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6.xml" ContentType="application/vnd.openxmlformats-officedocument.customXmlProperties+xml"/>
  <Override PartName="/docProps/core.xml" ContentType="application/vnd.openxmlformats-package.core-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4E26C7" w14:textId="77777777" w:rsidR="000C309F" w:rsidRPr="00F83C3F" w:rsidRDefault="000C309F" w:rsidP="000C309F">
      <w:pPr>
        <w:pStyle w:val="Title"/>
        <w:tabs>
          <w:tab w:val="clear" w:pos="1440"/>
          <w:tab w:val="clear" w:pos="3060"/>
        </w:tabs>
        <w:rPr>
          <w:rFonts w:ascii="Arial" w:hAnsi="Arial" w:cs="Arial"/>
          <w:smallCaps/>
          <w:sz w:val="22"/>
          <w:szCs w:val="22"/>
          <w:lang w:val="es-ES"/>
        </w:rPr>
      </w:pPr>
      <w:bookmarkStart w:id="0" w:name="_Toc305003915"/>
      <w:bookmarkStart w:id="1" w:name="_Toc494405840"/>
      <w:bookmarkStart w:id="2" w:name="_Toc494440337"/>
      <w:bookmarkStart w:id="3" w:name="_Toc494795142"/>
      <w:bookmarkStart w:id="4" w:name="_Toc494814951"/>
      <w:r w:rsidRPr="117F29DB">
        <w:rPr>
          <w:rFonts w:ascii="Arial" w:hAnsi="Arial" w:cs="Arial"/>
          <w:smallCaps/>
          <w:sz w:val="22"/>
          <w:szCs w:val="22"/>
          <w:lang w:val="es-ES"/>
        </w:rPr>
        <w:t>Documento del Banco Interamericano de Desarrollo</w:t>
      </w:r>
      <w:bookmarkEnd w:id="0"/>
      <w:bookmarkEnd w:id="1"/>
      <w:bookmarkEnd w:id="2"/>
      <w:bookmarkEnd w:id="3"/>
      <w:bookmarkEnd w:id="4"/>
    </w:p>
    <w:p w14:paraId="21324E27" w14:textId="77777777" w:rsidR="000C309F" w:rsidRPr="00F83C3F" w:rsidRDefault="000C309F" w:rsidP="000C309F">
      <w:pPr>
        <w:pStyle w:val="ColorfulList-Accent11"/>
        <w:ind w:left="1080"/>
        <w:jc w:val="center"/>
        <w:rPr>
          <w:rFonts w:ascii="Arial" w:hAnsi="Arial" w:cs="Arial"/>
          <w:b/>
          <w:lang w:val="es-ES_tradnl"/>
        </w:rPr>
      </w:pPr>
    </w:p>
    <w:p w14:paraId="21ECE7F1" w14:textId="77777777" w:rsidR="000C309F" w:rsidRDefault="000C309F" w:rsidP="000C309F">
      <w:pPr>
        <w:tabs>
          <w:tab w:val="left" w:pos="1440"/>
          <w:tab w:val="left" w:pos="3060"/>
        </w:tabs>
        <w:jc w:val="center"/>
        <w:rPr>
          <w:rFonts w:ascii="Arial" w:hAnsi="Arial" w:cs="Arial"/>
          <w:b/>
          <w:smallCaps/>
          <w:sz w:val="22"/>
          <w:szCs w:val="22"/>
          <w:lang w:val="es-ES_tradnl"/>
        </w:rPr>
      </w:pPr>
    </w:p>
    <w:p w14:paraId="188ABDC1" w14:textId="77777777" w:rsidR="000C309F" w:rsidRPr="00F83C3F" w:rsidRDefault="000C309F" w:rsidP="000C309F">
      <w:pPr>
        <w:tabs>
          <w:tab w:val="left" w:pos="1440"/>
          <w:tab w:val="left" w:pos="3060"/>
        </w:tabs>
        <w:jc w:val="center"/>
        <w:rPr>
          <w:rFonts w:ascii="Arial" w:hAnsi="Arial" w:cs="Arial"/>
          <w:b/>
          <w:smallCaps/>
          <w:sz w:val="22"/>
          <w:szCs w:val="22"/>
          <w:lang w:val="es-ES_tradnl"/>
        </w:rPr>
      </w:pPr>
    </w:p>
    <w:p w14:paraId="1D9E473E" w14:textId="77777777" w:rsidR="000C309F" w:rsidRPr="00F83C3F" w:rsidRDefault="000C309F" w:rsidP="000C309F">
      <w:pPr>
        <w:tabs>
          <w:tab w:val="left" w:pos="1440"/>
          <w:tab w:val="left" w:pos="3060"/>
        </w:tabs>
        <w:jc w:val="center"/>
        <w:rPr>
          <w:rFonts w:ascii="Arial" w:hAnsi="Arial" w:cs="Arial"/>
          <w:b/>
          <w:smallCaps/>
          <w:sz w:val="22"/>
          <w:szCs w:val="22"/>
          <w:lang w:val="es-ES_tradnl"/>
        </w:rPr>
      </w:pPr>
    </w:p>
    <w:p w14:paraId="5C1FDCDB" w14:textId="77777777" w:rsidR="000C309F" w:rsidRPr="00F83C3F" w:rsidRDefault="000C309F" w:rsidP="000C309F">
      <w:pPr>
        <w:tabs>
          <w:tab w:val="left" w:pos="1440"/>
          <w:tab w:val="left" w:pos="3060"/>
        </w:tabs>
        <w:jc w:val="center"/>
        <w:rPr>
          <w:rFonts w:ascii="Arial" w:hAnsi="Arial" w:cs="Arial"/>
          <w:b/>
          <w:bCs/>
          <w:smallCaps/>
          <w:sz w:val="22"/>
          <w:szCs w:val="22"/>
          <w:lang w:val="es-ES"/>
        </w:rPr>
      </w:pPr>
      <w:r w:rsidRPr="117F29DB">
        <w:rPr>
          <w:rFonts w:ascii="Arial" w:hAnsi="Arial" w:cs="Arial"/>
          <w:b/>
          <w:bCs/>
          <w:smallCaps/>
          <w:sz w:val="22"/>
          <w:szCs w:val="22"/>
          <w:lang w:val="es-ES"/>
        </w:rPr>
        <w:t>Argentina</w:t>
      </w:r>
    </w:p>
    <w:p w14:paraId="4D689466" w14:textId="77777777" w:rsidR="000C309F" w:rsidRPr="00F83C3F" w:rsidRDefault="000C309F" w:rsidP="000C309F">
      <w:pPr>
        <w:tabs>
          <w:tab w:val="left" w:pos="1440"/>
          <w:tab w:val="left" w:pos="3060"/>
        </w:tabs>
        <w:jc w:val="center"/>
        <w:rPr>
          <w:rFonts w:ascii="Arial" w:hAnsi="Arial" w:cs="Arial"/>
          <w:b/>
          <w:smallCaps/>
          <w:sz w:val="22"/>
          <w:szCs w:val="22"/>
          <w:shd w:val="clear" w:color="auto" w:fill="C0C0C0"/>
          <w:lang w:val="es-ES_tradnl"/>
        </w:rPr>
      </w:pPr>
    </w:p>
    <w:p w14:paraId="4011FAE6" w14:textId="77777777" w:rsidR="000C309F" w:rsidRPr="00F83C3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 w:eastAsia="pt-BR"/>
        </w:rPr>
      </w:pPr>
    </w:p>
    <w:p w14:paraId="0CD32E56" w14:textId="77777777" w:rsidR="000C309F" w:rsidRPr="00F83C3F" w:rsidRDefault="000C309F" w:rsidP="000C309F">
      <w:pPr>
        <w:tabs>
          <w:tab w:val="left" w:pos="1440"/>
          <w:tab w:val="left" w:pos="3060"/>
        </w:tabs>
        <w:suppressAutoHyphens w:val="0"/>
        <w:autoSpaceDN/>
        <w:jc w:val="center"/>
        <w:textAlignment w:val="auto"/>
        <w:outlineLvl w:val="0"/>
        <w:rPr>
          <w:rFonts w:ascii="Arial" w:hAnsi="Arial" w:cs="Arial"/>
          <w:b/>
          <w:bCs/>
          <w:smallCaps/>
          <w:sz w:val="22"/>
          <w:szCs w:val="22"/>
          <w:lang w:val="es-ES" w:eastAsia="pt-BR"/>
        </w:rPr>
      </w:pPr>
      <w:bookmarkStart w:id="5" w:name="_Toc494405841"/>
      <w:bookmarkStart w:id="6" w:name="_Toc494440338"/>
      <w:bookmarkStart w:id="7" w:name="_Toc494795143"/>
      <w:bookmarkStart w:id="8" w:name="_Toc494814952"/>
      <w:r>
        <w:rPr>
          <w:rFonts w:ascii="Arial" w:hAnsi="Arial" w:cs="Arial"/>
          <w:b/>
          <w:bCs/>
          <w:smallCaps/>
          <w:spacing w:val="0"/>
          <w:sz w:val="22"/>
          <w:szCs w:val="22"/>
          <w:lang w:val="es-ES" w:eastAsia="pt-BR"/>
        </w:rPr>
        <w:t>PROYECTO DE DRENAJE Y CONTROL DE INUNDACIONES EN LA PROVINCIA DE BUENOS AIRES</w:t>
      </w:r>
      <w:bookmarkEnd w:id="5"/>
      <w:bookmarkEnd w:id="6"/>
      <w:bookmarkEnd w:id="7"/>
      <w:bookmarkEnd w:id="8"/>
      <w:r>
        <w:rPr>
          <w:rFonts w:ascii="Arial" w:hAnsi="Arial" w:cs="Arial"/>
          <w:b/>
          <w:bCs/>
          <w:smallCaps/>
          <w:spacing w:val="0"/>
          <w:sz w:val="22"/>
          <w:szCs w:val="22"/>
          <w:lang w:val="es-ES" w:eastAsia="pt-BR"/>
        </w:rPr>
        <w:t xml:space="preserve"> </w:t>
      </w:r>
    </w:p>
    <w:p w14:paraId="1CA5587C" w14:textId="77777777" w:rsidR="000C309F" w:rsidRPr="00F83C3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 w:eastAsia="pt-BR"/>
        </w:rPr>
      </w:pPr>
      <w:r w:rsidRPr="00F83C3F">
        <w:rPr>
          <w:rFonts w:ascii="Arial" w:hAnsi="Arial" w:cs="Arial"/>
          <w:b/>
          <w:smallCaps/>
          <w:spacing w:val="0"/>
          <w:sz w:val="22"/>
          <w:szCs w:val="22"/>
          <w:lang w:val="es-ES" w:eastAsia="pt-BR"/>
        </w:rPr>
        <w:t xml:space="preserve">  </w:t>
      </w:r>
    </w:p>
    <w:p w14:paraId="0E404C37" w14:textId="77777777" w:rsidR="000C309F" w:rsidRPr="00E62623" w:rsidRDefault="000C309F" w:rsidP="000C309F">
      <w:pPr>
        <w:tabs>
          <w:tab w:val="left" w:pos="1440"/>
          <w:tab w:val="left" w:pos="3060"/>
        </w:tabs>
        <w:jc w:val="center"/>
        <w:rPr>
          <w:rFonts w:ascii="Arial" w:hAnsi="Arial" w:cs="Arial"/>
          <w:smallCaps/>
          <w:sz w:val="22"/>
          <w:szCs w:val="22"/>
          <w:lang w:val="es-ES_tradnl"/>
        </w:rPr>
      </w:pPr>
    </w:p>
    <w:p w14:paraId="53B8922D" w14:textId="77777777" w:rsidR="000C309F" w:rsidRPr="00E62623" w:rsidRDefault="000C309F" w:rsidP="000C309F">
      <w:pPr>
        <w:tabs>
          <w:tab w:val="left" w:pos="1440"/>
          <w:tab w:val="left" w:pos="3060"/>
        </w:tabs>
        <w:jc w:val="center"/>
        <w:rPr>
          <w:rFonts w:ascii="Arial" w:hAnsi="Arial" w:cs="Arial"/>
          <w:b/>
          <w:bCs/>
          <w:smallCaps/>
          <w:sz w:val="22"/>
          <w:szCs w:val="22"/>
          <w:lang w:val="es-ES_tradnl"/>
        </w:rPr>
      </w:pPr>
      <w:r w:rsidRPr="00E62623" w:rsidDel="00E62623">
        <w:rPr>
          <w:rFonts w:ascii="Arial" w:hAnsi="Arial" w:cs="Arial"/>
          <w:b/>
          <w:bCs/>
          <w:smallCaps/>
          <w:sz w:val="22"/>
          <w:szCs w:val="22"/>
          <w:lang w:val="es-ES_tradnl"/>
        </w:rPr>
        <w:t xml:space="preserve"> </w:t>
      </w:r>
      <w:r w:rsidRPr="00E62623">
        <w:rPr>
          <w:rFonts w:ascii="Arial" w:hAnsi="Arial" w:cs="Arial"/>
          <w:b/>
          <w:bCs/>
          <w:smallCaps/>
          <w:sz w:val="22"/>
          <w:szCs w:val="22"/>
          <w:lang w:val="es-ES_tradnl"/>
        </w:rPr>
        <w:t>(</w:t>
      </w:r>
      <w:r>
        <w:rPr>
          <w:rFonts w:ascii="Arial" w:hAnsi="Arial" w:cs="Arial"/>
          <w:b/>
          <w:bCs/>
          <w:smallCaps/>
          <w:sz w:val="22"/>
          <w:szCs w:val="22"/>
          <w:lang w:val="es-ES_tradnl"/>
        </w:rPr>
        <w:t>AR-L1273</w:t>
      </w:r>
      <w:r w:rsidRPr="00E62623">
        <w:rPr>
          <w:rFonts w:ascii="Arial" w:hAnsi="Arial" w:cs="Arial"/>
          <w:b/>
          <w:bCs/>
          <w:smallCaps/>
          <w:sz w:val="22"/>
          <w:szCs w:val="22"/>
          <w:lang w:val="es-ES_tradnl"/>
        </w:rPr>
        <w:t>)</w:t>
      </w:r>
    </w:p>
    <w:p w14:paraId="6ACCAB07"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48CA0DD9"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0A8223AA" w14:textId="77777777" w:rsidR="000C309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3D9EDE77" w14:textId="77777777" w:rsidR="000C309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12C94D6E" w14:textId="77777777" w:rsidR="000C309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4FAC3267" w14:textId="77777777" w:rsidR="000C309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1C167129" w14:textId="77777777" w:rsidR="000C309F"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24000046"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2F1730C2"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27B64637"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16B06740"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0875CFBB"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2AAEE55E"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12A215FA"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6F31CE97"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64CF6E97" w14:textId="77777777" w:rsidR="000C309F" w:rsidRPr="00E62623" w:rsidRDefault="000C309F" w:rsidP="000C309F">
      <w:pPr>
        <w:tabs>
          <w:tab w:val="left" w:pos="1440"/>
          <w:tab w:val="left" w:pos="3060"/>
        </w:tabs>
        <w:suppressAutoHyphens w:val="0"/>
        <w:autoSpaceDN/>
        <w:jc w:val="center"/>
        <w:textAlignment w:val="auto"/>
        <w:outlineLvl w:val="0"/>
        <w:rPr>
          <w:rFonts w:ascii="Arial" w:hAnsi="Arial" w:cs="Arial"/>
          <w:b/>
          <w:smallCaps/>
          <w:spacing w:val="0"/>
          <w:sz w:val="22"/>
          <w:szCs w:val="22"/>
          <w:lang w:val="es-ES_tradnl" w:eastAsia="pt-BR"/>
        </w:rPr>
      </w:pPr>
    </w:p>
    <w:p w14:paraId="04D27AE4" w14:textId="77777777" w:rsidR="000C309F" w:rsidRPr="00E62623" w:rsidRDefault="000C309F" w:rsidP="000C309F">
      <w:pPr>
        <w:tabs>
          <w:tab w:val="left" w:pos="1440"/>
          <w:tab w:val="left" w:pos="3060"/>
        </w:tabs>
        <w:jc w:val="center"/>
        <w:rPr>
          <w:rFonts w:ascii="Arial" w:hAnsi="Arial" w:cs="Arial"/>
          <w:smallCaps/>
          <w:sz w:val="22"/>
          <w:szCs w:val="22"/>
          <w:lang w:val="es-ES_tradnl"/>
        </w:rPr>
      </w:pPr>
    </w:p>
    <w:p w14:paraId="19C11CC0" w14:textId="77777777" w:rsidR="000C309F" w:rsidRDefault="005F5D35" w:rsidP="000C309F">
      <w:pPr>
        <w:tabs>
          <w:tab w:val="left" w:pos="1440"/>
          <w:tab w:val="left" w:pos="3060"/>
        </w:tabs>
        <w:jc w:val="center"/>
        <w:outlineLvl w:val="0"/>
        <w:rPr>
          <w:rFonts w:ascii="Arial" w:hAnsi="Arial" w:cs="Arial"/>
          <w:b/>
          <w:bCs/>
          <w:smallCaps/>
          <w:sz w:val="22"/>
          <w:szCs w:val="22"/>
          <w:lang w:val="es-ES"/>
        </w:rPr>
        <w:sectPr w:rsidR="000C309F" w:rsidSect="005F5D35">
          <w:pgSz w:w="12240" w:h="15840" w:code="1"/>
          <w:pgMar w:top="1440" w:right="1440" w:bottom="1440" w:left="1440" w:header="720" w:footer="720" w:gutter="0"/>
          <w:cols w:space="720"/>
          <w:docGrid w:linePitch="360"/>
        </w:sectPr>
      </w:pPr>
      <w:bookmarkStart w:id="9" w:name="_Toc494795144"/>
      <w:bookmarkStart w:id="10" w:name="_Toc494814953"/>
      <w:r>
        <w:rPr>
          <w:rFonts w:ascii="Arial" w:hAnsi="Arial" w:cs="Arial"/>
          <w:b/>
          <w:bCs/>
          <w:smallCaps/>
          <w:sz w:val="22"/>
          <w:szCs w:val="22"/>
          <w:lang w:val="es-ES"/>
        </w:rPr>
        <w:t>ANALISIS ECONÓMICO</w:t>
      </w:r>
      <w:bookmarkEnd w:id="9"/>
      <w:bookmarkEnd w:id="10"/>
    </w:p>
    <w:p w14:paraId="51951AA7" w14:textId="77777777" w:rsidR="000C309F" w:rsidRPr="00F83C3F" w:rsidRDefault="000C309F" w:rsidP="000C309F">
      <w:pPr>
        <w:suppressAutoHyphens w:val="0"/>
        <w:autoSpaceDN/>
        <w:spacing w:before="120"/>
        <w:ind w:left="1080"/>
        <w:jc w:val="center"/>
        <w:textAlignment w:val="auto"/>
        <w:rPr>
          <w:rFonts w:ascii="Arial" w:hAnsi="Arial" w:cs="Arial"/>
          <w:b/>
          <w:spacing w:val="0"/>
          <w:sz w:val="22"/>
          <w:szCs w:val="22"/>
          <w:lang w:val="es-ES" w:eastAsia="pt-BR"/>
        </w:rPr>
      </w:pPr>
    </w:p>
    <w:p w14:paraId="602C5833" w14:textId="77777777" w:rsidR="000C309F" w:rsidRPr="00783E03" w:rsidRDefault="000C309F" w:rsidP="00D6154A">
      <w:pPr>
        <w:rPr>
          <w:b/>
          <w:bCs/>
          <w:lang w:val="es-ES_tradnl"/>
        </w:rPr>
      </w:pPr>
      <w:bookmarkStart w:id="11" w:name="_Toc338673778"/>
      <w:bookmarkStart w:id="12" w:name="_Toc325023664"/>
      <w:bookmarkStart w:id="13" w:name="_Toc321305693"/>
      <w:bookmarkStart w:id="14" w:name="_Toc320793215"/>
      <w:bookmarkStart w:id="15" w:name="_Toc321759385"/>
    </w:p>
    <w:sdt>
      <w:sdtPr>
        <w:rPr>
          <w:b/>
          <w:bCs/>
        </w:rPr>
        <w:id w:val="103208498"/>
        <w:docPartObj>
          <w:docPartGallery w:val="Table of Contents"/>
          <w:docPartUnique/>
        </w:docPartObj>
      </w:sdtPr>
      <w:sdtEndPr>
        <w:rPr>
          <w:b w:val="0"/>
          <w:bCs w:val="0"/>
        </w:rPr>
      </w:sdtEndPr>
      <w:sdtContent>
        <w:p w14:paraId="20408D12" w14:textId="77777777" w:rsidR="000C309F" w:rsidRPr="0059008B" w:rsidRDefault="000C309F" w:rsidP="00D6154A"/>
        <w:p w14:paraId="6770BEA2" w14:textId="77777777" w:rsidR="000C309F" w:rsidRDefault="000C309F" w:rsidP="00D6154A">
          <w:pPr>
            <w:pStyle w:val="TOCHeading"/>
            <w:spacing w:before="0" w:line="240" w:lineRule="auto"/>
            <w:jc w:val="center"/>
            <w:rPr>
              <w:rFonts w:ascii="Arial" w:eastAsia="Calibri" w:hAnsi="Arial"/>
              <w:b w:val="0"/>
              <w:bCs w:val="0"/>
              <w:color w:val="auto"/>
              <w:sz w:val="24"/>
              <w:szCs w:val="22"/>
              <w:lang w:val="es-AR"/>
            </w:rPr>
          </w:pPr>
        </w:p>
        <w:p w14:paraId="7C8E1C3A" w14:textId="73993F0A" w:rsidR="00CD5E1A" w:rsidRDefault="000C309F" w:rsidP="004F4E6C">
          <w:pPr>
            <w:pStyle w:val="TOCHeading"/>
            <w:spacing w:before="0" w:line="240" w:lineRule="auto"/>
            <w:ind w:right="90"/>
            <w:jc w:val="center"/>
            <w:rPr>
              <w:rFonts w:asciiTheme="minorHAnsi" w:eastAsiaTheme="minorEastAsia" w:hAnsiTheme="minorHAnsi" w:cstheme="minorBidi"/>
              <w:b w:val="0"/>
              <w:caps/>
              <w:noProof/>
              <w:sz w:val="22"/>
              <w:szCs w:val="22"/>
              <w:lang w:val="en-US" w:eastAsia="zh-CN"/>
            </w:rPr>
          </w:pPr>
          <w:r w:rsidRPr="0059008B">
            <w:rPr>
              <w:rFonts w:ascii="Arial" w:hAnsi="Arial" w:cs="Arial"/>
              <w:color w:val="auto"/>
              <w:sz w:val="22"/>
              <w:szCs w:val="22"/>
            </w:rPr>
            <w:t>Tabla de contenido</w:t>
          </w:r>
          <w:r w:rsidRPr="00861B84">
            <w:fldChar w:fldCharType="begin"/>
          </w:r>
          <w:r w:rsidRPr="00861B84">
            <w:instrText xml:space="preserve"> TOC \o "1-3" \h \z \u </w:instrText>
          </w:r>
          <w:r w:rsidRPr="00861B84">
            <w:fldChar w:fldCharType="separate"/>
          </w:r>
        </w:p>
        <w:p w14:paraId="72DDDACC" w14:textId="22012565"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4954" w:history="1">
            <w:r w:rsidR="00CD5E1A" w:rsidRPr="004C7FEF">
              <w:rPr>
                <w:rStyle w:val="Hyperlink"/>
                <w:rFonts w:cs="Arial"/>
                <w:lang w:val="es-ES_tradnl"/>
              </w:rPr>
              <w:t>Resumen</w:t>
            </w:r>
            <w:r w:rsidR="00CD5E1A">
              <w:rPr>
                <w:webHidden/>
              </w:rPr>
              <w:tab/>
            </w:r>
            <w:r w:rsidR="00CD5E1A">
              <w:rPr>
                <w:webHidden/>
              </w:rPr>
              <w:fldChar w:fldCharType="begin"/>
            </w:r>
            <w:r w:rsidR="00CD5E1A">
              <w:rPr>
                <w:webHidden/>
              </w:rPr>
              <w:instrText xml:space="preserve"> PAGEREF _Toc494814954 \h </w:instrText>
            </w:r>
            <w:r w:rsidR="00CD5E1A">
              <w:rPr>
                <w:webHidden/>
              </w:rPr>
            </w:r>
            <w:r w:rsidR="00CD5E1A">
              <w:rPr>
                <w:webHidden/>
              </w:rPr>
              <w:fldChar w:fldCharType="separate"/>
            </w:r>
            <w:r w:rsidR="00CD5E1A">
              <w:rPr>
                <w:webHidden/>
              </w:rPr>
              <w:t>7</w:t>
            </w:r>
            <w:r w:rsidR="00CD5E1A">
              <w:rPr>
                <w:webHidden/>
              </w:rPr>
              <w:fldChar w:fldCharType="end"/>
            </w:r>
          </w:hyperlink>
        </w:p>
        <w:p w14:paraId="0A3495D8" w14:textId="7F6077E0"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4959" w:history="1">
            <w:r w:rsidR="00CD5E1A" w:rsidRPr="00CD5E1A">
              <w:rPr>
                <w:rStyle w:val="Hyperlink"/>
                <w:rFonts w:eastAsia="SimSun" w:cs="Arial"/>
                <w:sz w:val="22"/>
                <w:szCs w:val="22"/>
              </w:rPr>
              <w:t>Proyecto de Mejora de la Capacidad de Conducción del Río Areco</w:t>
            </w:r>
            <w:r w:rsidR="00CD5E1A">
              <w:rPr>
                <w:webHidden/>
              </w:rPr>
              <w:tab/>
            </w:r>
            <w:r w:rsidR="00CD5E1A">
              <w:rPr>
                <w:webHidden/>
              </w:rPr>
              <w:fldChar w:fldCharType="begin"/>
            </w:r>
            <w:r w:rsidR="00CD5E1A">
              <w:rPr>
                <w:webHidden/>
              </w:rPr>
              <w:instrText xml:space="preserve"> PAGEREF _Toc494814959 \h </w:instrText>
            </w:r>
            <w:r w:rsidR="00CD5E1A">
              <w:rPr>
                <w:webHidden/>
              </w:rPr>
            </w:r>
            <w:r w:rsidR="00CD5E1A">
              <w:rPr>
                <w:webHidden/>
              </w:rPr>
              <w:fldChar w:fldCharType="separate"/>
            </w:r>
            <w:r w:rsidR="00CD5E1A">
              <w:rPr>
                <w:webHidden/>
              </w:rPr>
              <w:t>12</w:t>
            </w:r>
            <w:r w:rsidR="00CD5E1A">
              <w:rPr>
                <w:webHidden/>
              </w:rPr>
              <w:fldChar w:fldCharType="end"/>
            </w:r>
          </w:hyperlink>
        </w:p>
        <w:p w14:paraId="1E65332C" w14:textId="3EC8629A"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0" w:history="1">
            <w:r w:rsidR="00CD5E1A" w:rsidRPr="004C7FEF">
              <w:rPr>
                <w:rStyle w:val="Hyperlink"/>
              </w:rPr>
              <w:t>1</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DESCRIPCIÓN BÁSICA DEL PROYECTO</w:t>
            </w:r>
            <w:r w:rsidR="00CD5E1A">
              <w:rPr>
                <w:webHidden/>
              </w:rPr>
              <w:tab/>
            </w:r>
            <w:r w:rsidR="00CD5E1A">
              <w:rPr>
                <w:webHidden/>
              </w:rPr>
              <w:fldChar w:fldCharType="begin"/>
            </w:r>
            <w:r w:rsidR="00CD5E1A">
              <w:rPr>
                <w:webHidden/>
              </w:rPr>
              <w:instrText xml:space="preserve"> PAGEREF _Toc494814960 \h </w:instrText>
            </w:r>
            <w:r w:rsidR="00CD5E1A">
              <w:rPr>
                <w:webHidden/>
              </w:rPr>
            </w:r>
            <w:r w:rsidR="00CD5E1A">
              <w:rPr>
                <w:webHidden/>
              </w:rPr>
              <w:fldChar w:fldCharType="separate"/>
            </w:r>
            <w:r w:rsidR="00CD5E1A">
              <w:rPr>
                <w:webHidden/>
              </w:rPr>
              <w:t>12</w:t>
            </w:r>
            <w:r w:rsidR="00CD5E1A">
              <w:rPr>
                <w:webHidden/>
              </w:rPr>
              <w:fldChar w:fldCharType="end"/>
            </w:r>
          </w:hyperlink>
        </w:p>
        <w:p w14:paraId="2B68DF33" w14:textId="1DF2770C"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1" w:history="1">
            <w:r w:rsidR="00CD5E1A" w:rsidRPr="004C7FEF">
              <w:rPr>
                <w:rStyle w:val="Hyperlink"/>
                <w:rFonts w:cs="Arial"/>
                <w:lang w:val="es-ES_tradnl"/>
              </w:rPr>
              <w:t>1.1</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Objetivo del proyecto</w:t>
            </w:r>
            <w:r w:rsidR="00CD5E1A">
              <w:rPr>
                <w:webHidden/>
              </w:rPr>
              <w:tab/>
            </w:r>
            <w:r w:rsidR="00CD5E1A">
              <w:rPr>
                <w:webHidden/>
              </w:rPr>
              <w:fldChar w:fldCharType="begin"/>
            </w:r>
            <w:r w:rsidR="00CD5E1A">
              <w:rPr>
                <w:webHidden/>
              </w:rPr>
              <w:instrText xml:space="preserve"> PAGEREF _Toc494814961 \h </w:instrText>
            </w:r>
            <w:r w:rsidR="00CD5E1A">
              <w:rPr>
                <w:webHidden/>
              </w:rPr>
            </w:r>
            <w:r w:rsidR="00CD5E1A">
              <w:rPr>
                <w:webHidden/>
              </w:rPr>
              <w:fldChar w:fldCharType="separate"/>
            </w:r>
            <w:r w:rsidR="00CD5E1A">
              <w:rPr>
                <w:webHidden/>
              </w:rPr>
              <w:t>12</w:t>
            </w:r>
            <w:r w:rsidR="00CD5E1A">
              <w:rPr>
                <w:webHidden/>
              </w:rPr>
              <w:fldChar w:fldCharType="end"/>
            </w:r>
          </w:hyperlink>
        </w:p>
        <w:p w14:paraId="7147748D" w14:textId="6AED87B7"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2" w:history="1">
            <w:r w:rsidR="00CD5E1A" w:rsidRPr="004C7FEF">
              <w:rPr>
                <w:rStyle w:val="Hyperlink"/>
                <w:rFonts w:cs="Arial"/>
                <w:lang w:val="es-ES_tradnl"/>
              </w:rPr>
              <w:t>1.2</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Justificación técnica</w:t>
            </w:r>
            <w:r w:rsidR="00CD5E1A">
              <w:rPr>
                <w:webHidden/>
              </w:rPr>
              <w:tab/>
            </w:r>
            <w:r w:rsidR="00CD5E1A">
              <w:rPr>
                <w:webHidden/>
              </w:rPr>
              <w:fldChar w:fldCharType="begin"/>
            </w:r>
            <w:r w:rsidR="00CD5E1A">
              <w:rPr>
                <w:webHidden/>
              </w:rPr>
              <w:instrText xml:space="preserve"> PAGEREF _Toc494814962 \h </w:instrText>
            </w:r>
            <w:r w:rsidR="00CD5E1A">
              <w:rPr>
                <w:webHidden/>
              </w:rPr>
            </w:r>
            <w:r w:rsidR="00CD5E1A">
              <w:rPr>
                <w:webHidden/>
              </w:rPr>
              <w:fldChar w:fldCharType="separate"/>
            </w:r>
            <w:r w:rsidR="00CD5E1A">
              <w:rPr>
                <w:webHidden/>
              </w:rPr>
              <w:t>12</w:t>
            </w:r>
            <w:r w:rsidR="00CD5E1A">
              <w:rPr>
                <w:webHidden/>
              </w:rPr>
              <w:fldChar w:fldCharType="end"/>
            </w:r>
          </w:hyperlink>
        </w:p>
        <w:p w14:paraId="5D4F3AEF" w14:textId="359DB96B"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3" w:history="1">
            <w:r w:rsidR="00CD5E1A" w:rsidRPr="004C7FEF">
              <w:rPr>
                <w:rStyle w:val="Hyperlink"/>
                <w:rFonts w:cs="Arial"/>
                <w:lang w:val="es-ES_tradnl"/>
              </w:rPr>
              <w:t>1.3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Descripción de las obras del proyecto (etapa i)</w:t>
            </w:r>
            <w:r w:rsidR="00CD5E1A">
              <w:rPr>
                <w:webHidden/>
              </w:rPr>
              <w:tab/>
            </w:r>
            <w:r w:rsidR="00CD5E1A">
              <w:rPr>
                <w:webHidden/>
              </w:rPr>
              <w:fldChar w:fldCharType="begin"/>
            </w:r>
            <w:r w:rsidR="00CD5E1A">
              <w:rPr>
                <w:webHidden/>
              </w:rPr>
              <w:instrText xml:space="preserve"> PAGEREF _Toc494814963 \h </w:instrText>
            </w:r>
            <w:r w:rsidR="00CD5E1A">
              <w:rPr>
                <w:webHidden/>
              </w:rPr>
            </w:r>
            <w:r w:rsidR="00CD5E1A">
              <w:rPr>
                <w:webHidden/>
              </w:rPr>
              <w:fldChar w:fldCharType="separate"/>
            </w:r>
            <w:r w:rsidR="00CD5E1A">
              <w:rPr>
                <w:webHidden/>
              </w:rPr>
              <w:t>14</w:t>
            </w:r>
            <w:r w:rsidR="00CD5E1A">
              <w:rPr>
                <w:webHidden/>
              </w:rPr>
              <w:fldChar w:fldCharType="end"/>
            </w:r>
          </w:hyperlink>
        </w:p>
        <w:p w14:paraId="4394CA73" w14:textId="51EA375D"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4" w:history="1">
            <w:r w:rsidR="00CD5E1A" w:rsidRPr="004C7FEF">
              <w:rPr>
                <w:rStyle w:val="Hyperlink"/>
                <w:rFonts w:cs="Arial"/>
                <w:lang w:val="es-ES_tradnl" w:eastAsia="zh-CN"/>
              </w:rPr>
              <w:t>1.4</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eastAsia="zh-CN"/>
              </w:rPr>
              <w:t>OBRAS DE ATENUACIÓN DE CRECIDAS PROPUESTAS  (ETAPA 2)</w:t>
            </w:r>
            <w:r w:rsidR="00CD5E1A">
              <w:rPr>
                <w:webHidden/>
              </w:rPr>
              <w:tab/>
            </w:r>
            <w:r w:rsidR="00CD5E1A">
              <w:rPr>
                <w:webHidden/>
              </w:rPr>
              <w:fldChar w:fldCharType="begin"/>
            </w:r>
            <w:r w:rsidR="00CD5E1A">
              <w:rPr>
                <w:webHidden/>
              </w:rPr>
              <w:instrText xml:space="preserve"> PAGEREF _Toc494814964 \h </w:instrText>
            </w:r>
            <w:r w:rsidR="00CD5E1A">
              <w:rPr>
                <w:webHidden/>
              </w:rPr>
            </w:r>
            <w:r w:rsidR="00CD5E1A">
              <w:rPr>
                <w:webHidden/>
              </w:rPr>
              <w:fldChar w:fldCharType="separate"/>
            </w:r>
            <w:r w:rsidR="00CD5E1A">
              <w:rPr>
                <w:webHidden/>
              </w:rPr>
              <w:t>16</w:t>
            </w:r>
            <w:r w:rsidR="00CD5E1A">
              <w:rPr>
                <w:webHidden/>
              </w:rPr>
              <w:fldChar w:fldCharType="end"/>
            </w:r>
          </w:hyperlink>
        </w:p>
        <w:p w14:paraId="3E277FA2" w14:textId="68CED698"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5" w:history="1">
            <w:r w:rsidR="00CD5E1A" w:rsidRPr="004C7FEF">
              <w:rPr>
                <w:rStyle w:val="Hyperlink"/>
                <w:rFonts w:cs="Arial"/>
                <w:lang w:val="es-ES_tradnl" w:eastAsia="zh-CN"/>
              </w:rPr>
              <w:t>1.5</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eastAsia="zh-CN"/>
              </w:rPr>
              <w:t>OBRAS DE ADECUACIÓN DEL ÁREA DE BALNEARIO PROPUESTAS  (ETAPA 2)</w:t>
            </w:r>
            <w:r w:rsidR="00CD5E1A">
              <w:rPr>
                <w:webHidden/>
              </w:rPr>
              <w:tab/>
            </w:r>
            <w:r w:rsidR="00CD5E1A">
              <w:rPr>
                <w:webHidden/>
              </w:rPr>
              <w:fldChar w:fldCharType="begin"/>
            </w:r>
            <w:r w:rsidR="00CD5E1A">
              <w:rPr>
                <w:webHidden/>
              </w:rPr>
              <w:instrText xml:space="preserve"> PAGEREF _Toc494814965 \h </w:instrText>
            </w:r>
            <w:r w:rsidR="00CD5E1A">
              <w:rPr>
                <w:webHidden/>
              </w:rPr>
            </w:r>
            <w:r w:rsidR="00CD5E1A">
              <w:rPr>
                <w:webHidden/>
              </w:rPr>
              <w:fldChar w:fldCharType="separate"/>
            </w:r>
            <w:r w:rsidR="00CD5E1A">
              <w:rPr>
                <w:webHidden/>
              </w:rPr>
              <w:t>17</w:t>
            </w:r>
            <w:r w:rsidR="00CD5E1A">
              <w:rPr>
                <w:webHidden/>
              </w:rPr>
              <w:fldChar w:fldCharType="end"/>
            </w:r>
          </w:hyperlink>
        </w:p>
        <w:p w14:paraId="0C584C3C" w14:textId="4A6F0CB5"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6" w:history="1">
            <w:r w:rsidR="00CD5E1A" w:rsidRPr="004C7FEF">
              <w:rPr>
                <w:rStyle w:val="Hyperlink"/>
              </w:rPr>
              <w:t>2</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CARACTERIZACIÓN DE LOS DAÑOS QUE PRODUCEN LAS INUNDACIONES DEL RIO ARECO</w:t>
            </w:r>
            <w:r w:rsidR="00CD5E1A">
              <w:rPr>
                <w:webHidden/>
              </w:rPr>
              <w:tab/>
            </w:r>
            <w:r w:rsidR="00CD5E1A">
              <w:rPr>
                <w:webHidden/>
              </w:rPr>
              <w:fldChar w:fldCharType="begin"/>
            </w:r>
            <w:r w:rsidR="00CD5E1A">
              <w:rPr>
                <w:webHidden/>
              </w:rPr>
              <w:instrText xml:space="preserve"> PAGEREF _Toc494814966 \h </w:instrText>
            </w:r>
            <w:r w:rsidR="00CD5E1A">
              <w:rPr>
                <w:webHidden/>
              </w:rPr>
            </w:r>
            <w:r w:rsidR="00CD5E1A">
              <w:rPr>
                <w:webHidden/>
              </w:rPr>
              <w:fldChar w:fldCharType="separate"/>
            </w:r>
            <w:r w:rsidR="00CD5E1A">
              <w:rPr>
                <w:webHidden/>
              </w:rPr>
              <w:t>17</w:t>
            </w:r>
            <w:r w:rsidR="00CD5E1A">
              <w:rPr>
                <w:webHidden/>
              </w:rPr>
              <w:fldChar w:fldCharType="end"/>
            </w:r>
          </w:hyperlink>
        </w:p>
        <w:p w14:paraId="3271603B" w14:textId="6345949D"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67" w:history="1">
            <w:r w:rsidR="00CD5E1A" w:rsidRPr="004C7FEF">
              <w:rPr>
                <w:rStyle w:val="Hyperlink"/>
                <w:rFonts w:cs="Arial"/>
              </w:rPr>
              <w:t>2.1</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estimación deL daño ECOnÓMICO</w:t>
            </w:r>
            <w:r w:rsidR="00CD5E1A">
              <w:rPr>
                <w:webHidden/>
              </w:rPr>
              <w:tab/>
            </w:r>
            <w:r w:rsidR="00CD5E1A">
              <w:rPr>
                <w:webHidden/>
              </w:rPr>
              <w:fldChar w:fldCharType="begin"/>
            </w:r>
            <w:r w:rsidR="00CD5E1A">
              <w:rPr>
                <w:webHidden/>
              </w:rPr>
              <w:instrText xml:space="preserve"> PAGEREF _Toc494814967 \h </w:instrText>
            </w:r>
            <w:r w:rsidR="00CD5E1A">
              <w:rPr>
                <w:webHidden/>
              </w:rPr>
            </w:r>
            <w:r w:rsidR="00CD5E1A">
              <w:rPr>
                <w:webHidden/>
              </w:rPr>
              <w:fldChar w:fldCharType="separate"/>
            </w:r>
            <w:r w:rsidR="00CD5E1A">
              <w:rPr>
                <w:webHidden/>
              </w:rPr>
              <w:t>17</w:t>
            </w:r>
            <w:r w:rsidR="00CD5E1A">
              <w:rPr>
                <w:webHidden/>
              </w:rPr>
              <w:fldChar w:fldCharType="end"/>
            </w:r>
          </w:hyperlink>
        </w:p>
        <w:p w14:paraId="42858762" w14:textId="68867976"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68" w:history="1">
            <w:r w:rsidR="00CD5E1A" w:rsidRPr="004C7FEF">
              <w:rPr>
                <w:rStyle w:val="Hyperlink"/>
              </w:rPr>
              <w:t>2.1.1</w:t>
            </w:r>
            <w:r w:rsidR="00CD5E1A">
              <w:rPr>
                <w:rFonts w:asciiTheme="minorHAnsi" w:eastAsiaTheme="minorEastAsia" w:hAnsiTheme="minorHAnsi" w:cstheme="minorBidi"/>
                <w:sz w:val="22"/>
                <w:szCs w:val="22"/>
                <w:lang w:val="en-US" w:eastAsia="zh-CN"/>
              </w:rPr>
              <w:tab/>
            </w:r>
            <w:r w:rsidR="00CD5E1A" w:rsidRPr="004C7FEF">
              <w:rPr>
                <w:rStyle w:val="Hyperlink"/>
              </w:rPr>
              <w:t>Daños materiales que sufren los inmuebles</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_Toc494814968 \h </w:instrText>
            </w:r>
            <w:r w:rsidR="00CD5E1A">
              <w:rPr>
                <w:webHidden/>
              </w:rPr>
            </w:r>
            <w:r w:rsidR="00CD5E1A">
              <w:rPr>
                <w:webHidden/>
              </w:rPr>
              <w:fldChar w:fldCharType="separate"/>
            </w:r>
            <w:r w:rsidR="00CD5E1A">
              <w:rPr>
                <w:webHidden/>
              </w:rPr>
              <w:t>17</w:t>
            </w:r>
            <w:r w:rsidR="00CD5E1A">
              <w:rPr>
                <w:webHidden/>
              </w:rPr>
              <w:fldChar w:fldCharType="end"/>
            </w:r>
          </w:hyperlink>
        </w:p>
        <w:p w14:paraId="17A78D2D" w14:textId="6DF0A4B8"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69" w:history="1">
            <w:r w:rsidR="00CD5E1A" w:rsidRPr="004C7FEF">
              <w:rPr>
                <w:rStyle w:val="Hyperlink"/>
              </w:rPr>
              <w:t>2.1.2</w:t>
            </w:r>
            <w:r w:rsidR="00CD5E1A">
              <w:rPr>
                <w:rFonts w:asciiTheme="minorHAnsi" w:eastAsiaTheme="minorEastAsia" w:hAnsiTheme="minorHAnsi" w:cstheme="minorBidi"/>
                <w:sz w:val="22"/>
                <w:szCs w:val="22"/>
                <w:lang w:val="en-US" w:eastAsia="zh-CN"/>
              </w:rPr>
              <w:tab/>
            </w:r>
            <w:r w:rsidR="00CD5E1A" w:rsidRPr="004C7FEF">
              <w:rPr>
                <w:rStyle w:val="Hyperlink"/>
              </w:rPr>
              <w:t>Otros impactos negativos</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_Toc494814969 \h </w:instrText>
            </w:r>
            <w:r w:rsidR="00CD5E1A">
              <w:rPr>
                <w:webHidden/>
              </w:rPr>
            </w:r>
            <w:r w:rsidR="00CD5E1A">
              <w:rPr>
                <w:webHidden/>
              </w:rPr>
              <w:fldChar w:fldCharType="separate"/>
            </w:r>
            <w:r w:rsidR="00CD5E1A">
              <w:rPr>
                <w:webHidden/>
              </w:rPr>
              <w:t>18</w:t>
            </w:r>
            <w:r w:rsidR="00CD5E1A">
              <w:rPr>
                <w:webHidden/>
              </w:rPr>
              <w:fldChar w:fldCharType="end"/>
            </w:r>
          </w:hyperlink>
        </w:p>
        <w:p w14:paraId="11DFB145" w14:textId="3847CDCA"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0" w:history="1">
            <w:r w:rsidR="00CD5E1A" w:rsidRPr="004C7FEF">
              <w:rPr>
                <w:rStyle w:val="Hyperlink"/>
              </w:rPr>
              <w:t>2.1.3</w:t>
            </w:r>
            <w:r w:rsidR="00CD5E1A">
              <w:rPr>
                <w:rFonts w:asciiTheme="minorHAnsi" w:eastAsiaTheme="minorEastAsia" w:hAnsiTheme="minorHAnsi" w:cstheme="minorBidi"/>
                <w:sz w:val="22"/>
                <w:szCs w:val="22"/>
                <w:lang w:val="en-US" w:eastAsia="zh-CN"/>
              </w:rPr>
              <w:tab/>
            </w:r>
            <w:r w:rsidR="00CD5E1A" w:rsidRPr="004C7FEF">
              <w:rPr>
                <w:rStyle w:val="Hyperlink"/>
              </w:rPr>
              <w:t>El área inundada y los inmuebles afectados en las distintas recurrencias</w:t>
            </w:r>
            <w:r w:rsidR="005F5A64">
              <w:rPr>
                <w:rStyle w:val="Hyperlink"/>
              </w:rPr>
              <w:tab/>
            </w:r>
            <w:r w:rsidR="00CD5E1A">
              <w:rPr>
                <w:webHidden/>
              </w:rPr>
              <w:tab/>
            </w:r>
            <w:r w:rsidR="00CD5E1A">
              <w:rPr>
                <w:webHidden/>
              </w:rPr>
              <w:fldChar w:fldCharType="begin"/>
            </w:r>
            <w:r w:rsidR="00CD5E1A">
              <w:rPr>
                <w:webHidden/>
              </w:rPr>
              <w:instrText xml:space="preserve"> PAGEREF _Toc494814970 \h </w:instrText>
            </w:r>
            <w:r w:rsidR="00CD5E1A">
              <w:rPr>
                <w:webHidden/>
              </w:rPr>
            </w:r>
            <w:r w:rsidR="00CD5E1A">
              <w:rPr>
                <w:webHidden/>
              </w:rPr>
              <w:fldChar w:fldCharType="separate"/>
            </w:r>
            <w:r w:rsidR="00CD5E1A">
              <w:rPr>
                <w:webHidden/>
              </w:rPr>
              <w:t>18</w:t>
            </w:r>
            <w:r w:rsidR="00CD5E1A">
              <w:rPr>
                <w:webHidden/>
              </w:rPr>
              <w:fldChar w:fldCharType="end"/>
            </w:r>
          </w:hyperlink>
        </w:p>
        <w:p w14:paraId="4DA06734" w14:textId="27A8FACF"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1" w:history="1">
            <w:r w:rsidR="00CD5E1A" w:rsidRPr="004C7FEF">
              <w:rPr>
                <w:rStyle w:val="Hyperlink"/>
              </w:rPr>
              <w:t>2.1.4</w:t>
            </w:r>
            <w:r w:rsidR="00CD5E1A">
              <w:rPr>
                <w:rFonts w:asciiTheme="minorHAnsi" w:eastAsiaTheme="minorEastAsia" w:hAnsiTheme="minorHAnsi" w:cstheme="minorBidi"/>
                <w:sz w:val="22"/>
                <w:szCs w:val="22"/>
                <w:lang w:val="en-US" w:eastAsia="zh-CN"/>
              </w:rPr>
              <w:tab/>
            </w:r>
            <w:r w:rsidR="00CD5E1A" w:rsidRPr="004C7FEF">
              <w:rPr>
                <w:rStyle w:val="Hyperlink"/>
              </w:rPr>
              <w:t>C</w:t>
            </w:r>
            <w:r w:rsidR="009845EA">
              <w:rPr>
                <w:rStyle w:val="Hyperlink"/>
              </w:rPr>
              <w:t>antidad de inmuebles inundados según recurrencia. Situación sin proyecto. Sin considerar cambio climático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_Toc494814971 \h </w:instrText>
            </w:r>
            <w:r w:rsidR="00CD5E1A">
              <w:rPr>
                <w:webHidden/>
              </w:rPr>
            </w:r>
            <w:r w:rsidR="00CD5E1A">
              <w:rPr>
                <w:webHidden/>
              </w:rPr>
              <w:fldChar w:fldCharType="separate"/>
            </w:r>
            <w:r w:rsidR="00CD5E1A">
              <w:rPr>
                <w:webHidden/>
              </w:rPr>
              <w:t>20</w:t>
            </w:r>
            <w:r w:rsidR="00CD5E1A">
              <w:rPr>
                <w:webHidden/>
              </w:rPr>
              <w:fldChar w:fldCharType="end"/>
            </w:r>
          </w:hyperlink>
        </w:p>
        <w:p w14:paraId="1DA40624" w14:textId="57B39B6B"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2" w:history="1">
            <w:r w:rsidR="00CD5E1A" w:rsidRPr="004C7FEF">
              <w:rPr>
                <w:rStyle w:val="Hyperlink"/>
              </w:rPr>
              <w:t>2.1.5</w:t>
            </w:r>
            <w:r w:rsidR="00CD5E1A">
              <w:rPr>
                <w:rFonts w:asciiTheme="minorHAnsi" w:eastAsiaTheme="minorEastAsia" w:hAnsiTheme="minorHAnsi" w:cstheme="minorBidi"/>
                <w:sz w:val="22"/>
                <w:szCs w:val="22"/>
                <w:lang w:val="en-US" w:eastAsia="zh-CN"/>
              </w:rPr>
              <w:tab/>
            </w:r>
            <w:r w:rsidR="009845EA" w:rsidRPr="009845EA">
              <w:rPr>
                <w:rStyle w:val="Hyperlink"/>
              </w:rPr>
              <w:t xml:space="preserve">Cantidad de inmuebles inundados según recurrencia. Situación sin proyecto. </w:t>
            </w:r>
            <w:r w:rsidR="009845EA">
              <w:rPr>
                <w:rStyle w:val="Hyperlink"/>
              </w:rPr>
              <w:t>C</w:t>
            </w:r>
            <w:r w:rsidR="009845EA" w:rsidRPr="009845EA">
              <w:rPr>
                <w:rStyle w:val="Hyperlink"/>
              </w:rPr>
              <w:t>onsidera cambio climátic</w:t>
            </w:r>
            <w:r w:rsidR="009845EA">
              <w:rPr>
                <w:rStyle w:val="Hyperlink"/>
              </w:rPr>
              <w:t>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_Toc494814972 \h </w:instrText>
            </w:r>
            <w:r w:rsidR="00CD5E1A">
              <w:rPr>
                <w:webHidden/>
              </w:rPr>
            </w:r>
            <w:r w:rsidR="00CD5E1A">
              <w:rPr>
                <w:webHidden/>
              </w:rPr>
              <w:fldChar w:fldCharType="separate"/>
            </w:r>
            <w:r w:rsidR="00CD5E1A">
              <w:rPr>
                <w:webHidden/>
              </w:rPr>
              <w:t>21</w:t>
            </w:r>
            <w:r w:rsidR="00CD5E1A">
              <w:rPr>
                <w:webHidden/>
              </w:rPr>
              <w:fldChar w:fldCharType="end"/>
            </w:r>
          </w:hyperlink>
        </w:p>
        <w:p w14:paraId="388C5B29" w14:textId="29CCC72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3" w:history="1">
            <w:r w:rsidR="00CD5E1A" w:rsidRPr="004C7FEF">
              <w:rPr>
                <w:rStyle w:val="Hyperlink"/>
              </w:rPr>
              <w:t>2.1.6</w:t>
            </w:r>
            <w:r w:rsidR="00CD5E1A">
              <w:rPr>
                <w:rFonts w:asciiTheme="minorHAnsi" w:eastAsiaTheme="minorEastAsia" w:hAnsiTheme="minorHAnsi" w:cstheme="minorBidi"/>
                <w:sz w:val="22"/>
                <w:szCs w:val="22"/>
                <w:lang w:val="en-US" w:eastAsia="zh-CN"/>
              </w:rPr>
              <w:tab/>
            </w:r>
            <w:r w:rsidR="00CD5E1A" w:rsidRPr="004C7FEF">
              <w:rPr>
                <w:rStyle w:val="Hyperlink"/>
              </w:rPr>
              <w:t>Características arquitectónicas y equipamiento de los inmuebles</w:t>
            </w:r>
            <w:r w:rsidR="00CD5E1A">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_Toc494814973 \h </w:instrText>
            </w:r>
            <w:r w:rsidR="00CD5E1A">
              <w:rPr>
                <w:webHidden/>
              </w:rPr>
            </w:r>
            <w:r w:rsidR="00CD5E1A">
              <w:rPr>
                <w:webHidden/>
              </w:rPr>
              <w:fldChar w:fldCharType="separate"/>
            </w:r>
            <w:r w:rsidR="00CD5E1A">
              <w:rPr>
                <w:webHidden/>
              </w:rPr>
              <w:t>26</w:t>
            </w:r>
            <w:r w:rsidR="00CD5E1A">
              <w:rPr>
                <w:webHidden/>
              </w:rPr>
              <w:fldChar w:fldCharType="end"/>
            </w:r>
          </w:hyperlink>
        </w:p>
        <w:p w14:paraId="7B9203B1" w14:textId="225A2882"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4" w:history="1">
            <w:r w:rsidR="00CD5E1A" w:rsidRPr="004C7FEF">
              <w:rPr>
                <w:rStyle w:val="Hyperlink"/>
              </w:rPr>
              <w:t>2.1.7</w:t>
            </w:r>
            <w:r w:rsidR="00CD5E1A">
              <w:rPr>
                <w:rFonts w:asciiTheme="minorHAnsi" w:eastAsiaTheme="minorEastAsia" w:hAnsiTheme="minorHAnsi" w:cstheme="minorBidi"/>
                <w:sz w:val="22"/>
                <w:szCs w:val="22"/>
                <w:lang w:val="en-US" w:eastAsia="zh-CN"/>
              </w:rPr>
              <w:tab/>
            </w:r>
            <w:r w:rsidR="00CD5E1A" w:rsidRPr="004C7FEF">
              <w:rPr>
                <w:rStyle w:val="Hyperlink"/>
                <w:rFonts w:eastAsia="Calibri"/>
              </w:rPr>
              <w:t>Resumen del d</w:t>
            </w:r>
            <w:r w:rsidR="00CD5E1A" w:rsidRPr="004C7FEF">
              <w:rPr>
                <w:rStyle w:val="Hyperlink"/>
              </w:rPr>
              <w:t>año teórico que sufren los inmuebles</w:t>
            </w:r>
            <w:r w:rsidR="00CD5E1A">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_Toc494814974 \h </w:instrText>
            </w:r>
            <w:r w:rsidR="00CD5E1A">
              <w:rPr>
                <w:webHidden/>
              </w:rPr>
            </w:r>
            <w:r w:rsidR="00CD5E1A">
              <w:rPr>
                <w:webHidden/>
              </w:rPr>
              <w:fldChar w:fldCharType="separate"/>
            </w:r>
            <w:r w:rsidR="00CD5E1A">
              <w:rPr>
                <w:webHidden/>
              </w:rPr>
              <w:t>28</w:t>
            </w:r>
            <w:r w:rsidR="00CD5E1A">
              <w:rPr>
                <w:webHidden/>
              </w:rPr>
              <w:fldChar w:fldCharType="end"/>
            </w:r>
          </w:hyperlink>
        </w:p>
        <w:p w14:paraId="2BA4884D" w14:textId="4A1FE28E"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75" w:history="1">
            <w:r w:rsidR="00CD5E1A" w:rsidRPr="004C7FEF">
              <w:rPr>
                <w:rStyle w:val="Hyperlink"/>
              </w:rPr>
              <w:t>3</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EVALUACIÓN ECONÓMICA DE LAS OBRAS PROPUESTAS PARA MITIGAR EL EFECTO DE LAS INUNDACIONES</w:t>
            </w:r>
            <w:r w:rsidR="00CD5E1A">
              <w:rPr>
                <w:webHidden/>
              </w:rPr>
              <w:tab/>
            </w:r>
            <w:r w:rsidR="00CD5E1A">
              <w:rPr>
                <w:webHidden/>
              </w:rPr>
              <w:fldChar w:fldCharType="begin"/>
            </w:r>
            <w:r w:rsidR="00CD5E1A">
              <w:rPr>
                <w:webHidden/>
              </w:rPr>
              <w:instrText xml:space="preserve"> PAGEREF _Toc494814975 \h </w:instrText>
            </w:r>
            <w:r w:rsidR="00CD5E1A">
              <w:rPr>
                <w:webHidden/>
              </w:rPr>
            </w:r>
            <w:r w:rsidR="00CD5E1A">
              <w:rPr>
                <w:webHidden/>
              </w:rPr>
              <w:fldChar w:fldCharType="separate"/>
            </w:r>
            <w:r w:rsidR="00CD5E1A">
              <w:rPr>
                <w:webHidden/>
              </w:rPr>
              <w:t>70</w:t>
            </w:r>
            <w:r w:rsidR="00CD5E1A">
              <w:rPr>
                <w:webHidden/>
              </w:rPr>
              <w:fldChar w:fldCharType="end"/>
            </w:r>
          </w:hyperlink>
        </w:p>
        <w:p w14:paraId="620DB422" w14:textId="71C4FA76"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76" w:history="1">
            <w:r w:rsidR="00CD5E1A" w:rsidRPr="004C7FEF">
              <w:rPr>
                <w:rStyle w:val="Hyperlink"/>
              </w:rPr>
              <w:t>3.1</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Criterios y Supuestos de la Evalaución</w:t>
            </w:r>
            <w:r w:rsidR="00CD5E1A">
              <w:rPr>
                <w:webHidden/>
              </w:rPr>
              <w:tab/>
            </w:r>
            <w:r w:rsidR="00CD5E1A">
              <w:rPr>
                <w:webHidden/>
              </w:rPr>
              <w:fldChar w:fldCharType="begin"/>
            </w:r>
            <w:r w:rsidR="00CD5E1A">
              <w:rPr>
                <w:webHidden/>
              </w:rPr>
              <w:instrText xml:space="preserve"> PAGEREF _Toc494814976 \h </w:instrText>
            </w:r>
            <w:r w:rsidR="00CD5E1A">
              <w:rPr>
                <w:webHidden/>
              </w:rPr>
            </w:r>
            <w:r w:rsidR="00CD5E1A">
              <w:rPr>
                <w:webHidden/>
              </w:rPr>
              <w:fldChar w:fldCharType="separate"/>
            </w:r>
            <w:r w:rsidR="00CD5E1A">
              <w:rPr>
                <w:webHidden/>
              </w:rPr>
              <w:t>70</w:t>
            </w:r>
            <w:r w:rsidR="00CD5E1A">
              <w:rPr>
                <w:webHidden/>
              </w:rPr>
              <w:fldChar w:fldCharType="end"/>
            </w:r>
          </w:hyperlink>
        </w:p>
        <w:p w14:paraId="42C4651A" w14:textId="11605149"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77" w:history="1">
            <w:r w:rsidR="00CD5E1A" w:rsidRPr="004C7FEF">
              <w:rPr>
                <w:rStyle w:val="Hyperlink"/>
                <w:rFonts w:eastAsiaTheme="minorHAnsi" w:cs="Arial"/>
              </w:rPr>
              <w:t>3.2</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eastAsiaTheme="minorHAnsi" w:cs="Arial"/>
              </w:rPr>
              <w:t>ESTIMACION DE LOS BENEFICIOS</w:t>
            </w:r>
            <w:r w:rsidR="00CD5E1A">
              <w:rPr>
                <w:webHidden/>
              </w:rPr>
              <w:tab/>
            </w:r>
            <w:r w:rsidR="00CD5E1A">
              <w:rPr>
                <w:webHidden/>
              </w:rPr>
              <w:fldChar w:fldCharType="begin"/>
            </w:r>
            <w:r w:rsidR="00CD5E1A">
              <w:rPr>
                <w:webHidden/>
              </w:rPr>
              <w:instrText xml:space="preserve"> PAGEREF _Toc494814977 \h </w:instrText>
            </w:r>
            <w:r w:rsidR="00CD5E1A">
              <w:rPr>
                <w:webHidden/>
              </w:rPr>
            </w:r>
            <w:r w:rsidR="00CD5E1A">
              <w:rPr>
                <w:webHidden/>
              </w:rPr>
              <w:fldChar w:fldCharType="separate"/>
            </w:r>
            <w:r w:rsidR="00CD5E1A">
              <w:rPr>
                <w:webHidden/>
              </w:rPr>
              <w:t>71</w:t>
            </w:r>
            <w:r w:rsidR="00CD5E1A">
              <w:rPr>
                <w:webHidden/>
              </w:rPr>
              <w:fldChar w:fldCharType="end"/>
            </w:r>
          </w:hyperlink>
        </w:p>
        <w:p w14:paraId="03676DBE" w14:textId="10B3AB22"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8" w:history="1">
            <w:r w:rsidR="00CD5E1A" w:rsidRPr="004C7FEF">
              <w:rPr>
                <w:rStyle w:val="Hyperlink"/>
              </w:rPr>
              <w:t>3.2.1</w:t>
            </w:r>
            <w:r w:rsidR="00CD5E1A">
              <w:rPr>
                <w:rFonts w:asciiTheme="minorHAnsi" w:eastAsiaTheme="minorEastAsia" w:hAnsiTheme="minorHAnsi" w:cstheme="minorBidi"/>
                <w:sz w:val="22"/>
                <w:szCs w:val="22"/>
                <w:lang w:val="en-US" w:eastAsia="zh-CN"/>
              </w:rPr>
              <w:tab/>
            </w:r>
            <w:r w:rsidR="00CD5E1A" w:rsidRPr="004C7FEF">
              <w:rPr>
                <w:rStyle w:val="Hyperlink"/>
              </w:rPr>
              <w:t>Daño unitario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_Toc494814978 \h </w:instrText>
            </w:r>
            <w:r w:rsidR="00CD5E1A">
              <w:rPr>
                <w:webHidden/>
              </w:rPr>
            </w:r>
            <w:r w:rsidR="00CD5E1A">
              <w:rPr>
                <w:webHidden/>
              </w:rPr>
              <w:fldChar w:fldCharType="separate"/>
            </w:r>
            <w:r w:rsidR="00CD5E1A">
              <w:rPr>
                <w:webHidden/>
              </w:rPr>
              <w:t>71</w:t>
            </w:r>
            <w:r w:rsidR="00CD5E1A">
              <w:rPr>
                <w:webHidden/>
              </w:rPr>
              <w:fldChar w:fldCharType="end"/>
            </w:r>
          </w:hyperlink>
        </w:p>
        <w:p w14:paraId="31E9B697" w14:textId="1F0F221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79" w:history="1">
            <w:r w:rsidR="00CD5E1A" w:rsidRPr="004C7FEF">
              <w:rPr>
                <w:rStyle w:val="Hyperlink"/>
              </w:rPr>
              <w:t>3.2.2</w:t>
            </w:r>
            <w:r w:rsidR="00CD5E1A">
              <w:rPr>
                <w:rFonts w:asciiTheme="minorHAnsi" w:eastAsiaTheme="minorEastAsia" w:hAnsiTheme="minorHAnsi" w:cstheme="minorBidi"/>
                <w:sz w:val="22"/>
                <w:szCs w:val="22"/>
                <w:lang w:val="en-US" w:eastAsia="zh-CN"/>
              </w:rPr>
              <w:tab/>
            </w:r>
            <w:r w:rsidR="00CD5E1A" w:rsidRPr="004C7FEF">
              <w:rPr>
                <w:rStyle w:val="Hyperlink"/>
              </w:rPr>
              <w:t>Areas inundadas e inmuebles afectados</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_Toc494814979 \h </w:instrText>
            </w:r>
            <w:r w:rsidR="00CD5E1A">
              <w:rPr>
                <w:webHidden/>
              </w:rPr>
            </w:r>
            <w:r w:rsidR="00CD5E1A">
              <w:rPr>
                <w:webHidden/>
              </w:rPr>
              <w:fldChar w:fldCharType="separate"/>
            </w:r>
            <w:r w:rsidR="00CD5E1A">
              <w:rPr>
                <w:webHidden/>
              </w:rPr>
              <w:t>72</w:t>
            </w:r>
            <w:r w:rsidR="00CD5E1A">
              <w:rPr>
                <w:webHidden/>
              </w:rPr>
              <w:fldChar w:fldCharType="end"/>
            </w:r>
          </w:hyperlink>
        </w:p>
        <w:p w14:paraId="6E0E8AE8" w14:textId="0A02472A"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0" w:history="1">
            <w:r w:rsidR="00CD5E1A" w:rsidRPr="004C7FEF">
              <w:rPr>
                <w:rStyle w:val="Hyperlink"/>
              </w:rPr>
              <w:t>3.2.3</w:t>
            </w:r>
            <w:r w:rsidR="00CD5E1A">
              <w:rPr>
                <w:rFonts w:asciiTheme="minorHAnsi" w:eastAsiaTheme="minorEastAsia" w:hAnsiTheme="minorHAnsi" w:cstheme="minorBidi"/>
                <w:sz w:val="22"/>
                <w:szCs w:val="22"/>
                <w:lang w:val="en-US" w:eastAsia="zh-CN"/>
              </w:rPr>
              <w:tab/>
            </w:r>
            <w:r w:rsidR="00CD5E1A" w:rsidRPr="004C7FEF">
              <w:rPr>
                <w:rStyle w:val="Hyperlink"/>
              </w:rPr>
              <w:t>Estimación del daño total con cada inundación</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_Toc494814980 \h </w:instrText>
            </w:r>
            <w:r w:rsidR="00CD5E1A">
              <w:rPr>
                <w:webHidden/>
              </w:rPr>
            </w:r>
            <w:r w:rsidR="00CD5E1A">
              <w:rPr>
                <w:webHidden/>
              </w:rPr>
              <w:fldChar w:fldCharType="separate"/>
            </w:r>
            <w:r w:rsidR="00CD5E1A">
              <w:rPr>
                <w:webHidden/>
              </w:rPr>
              <w:t>76</w:t>
            </w:r>
            <w:r w:rsidR="00CD5E1A">
              <w:rPr>
                <w:webHidden/>
              </w:rPr>
              <w:fldChar w:fldCharType="end"/>
            </w:r>
          </w:hyperlink>
        </w:p>
        <w:p w14:paraId="3EF3CE22" w14:textId="19693D49"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1" w:history="1">
            <w:r w:rsidR="00CD5E1A" w:rsidRPr="004C7FEF">
              <w:rPr>
                <w:rStyle w:val="Hyperlink"/>
              </w:rPr>
              <w:t>3.2.4</w:t>
            </w:r>
            <w:r w:rsidR="00CD5E1A">
              <w:rPr>
                <w:rFonts w:asciiTheme="minorHAnsi" w:eastAsiaTheme="minorEastAsia" w:hAnsiTheme="minorHAnsi" w:cstheme="minorBidi"/>
                <w:sz w:val="22"/>
                <w:szCs w:val="22"/>
                <w:lang w:val="en-US" w:eastAsia="zh-CN"/>
              </w:rPr>
              <w:tab/>
            </w:r>
            <w:r w:rsidR="00CD5E1A" w:rsidRPr="004C7FEF">
              <w:rPr>
                <w:rStyle w:val="Hyperlink"/>
              </w:rPr>
              <w:t>Cálculo del daño evitado total con cada inundación</w:t>
            </w:r>
            <w:r w:rsidR="00CD5E1A">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_Toc494814981 \h </w:instrText>
            </w:r>
            <w:r w:rsidR="00CD5E1A">
              <w:rPr>
                <w:webHidden/>
              </w:rPr>
            </w:r>
            <w:r w:rsidR="00CD5E1A">
              <w:rPr>
                <w:webHidden/>
              </w:rPr>
              <w:fldChar w:fldCharType="separate"/>
            </w:r>
            <w:r w:rsidR="00CD5E1A">
              <w:rPr>
                <w:webHidden/>
              </w:rPr>
              <w:t>80</w:t>
            </w:r>
            <w:r w:rsidR="00CD5E1A">
              <w:rPr>
                <w:webHidden/>
              </w:rPr>
              <w:fldChar w:fldCharType="end"/>
            </w:r>
          </w:hyperlink>
        </w:p>
        <w:p w14:paraId="2A37BEE7" w14:textId="71B99A2A"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2" w:history="1">
            <w:r w:rsidR="00CD5E1A" w:rsidRPr="004C7FEF">
              <w:rPr>
                <w:rStyle w:val="Hyperlink"/>
              </w:rPr>
              <w:t>3.2.5</w:t>
            </w:r>
            <w:r w:rsidR="00CD5E1A">
              <w:rPr>
                <w:rFonts w:asciiTheme="minorHAnsi" w:eastAsiaTheme="minorEastAsia" w:hAnsiTheme="minorHAnsi" w:cstheme="minorBidi"/>
                <w:sz w:val="22"/>
                <w:szCs w:val="22"/>
                <w:lang w:val="en-US" w:eastAsia="zh-CN"/>
              </w:rPr>
              <w:tab/>
            </w:r>
            <w:r w:rsidR="00CD5E1A" w:rsidRPr="004C7FEF">
              <w:rPr>
                <w:rStyle w:val="Hyperlink"/>
              </w:rPr>
              <w:t>Valor esperado del beneficio</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_Toc494814982 \h </w:instrText>
            </w:r>
            <w:r w:rsidR="00CD5E1A">
              <w:rPr>
                <w:webHidden/>
              </w:rPr>
            </w:r>
            <w:r w:rsidR="00CD5E1A">
              <w:rPr>
                <w:webHidden/>
              </w:rPr>
              <w:fldChar w:fldCharType="separate"/>
            </w:r>
            <w:r w:rsidR="00CD5E1A">
              <w:rPr>
                <w:webHidden/>
              </w:rPr>
              <w:t>81</w:t>
            </w:r>
            <w:r w:rsidR="00CD5E1A">
              <w:rPr>
                <w:webHidden/>
              </w:rPr>
              <w:fldChar w:fldCharType="end"/>
            </w:r>
          </w:hyperlink>
        </w:p>
        <w:p w14:paraId="37A36183" w14:textId="4FA5C54F"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3" w:history="1">
            <w:r w:rsidR="00CD5E1A" w:rsidRPr="004C7FEF">
              <w:rPr>
                <w:rStyle w:val="Hyperlink"/>
              </w:rPr>
              <w:t>3.2.6</w:t>
            </w:r>
            <w:r w:rsidR="00CD5E1A">
              <w:rPr>
                <w:rFonts w:asciiTheme="minorHAnsi" w:eastAsiaTheme="minorEastAsia" w:hAnsiTheme="minorHAnsi" w:cstheme="minorBidi"/>
                <w:sz w:val="22"/>
                <w:szCs w:val="22"/>
                <w:lang w:val="en-US" w:eastAsia="zh-CN"/>
              </w:rPr>
              <w:tab/>
            </w:r>
            <w:r w:rsidR="00CD5E1A" w:rsidRPr="004C7FEF">
              <w:rPr>
                <w:rStyle w:val="Hyperlink"/>
              </w:rPr>
              <w:t>Crecimiento del beneficio</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_Toc494814983 \h </w:instrText>
            </w:r>
            <w:r w:rsidR="00CD5E1A">
              <w:rPr>
                <w:webHidden/>
              </w:rPr>
            </w:r>
            <w:r w:rsidR="00CD5E1A">
              <w:rPr>
                <w:webHidden/>
              </w:rPr>
              <w:fldChar w:fldCharType="separate"/>
            </w:r>
            <w:r w:rsidR="00CD5E1A">
              <w:rPr>
                <w:webHidden/>
              </w:rPr>
              <w:t>83</w:t>
            </w:r>
            <w:r w:rsidR="00CD5E1A">
              <w:rPr>
                <w:webHidden/>
              </w:rPr>
              <w:fldChar w:fldCharType="end"/>
            </w:r>
          </w:hyperlink>
        </w:p>
        <w:p w14:paraId="11E09DE8" w14:textId="7B5EFDCF"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84" w:history="1">
            <w:r w:rsidR="00CD5E1A" w:rsidRPr="004C7FEF">
              <w:rPr>
                <w:rStyle w:val="Hyperlink"/>
                <w:rFonts w:cs="Arial"/>
              </w:rPr>
              <w:t>3.3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ESTIMACION DE LOS COSTOS</w:t>
            </w:r>
            <w:r w:rsidR="00CD5E1A">
              <w:rPr>
                <w:webHidden/>
              </w:rPr>
              <w:tab/>
            </w:r>
            <w:r w:rsidR="00CD5E1A">
              <w:rPr>
                <w:webHidden/>
              </w:rPr>
              <w:fldChar w:fldCharType="begin"/>
            </w:r>
            <w:r w:rsidR="00CD5E1A">
              <w:rPr>
                <w:webHidden/>
              </w:rPr>
              <w:instrText xml:space="preserve"> PAGEREF _Toc494814984 \h </w:instrText>
            </w:r>
            <w:r w:rsidR="00CD5E1A">
              <w:rPr>
                <w:webHidden/>
              </w:rPr>
            </w:r>
            <w:r w:rsidR="00CD5E1A">
              <w:rPr>
                <w:webHidden/>
              </w:rPr>
              <w:fldChar w:fldCharType="separate"/>
            </w:r>
            <w:r w:rsidR="00CD5E1A">
              <w:rPr>
                <w:webHidden/>
              </w:rPr>
              <w:t>94</w:t>
            </w:r>
            <w:r w:rsidR="00CD5E1A">
              <w:rPr>
                <w:webHidden/>
              </w:rPr>
              <w:fldChar w:fldCharType="end"/>
            </w:r>
          </w:hyperlink>
        </w:p>
        <w:p w14:paraId="71169369" w14:textId="2ADB58A7"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5" w:history="1">
            <w:r w:rsidR="00CD5E1A" w:rsidRPr="004C7FEF">
              <w:rPr>
                <w:rStyle w:val="Hyperlink"/>
              </w:rPr>
              <w:t>3.3.1</w:t>
            </w:r>
            <w:r w:rsidR="00CD5E1A">
              <w:rPr>
                <w:rFonts w:asciiTheme="minorHAnsi" w:eastAsiaTheme="minorEastAsia" w:hAnsiTheme="minorHAnsi" w:cstheme="minorBidi"/>
                <w:sz w:val="22"/>
                <w:szCs w:val="22"/>
                <w:lang w:val="en-US" w:eastAsia="zh-CN"/>
              </w:rPr>
              <w:tab/>
            </w:r>
            <w:r w:rsidR="00CD5E1A" w:rsidRPr="004C7FEF">
              <w:rPr>
                <w:rStyle w:val="Hyperlink"/>
              </w:rPr>
              <w:t>Costos de inversión</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_Toc494814985 \h </w:instrText>
            </w:r>
            <w:r w:rsidR="00CD5E1A">
              <w:rPr>
                <w:webHidden/>
              </w:rPr>
            </w:r>
            <w:r w:rsidR="00CD5E1A">
              <w:rPr>
                <w:webHidden/>
              </w:rPr>
              <w:fldChar w:fldCharType="separate"/>
            </w:r>
            <w:r w:rsidR="00CD5E1A">
              <w:rPr>
                <w:webHidden/>
              </w:rPr>
              <w:t>94</w:t>
            </w:r>
            <w:r w:rsidR="00CD5E1A">
              <w:rPr>
                <w:webHidden/>
              </w:rPr>
              <w:fldChar w:fldCharType="end"/>
            </w:r>
          </w:hyperlink>
        </w:p>
        <w:p w14:paraId="0A2223F3" w14:textId="65144545"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6" w:history="1">
            <w:r w:rsidR="00CD5E1A" w:rsidRPr="004C7FEF">
              <w:rPr>
                <w:rStyle w:val="Hyperlink"/>
              </w:rPr>
              <w:t>3.3.2</w:t>
            </w:r>
            <w:r w:rsidR="00CD5E1A">
              <w:rPr>
                <w:rFonts w:asciiTheme="minorHAnsi" w:eastAsiaTheme="minorEastAsia" w:hAnsiTheme="minorHAnsi" w:cstheme="minorBidi"/>
                <w:sz w:val="22"/>
                <w:szCs w:val="22"/>
                <w:lang w:val="en-US" w:eastAsia="zh-CN"/>
              </w:rPr>
              <w:tab/>
            </w:r>
            <w:r w:rsidR="00CD5E1A" w:rsidRPr="004C7FEF">
              <w:rPr>
                <w:rStyle w:val="Hyperlink"/>
              </w:rPr>
              <w:t>Costos de mantenimiento</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_Toc494814986 \h </w:instrText>
            </w:r>
            <w:r w:rsidR="00CD5E1A">
              <w:rPr>
                <w:webHidden/>
              </w:rPr>
            </w:r>
            <w:r w:rsidR="00CD5E1A">
              <w:rPr>
                <w:webHidden/>
              </w:rPr>
              <w:fldChar w:fldCharType="separate"/>
            </w:r>
            <w:r w:rsidR="00CD5E1A">
              <w:rPr>
                <w:webHidden/>
              </w:rPr>
              <w:t>96</w:t>
            </w:r>
            <w:r w:rsidR="00CD5E1A">
              <w:rPr>
                <w:webHidden/>
              </w:rPr>
              <w:fldChar w:fldCharType="end"/>
            </w:r>
          </w:hyperlink>
        </w:p>
        <w:p w14:paraId="5AC9DE0B" w14:textId="5A0441A1"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87" w:history="1">
            <w:r w:rsidR="00CD5E1A" w:rsidRPr="004C7FEF">
              <w:rPr>
                <w:rStyle w:val="Hyperlink"/>
                <w:rFonts w:cs="Arial"/>
              </w:rPr>
              <w:t>3.4</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Análisis COSTO BENEFICIO DEL PROYECTO</w:t>
            </w:r>
            <w:r w:rsidR="00CD5E1A">
              <w:rPr>
                <w:webHidden/>
              </w:rPr>
              <w:tab/>
            </w:r>
            <w:r w:rsidR="00CD5E1A">
              <w:rPr>
                <w:webHidden/>
              </w:rPr>
              <w:fldChar w:fldCharType="begin"/>
            </w:r>
            <w:r w:rsidR="00CD5E1A">
              <w:rPr>
                <w:webHidden/>
              </w:rPr>
              <w:instrText xml:space="preserve"> PAGEREF _Toc494814987 \h </w:instrText>
            </w:r>
            <w:r w:rsidR="00CD5E1A">
              <w:rPr>
                <w:webHidden/>
              </w:rPr>
            </w:r>
            <w:r w:rsidR="00CD5E1A">
              <w:rPr>
                <w:webHidden/>
              </w:rPr>
              <w:fldChar w:fldCharType="separate"/>
            </w:r>
            <w:r w:rsidR="00CD5E1A">
              <w:rPr>
                <w:webHidden/>
              </w:rPr>
              <w:t>96</w:t>
            </w:r>
            <w:r w:rsidR="00CD5E1A">
              <w:rPr>
                <w:webHidden/>
              </w:rPr>
              <w:fldChar w:fldCharType="end"/>
            </w:r>
          </w:hyperlink>
        </w:p>
        <w:p w14:paraId="0D5831C1" w14:textId="44B8151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8" w:history="1">
            <w:r w:rsidR="00CD5E1A" w:rsidRPr="004C7FEF">
              <w:rPr>
                <w:rStyle w:val="Hyperlink"/>
              </w:rPr>
              <w:t>3.4.1</w:t>
            </w:r>
            <w:r w:rsidR="00CD5E1A">
              <w:rPr>
                <w:rFonts w:asciiTheme="minorHAnsi" w:eastAsiaTheme="minorEastAsia" w:hAnsiTheme="minorHAnsi" w:cstheme="minorBidi"/>
                <w:sz w:val="22"/>
                <w:szCs w:val="22"/>
                <w:lang w:val="en-US" w:eastAsia="zh-CN"/>
              </w:rPr>
              <w:tab/>
            </w:r>
            <w:r w:rsidR="00CD5E1A" w:rsidRPr="004C7FEF">
              <w:rPr>
                <w:rStyle w:val="Hyperlink"/>
              </w:rPr>
              <w:t>Flujo de Fondos de Costos y Beneficios</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_Toc494814988 \h </w:instrText>
            </w:r>
            <w:r w:rsidR="00CD5E1A">
              <w:rPr>
                <w:webHidden/>
              </w:rPr>
            </w:r>
            <w:r w:rsidR="00CD5E1A">
              <w:rPr>
                <w:webHidden/>
              </w:rPr>
              <w:fldChar w:fldCharType="separate"/>
            </w:r>
            <w:r w:rsidR="00CD5E1A">
              <w:rPr>
                <w:webHidden/>
              </w:rPr>
              <w:t>96</w:t>
            </w:r>
            <w:r w:rsidR="00CD5E1A">
              <w:rPr>
                <w:webHidden/>
              </w:rPr>
              <w:fldChar w:fldCharType="end"/>
            </w:r>
          </w:hyperlink>
        </w:p>
        <w:p w14:paraId="0B795FDB" w14:textId="171686BA"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89" w:history="1">
            <w:r w:rsidR="00CD5E1A" w:rsidRPr="004C7FEF">
              <w:rPr>
                <w:rStyle w:val="Hyperlink"/>
              </w:rPr>
              <w:t>3.4.2</w:t>
            </w:r>
            <w:r w:rsidR="00CD5E1A">
              <w:rPr>
                <w:rFonts w:asciiTheme="minorHAnsi" w:eastAsiaTheme="minorEastAsia" w:hAnsiTheme="minorHAnsi" w:cstheme="minorBidi"/>
                <w:sz w:val="22"/>
                <w:szCs w:val="22"/>
                <w:lang w:val="en-US" w:eastAsia="zh-CN"/>
              </w:rPr>
              <w:tab/>
            </w:r>
            <w:r w:rsidR="00CD5E1A" w:rsidRPr="004C7FEF">
              <w:rPr>
                <w:rStyle w:val="Hyperlink"/>
              </w:rPr>
              <w:t>Resultados del Análisis Costo Benefico</w:t>
            </w:r>
            <w:r w:rsidR="00CD5E1A">
              <w:rPr>
                <w:webHidden/>
              </w:rPr>
              <w:tab/>
            </w:r>
            <w:r w:rsidR="004F4E6C">
              <w:rPr>
                <w:webHidden/>
              </w:rPr>
              <w:tab/>
            </w:r>
            <w:r w:rsidR="004F4E6C">
              <w:rPr>
                <w:webHidden/>
              </w:rPr>
              <w:tab/>
            </w:r>
            <w:r w:rsidR="004F4E6C">
              <w:rPr>
                <w:webHidden/>
              </w:rPr>
              <w:tab/>
            </w:r>
            <w:r w:rsidR="004F4E6C">
              <w:rPr>
                <w:webHidden/>
              </w:rPr>
              <w:tab/>
            </w:r>
            <w:r w:rsidR="004F4E6C">
              <w:rPr>
                <w:webHidden/>
              </w:rPr>
              <w:tab/>
            </w:r>
            <w:r w:rsidR="004F4E6C">
              <w:rPr>
                <w:webHidden/>
              </w:rPr>
              <w:tab/>
            </w:r>
            <w:r w:rsidR="00CD5E1A">
              <w:rPr>
                <w:webHidden/>
              </w:rPr>
              <w:fldChar w:fldCharType="begin"/>
            </w:r>
            <w:r w:rsidR="00CD5E1A">
              <w:rPr>
                <w:webHidden/>
              </w:rPr>
              <w:instrText xml:space="preserve"> PAGEREF _Toc494814989 \h </w:instrText>
            </w:r>
            <w:r w:rsidR="00CD5E1A">
              <w:rPr>
                <w:webHidden/>
              </w:rPr>
            </w:r>
            <w:r w:rsidR="00CD5E1A">
              <w:rPr>
                <w:webHidden/>
              </w:rPr>
              <w:fldChar w:fldCharType="separate"/>
            </w:r>
            <w:r w:rsidR="00CD5E1A">
              <w:rPr>
                <w:webHidden/>
              </w:rPr>
              <w:t>98</w:t>
            </w:r>
            <w:r w:rsidR="00CD5E1A">
              <w:rPr>
                <w:webHidden/>
              </w:rPr>
              <w:fldChar w:fldCharType="end"/>
            </w:r>
          </w:hyperlink>
        </w:p>
        <w:p w14:paraId="4A5F0483" w14:textId="7A8541DC"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90" w:history="1">
            <w:r w:rsidR="00CD5E1A" w:rsidRPr="004C7FEF">
              <w:rPr>
                <w:rStyle w:val="Hyperlink"/>
                <w:rFonts w:cs="Arial"/>
              </w:rPr>
              <w:t>3.5</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Análisis de Sensibilidad</w:t>
            </w:r>
            <w:r w:rsidR="00CD5E1A">
              <w:rPr>
                <w:webHidden/>
              </w:rPr>
              <w:tab/>
            </w:r>
            <w:r w:rsidR="00CD5E1A">
              <w:rPr>
                <w:webHidden/>
              </w:rPr>
              <w:fldChar w:fldCharType="begin"/>
            </w:r>
            <w:r w:rsidR="00CD5E1A">
              <w:rPr>
                <w:webHidden/>
              </w:rPr>
              <w:instrText xml:space="preserve"> PAGEREF _Toc494814990 \h </w:instrText>
            </w:r>
            <w:r w:rsidR="00CD5E1A">
              <w:rPr>
                <w:webHidden/>
              </w:rPr>
            </w:r>
            <w:r w:rsidR="00CD5E1A">
              <w:rPr>
                <w:webHidden/>
              </w:rPr>
              <w:fldChar w:fldCharType="separate"/>
            </w:r>
            <w:r w:rsidR="00CD5E1A">
              <w:rPr>
                <w:webHidden/>
              </w:rPr>
              <w:t>99</w:t>
            </w:r>
            <w:r w:rsidR="00CD5E1A">
              <w:rPr>
                <w:webHidden/>
              </w:rPr>
              <w:fldChar w:fldCharType="end"/>
            </w:r>
          </w:hyperlink>
        </w:p>
        <w:p w14:paraId="3A3CF905" w14:textId="4760D78B"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91" w:history="1">
            <w:r w:rsidR="00CD5E1A" w:rsidRPr="004C7FEF">
              <w:rPr>
                <w:rStyle w:val="Hyperlink"/>
              </w:rPr>
              <w:t>3.5.1</w:t>
            </w:r>
            <w:r w:rsidR="00CD5E1A">
              <w:rPr>
                <w:rFonts w:asciiTheme="minorHAnsi" w:eastAsiaTheme="minorEastAsia" w:hAnsiTheme="minorHAnsi" w:cstheme="minorBidi"/>
                <w:sz w:val="22"/>
                <w:szCs w:val="22"/>
                <w:lang w:val="en-US" w:eastAsia="zh-CN"/>
              </w:rPr>
              <w:tab/>
            </w:r>
            <w:r w:rsidR="00CD5E1A" w:rsidRPr="004C7FEF">
              <w:rPr>
                <w:rStyle w:val="Hyperlink"/>
              </w:rPr>
              <w:t>Análisis de Sensibilidad Paramétrico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_Toc494814991 \h </w:instrText>
            </w:r>
            <w:r w:rsidR="00CD5E1A">
              <w:rPr>
                <w:webHidden/>
              </w:rPr>
            </w:r>
            <w:r w:rsidR="00CD5E1A">
              <w:rPr>
                <w:webHidden/>
              </w:rPr>
              <w:fldChar w:fldCharType="separate"/>
            </w:r>
            <w:r w:rsidR="00CD5E1A">
              <w:rPr>
                <w:webHidden/>
              </w:rPr>
              <w:t>99</w:t>
            </w:r>
            <w:r w:rsidR="00CD5E1A">
              <w:rPr>
                <w:webHidden/>
              </w:rPr>
              <w:fldChar w:fldCharType="end"/>
            </w:r>
          </w:hyperlink>
        </w:p>
        <w:p w14:paraId="502A1014" w14:textId="1FBB79CF"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92" w:history="1">
            <w:r w:rsidR="00CD5E1A" w:rsidRPr="004C7FEF">
              <w:rPr>
                <w:rStyle w:val="Hyperlink"/>
              </w:rPr>
              <w:t>3.5.2</w:t>
            </w:r>
            <w:r w:rsidR="00CD5E1A">
              <w:rPr>
                <w:rFonts w:asciiTheme="minorHAnsi" w:eastAsiaTheme="minorEastAsia" w:hAnsiTheme="minorHAnsi" w:cstheme="minorBidi"/>
                <w:sz w:val="22"/>
                <w:szCs w:val="22"/>
                <w:lang w:val="en-US" w:eastAsia="zh-CN"/>
              </w:rPr>
              <w:tab/>
            </w:r>
            <w:r w:rsidR="00CD5E1A" w:rsidRPr="004C7FEF">
              <w:rPr>
                <w:rStyle w:val="Hyperlink"/>
              </w:rPr>
              <w:t>Análisis de Sensibilidad con y sin Cambio Climático</w:t>
            </w:r>
            <w:r w:rsidR="00CD5E1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_Toc494814992 \h </w:instrText>
            </w:r>
            <w:r w:rsidR="00CD5E1A">
              <w:rPr>
                <w:webHidden/>
              </w:rPr>
            </w:r>
            <w:r w:rsidR="00CD5E1A">
              <w:rPr>
                <w:webHidden/>
              </w:rPr>
              <w:fldChar w:fldCharType="separate"/>
            </w:r>
            <w:r w:rsidR="00CD5E1A">
              <w:rPr>
                <w:webHidden/>
              </w:rPr>
              <w:t>100</w:t>
            </w:r>
            <w:r w:rsidR="00CD5E1A">
              <w:rPr>
                <w:webHidden/>
              </w:rPr>
              <w:fldChar w:fldCharType="end"/>
            </w:r>
          </w:hyperlink>
        </w:p>
        <w:p w14:paraId="78B7B23E" w14:textId="2BC3D8FF"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93" w:history="1">
            <w:r w:rsidR="00CD5E1A" w:rsidRPr="004C7FEF">
              <w:rPr>
                <w:rStyle w:val="Hyperlink"/>
              </w:rPr>
              <w:t>3.5.3</w:t>
            </w:r>
            <w:r w:rsidR="00CD5E1A">
              <w:rPr>
                <w:rFonts w:asciiTheme="minorHAnsi" w:eastAsiaTheme="minorEastAsia" w:hAnsiTheme="minorHAnsi" w:cstheme="minorBidi"/>
                <w:sz w:val="22"/>
                <w:szCs w:val="22"/>
                <w:lang w:val="en-US" w:eastAsia="zh-CN"/>
              </w:rPr>
              <w:tab/>
            </w:r>
            <w:r w:rsidR="00CD5E1A" w:rsidRPr="004C7FEF">
              <w:rPr>
                <w:rStyle w:val="Hyperlink"/>
              </w:rPr>
              <w:t>Análisis de Sensibilidad ante demoras en la ejecución de las obras</w:t>
            </w:r>
            <w:r w:rsidR="00CD5E1A">
              <w:rPr>
                <w:webHidden/>
              </w:rPr>
              <w:tab/>
            </w:r>
            <w:r w:rsidR="009845EA">
              <w:rPr>
                <w:webHidden/>
              </w:rPr>
              <w:tab/>
            </w:r>
            <w:r w:rsidR="009845EA">
              <w:rPr>
                <w:webHidden/>
              </w:rPr>
              <w:tab/>
            </w:r>
            <w:r w:rsidR="00CD5E1A">
              <w:rPr>
                <w:webHidden/>
              </w:rPr>
              <w:fldChar w:fldCharType="begin"/>
            </w:r>
            <w:r w:rsidR="00CD5E1A">
              <w:rPr>
                <w:webHidden/>
              </w:rPr>
              <w:instrText xml:space="preserve"> PAGEREF _Toc494814993 \h </w:instrText>
            </w:r>
            <w:r w:rsidR="00CD5E1A">
              <w:rPr>
                <w:webHidden/>
              </w:rPr>
            </w:r>
            <w:r w:rsidR="00CD5E1A">
              <w:rPr>
                <w:webHidden/>
              </w:rPr>
              <w:fldChar w:fldCharType="separate"/>
            </w:r>
            <w:r w:rsidR="00CD5E1A">
              <w:rPr>
                <w:webHidden/>
              </w:rPr>
              <w:t>100</w:t>
            </w:r>
            <w:r w:rsidR="00CD5E1A">
              <w:rPr>
                <w:webHidden/>
              </w:rPr>
              <w:fldChar w:fldCharType="end"/>
            </w:r>
          </w:hyperlink>
        </w:p>
        <w:p w14:paraId="3A3DF2B4" w14:textId="03F9A908"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94" w:history="1">
            <w:r w:rsidR="00CD5E1A" w:rsidRPr="004C7FEF">
              <w:rPr>
                <w:rStyle w:val="Hyperlink"/>
              </w:rPr>
              <w:t>3.6</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Análisis de Riesgo</w:t>
            </w:r>
            <w:r w:rsidR="00CD5E1A">
              <w:rPr>
                <w:webHidden/>
              </w:rPr>
              <w:tab/>
            </w:r>
            <w:r w:rsidR="00CD5E1A">
              <w:rPr>
                <w:webHidden/>
              </w:rPr>
              <w:fldChar w:fldCharType="begin"/>
            </w:r>
            <w:r w:rsidR="00CD5E1A">
              <w:rPr>
                <w:webHidden/>
              </w:rPr>
              <w:instrText xml:space="preserve"> PAGEREF _Toc494814994 \h </w:instrText>
            </w:r>
            <w:r w:rsidR="00CD5E1A">
              <w:rPr>
                <w:webHidden/>
              </w:rPr>
            </w:r>
            <w:r w:rsidR="00CD5E1A">
              <w:rPr>
                <w:webHidden/>
              </w:rPr>
              <w:fldChar w:fldCharType="separate"/>
            </w:r>
            <w:r w:rsidR="00CD5E1A">
              <w:rPr>
                <w:webHidden/>
              </w:rPr>
              <w:t>100</w:t>
            </w:r>
            <w:r w:rsidR="00CD5E1A">
              <w:rPr>
                <w:webHidden/>
              </w:rPr>
              <w:fldChar w:fldCharType="end"/>
            </w:r>
          </w:hyperlink>
        </w:p>
        <w:p w14:paraId="7594B8BB" w14:textId="07A153EC"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95" w:history="1">
            <w:r w:rsidR="00CD5E1A" w:rsidRPr="004C7FEF">
              <w:rPr>
                <w:rStyle w:val="Hyperlink"/>
                <w:lang w:val="es-ES_tradnl"/>
              </w:rPr>
              <w:t>4</w:t>
            </w:r>
            <w:r w:rsidR="00CD5E1A">
              <w:rPr>
                <w:rFonts w:asciiTheme="minorHAnsi" w:eastAsiaTheme="minorEastAsia" w:hAnsiTheme="minorHAnsi" w:cstheme="minorBidi"/>
                <w:b w:val="0"/>
                <w:caps w:val="0"/>
                <w:sz w:val="22"/>
                <w:szCs w:val="22"/>
                <w:lang w:val="en-US" w:eastAsia="zh-CN"/>
              </w:rPr>
              <w:tab/>
            </w:r>
            <w:r w:rsidR="00CD5E1A" w:rsidRPr="004C7FEF">
              <w:rPr>
                <w:rStyle w:val="Hyperlink"/>
                <w:lang w:val="es-ES_tradnl"/>
              </w:rPr>
              <w:t>CARACTERIZACION SOCIOECONOMICA DE LOS BENEFICIARIOS</w:t>
            </w:r>
            <w:r w:rsidR="00CD5E1A">
              <w:rPr>
                <w:webHidden/>
              </w:rPr>
              <w:tab/>
            </w:r>
            <w:r w:rsidR="00CD5E1A">
              <w:rPr>
                <w:webHidden/>
              </w:rPr>
              <w:fldChar w:fldCharType="begin"/>
            </w:r>
            <w:r w:rsidR="00CD5E1A">
              <w:rPr>
                <w:webHidden/>
              </w:rPr>
              <w:instrText xml:space="preserve"> PAGEREF _Toc494814995 \h </w:instrText>
            </w:r>
            <w:r w:rsidR="00CD5E1A">
              <w:rPr>
                <w:webHidden/>
              </w:rPr>
            </w:r>
            <w:r w:rsidR="00CD5E1A">
              <w:rPr>
                <w:webHidden/>
              </w:rPr>
              <w:fldChar w:fldCharType="separate"/>
            </w:r>
            <w:r w:rsidR="00CD5E1A">
              <w:rPr>
                <w:webHidden/>
              </w:rPr>
              <w:t>101</w:t>
            </w:r>
            <w:r w:rsidR="00CD5E1A">
              <w:rPr>
                <w:webHidden/>
              </w:rPr>
              <w:fldChar w:fldCharType="end"/>
            </w:r>
          </w:hyperlink>
        </w:p>
        <w:p w14:paraId="657FD9DD" w14:textId="72601E61"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96" w:history="1">
            <w:r w:rsidR="00CD5E1A" w:rsidRPr="004C7FEF">
              <w:rPr>
                <w:rStyle w:val="Hyperlink"/>
                <w:rFonts w:cs="Arial"/>
                <w:lang w:val="es-ES_tradnl"/>
              </w:rPr>
              <w:t>4.1</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Localización y concentración de los Hogares afectados</w:t>
            </w:r>
            <w:r w:rsidR="00CD5E1A">
              <w:rPr>
                <w:webHidden/>
              </w:rPr>
              <w:tab/>
            </w:r>
            <w:r w:rsidR="00CD5E1A">
              <w:rPr>
                <w:webHidden/>
              </w:rPr>
              <w:fldChar w:fldCharType="begin"/>
            </w:r>
            <w:r w:rsidR="00CD5E1A">
              <w:rPr>
                <w:webHidden/>
              </w:rPr>
              <w:instrText xml:space="preserve"> PAGEREF _Toc494814996 \h </w:instrText>
            </w:r>
            <w:r w:rsidR="00CD5E1A">
              <w:rPr>
                <w:webHidden/>
              </w:rPr>
            </w:r>
            <w:r w:rsidR="00CD5E1A">
              <w:rPr>
                <w:webHidden/>
              </w:rPr>
              <w:fldChar w:fldCharType="separate"/>
            </w:r>
            <w:r w:rsidR="00CD5E1A">
              <w:rPr>
                <w:webHidden/>
              </w:rPr>
              <w:t>101</w:t>
            </w:r>
            <w:r w:rsidR="00CD5E1A">
              <w:rPr>
                <w:webHidden/>
              </w:rPr>
              <w:fldChar w:fldCharType="end"/>
            </w:r>
          </w:hyperlink>
        </w:p>
        <w:p w14:paraId="74D5DDE8" w14:textId="7D08B265"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4997" w:history="1">
            <w:r w:rsidR="00CD5E1A" w:rsidRPr="004C7FEF">
              <w:rPr>
                <w:rStyle w:val="Hyperlink"/>
              </w:rPr>
              <w:t>4.2</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Características socioeconómicas de los hogares más afectados</w:t>
            </w:r>
            <w:r w:rsidR="00CD5E1A">
              <w:rPr>
                <w:webHidden/>
              </w:rPr>
              <w:tab/>
            </w:r>
            <w:r w:rsidR="00CD5E1A">
              <w:rPr>
                <w:webHidden/>
              </w:rPr>
              <w:fldChar w:fldCharType="begin"/>
            </w:r>
            <w:r w:rsidR="00CD5E1A">
              <w:rPr>
                <w:webHidden/>
              </w:rPr>
              <w:instrText xml:space="preserve"> PAGEREF _Toc494814997 \h </w:instrText>
            </w:r>
            <w:r w:rsidR="00CD5E1A">
              <w:rPr>
                <w:webHidden/>
              </w:rPr>
            </w:r>
            <w:r w:rsidR="00CD5E1A">
              <w:rPr>
                <w:webHidden/>
              </w:rPr>
              <w:fldChar w:fldCharType="separate"/>
            </w:r>
            <w:r w:rsidR="00CD5E1A">
              <w:rPr>
                <w:webHidden/>
              </w:rPr>
              <w:t>103</w:t>
            </w:r>
            <w:r w:rsidR="00CD5E1A">
              <w:rPr>
                <w:webHidden/>
              </w:rPr>
              <w:fldChar w:fldCharType="end"/>
            </w:r>
          </w:hyperlink>
        </w:p>
        <w:p w14:paraId="4BAEF954" w14:textId="00078C38"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98" w:history="1">
            <w:r w:rsidR="00CD5E1A" w:rsidRPr="004C7FEF">
              <w:rPr>
                <w:rStyle w:val="Hyperlink"/>
              </w:rPr>
              <w:t>4.2.1</w:t>
            </w:r>
            <w:r w:rsidR="00CD5E1A">
              <w:rPr>
                <w:rFonts w:asciiTheme="minorHAnsi" w:eastAsiaTheme="minorEastAsia" w:hAnsiTheme="minorHAnsi" w:cstheme="minorBidi"/>
                <w:sz w:val="22"/>
                <w:szCs w:val="22"/>
                <w:lang w:val="en-US" w:eastAsia="zh-CN"/>
              </w:rPr>
              <w:tab/>
            </w:r>
            <w:r w:rsidR="00CD5E1A" w:rsidRPr="004C7FEF">
              <w:rPr>
                <w:rStyle w:val="Hyperlink"/>
              </w:rPr>
              <w:t>Hogares en viviendas con calidad constructiva insuficiente</w:t>
            </w:r>
            <w:r w:rsidR="009845EA">
              <w:rPr>
                <w:rStyle w:val="Hyperlink"/>
              </w:rPr>
              <w:tab/>
            </w:r>
            <w:r w:rsidR="009845EA">
              <w:rPr>
                <w:rStyle w:val="Hyperlink"/>
              </w:rPr>
              <w:tab/>
            </w:r>
            <w:r w:rsidR="009845EA">
              <w:rPr>
                <w:rStyle w:val="Hyperlink"/>
              </w:rPr>
              <w:tab/>
            </w:r>
            <w:r w:rsidR="00CD5E1A">
              <w:rPr>
                <w:webHidden/>
              </w:rPr>
              <w:tab/>
            </w:r>
            <w:r w:rsidR="00CD5E1A">
              <w:rPr>
                <w:webHidden/>
              </w:rPr>
              <w:fldChar w:fldCharType="begin"/>
            </w:r>
            <w:r w:rsidR="00CD5E1A">
              <w:rPr>
                <w:webHidden/>
              </w:rPr>
              <w:instrText xml:space="preserve"> PAGEREF _Toc494814998 \h </w:instrText>
            </w:r>
            <w:r w:rsidR="00CD5E1A">
              <w:rPr>
                <w:webHidden/>
              </w:rPr>
            </w:r>
            <w:r w:rsidR="00CD5E1A">
              <w:rPr>
                <w:webHidden/>
              </w:rPr>
              <w:fldChar w:fldCharType="separate"/>
            </w:r>
            <w:r w:rsidR="00CD5E1A">
              <w:rPr>
                <w:webHidden/>
              </w:rPr>
              <w:t>103</w:t>
            </w:r>
            <w:r w:rsidR="00CD5E1A">
              <w:rPr>
                <w:webHidden/>
              </w:rPr>
              <w:fldChar w:fldCharType="end"/>
            </w:r>
          </w:hyperlink>
        </w:p>
        <w:p w14:paraId="129FE2A9" w14:textId="0C3D659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4999" w:history="1">
            <w:r w:rsidR="00CD5E1A" w:rsidRPr="004C7FEF">
              <w:rPr>
                <w:rStyle w:val="Hyperlink"/>
              </w:rPr>
              <w:t>4.2.2</w:t>
            </w:r>
            <w:r w:rsidR="00CD5E1A">
              <w:rPr>
                <w:rFonts w:asciiTheme="minorHAnsi" w:eastAsiaTheme="minorEastAsia" w:hAnsiTheme="minorHAnsi" w:cstheme="minorBidi"/>
                <w:sz w:val="22"/>
                <w:szCs w:val="22"/>
                <w:lang w:val="en-US" w:eastAsia="zh-CN"/>
              </w:rPr>
              <w:tab/>
            </w:r>
            <w:r w:rsidR="00CD5E1A" w:rsidRPr="004C7FEF">
              <w:rPr>
                <w:rStyle w:val="Hyperlink"/>
              </w:rPr>
              <w:t>Hogares con alguna Necesidad Básica Insatisfecha</w:t>
            </w:r>
            <w:r w:rsidR="009845EA">
              <w:rPr>
                <w:rStyle w:val="Hyperlink"/>
              </w:rPr>
              <w:tab/>
            </w:r>
            <w:r w:rsidR="009845EA">
              <w:rPr>
                <w:rStyle w:val="Hyperlink"/>
              </w:rPr>
              <w:tab/>
            </w:r>
            <w:r w:rsidR="009845EA">
              <w:rPr>
                <w:rStyle w:val="Hyperlink"/>
              </w:rPr>
              <w:tab/>
            </w:r>
            <w:r w:rsidR="009845EA">
              <w:rPr>
                <w:rStyle w:val="Hyperlink"/>
              </w:rPr>
              <w:tab/>
            </w:r>
            <w:r w:rsidR="00CD5E1A">
              <w:rPr>
                <w:webHidden/>
              </w:rPr>
              <w:tab/>
            </w:r>
            <w:r w:rsidR="00CD5E1A">
              <w:rPr>
                <w:webHidden/>
              </w:rPr>
              <w:fldChar w:fldCharType="begin"/>
            </w:r>
            <w:r w:rsidR="00CD5E1A">
              <w:rPr>
                <w:webHidden/>
              </w:rPr>
              <w:instrText xml:space="preserve"> PAGEREF _Toc494814999 \h </w:instrText>
            </w:r>
            <w:r w:rsidR="00CD5E1A">
              <w:rPr>
                <w:webHidden/>
              </w:rPr>
            </w:r>
            <w:r w:rsidR="00CD5E1A">
              <w:rPr>
                <w:webHidden/>
              </w:rPr>
              <w:fldChar w:fldCharType="separate"/>
            </w:r>
            <w:r w:rsidR="00CD5E1A">
              <w:rPr>
                <w:webHidden/>
              </w:rPr>
              <w:t>103</w:t>
            </w:r>
            <w:r w:rsidR="00CD5E1A">
              <w:rPr>
                <w:webHidden/>
              </w:rPr>
              <w:fldChar w:fldCharType="end"/>
            </w:r>
          </w:hyperlink>
        </w:p>
        <w:p w14:paraId="1AC72A64" w14:textId="25DD8B37"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0" w:history="1">
            <w:r w:rsidR="00CD5E1A" w:rsidRPr="004C7FEF">
              <w:rPr>
                <w:rStyle w:val="Hyperlink"/>
                <w:rFonts w:cs="Arial"/>
              </w:rPr>
              <w:t>4.3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Conclusión</w:t>
            </w:r>
            <w:r w:rsidR="00CD5E1A">
              <w:rPr>
                <w:webHidden/>
              </w:rPr>
              <w:tab/>
            </w:r>
            <w:r w:rsidR="00CD5E1A">
              <w:rPr>
                <w:webHidden/>
              </w:rPr>
              <w:fldChar w:fldCharType="begin"/>
            </w:r>
            <w:r w:rsidR="00CD5E1A">
              <w:rPr>
                <w:webHidden/>
              </w:rPr>
              <w:instrText xml:space="preserve"> PAGEREF _Toc494815000 \h </w:instrText>
            </w:r>
            <w:r w:rsidR="00CD5E1A">
              <w:rPr>
                <w:webHidden/>
              </w:rPr>
            </w:r>
            <w:r w:rsidR="00CD5E1A">
              <w:rPr>
                <w:webHidden/>
              </w:rPr>
              <w:fldChar w:fldCharType="separate"/>
            </w:r>
            <w:r w:rsidR="00CD5E1A">
              <w:rPr>
                <w:webHidden/>
              </w:rPr>
              <w:t>104</w:t>
            </w:r>
            <w:r w:rsidR="00CD5E1A">
              <w:rPr>
                <w:webHidden/>
              </w:rPr>
              <w:fldChar w:fldCharType="end"/>
            </w:r>
          </w:hyperlink>
        </w:p>
        <w:p w14:paraId="65B1EC42" w14:textId="1E3C6642"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01" w:history="1">
            <w:r w:rsidR="00CD5E1A" w:rsidRPr="00CD5E1A">
              <w:rPr>
                <w:rStyle w:val="Hyperlink"/>
                <w:rFonts w:eastAsia="SimSun" w:cs="Arial"/>
                <w:sz w:val="24"/>
                <w:szCs w:val="24"/>
              </w:rPr>
              <w:t>Proyecto de Implantación de Obras de Retención en el Río Pergamino</w:t>
            </w:r>
            <w:r w:rsidR="00CD5E1A">
              <w:rPr>
                <w:webHidden/>
              </w:rPr>
              <w:tab/>
            </w:r>
            <w:r w:rsidR="00CD5E1A">
              <w:rPr>
                <w:webHidden/>
              </w:rPr>
              <w:tab/>
            </w:r>
            <w:r w:rsidR="00CD5E1A">
              <w:rPr>
                <w:webHidden/>
              </w:rPr>
              <w:tab/>
            </w:r>
            <w:r w:rsidR="00CD5E1A">
              <w:rPr>
                <w:webHidden/>
              </w:rPr>
              <w:tab/>
            </w:r>
            <w:r w:rsidR="00CD5E1A">
              <w:rPr>
                <w:webHidden/>
              </w:rPr>
              <w:tab/>
            </w:r>
            <w:r w:rsidR="00CD5E1A">
              <w:rPr>
                <w:webHidden/>
              </w:rPr>
              <w:tab/>
            </w:r>
            <w:r w:rsidR="00CD5E1A">
              <w:rPr>
                <w:webHidden/>
              </w:rPr>
              <w:tab/>
            </w:r>
            <w:r w:rsidR="00CD5E1A">
              <w:rPr>
                <w:webHidden/>
              </w:rPr>
              <w:tab/>
            </w:r>
            <w:r w:rsidR="00CD5E1A">
              <w:rPr>
                <w:webHidden/>
              </w:rPr>
              <w:tab/>
            </w:r>
            <w:r w:rsidR="00CD5E1A">
              <w:rPr>
                <w:webHidden/>
              </w:rPr>
              <w:tab/>
            </w:r>
            <w:r w:rsidR="00CD5E1A">
              <w:rPr>
                <w:webHidden/>
              </w:rPr>
              <w:fldChar w:fldCharType="begin"/>
            </w:r>
            <w:r w:rsidR="00CD5E1A">
              <w:rPr>
                <w:webHidden/>
              </w:rPr>
              <w:instrText xml:space="preserve"> PAGEREF _Toc494815001 \h </w:instrText>
            </w:r>
            <w:r w:rsidR="00CD5E1A">
              <w:rPr>
                <w:webHidden/>
              </w:rPr>
            </w:r>
            <w:r w:rsidR="00CD5E1A">
              <w:rPr>
                <w:webHidden/>
              </w:rPr>
              <w:fldChar w:fldCharType="separate"/>
            </w:r>
            <w:r w:rsidR="00CD5E1A">
              <w:rPr>
                <w:webHidden/>
              </w:rPr>
              <w:t>106</w:t>
            </w:r>
            <w:r w:rsidR="00CD5E1A">
              <w:rPr>
                <w:webHidden/>
              </w:rPr>
              <w:fldChar w:fldCharType="end"/>
            </w:r>
          </w:hyperlink>
        </w:p>
        <w:p w14:paraId="75C18713" w14:textId="566C4095"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2" w:history="1">
            <w:r w:rsidR="00CD5E1A" w:rsidRPr="004C7FEF">
              <w:rPr>
                <w:rStyle w:val="Hyperlink"/>
              </w:rPr>
              <w:t>1</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Proyecto de implantación de obras de retención en el arroyo Pergamino</w:t>
            </w:r>
            <w:r w:rsidR="00CD5E1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_Toc494815002 \h </w:instrText>
            </w:r>
            <w:r w:rsidR="00CD5E1A">
              <w:rPr>
                <w:webHidden/>
              </w:rPr>
            </w:r>
            <w:r w:rsidR="00CD5E1A">
              <w:rPr>
                <w:webHidden/>
              </w:rPr>
              <w:fldChar w:fldCharType="separate"/>
            </w:r>
            <w:r w:rsidR="00CD5E1A">
              <w:rPr>
                <w:webHidden/>
              </w:rPr>
              <w:t>106</w:t>
            </w:r>
            <w:r w:rsidR="00CD5E1A">
              <w:rPr>
                <w:webHidden/>
              </w:rPr>
              <w:fldChar w:fldCharType="end"/>
            </w:r>
          </w:hyperlink>
        </w:p>
        <w:p w14:paraId="1C67E1B6" w14:textId="6A5C9678"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3" w:history="1">
            <w:r w:rsidR="00CD5E1A" w:rsidRPr="004C7FEF">
              <w:rPr>
                <w:rStyle w:val="Hyperlink"/>
                <w:rFonts w:cs="Arial"/>
                <w:lang w:val="es-ES_tradnl"/>
              </w:rPr>
              <w:t>1.1</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Objetivo del proyecto</w:t>
            </w:r>
            <w:r w:rsidR="00CD5E1A">
              <w:rPr>
                <w:webHidden/>
              </w:rPr>
              <w:tab/>
            </w:r>
            <w:r w:rsidR="00CD5E1A">
              <w:rPr>
                <w:webHidden/>
              </w:rPr>
              <w:fldChar w:fldCharType="begin"/>
            </w:r>
            <w:r w:rsidR="00CD5E1A">
              <w:rPr>
                <w:webHidden/>
              </w:rPr>
              <w:instrText xml:space="preserve"> PAGEREF _Toc494815003 \h </w:instrText>
            </w:r>
            <w:r w:rsidR="00CD5E1A">
              <w:rPr>
                <w:webHidden/>
              </w:rPr>
            </w:r>
            <w:r w:rsidR="00CD5E1A">
              <w:rPr>
                <w:webHidden/>
              </w:rPr>
              <w:fldChar w:fldCharType="separate"/>
            </w:r>
            <w:r w:rsidR="00CD5E1A">
              <w:rPr>
                <w:webHidden/>
              </w:rPr>
              <w:t>106</w:t>
            </w:r>
            <w:r w:rsidR="00CD5E1A">
              <w:rPr>
                <w:webHidden/>
              </w:rPr>
              <w:fldChar w:fldCharType="end"/>
            </w:r>
          </w:hyperlink>
        </w:p>
        <w:p w14:paraId="584AB5B1" w14:textId="5A49842F"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4" w:history="1">
            <w:r w:rsidR="00CD5E1A" w:rsidRPr="004C7FEF">
              <w:rPr>
                <w:rStyle w:val="Hyperlink"/>
                <w:rFonts w:cs="Arial"/>
                <w:lang w:val="es-ES_tradnl"/>
              </w:rPr>
              <w:t>1.2</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Justificación técnica</w:t>
            </w:r>
            <w:r w:rsidR="00CD5E1A">
              <w:rPr>
                <w:webHidden/>
              </w:rPr>
              <w:tab/>
            </w:r>
            <w:r w:rsidR="00CD5E1A">
              <w:rPr>
                <w:webHidden/>
              </w:rPr>
              <w:fldChar w:fldCharType="begin"/>
            </w:r>
            <w:r w:rsidR="00CD5E1A">
              <w:rPr>
                <w:webHidden/>
              </w:rPr>
              <w:instrText xml:space="preserve"> PAGEREF _Toc494815004 \h </w:instrText>
            </w:r>
            <w:r w:rsidR="00CD5E1A">
              <w:rPr>
                <w:webHidden/>
              </w:rPr>
            </w:r>
            <w:r w:rsidR="00CD5E1A">
              <w:rPr>
                <w:webHidden/>
              </w:rPr>
              <w:fldChar w:fldCharType="separate"/>
            </w:r>
            <w:r w:rsidR="00CD5E1A">
              <w:rPr>
                <w:webHidden/>
              </w:rPr>
              <w:t>106</w:t>
            </w:r>
            <w:r w:rsidR="00CD5E1A">
              <w:rPr>
                <w:webHidden/>
              </w:rPr>
              <w:fldChar w:fldCharType="end"/>
            </w:r>
          </w:hyperlink>
        </w:p>
        <w:p w14:paraId="45293871" w14:textId="3163C192"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5" w:history="1">
            <w:r w:rsidR="00CD5E1A" w:rsidRPr="004C7FEF">
              <w:rPr>
                <w:rStyle w:val="Hyperlink"/>
                <w:rFonts w:cs="Arial"/>
                <w:lang w:val="es-ES_tradnl"/>
              </w:rPr>
              <w:t>1.3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Descripción de las obras del proyecto</w:t>
            </w:r>
            <w:r w:rsidR="00CD5E1A">
              <w:rPr>
                <w:webHidden/>
              </w:rPr>
              <w:tab/>
            </w:r>
            <w:r w:rsidR="00CD5E1A">
              <w:rPr>
                <w:webHidden/>
              </w:rPr>
              <w:fldChar w:fldCharType="begin"/>
            </w:r>
            <w:r w:rsidR="00CD5E1A">
              <w:rPr>
                <w:webHidden/>
              </w:rPr>
              <w:instrText xml:space="preserve"> PAGEREF _Toc494815005 \h </w:instrText>
            </w:r>
            <w:r w:rsidR="00CD5E1A">
              <w:rPr>
                <w:webHidden/>
              </w:rPr>
            </w:r>
            <w:r w:rsidR="00CD5E1A">
              <w:rPr>
                <w:webHidden/>
              </w:rPr>
              <w:fldChar w:fldCharType="separate"/>
            </w:r>
            <w:r w:rsidR="00CD5E1A">
              <w:rPr>
                <w:webHidden/>
              </w:rPr>
              <w:t>107</w:t>
            </w:r>
            <w:r w:rsidR="00CD5E1A">
              <w:rPr>
                <w:webHidden/>
              </w:rPr>
              <w:fldChar w:fldCharType="end"/>
            </w:r>
          </w:hyperlink>
        </w:p>
        <w:p w14:paraId="59672B87" w14:textId="0669751E"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6" w:history="1">
            <w:r w:rsidR="00CD5E1A" w:rsidRPr="004C7FEF">
              <w:rPr>
                <w:rStyle w:val="Hyperlink"/>
                <w:rFonts w:cs="Arial"/>
                <w:lang w:val="es-ES_tradnl"/>
              </w:rPr>
              <w:t>1.4</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Criterios de Diseño</w:t>
            </w:r>
            <w:r w:rsidR="00CD5E1A">
              <w:rPr>
                <w:webHidden/>
              </w:rPr>
              <w:tab/>
            </w:r>
            <w:r w:rsidR="00CD5E1A">
              <w:rPr>
                <w:webHidden/>
              </w:rPr>
              <w:fldChar w:fldCharType="begin"/>
            </w:r>
            <w:r w:rsidR="00CD5E1A">
              <w:rPr>
                <w:webHidden/>
              </w:rPr>
              <w:instrText xml:space="preserve"> PAGEREF _Toc494815006 \h </w:instrText>
            </w:r>
            <w:r w:rsidR="00CD5E1A">
              <w:rPr>
                <w:webHidden/>
              </w:rPr>
            </w:r>
            <w:r w:rsidR="00CD5E1A">
              <w:rPr>
                <w:webHidden/>
              </w:rPr>
              <w:fldChar w:fldCharType="separate"/>
            </w:r>
            <w:r w:rsidR="00CD5E1A">
              <w:rPr>
                <w:webHidden/>
              </w:rPr>
              <w:t>111</w:t>
            </w:r>
            <w:r w:rsidR="00CD5E1A">
              <w:rPr>
                <w:webHidden/>
              </w:rPr>
              <w:fldChar w:fldCharType="end"/>
            </w:r>
          </w:hyperlink>
        </w:p>
        <w:p w14:paraId="65FDCA22" w14:textId="4D6A648E"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7" w:history="1">
            <w:r w:rsidR="00CD5E1A" w:rsidRPr="004C7FEF">
              <w:rPr>
                <w:rStyle w:val="Hyperlink"/>
              </w:rPr>
              <w:t>2</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CARACTERIZACIÓN DE LOS DAÑOS ECONÓMICOS POR LAS CRECIDAS EN LA CUENCA DEL ARROYO PERGAMINO</w:t>
            </w:r>
            <w:r w:rsidR="00CD5E1A">
              <w:rPr>
                <w:webHidden/>
              </w:rPr>
              <w:tab/>
            </w:r>
            <w:r w:rsidR="00CD5E1A">
              <w:rPr>
                <w:webHidden/>
              </w:rPr>
              <w:fldChar w:fldCharType="begin"/>
            </w:r>
            <w:r w:rsidR="00CD5E1A">
              <w:rPr>
                <w:webHidden/>
              </w:rPr>
              <w:instrText xml:space="preserve"> PAGEREF _Toc494815007 \h </w:instrText>
            </w:r>
            <w:r w:rsidR="00CD5E1A">
              <w:rPr>
                <w:webHidden/>
              </w:rPr>
            </w:r>
            <w:r w:rsidR="00CD5E1A">
              <w:rPr>
                <w:webHidden/>
              </w:rPr>
              <w:fldChar w:fldCharType="separate"/>
            </w:r>
            <w:r w:rsidR="00CD5E1A">
              <w:rPr>
                <w:webHidden/>
              </w:rPr>
              <w:t>112</w:t>
            </w:r>
            <w:r w:rsidR="00CD5E1A">
              <w:rPr>
                <w:webHidden/>
              </w:rPr>
              <w:fldChar w:fldCharType="end"/>
            </w:r>
          </w:hyperlink>
        </w:p>
        <w:p w14:paraId="5440705D" w14:textId="2AFFF008"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08" w:history="1">
            <w:r w:rsidR="00CD5E1A" w:rsidRPr="004C7FEF">
              <w:rPr>
                <w:rStyle w:val="Hyperlink"/>
              </w:rPr>
              <w:t>2.1</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estimación deL daño</w:t>
            </w:r>
            <w:r w:rsidR="00CD5E1A">
              <w:rPr>
                <w:webHidden/>
              </w:rPr>
              <w:tab/>
            </w:r>
            <w:r w:rsidR="00CD5E1A">
              <w:rPr>
                <w:webHidden/>
              </w:rPr>
              <w:fldChar w:fldCharType="begin"/>
            </w:r>
            <w:r w:rsidR="00CD5E1A">
              <w:rPr>
                <w:webHidden/>
              </w:rPr>
              <w:instrText xml:space="preserve"> PAGEREF _Toc494815008 \h </w:instrText>
            </w:r>
            <w:r w:rsidR="00CD5E1A">
              <w:rPr>
                <w:webHidden/>
              </w:rPr>
            </w:r>
            <w:r w:rsidR="00CD5E1A">
              <w:rPr>
                <w:webHidden/>
              </w:rPr>
              <w:fldChar w:fldCharType="separate"/>
            </w:r>
            <w:r w:rsidR="00CD5E1A">
              <w:rPr>
                <w:webHidden/>
              </w:rPr>
              <w:t>112</w:t>
            </w:r>
            <w:r w:rsidR="00CD5E1A">
              <w:rPr>
                <w:webHidden/>
              </w:rPr>
              <w:fldChar w:fldCharType="end"/>
            </w:r>
          </w:hyperlink>
        </w:p>
        <w:p w14:paraId="47237CD9" w14:textId="3C9745AA"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09" w:history="1">
            <w:r w:rsidR="00CD5E1A" w:rsidRPr="004C7FEF">
              <w:rPr>
                <w:rStyle w:val="Hyperlink"/>
              </w:rPr>
              <w:t>2.1.1</w:t>
            </w:r>
            <w:r w:rsidR="00CD5E1A">
              <w:rPr>
                <w:rFonts w:asciiTheme="minorHAnsi" w:eastAsiaTheme="minorEastAsia" w:hAnsiTheme="minorHAnsi" w:cstheme="minorBidi"/>
                <w:sz w:val="22"/>
                <w:szCs w:val="22"/>
                <w:lang w:val="en-US" w:eastAsia="zh-CN"/>
              </w:rPr>
              <w:tab/>
            </w:r>
            <w:r w:rsidR="00CD5E1A" w:rsidRPr="004C7FEF">
              <w:rPr>
                <w:rStyle w:val="Hyperlink"/>
              </w:rPr>
              <w:t>El área inundada y los inmuebles afectados en las distintas recurrencias</w:t>
            </w:r>
            <w:r w:rsidR="00CD5E1A">
              <w:rPr>
                <w:webHidden/>
              </w:rPr>
              <w:tab/>
            </w:r>
            <w:r w:rsidR="009845EA">
              <w:rPr>
                <w:webHidden/>
              </w:rPr>
              <w:tab/>
            </w:r>
            <w:r w:rsidR="00CD5E1A">
              <w:rPr>
                <w:webHidden/>
              </w:rPr>
              <w:fldChar w:fldCharType="begin"/>
            </w:r>
            <w:r w:rsidR="00CD5E1A">
              <w:rPr>
                <w:webHidden/>
              </w:rPr>
              <w:instrText xml:space="preserve"> PAGEREF _Toc494815009 \h </w:instrText>
            </w:r>
            <w:r w:rsidR="00CD5E1A">
              <w:rPr>
                <w:webHidden/>
              </w:rPr>
            </w:r>
            <w:r w:rsidR="00CD5E1A">
              <w:rPr>
                <w:webHidden/>
              </w:rPr>
              <w:fldChar w:fldCharType="separate"/>
            </w:r>
            <w:r w:rsidR="00CD5E1A">
              <w:rPr>
                <w:webHidden/>
              </w:rPr>
              <w:t>112</w:t>
            </w:r>
            <w:r w:rsidR="00CD5E1A">
              <w:rPr>
                <w:webHidden/>
              </w:rPr>
              <w:fldChar w:fldCharType="end"/>
            </w:r>
          </w:hyperlink>
        </w:p>
        <w:p w14:paraId="37795B3D" w14:textId="101CE649"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0" w:history="1">
            <w:r w:rsidR="00CD5E1A" w:rsidRPr="004C7FEF">
              <w:rPr>
                <w:rStyle w:val="Hyperlink"/>
              </w:rPr>
              <w:t>2.1.2</w:t>
            </w:r>
            <w:r w:rsidR="00CD5E1A">
              <w:rPr>
                <w:rFonts w:asciiTheme="minorHAnsi" w:eastAsiaTheme="minorEastAsia" w:hAnsiTheme="minorHAnsi" w:cstheme="minorBidi"/>
                <w:sz w:val="22"/>
                <w:szCs w:val="22"/>
                <w:lang w:val="en-US" w:eastAsia="zh-CN"/>
              </w:rPr>
              <w:tab/>
            </w:r>
            <w:r w:rsidR="00CD5E1A" w:rsidRPr="004C7FEF">
              <w:rPr>
                <w:rStyle w:val="Hyperlink"/>
              </w:rPr>
              <w:t>Daño teórico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_Toc494815010 \h </w:instrText>
            </w:r>
            <w:r w:rsidR="00CD5E1A">
              <w:rPr>
                <w:webHidden/>
              </w:rPr>
            </w:r>
            <w:r w:rsidR="00CD5E1A">
              <w:rPr>
                <w:webHidden/>
              </w:rPr>
              <w:fldChar w:fldCharType="separate"/>
            </w:r>
            <w:r w:rsidR="00CD5E1A">
              <w:rPr>
                <w:webHidden/>
              </w:rPr>
              <w:t>116</w:t>
            </w:r>
            <w:r w:rsidR="00CD5E1A">
              <w:rPr>
                <w:webHidden/>
              </w:rPr>
              <w:fldChar w:fldCharType="end"/>
            </w:r>
          </w:hyperlink>
        </w:p>
        <w:p w14:paraId="45ADF4CC" w14:textId="306BC46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1" w:history="1">
            <w:r w:rsidR="00CD5E1A" w:rsidRPr="004C7FEF">
              <w:rPr>
                <w:rStyle w:val="Hyperlink"/>
              </w:rPr>
              <w:t>2.1.3</w:t>
            </w:r>
            <w:r w:rsidR="00CD5E1A">
              <w:rPr>
                <w:rFonts w:asciiTheme="minorHAnsi" w:eastAsiaTheme="minorEastAsia" w:hAnsiTheme="minorHAnsi" w:cstheme="minorBidi"/>
                <w:sz w:val="22"/>
                <w:szCs w:val="22"/>
                <w:lang w:val="en-US" w:eastAsia="zh-CN"/>
              </w:rPr>
              <w:tab/>
            </w:r>
            <w:r w:rsidR="00CD5E1A" w:rsidRPr="004C7FEF">
              <w:rPr>
                <w:rStyle w:val="Hyperlink"/>
              </w:rPr>
              <w:t>Posible impacto del Cambio climático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_Toc494815011 \h </w:instrText>
            </w:r>
            <w:r w:rsidR="00CD5E1A">
              <w:rPr>
                <w:webHidden/>
              </w:rPr>
            </w:r>
            <w:r w:rsidR="00CD5E1A">
              <w:rPr>
                <w:webHidden/>
              </w:rPr>
              <w:fldChar w:fldCharType="separate"/>
            </w:r>
            <w:r w:rsidR="00CD5E1A">
              <w:rPr>
                <w:webHidden/>
              </w:rPr>
              <w:t>119</w:t>
            </w:r>
            <w:r w:rsidR="00CD5E1A">
              <w:rPr>
                <w:webHidden/>
              </w:rPr>
              <w:fldChar w:fldCharType="end"/>
            </w:r>
          </w:hyperlink>
        </w:p>
        <w:p w14:paraId="3D951472" w14:textId="37FC746B"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12" w:history="1">
            <w:r w:rsidR="00CD5E1A" w:rsidRPr="004C7FEF">
              <w:rPr>
                <w:rStyle w:val="Hyperlink"/>
              </w:rPr>
              <w:t>3</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EVALUACIÓN ECONÓMICA DE LAS OBRAS PROPUESTAS PARA MITIGAR EL EFECTO DE LAS INUNDACIONES</w:t>
            </w:r>
            <w:r w:rsidR="00CD5E1A">
              <w:rPr>
                <w:webHidden/>
              </w:rPr>
              <w:tab/>
            </w:r>
            <w:r w:rsidR="00CD5E1A">
              <w:rPr>
                <w:webHidden/>
              </w:rPr>
              <w:fldChar w:fldCharType="begin"/>
            </w:r>
            <w:r w:rsidR="00CD5E1A">
              <w:rPr>
                <w:webHidden/>
              </w:rPr>
              <w:instrText xml:space="preserve"> PAGEREF _Toc494815012 \h </w:instrText>
            </w:r>
            <w:r w:rsidR="00CD5E1A">
              <w:rPr>
                <w:webHidden/>
              </w:rPr>
            </w:r>
            <w:r w:rsidR="00CD5E1A">
              <w:rPr>
                <w:webHidden/>
              </w:rPr>
              <w:fldChar w:fldCharType="separate"/>
            </w:r>
            <w:r w:rsidR="00CD5E1A">
              <w:rPr>
                <w:webHidden/>
              </w:rPr>
              <w:t>122</w:t>
            </w:r>
            <w:r w:rsidR="00CD5E1A">
              <w:rPr>
                <w:webHidden/>
              </w:rPr>
              <w:fldChar w:fldCharType="end"/>
            </w:r>
          </w:hyperlink>
        </w:p>
        <w:p w14:paraId="1B3E2731" w14:textId="1FCA702E"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13" w:history="1">
            <w:r w:rsidR="00CD5E1A" w:rsidRPr="004C7FEF">
              <w:rPr>
                <w:rStyle w:val="Hyperlink"/>
              </w:rPr>
              <w:t>3.1</w:t>
            </w:r>
            <w:r w:rsidR="00CD5E1A">
              <w:rPr>
                <w:rFonts w:asciiTheme="minorHAnsi" w:eastAsiaTheme="minorEastAsia" w:hAnsiTheme="minorHAnsi" w:cstheme="minorBidi"/>
                <w:b w:val="0"/>
                <w:caps w:val="0"/>
                <w:sz w:val="22"/>
                <w:szCs w:val="22"/>
                <w:lang w:val="en-US" w:eastAsia="zh-CN"/>
              </w:rPr>
              <w:tab/>
            </w:r>
            <w:r w:rsidR="00CD5E1A" w:rsidRPr="004C7FEF">
              <w:rPr>
                <w:rStyle w:val="Hyperlink"/>
              </w:rPr>
              <w:t>Criterios y Supuestos de la Evalaución</w:t>
            </w:r>
            <w:r w:rsidR="00CD5E1A">
              <w:rPr>
                <w:webHidden/>
              </w:rPr>
              <w:tab/>
            </w:r>
            <w:r w:rsidR="00CD5E1A">
              <w:rPr>
                <w:webHidden/>
              </w:rPr>
              <w:fldChar w:fldCharType="begin"/>
            </w:r>
            <w:r w:rsidR="00CD5E1A">
              <w:rPr>
                <w:webHidden/>
              </w:rPr>
              <w:instrText xml:space="preserve"> PAGEREF _Toc494815013 \h </w:instrText>
            </w:r>
            <w:r w:rsidR="00CD5E1A">
              <w:rPr>
                <w:webHidden/>
              </w:rPr>
            </w:r>
            <w:r w:rsidR="00CD5E1A">
              <w:rPr>
                <w:webHidden/>
              </w:rPr>
              <w:fldChar w:fldCharType="separate"/>
            </w:r>
            <w:r w:rsidR="00CD5E1A">
              <w:rPr>
                <w:webHidden/>
              </w:rPr>
              <w:t>122</w:t>
            </w:r>
            <w:r w:rsidR="00CD5E1A">
              <w:rPr>
                <w:webHidden/>
              </w:rPr>
              <w:fldChar w:fldCharType="end"/>
            </w:r>
          </w:hyperlink>
        </w:p>
        <w:p w14:paraId="3A724B1B" w14:textId="2C30E3A2"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14" w:history="1">
            <w:r w:rsidR="00CD5E1A" w:rsidRPr="004C7FEF">
              <w:rPr>
                <w:rStyle w:val="Hyperlink"/>
                <w:rFonts w:eastAsiaTheme="minorHAnsi" w:cs="Arial"/>
              </w:rPr>
              <w:t>3.2</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eastAsiaTheme="minorHAnsi" w:cs="Arial"/>
              </w:rPr>
              <w:t>ESTIMACION DE LOS BENEFICIOS</w:t>
            </w:r>
            <w:r w:rsidR="00CD5E1A">
              <w:rPr>
                <w:webHidden/>
              </w:rPr>
              <w:tab/>
            </w:r>
            <w:r w:rsidR="00CD5E1A">
              <w:rPr>
                <w:webHidden/>
              </w:rPr>
              <w:fldChar w:fldCharType="begin"/>
            </w:r>
            <w:r w:rsidR="00CD5E1A">
              <w:rPr>
                <w:webHidden/>
              </w:rPr>
              <w:instrText xml:space="preserve"> PAGEREF _Toc494815014 \h </w:instrText>
            </w:r>
            <w:r w:rsidR="00CD5E1A">
              <w:rPr>
                <w:webHidden/>
              </w:rPr>
            </w:r>
            <w:r w:rsidR="00CD5E1A">
              <w:rPr>
                <w:webHidden/>
              </w:rPr>
              <w:fldChar w:fldCharType="separate"/>
            </w:r>
            <w:r w:rsidR="00CD5E1A">
              <w:rPr>
                <w:webHidden/>
              </w:rPr>
              <w:t>123</w:t>
            </w:r>
            <w:r w:rsidR="00CD5E1A">
              <w:rPr>
                <w:webHidden/>
              </w:rPr>
              <w:fldChar w:fldCharType="end"/>
            </w:r>
          </w:hyperlink>
        </w:p>
        <w:p w14:paraId="4DB82F83" w14:textId="720D3676"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5" w:history="1">
            <w:r w:rsidR="00CD5E1A" w:rsidRPr="004C7FEF">
              <w:rPr>
                <w:rStyle w:val="Hyperlink"/>
              </w:rPr>
              <w:t>3.2.1</w:t>
            </w:r>
            <w:r w:rsidR="00CD5E1A">
              <w:rPr>
                <w:rFonts w:asciiTheme="minorHAnsi" w:eastAsiaTheme="minorEastAsia" w:hAnsiTheme="minorHAnsi" w:cstheme="minorBidi"/>
                <w:sz w:val="22"/>
                <w:szCs w:val="22"/>
                <w:lang w:val="en-US" w:eastAsia="zh-CN"/>
              </w:rPr>
              <w:tab/>
            </w:r>
            <w:r w:rsidR="00CD5E1A" w:rsidRPr="004C7FEF">
              <w:rPr>
                <w:rStyle w:val="Hyperlink"/>
              </w:rPr>
              <w:t>Daño unitario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_Toc494815015 \h </w:instrText>
            </w:r>
            <w:r w:rsidR="00CD5E1A">
              <w:rPr>
                <w:webHidden/>
              </w:rPr>
            </w:r>
            <w:r w:rsidR="00CD5E1A">
              <w:rPr>
                <w:webHidden/>
              </w:rPr>
              <w:fldChar w:fldCharType="separate"/>
            </w:r>
            <w:r w:rsidR="00CD5E1A">
              <w:rPr>
                <w:webHidden/>
              </w:rPr>
              <w:t>123</w:t>
            </w:r>
            <w:r w:rsidR="00CD5E1A">
              <w:rPr>
                <w:webHidden/>
              </w:rPr>
              <w:fldChar w:fldCharType="end"/>
            </w:r>
          </w:hyperlink>
        </w:p>
        <w:p w14:paraId="2E03933A" w14:textId="3E43BC83"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6" w:history="1">
            <w:r w:rsidR="00CD5E1A" w:rsidRPr="004C7FEF">
              <w:rPr>
                <w:rStyle w:val="Hyperlink"/>
              </w:rPr>
              <w:t>3.2.2</w:t>
            </w:r>
            <w:r w:rsidR="00CD5E1A">
              <w:rPr>
                <w:rFonts w:asciiTheme="minorHAnsi" w:eastAsiaTheme="minorEastAsia" w:hAnsiTheme="minorHAnsi" w:cstheme="minorBidi"/>
                <w:sz w:val="22"/>
                <w:szCs w:val="22"/>
                <w:lang w:val="en-US" w:eastAsia="zh-CN"/>
              </w:rPr>
              <w:tab/>
            </w:r>
            <w:r w:rsidR="00CD5E1A" w:rsidRPr="004C7FEF">
              <w:rPr>
                <w:rStyle w:val="Hyperlink"/>
              </w:rPr>
              <w:t>Areas inundadas e inmuebles afectados</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_Toc494815016 \h </w:instrText>
            </w:r>
            <w:r w:rsidR="00CD5E1A">
              <w:rPr>
                <w:webHidden/>
              </w:rPr>
            </w:r>
            <w:r w:rsidR="00CD5E1A">
              <w:rPr>
                <w:webHidden/>
              </w:rPr>
              <w:fldChar w:fldCharType="separate"/>
            </w:r>
            <w:r w:rsidR="00CD5E1A">
              <w:rPr>
                <w:webHidden/>
              </w:rPr>
              <w:t>123</w:t>
            </w:r>
            <w:r w:rsidR="00CD5E1A">
              <w:rPr>
                <w:webHidden/>
              </w:rPr>
              <w:fldChar w:fldCharType="end"/>
            </w:r>
          </w:hyperlink>
        </w:p>
        <w:p w14:paraId="5A33DB5B" w14:textId="39A9C643"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7" w:history="1">
            <w:r w:rsidR="00CD5E1A" w:rsidRPr="004C7FEF">
              <w:rPr>
                <w:rStyle w:val="Hyperlink"/>
              </w:rPr>
              <w:t>3.2.3</w:t>
            </w:r>
            <w:r w:rsidR="00CD5E1A">
              <w:rPr>
                <w:rFonts w:asciiTheme="minorHAnsi" w:eastAsiaTheme="minorEastAsia" w:hAnsiTheme="minorHAnsi" w:cstheme="minorBidi"/>
                <w:sz w:val="22"/>
                <w:szCs w:val="22"/>
                <w:lang w:val="en-US" w:eastAsia="zh-CN"/>
              </w:rPr>
              <w:tab/>
            </w:r>
            <w:r w:rsidR="00CD5E1A" w:rsidRPr="004C7FEF">
              <w:rPr>
                <w:rStyle w:val="Hyperlink"/>
              </w:rPr>
              <w:t>Estimación del daño total con cada inundación</w:t>
            </w:r>
            <w:r w:rsidR="009845EA">
              <w:rPr>
                <w:rStyle w:val="Hyperlink"/>
              </w:rPr>
              <w:tab/>
            </w:r>
            <w:r w:rsidR="009845EA">
              <w:rPr>
                <w:rStyle w:val="Hyperlink"/>
              </w:rPr>
              <w:tab/>
            </w:r>
            <w:r w:rsidR="009845EA">
              <w:rPr>
                <w:rStyle w:val="Hyperlink"/>
              </w:rPr>
              <w:tab/>
            </w:r>
            <w:r w:rsidR="009845EA">
              <w:rPr>
                <w:rStyle w:val="Hyperlink"/>
              </w:rPr>
              <w:tab/>
            </w:r>
            <w:r w:rsidR="009845EA">
              <w:rPr>
                <w:rStyle w:val="Hyperlink"/>
              </w:rPr>
              <w:tab/>
            </w:r>
            <w:r w:rsidR="00CD5E1A">
              <w:rPr>
                <w:webHidden/>
              </w:rPr>
              <w:tab/>
            </w:r>
            <w:r w:rsidR="00CD5E1A">
              <w:rPr>
                <w:webHidden/>
              </w:rPr>
              <w:fldChar w:fldCharType="begin"/>
            </w:r>
            <w:r w:rsidR="00CD5E1A">
              <w:rPr>
                <w:webHidden/>
              </w:rPr>
              <w:instrText xml:space="preserve"> PAGEREF _Toc494815017 \h </w:instrText>
            </w:r>
            <w:r w:rsidR="00CD5E1A">
              <w:rPr>
                <w:webHidden/>
              </w:rPr>
            </w:r>
            <w:r w:rsidR="00CD5E1A">
              <w:rPr>
                <w:webHidden/>
              </w:rPr>
              <w:fldChar w:fldCharType="separate"/>
            </w:r>
            <w:r w:rsidR="00CD5E1A">
              <w:rPr>
                <w:webHidden/>
              </w:rPr>
              <w:t>126</w:t>
            </w:r>
            <w:r w:rsidR="00CD5E1A">
              <w:rPr>
                <w:webHidden/>
              </w:rPr>
              <w:fldChar w:fldCharType="end"/>
            </w:r>
          </w:hyperlink>
        </w:p>
        <w:p w14:paraId="1273103F" w14:textId="1049C673"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8" w:history="1">
            <w:r w:rsidR="00CD5E1A" w:rsidRPr="004C7FEF">
              <w:rPr>
                <w:rStyle w:val="Hyperlink"/>
              </w:rPr>
              <w:t>3.2.4</w:t>
            </w:r>
            <w:r w:rsidR="00CD5E1A">
              <w:rPr>
                <w:rFonts w:asciiTheme="minorHAnsi" w:eastAsiaTheme="minorEastAsia" w:hAnsiTheme="minorHAnsi" w:cstheme="minorBidi"/>
                <w:sz w:val="22"/>
                <w:szCs w:val="22"/>
                <w:lang w:val="en-US" w:eastAsia="zh-CN"/>
              </w:rPr>
              <w:tab/>
            </w:r>
            <w:r w:rsidR="00CD5E1A" w:rsidRPr="004C7FEF">
              <w:rPr>
                <w:rStyle w:val="Hyperlink"/>
              </w:rPr>
              <w:t>Cálculo del daño evitado total con cada inundación</w:t>
            </w:r>
            <w:r w:rsidR="009845EA">
              <w:rPr>
                <w:rStyle w:val="Hyperlink"/>
              </w:rPr>
              <w:tab/>
            </w:r>
            <w:r w:rsidR="009845EA">
              <w:rPr>
                <w:rStyle w:val="Hyperlink"/>
              </w:rPr>
              <w:tab/>
            </w:r>
            <w:r w:rsidR="009845EA">
              <w:rPr>
                <w:rStyle w:val="Hyperlink"/>
              </w:rPr>
              <w:tab/>
            </w:r>
            <w:r w:rsidR="009845EA">
              <w:rPr>
                <w:rStyle w:val="Hyperlink"/>
              </w:rPr>
              <w:tab/>
            </w:r>
            <w:r w:rsidR="00CD5E1A">
              <w:rPr>
                <w:webHidden/>
              </w:rPr>
              <w:tab/>
            </w:r>
            <w:r w:rsidR="00CD5E1A">
              <w:rPr>
                <w:webHidden/>
              </w:rPr>
              <w:fldChar w:fldCharType="begin"/>
            </w:r>
            <w:r w:rsidR="00CD5E1A">
              <w:rPr>
                <w:webHidden/>
              </w:rPr>
              <w:instrText xml:space="preserve"> PAGEREF _Toc494815018 \h </w:instrText>
            </w:r>
            <w:r w:rsidR="00CD5E1A">
              <w:rPr>
                <w:webHidden/>
              </w:rPr>
            </w:r>
            <w:r w:rsidR="00CD5E1A">
              <w:rPr>
                <w:webHidden/>
              </w:rPr>
              <w:fldChar w:fldCharType="separate"/>
            </w:r>
            <w:r w:rsidR="00CD5E1A">
              <w:rPr>
                <w:webHidden/>
              </w:rPr>
              <w:t>129</w:t>
            </w:r>
            <w:r w:rsidR="00CD5E1A">
              <w:rPr>
                <w:webHidden/>
              </w:rPr>
              <w:fldChar w:fldCharType="end"/>
            </w:r>
          </w:hyperlink>
        </w:p>
        <w:p w14:paraId="634300B9" w14:textId="12B1A43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19" w:history="1">
            <w:r w:rsidR="00CD5E1A" w:rsidRPr="004C7FEF">
              <w:rPr>
                <w:rStyle w:val="Hyperlink"/>
              </w:rPr>
              <w:t>3.2.5</w:t>
            </w:r>
            <w:r w:rsidR="00CD5E1A">
              <w:rPr>
                <w:rFonts w:asciiTheme="minorHAnsi" w:eastAsiaTheme="minorEastAsia" w:hAnsiTheme="minorHAnsi" w:cstheme="minorBidi"/>
                <w:sz w:val="22"/>
                <w:szCs w:val="22"/>
                <w:lang w:val="en-US" w:eastAsia="zh-CN"/>
              </w:rPr>
              <w:tab/>
            </w:r>
            <w:r w:rsidR="00CD5E1A" w:rsidRPr="004C7FEF">
              <w:rPr>
                <w:rStyle w:val="Hyperlink"/>
              </w:rPr>
              <w:t>Valor esperado del beneficio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_Toc494815019 \h </w:instrText>
            </w:r>
            <w:r w:rsidR="00CD5E1A">
              <w:rPr>
                <w:webHidden/>
              </w:rPr>
            </w:r>
            <w:r w:rsidR="00CD5E1A">
              <w:rPr>
                <w:webHidden/>
              </w:rPr>
              <w:fldChar w:fldCharType="separate"/>
            </w:r>
            <w:r w:rsidR="00CD5E1A">
              <w:rPr>
                <w:webHidden/>
              </w:rPr>
              <w:t>130</w:t>
            </w:r>
            <w:r w:rsidR="00CD5E1A">
              <w:rPr>
                <w:webHidden/>
              </w:rPr>
              <w:fldChar w:fldCharType="end"/>
            </w:r>
          </w:hyperlink>
        </w:p>
        <w:p w14:paraId="1C7FB01F" w14:textId="643E55FD"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0" w:history="1">
            <w:r w:rsidR="00CD5E1A" w:rsidRPr="004C7FEF">
              <w:rPr>
                <w:rStyle w:val="Hyperlink"/>
              </w:rPr>
              <w:t>3.2.6</w:t>
            </w:r>
            <w:r w:rsidR="00CD5E1A">
              <w:rPr>
                <w:rFonts w:asciiTheme="minorHAnsi" w:eastAsiaTheme="minorEastAsia" w:hAnsiTheme="minorHAnsi" w:cstheme="minorBidi"/>
                <w:sz w:val="22"/>
                <w:szCs w:val="22"/>
                <w:lang w:val="en-US" w:eastAsia="zh-CN"/>
              </w:rPr>
              <w:tab/>
            </w:r>
            <w:r w:rsidR="00CD5E1A" w:rsidRPr="004C7FEF">
              <w:rPr>
                <w:rStyle w:val="Hyperlink"/>
              </w:rPr>
              <w:t>Crecimiento del Daño evitado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_Toc494815020 \h </w:instrText>
            </w:r>
            <w:r w:rsidR="00CD5E1A">
              <w:rPr>
                <w:webHidden/>
              </w:rPr>
            </w:r>
            <w:r w:rsidR="00CD5E1A">
              <w:rPr>
                <w:webHidden/>
              </w:rPr>
              <w:fldChar w:fldCharType="separate"/>
            </w:r>
            <w:r w:rsidR="00CD5E1A">
              <w:rPr>
                <w:webHidden/>
              </w:rPr>
              <w:t>131</w:t>
            </w:r>
            <w:r w:rsidR="00CD5E1A">
              <w:rPr>
                <w:webHidden/>
              </w:rPr>
              <w:fldChar w:fldCharType="end"/>
            </w:r>
          </w:hyperlink>
        </w:p>
        <w:p w14:paraId="699452DA" w14:textId="216FF3D3"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21" w:history="1">
            <w:r w:rsidR="00CD5E1A" w:rsidRPr="004C7FEF">
              <w:rPr>
                <w:rStyle w:val="Hyperlink"/>
                <w:rFonts w:cs="Arial"/>
              </w:rPr>
              <w:t>3.3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ESTIMACION DE LOS COSTOS</w:t>
            </w:r>
            <w:r w:rsidR="00CD5E1A">
              <w:rPr>
                <w:webHidden/>
              </w:rPr>
              <w:tab/>
            </w:r>
            <w:r w:rsidR="00CD5E1A">
              <w:rPr>
                <w:webHidden/>
              </w:rPr>
              <w:fldChar w:fldCharType="begin"/>
            </w:r>
            <w:r w:rsidR="00CD5E1A">
              <w:rPr>
                <w:webHidden/>
              </w:rPr>
              <w:instrText xml:space="preserve"> PAGEREF _Toc494815021 \h </w:instrText>
            </w:r>
            <w:r w:rsidR="00CD5E1A">
              <w:rPr>
                <w:webHidden/>
              </w:rPr>
            </w:r>
            <w:r w:rsidR="00CD5E1A">
              <w:rPr>
                <w:webHidden/>
              </w:rPr>
              <w:fldChar w:fldCharType="separate"/>
            </w:r>
            <w:r w:rsidR="00CD5E1A">
              <w:rPr>
                <w:webHidden/>
              </w:rPr>
              <w:t>142</w:t>
            </w:r>
            <w:r w:rsidR="00CD5E1A">
              <w:rPr>
                <w:webHidden/>
              </w:rPr>
              <w:fldChar w:fldCharType="end"/>
            </w:r>
          </w:hyperlink>
        </w:p>
        <w:p w14:paraId="7A3B5ADF" w14:textId="07A371B2"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2" w:history="1">
            <w:r w:rsidR="00CD5E1A" w:rsidRPr="004C7FEF">
              <w:rPr>
                <w:rStyle w:val="Hyperlink"/>
              </w:rPr>
              <w:t>3.3.1</w:t>
            </w:r>
            <w:r w:rsidR="00CD5E1A">
              <w:rPr>
                <w:rFonts w:asciiTheme="minorHAnsi" w:eastAsiaTheme="minorEastAsia" w:hAnsiTheme="minorHAnsi" w:cstheme="minorBidi"/>
                <w:sz w:val="22"/>
                <w:szCs w:val="22"/>
                <w:lang w:val="en-US" w:eastAsia="zh-CN"/>
              </w:rPr>
              <w:tab/>
            </w:r>
            <w:r w:rsidR="00CD5E1A" w:rsidRPr="004C7FEF">
              <w:rPr>
                <w:rStyle w:val="Hyperlink"/>
              </w:rPr>
              <w:t>Costos de inversión</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_Toc494815022 \h </w:instrText>
            </w:r>
            <w:r w:rsidR="00CD5E1A">
              <w:rPr>
                <w:webHidden/>
              </w:rPr>
            </w:r>
            <w:r w:rsidR="00CD5E1A">
              <w:rPr>
                <w:webHidden/>
              </w:rPr>
              <w:fldChar w:fldCharType="separate"/>
            </w:r>
            <w:r w:rsidR="00CD5E1A">
              <w:rPr>
                <w:webHidden/>
              </w:rPr>
              <w:t>142</w:t>
            </w:r>
            <w:r w:rsidR="00CD5E1A">
              <w:rPr>
                <w:webHidden/>
              </w:rPr>
              <w:fldChar w:fldCharType="end"/>
            </w:r>
          </w:hyperlink>
        </w:p>
        <w:p w14:paraId="521A0982" w14:textId="1ACF0BEC"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3" w:history="1">
            <w:r w:rsidR="00CD5E1A" w:rsidRPr="004C7FEF">
              <w:rPr>
                <w:rStyle w:val="Hyperlink"/>
              </w:rPr>
              <w:t>3.3.2</w:t>
            </w:r>
            <w:r w:rsidR="00CD5E1A">
              <w:rPr>
                <w:rFonts w:asciiTheme="minorHAnsi" w:eastAsiaTheme="minorEastAsia" w:hAnsiTheme="minorHAnsi" w:cstheme="minorBidi"/>
                <w:sz w:val="22"/>
                <w:szCs w:val="22"/>
                <w:lang w:val="en-US" w:eastAsia="zh-CN"/>
              </w:rPr>
              <w:tab/>
            </w:r>
            <w:r w:rsidR="00CD5E1A" w:rsidRPr="004C7FEF">
              <w:rPr>
                <w:rStyle w:val="Hyperlink"/>
              </w:rPr>
              <w:t>Costos de mantenimiento</w:t>
            </w:r>
            <w:r w:rsidR="00CD5E1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9845EA">
              <w:rPr>
                <w:webHidden/>
              </w:rPr>
              <w:tab/>
            </w:r>
            <w:r w:rsidR="00CD5E1A">
              <w:rPr>
                <w:webHidden/>
              </w:rPr>
              <w:fldChar w:fldCharType="begin"/>
            </w:r>
            <w:r w:rsidR="00CD5E1A">
              <w:rPr>
                <w:webHidden/>
              </w:rPr>
              <w:instrText xml:space="preserve"> PAGEREF _Toc494815023 \h </w:instrText>
            </w:r>
            <w:r w:rsidR="00CD5E1A">
              <w:rPr>
                <w:webHidden/>
              </w:rPr>
            </w:r>
            <w:r w:rsidR="00CD5E1A">
              <w:rPr>
                <w:webHidden/>
              </w:rPr>
              <w:fldChar w:fldCharType="separate"/>
            </w:r>
            <w:r w:rsidR="00CD5E1A">
              <w:rPr>
                <w:webHidden/>
              </w:rPr>
              <w:t>143</w:t>
            </w:r>
            <w:r w:rsidR="00CD5E1A">
              <w:rPr>
                <w:webHidden/>
              </w:rPr>
              <w:fldChar w:fldCharType="end"/>
            </w:r>
          </w:hyperlink>
        </w:p>
        <w:p w14:paraId="4BEB9AAA" w14:textId="7A5DE1C3"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24" w:history="1">
            <w:r w:rsidR="00CD5E1A" w:rsidRPr="004C7FEF">
              <w:rPr>
                <w:rStyle w:val="Hyperlink"/>
                <w:rFonts w:cs="Arial"/>
                <w:lang w:val="es-AR"/>
              </w:rPr>
              <w:t>3.4</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AR"/>
              </w:rPr>
              <w:t>Análisis COSTO BENEFICIO DEL PROYECTO</w:t>
            </w:r>
            <w:r w:rsidR="00CD5E1A">
              <w:rPr>
                <w:webHidden/>
              </w:rPr>
              <w:tab/>
            </w:r>
            <w:r w:rsidR="00CD5E1A">
              <w:rPr>
                <w:webHidden/>
              </w:rPr>
              <w:fldChar w:fldCharType="begin"/>
            </w:r>
            <w:r w:rsidR="00CD5E1A">
              <w:rPr>
                <w:webHidden/>
              </w:rPr>
              <w:instrText xml:space="preserve"> PAGEREF _Toc494815024 \h </w:instrText>
            </w:r>
            <w:r w:rsidR="00CD5E1A">
              <w:rPr>
                <w:webHidden/>
              </w:rPr>
            </w:r>
            <w:r w:rsidR="00CD5E1A">
              <w:rPr>
                <w:webHidden/>
              </w:rPr>
              <w:fldChar w:fldCharType="separate"/>
            </w:r>
            <w:r w:rsidR="00CD5E1A">
              <w:rPr>
                <w:webHidden/>
              </w:rPr>
              <w:t>143</w:t>
            </w:r>
            <w:r w:rsidR="00CD5E1A">
              <w:rPr>
                <w:webHidden/>
              </w:rPr>
              <w:fldChar w:fldCharType="end"/>
            </w:r>
          </w:hyperlink>
        </w:p>
        <w:p w14:paraId="28994ED1" w14:textId="205698C6"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5" w:history="1">
            <w:r w:rsidR="00CD5E1A" w:rsidRPr="004C7FEF">
              <w:rPr>
                <w:rStyle w:val="Hyperlink"/>
              </w:rPr>
              <w:t>3.4.1</w:t>
            </w:r>
            <w:r w:rsidR="00CD5E1A">
              <w:rPr>
                <w:rFonts w:asciiTheme="minorHAnsi" w:eastAsiaTheme="minorEastAsia" w:hAnsiTheme="minorHAnsi" w:cstheme="minorBidi"/>
                <w:sz w:val="22"/>
                <w:szCs w:val="22"/>
                <w:lang w:val="en-US" w:eastAsia="zh-CN"/>
              </w:rPr>
              <w:tab/>
            </w:r>
            <w:r w:rsidR="00CD5E1A" w:rsidRPr="004C7FEF">
              <w:rPr>
                <w:rStyle w:val="Hyperlink"/>
              </w:rPr>
              <w:t>Flujo de Fondos de Costos y Beneficios</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_Toc494815025 \h </w:instrText>
            </w:r>
            <w:r w:rsidR="00CD5E1A">
              <w:rPr>
                <w:webHidden/>
              </w:rPr>
            </w:r>
            <w:r w:rsidR="00CD5E1A">
              <w:rPr>
                <w:webHidden/>
              </w:rPr>
              <w:fldChar w:fldCharType="separate"/>
            </w:r>
            <w:r w:rsidR="00CD5E1A">
              <w:rPr>
                <w:webHidden/>
              </w:rPr>
              <w:t>143</w:t>
            </w:r>
            <w:r w:rsidR="00CD5E1A">
              <w:rPr>
                <w:webHidden/>
              </w:rPr>
              <w:fldChar w:fldCharType="end"/>
            </w:r>
          </w:hyperlink>
        </w:p>
        <w:p w14:paraId="1C716059" w14:textId="214B22C9"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6" w:history="1">
            <w:r w:rsidR="00CD5E1A" w:rsidRPr="004C7FEF">
              <w:rPr>
                <w:rStyle w:val="Hyperlink"/>
              </w:rPr>
              <w:t>3.4.2</w:t>
            </w:r>
            <w:r w:rsidR="00CD5E1A">
              <w:rPr>
                <w:rFonts w:asciiTheme="minorHAnsi" w:eastAsiaTheme="minorEastAsia" w:hAnsiTheme="minorHAnsi" w:cstheme="minorBidi"/>
                <w:sz w:val="22"/>
                <w:szCs w:val="22"/>
                <w:lang w:val="en-US" w:eastAsia="zh-CN"/>
              </w:rPr>
              <w:tab/>
            </w:r>
            <w:r w:rsidR="00CD5E1A" w:rsidRPr="004C7FEF">
              <w:rPr>
                <w:rStyle w:val="Hyperlink"/>
              </w:rPr>
              <w:t>Resultados del Análisis Costo Benefico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_Toc494815026 \h </w:instrText>
            </w:r>
            <w:r w:rsidR="00CD5E1A">
              <w:rPr>
                <w:webHidden/>
              </w:rPr>
            </w:r>
            <w:r w:rsidR="00CD5E1A">
              <w:rPr>
                <w:webHidden/>
              </w:rPr>
              <w:fldChar w:fldCharType="separate"/>
            </w:r>
            <w:r w:rsidR="00CD5E1A">
              <w:rPr>
                <w:webHidden/>
              </w:rPr>
              <w:t>144</w:t>
            </w:r>
            <w:r w:rsidR="00CD5E1A">
              <w:rPr>
                <w:webHidden/>
              </w:rPr>
              <w:fldChar w:fldCharType="end"/>
            </w:r>
          </w:hyperlink>
        </w:p>
        <w:p w14:paraId="448A078E" w14:textId="306777B5"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27" w:history="1">
            <w:r w:rsidR="00CD5E1A" w:rsidRPr="004C7FEF">
              <w:rPr>
                <w:rStyle w:val="Hyperlink"/>
                <w:rFonts w:cs="Arial"/>
                <w:lang w:val="es-AR"/>
              </w:rPr>
              <w:t>3.5</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AR"/>
              </w:rPr>
              <w:t>Análisis de Sensibilidad</w:t>
            </w:r>
            <w:r w:rsidR="00CD5E1A">
              <w:rPr>
                <w:webHidden/>
              </w:rPr>
              <w:tab/>
            </w:r>
            <w:r w:rsidR="00CD5E1A">
              <w:rPr>
                <w:webHidden/>
              </w:rPr>
              <w:fldChar w:fldCharType="begin"/>
            </w:r>
            <w:r w:rsidR="00CD5E1A">
              <w:rPr>
                <w:webHidden/>
              </w:rPr>
              <w:instrText xml:space="preserve"> PAGEREF _Toc494815027 \h </w:instrText>
            </w:r>
            <w:r w:rsidR="00CD5E1A">
              <w:rPr>
                <w:webHidden/>
              </w:rPr>
            </w:r>
            <w:r w:rsidR="00CD5E1A">
              <w:rPr>
                <w:webHidden/>
              </w:rPr>
              <w:fldChar w:fldCharType="separate"/>
            </w:r>
            <w:r w:rsidR="00CD5E1A">
              <w:rPr>
                <w:webHidden/>
              </w:rPr>
              <w:t>145</w:t>
            </w:r>
            <w:r w:rsidR="00CD5E1A">
              <w:rPr>
                <w:webHidden/>
              </w:rPr>
              <w:fldChar w:fldCharType="end"/>
            </w:r>
          </w:hyperlink>
        </w:p>
        <w:p w14:paraId="7E50A886" w14:textId="34014E01"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8" w:history="1">
            <w:r w:rsidR="00CD5E1A" w:rsidRPr="004C7FEF">
              <w:rPr>
                <w:rStyle w:val="Hyperlink"/>
                <w:lang w:val="es-AR"/>
              </w:rPr>
              <w:t>3.5.1</w:t>
            </w:r>
            <w:r w:rsidR="00CD5E1A">
              <w:rPr>
                <w:rFonts w:asciiTheme="minorHAnsi" w:eastAsiaTheme="minorEastAsia" w:hAnsiTheme="minorHAnsi" w:cstheme="minorBidi"/>
                <w:sz w:val="22"/>
                <w:szCs w:val="22"/>
                <w:lang w:val="en-US" w:eastAsia="zh-CN"/>
              </w:rPr>
              <w:tab/>
            </w:r>
            <w:r w:rsidR="00CD5E1A" w:rsidRPr="004C7FEF">
              <w:rPr>
                <w:rStyle w:val="Hyperlink"/>
                <w:lang w:val="es-AR"/>
              </w:rPr>
              <w:t>Análisis de Sensibilidad Paramétrico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_Toc494815028 \h </w:instrText>
            </w:r>
            <w:r w:rsidR="00CD5E1A">
              <w:rPr>
                <w:webHidden/>
              </w:rPr>
            </w:r>
            <w:r w:rsidR="00CD5E1A">
              <w:rPr>
                <w:webHidden/>
              </w:rPr>
              <w:fldChar w:fldCharType="separate"/>
            </w:r>
            <w:r w:rsidR="00CD5E1A">
              <w:rPr>
                <w:webHidden/>
              </w:rPr>
              <w:t>145</w:t>
            </w:r>
            <w:r w:rsidR="00CD5E1A">
              <w:rPr>
                <w:webHidden/>
              </w:rPr>
              <w:fldChar w:fldCharType="end"/>
            </w:r>
          </w:hyperlink>
        </w:p>
        <w:p w14:paraId="775E29FE" w14:textId="72A4EB78"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29" w:history="1">
            <w:r w:rsidR="00CD5E1A" w:rsidRPr="004C7FEF">
              <w:rPr>
                <w:rStyle w:val="Hyperlink"/>
                <w:lang w:val="es-AR"/>
              </w:rPr>
              <w:t>3.5.2</w:t>
            </w:r>
            <w:r w:rsidR="00CD5E1A">
              <w:rPr>
                <w:rFonts w:asciiTheme="minorHAnsi" w:eastAsiaTheme="minorEastAsia" w:hAnsiTheme="minorHAnsi" w:cstheme="minorBidi"/>
                <w:sz w:val="22"/>
                <w:szCs w:val="22"/>
                <w:lang w:val="en-US" w:eastAsia="zh-CN"/>
              </w:rPr>
              <w:tab/>
            </w:r>
            <w:r w:rsidR="00CD5E1A" w:rsidRPr="004C7FEF">
              <w:rPr>
                <w:rStyle w:val="Hyperlink"/>
                <w:lang w:val="es-AR"/>
              </w:rPr>
              <w:t>Análisis de Sensibilidad con y sin Cambio Climático</w:t>
            </w:r>
            <w:r w:rsidR="00CD5E1A">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_Toc494815029 \h </w:instrText>
            </w:r>
            <w:r w:rsidR="00CD5E1A">
              <w:rPr>
                <w:webHidden/>
              </w:rPr>
            </w:r>
            <w:r w:rsidR="00CD5E1A">
              <w:rPr>
                <w:webHidden/>
              </w:rPr>
              <w:fldChar w:fldCharType="separate"/>
            </w:r>
            <w:r w:rsidR="00CD5E1A">
              <w:rPr>
                <w:webHidden/>
              </w:rPr>
              <w:t>145</w:t>
            </w:r>
            <w:r w:rsidR="00CD5E1A">
              <w:rPr>
                <w:webHidden/>
              </w:rPr>
              <w:fldChar w:fldCharType="end"/>
            </w:r>
          </w:hyperlink>
        </w:p>
        <w:p w14:paraId="727DE54A" w14:textId="75E65F3D"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30" w:history="1">
            <w:r w:rsidR="00CD5E1A" w:rsidRPr="004C7FEF">
              <w:rPr>
                <w:rStyle w:val="Hyperlink"/>
                <w:lang w:val="es-AR"/>
              </w:rPr>
              <w:t>3.6</w:t>
            </w:r>
            <w:r w:rsidR="00CD5E1A">
              <w:rPr>
                <w:rFonts w:asciiTheme="minorHAnsi" w:eastAsiaTheme="minorEastAsia" w:hAnsiTheme="minorHAnsi" w:cstheme="minorBidi"/>
                <w:b w:val="0"/>
                <w:caps w:val="0"/>
                <w:sz w:val="22"/>
                <w:szCs w:val="22"/>
                <w:lang w:val="en-US" w:eastAsia="zh-CN"/>
              </w:rPr>
              <w:tab/>
            </w:r>
            <w:r w:rsidR="00CD5E1A" w:rsidRPr="004C7FEF">
              <w:rPr>
                <w:rStyle w:val="Hyperlink"/>
                <w:lang w:val="es-AR"/>
              </w:rPr>
              <w:t>Análisis de Riesgo</w:t>
            </w:r>
            <w:r w:rsidR="00CD5E1A">
              <w:rPr>
                <w:webHidden/>
              </w:rPr>
              <w:tab/>
            </w:r>
            <w:r w:rsidR="00CD5E1A">
              <w:rPr>
                <w:webHidden/>
              </w:rPr>
              <w:fldChar w:fldCharType="begin"/>
            </w:r>
            <w:r w:rsidR="00CD5E1A">
              <w:rPr>
                <w:webHidden/>
              </w:rPr>
              <w:instrText xml:space="preserve"> PAGEREF _Toc494815030 \h </w:instrText>
            </w:r>
            <w:r w:rsidR="00CD5E1A">
              <w:rPr>
                <w:webHidden/>
              </w:rPr>
            </w:r>
            <w:r w:rsidR="00CD5E1A">
              <w:rPr>
                <w:webHidden/>
              </w:rPr>
              <w:fldChar w:fldCharType="separate"/>
            </w:r>
            <w:r w:rsidR="00CD5E1A">
              <w:rPr>
                <w:webHidden/>
              </w:rPr>
              <w:t>146</w:t>
            </w:r>
            <w:r w:rsidR="00CD5E1A">
              <w:rPr>
                <w:webHidden/>
              </w:rPr>
              <w:fldChar w:fldCharType="end"/>
            </w:r>
          </w:hyperlink>
        </w:p>
        <w:p w14:paraId="62D23700" w14:textId="0C32AD26"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31" w:history="1">
            <w:r w:rsidR="00CD5E1A" w:rsidRPr="004C7FEF">
              <w:rPr>
                <w:rStyle w:val="Hyperlink"/>
                <w:lang w:val="es-ES_tradnl"/>
              </w:rPr>
              <w:t>4</w:t>
            </w:r>
            <w:r w:rsidR="00CD5E1A">
              <w:rPr>
                <w:rFonts w:asciiTheme="minorHAnsi" w:eastAsiaTheme="minorEastAsia" w:hAnsiTheme="minorHAnsi" w:cstheme="minorBidi"/>
                <w:b w:val="0"/>
                <w:caps w:val="0"/>
                <w:sz w:val="22"/>
                <w:szCs w:val="22"/>
                <w:lang w:val="en-US" w:eastAsia="zh-CN"/>
              </w:rPr>
              <w:tab/>
            </w:r>
            <w:r w:rsidR="00CD5E1A" w:rsidRPr="004C7FEF">
              <w:rPr>
                <w:rStyle w:val="Hyperlink"/>
                <w:lang w:val="es-ES_tradnl"/>
              </w:rPr>
              <w:t>CARACTERIZACION SOCIOECONOMICA DE LOS BENEFICIARIOS</w:t>
            </w:r>
            <w:r w:rsidR="00CD5E1A">
              <w:rPr>
                <w:webHidden/>
              </w:rPr>
              <w:tab/>
            </w:r>
            <w:r w:rsidR="00CD5E1A">
              <w:rPr>
                <w:webHidden/>
              </w:rPr>
              <w:fldChar w:fldCharType="begin"/>
            </w:r>
            <w:r w:rsidR="00CD5E1A">
              <w:rPr>
                <w:webHidden/>
              </w:rPr>
              <w:instrText xml:space="preserve"> PAGEREF _Toc494815031 \h </w:instrText>
            </w:r>
            <w:r w:rsidR="00CD5E1A">
              <w:rPr>
                <w:webHidden/>
              </w:rPr>
            </w:r>
            <w:r w:rsidR="00CD5E1A">
              <w:rPr>
                <w:webHidden/>
              </w:rPr>
              <w:fldChar w:fldCharType="separate"/>
            </w:r>
            <w:r w:rsidR="00CD5E1A">
              <w:rPr>
                <w:webHidden/>
              </w:rPr>
              <w:t>147</w:t>
            </w:r>
            <w:r w:rsidR="00CD5E1A">
              <w:rPr>
                <w:webHidden/>
              </w:rPr>
              <w:fldChar w:fldCharType="end"/>
            </w:r>
          </w:hyperlink>
        </w:p>
        <w:p w14:paraId="3594E33A" w14:textId="46F0B648"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32" w:history="1">
            <w:r w:rsidR="00CD5E1A" w:rsidRPr="004C7FEF">
              <w:rPr>
                <w:rStyle w:val="Hyperlink"/>
                <w:rFonts w:cs="Arial"/>
                <w:lang w:val="es-ES_tradnl"/>
              </w:rPr>
              <w:t>4.1</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lang w:val="es-ES_tradnl"/>
              </w:rPr>
              <w:t>Localización y concentración de los Hogares afectados</w:t>
            </w:r>
            <w:r w:rsidR="00CD5E1A">
              <w:rPr>
                <w:webHidden/>
              </w:rPr>
              <w:tab/>
            </w:r>
            <w:r w:rsidR="00CD5E1A">
              <w:rPr>
                <w:webHidden/>
              </w:rPr>
              <w:fldChar w:fldCharType="begin"/>
            </w:r>
            <w:r w:rsidR="00CD5E1A">
              <w:rPr>
                <w:webHidden/>
              </w:rPr>
              <w:instrText xml:space="preserve"> PAGEREF _Toc494815032 \h </w:instrText>
            </w:r>
            <w:r w:rsidR="00CD5E1A">
              <w:rPr>
                <w:webHidden/>
              </w:rPr>
            </w:r>
            <w:r w:rsidR="00CD5E1A">
              <w:rPr>
                <w:webHidden/>
              </w:rPr>
              <w:fldChar w:fldCharType="separate"/>
            </w:r>
            <w:r w:rsidR="00CD5E1A">
              <w:rPr>
                <w:webHidden/>
              </w:rPr>
              <w:t>147</w:t>
            </w:r>
            <w:r w:rsidR="00CD5E1A">
              <w:rPr>
                <w:webHidden/>
              </w:rPr>
              <w:fldChar w:fldCharType="end"/>
            </w:r>
          </w:hyperlink>
        </w:p>
        <w:p w14:paraId="2BDDF4F3" w14:textId="3CED24FB"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33" w:history="1">
            <w:r w:rsidR="00CD5E1A" w:rsidRPr="004C7FEF">
              <w:rPr>
                <w:rStyle w:val="Hyperlink"/>
                <w:rFonts w:cs="Arial"/>
              </w:rPr>
              <w:t>4.2</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Características socioeconómicas de los hogares más afectados</w:t>
            </w:r>
            <w:r w:rsidR="00CD5E1A">
              <w:rPr>
                <w:webHidden/>
              </w:rPr>
              <w:tab/>
            </w:r>
            <w:r w:rsidR="00CD5E1A">
              <w:rPr>
                <w:webHidden/>
              </w:rPr>
              <w:fldChar w:fldCharType="begin"/>
            </w:r>
            <w:r w:rsidR="00CD5E1A">
              <w:rPr>
                <w:webHidden/>
              </w:rPr>
              <w:instrText xml:space="preserve"> PAGEREF _Toc494815033 \h </w:instrText>
            </w:r>
            <w:r w:rsidR="00CD5E1A">
              <w:rPr>
                <w:webHidden/>
              </w:rPr>
            </w:r>
            <w:r w:rsidR="00CD5E1A">
              <w:rPr>
                <w:webHidden/>
              </w:rPr>
              <w:fldChar w:fldCharType="separate"/>
            </w:r>
            <w:r w:rsidR="00CD5E1A">
              <w:rPr>
                <w:webHidden/>
              </w:rPr>
              <w:t>147</w:t>
            </w:r>
            <w:r w:rsidR="00CD5E1A">
              <w:rPr>
                <w:webHidden/>
              </w:rPr>
              <w:fldChar w:fldCharType="end"/>
            </w:r>
          </w:hyperlink>
        </w:p>
        <w:p w14:paraId="7D0ACFB0" w14:textId="7C5DF010"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34" w:history="1">
            <w:r w:rsidR="00CD5E1A" w:rsidRPr="004C7FEF">
              <w:rPr>
                <w:rStyle w:val="Hyperlink"/>
              </w:rPr>
              <w:t>4.2.1</w:t>
            </w:r>
            <w:r w:rsidR="00CD5E1A">
              <w:rPr>
                <w:rFonts w:asciiTheme="minorHAnsi" w:eastAsiaTheme="minorEastAsia" w:hAnsiTheme="minorHAnsi" w:cstheme="minorBidi"/>
                <w:sz w:val="22"/>
                <w:szCs w:val="22"/>
                <w:lang w:val="en-US" w:eastAsia="zh-CN"/>
              </w:rPr>
              <w:tab/>
            </w:r>
            <w:r w:rsidR="00CD5E1A" w:rsidRPr="004C7FEF">
              <w:rPr>
                <w:rStyle w:val="Hyperlink"/>
              </w:rPr>
              <w:t>Hogares en viviendas con calidad constructiva insuficiente</w:t>
            </w:r>
            <w:r w:rsidR="005F5A64">
              <w:rPr>
                <w:rStyle w:val="Hyperlink"/>
              </w:rPr>
              <w:tab/>
            </w:r>
            <w:r w:rsidR="005F5A64">
              <w:rPr>
                <w:rStyle w:val="Hyperlink"/>
              </w:rPr>
              <w:tab/>
            </w:r>
            <w:r w:rsidR="005F5A64">
              <w:rPr>
                <w:rStyle w:val="Hyperlink"/>
              </w:rPr>
              <w:tab/>
            </w:r>
            <w:r w:rsidR="00CD5E1A">
              <w:rPr>
                <w:webHidden/>
              </w:rPr>
              <w:tab/>
            </w:r>
            <w:r w:rsidR="00CD5E1A">
              <w:rPr>
                <w:webHidden/>
              </w:rPr>
              <w:fldChar w:fldCharType="begin"/>
            </w:r>
            <w:r w:rsidR="00CD5E1A">
              <w:rPr>
                <w:webHidden/>
              </w:rPr>
              <w:instrText xml:space="preserve"> PAGEREF _Toc494815034 \h </w:instrText>
            </w:r>
            <w:r w:rsidR="00CD5E1A">
              <w:rPr>
                <w:webHidden/>
              </w:rPr>
            </w:r>
            <w:r w:rsidR="00CD5E1A">
              <w:rPr>
                <w:webHidden/>
              </w:rPr>
              <w:fldChar w:fldCharType="separate"/>
            </w:r>
            <w:r w:rsidR="00CD5E1A">
              <w:rPr>
                <w:webHidden/>
              </w:rPr>
              <w:t>148</w:t>
            </w:r>
            <w:r w:rsidR="00CD5E1A">
              <w:rPr>
                <w:webHidden/>
              </w:rPr>
              <w:fldChar w:fldCharType="end"/>
            </w:r>
          </w:hyperlink>
        </w:p>
        <w:p w14:paraId="22CE82BC" w14:textId="3D7F681B" w:rsidR="00CD5E1A" w:rsidRDefault="004A063A" w:rsidP="004F4E6C">
          <w:pPr>
            <w:pStyle w:val="TOC3"/>
            <w:ind w:right="90"/>
            <w:rPr>
              <w:rFonts w:asciiTheme="minorHAnsi" w:eastAsiaTheme="minorEastAsia" w:hAnsiTheme="minorHAnsi" w:cstheme="minorBidi"/>
              <w:sz w:val="22"/>
              <w:szCs w:val="22"/>
              <w:lang w:val="en-US" w:eastAsia="zh-CN"/>
            </w:rPr>
          </w:pPr>
          <w:hyperlink w:anchor="_Toc494815035" w:history="1">
            <w:r w:rsidR="00CD5E1A" w:rsidRPr="004C7FEF">
              <w:rPr>
                <w:rStyle w:val="Hyperlink"/>
              </w:rPr>
              <w:t>4.2.2</w:t>
            </w:r>
            <w:r w:rsidR="00CD5E1A">
              <w:rPr>
                <w:rFonts w:asciiTheme="minorHAnsi" w:eastAsiaTheme="minorEastAsia" w:hAnsiTheme="minorHAnsi" w:cstheme="minorBidi"/>
                <w:sz w:val="22"/>
                <w:szCs w:val="22"/>
                <w:lang w:val="en-US" w:eastAsia="zh-CN"/>
              </w:rPr>
              <w:tab/>
            </w:r>
            <w:r w:rsidR="00CD5E1A" w:rsidRPr="004C7FEF">
              <w:rPr>
                <w:rStyle w:val="Hyperlink"/>
              </w:rPr>
              <w:t>Hogares con alguna Necesidad Básica Insatisfecha</w:t>
            </w:r>
            <w:r w:rsidR="00CD5E1A">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_Toc494815035 \h </w:instrText>
            </w:r>
            <w:r w:rsidR="00CD5E1A">
              <w:rPr>
                <w:webHidden/>
              </w:rPr>
            </w:r>
            <w:r w:rsidR="00CD5E1A">
              <w:rPr>
                <w:webHidden/>
              </w:rPr>
              <w:fldChar w:fldCharType="separate"/>
            </w:r>
            <w:r w:rsidR="00CD5E1A">
              <w:rPr>
                <w:webHidden/>
              </w:rPr>
              <w:t>149</w:t>
            </w:r>
            <w:r w:rsidR="00CD5E1A">
              <w:rPr>
                <w:webHidden/>
              </w:rPr>
              <w:fldChar w:fldCharType="end"/>
            </w:r>
          </w:hyperlink>
        </w:p>
        <w:p w14:paraId="677A1A12" w14:textId="352EB5A7" w:rsidR="00CD5E1A" w:rsidRDefault="004A063A" w:rsidP="004F4E6C">
          <w:pPr>
            <w:pStyle w:val="TOC2"/>
            <w:ind w:right="90"/>
            <w:rPr>
              <w:rFonts w:asciiTheme="minorHAnsi" w:eastAsiaTheme="minorEastAsia" w:hAnsiTheme="minorHAnsi" w:cstheme="minorBidi"/>
              <w:b w:val="0"/>
              <w:caps w:val="0"/>
              <w:sz w:val="22"/>
              <w:szCs w:val="22"/>
              <w:lang w:val="en-US" w:eastAsia="zh-CN"/>
            </w:rPr>
          </w:pPr>
          <w:hyperlink w:anchor="_Toc494815036" w:history="1">
            <w:r w:rsidR="00CD5E1A" w:rsidRPr="004C7FEF">
              <w:rPr>
                <w:rStyle w:val="Hyperlink"/>
                <w:rFonts w:cs="Arial"/>
              </w:rPr>
              <w:t>4.3</w:t>
            </w:r>
            <w:r w:rsidR="00CD5E1A">
              <w:rPr>
                <w:rFonts w:asciiTheme="minorHAnsi" w:eastAsiaTheme="minorEastAsia" w:hAnsiTheme="minorHAnsi" w:cstheme="minorBidi"/>
                <w:b w:val="0"/>
                <w:caps w:val="0"/>
                <w:sz w:val="22"/>
                <w:szCs w:val="22"/>
                <w:lang w:val="en-US" w:eastAsia="zh-CN"/>
              </w:rPr>
              <w:tab/>
            </w:r>
            <w:r w:rsidR="00CD5E1A" w:rsidRPr="004C7FEF">
              <w:rPr>
                <w:rStyle w:val="Hyperlink"/>
                <w:rFonts w:cs="Arial"/>
              </w:rPr>
              <w:t>Conclusión</w:t>
            </w:r>
            <w:r w:rsidR="00CD5E1A">
              <w:rPr>
                <w:webHidden/>
              </w:rPr>
              <w:tab/>
            </w:r>
            <w:r w:rsidR="00CD5E1A">
              <w:rPr>
                <w:webHidden/>
              </w:rPr>
              <w:fldChar w:fldCharType="begin"/>
            </w:r>
            <w:r w:rsidR="00CD5E1A">
              <w:rPr>
                <w:webHidden/>
              </w:rPr>
              <w:instrText xml:space="preserve"> PAGEREF _Toc494815036 \h </w:instrText>
            </w:r>
            <w:r w:rsidR="00CD5E1A">
              <w:rPr>
                <w:webHidden/>
              </w:rPr>
            </w:r>
            <w:r w:rsidR="00CD5E1A">
              <w:rPr>
                <w:webHidden/>
              </w:rPr>
              <w:fldChar w:fldCharType="separate"/>
            </w:r>
            <w:r w:rsidR="00CD5E1A">
              <w:rPr>
                <w:webHidden/>
              </w:rPr>
              <w:t>151</w:t>
            </w:r>
            <w:r w:rsidR="00CD5E1A">
              <w:rPr>
                <w:webHidden/>
              </w:rPr>
              <w:fldChar w:fldCharType="end"/>
            </w:r>
          </w:hyperlink>
        </w:p>
        <w:p w14:paraId="52471215" w14:textId="5D14874B"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37" w:history="1">
            <w:r w:rsidR="00CD5E1A" w:rsidRPr="004C7FEF">
              <w:rPr>
                <w:rStyle w:val="Hyperlink"/>
                <w:lang w:val="es-ES_tradnl"/>
              </w:rPr>
              <w:t>ANEXO I. PRINCIPALES CRITERIOS Y SUPUESTOS ASUMIDOS PARA LA EVALUACION</w:t>
            </w:r>
            <w:r w:rsidR="00CD5E1A">
              <w:rPr>
                <w:webHidden/>
              </w:rPr>
              <w:tab/>
            </w:r>
            <w:r w:rsidR="00CD5E1A">
              <w:rPr>
                <w:webHidden/>
              </w:rPr>
              <w:fldChar w:fldCharType="begin"/>
            </w:r>
            <w:r w:rsidR="00CD5E1A">
              <w:rPr>
                <w:webHidden/>
              </w:rPr>
              <w:instrText xml:space="preserve"> PAGEREF _Toc494815037 \h </w:instrText>
            </w:r>
            <w:r w:rsidR="00CD5E1A">
              <w:rPr>
                <w:webHidden/>
              </w:rPr>
            </w:r>
            <w:r w:rsidR="00CD5E1A">
              <w:rPr>
                <w:webHidden/>
              </w:rPr>
              <w:fldChar w:fldCharType="separate"/>
            </w:r>
            <w:r w:rsidR="00CD5E1A">
              <w:rPr>
                <w:webHidden/>
              </w:rPr>
              <w:t>152</w:t>
            </w:r>
            <w:r w:rsidR="00CD5E1A">
              <w:rPr>
                <w:webHidden/>
              </w:rPr>
              <w:fldChar w:fldCharType="end"/>
            </w:r>
          </w:hyperlink>
        </w:p>
        <w:p w14:paraId="0B8D9EE7" w14:textId="552E4673"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38" w:history="1">
            <w:r w:rsidR="00CD5E1A" w:rsidRPr="004C7FEF">
              <w:rPr>
                <w:rStyle w:val="Hyperlink"/>
                <w:lang w:val="es-ES_tradnl"/>
              </w:rPr>
              <w:t>ANEXO II. FLUJO DE FONDOS EN LAS SITUACIONES SIN Y CON EL IMPACTO DEL CAMBIO CLIMATICO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_Toc494815038 \h </w:instrText>
            </w:r>
            <w:r w:rsidR="00CD5E1A">
              <w:rPr>
                <w:webHidden/>
              </w:rPr>
            </w:r>
            <w:r w:rsidR="00CD5E1A">
              <w:rPr>
                <w:webHidden/>
              </w:rPr>
              <w:fldChar w:fldCharType="separate"/>
            </w:r>
            <w:r w:rsidR="00CD5E1A">
              <w:rPr>
                <w:webHidden/>
              </w:rPr>
              <w:t>158</w:t>
            </w:r>
            <w:r w:rsidR="00CD5E1A">
              <w:rPr>
                <w:webHidden/>
              </w:rPr>
              <w:fldChar w:fldCharType="end"/>
            </w:r>
          </w:hyperlink>
        </w:p>
        <w:p w14:paraId="5315AD47" w14:textId="13DE35B7"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39" w:history="1">
            <w:r w:rsidR="00CD5E1A" w:rsidRPr="004C7FEF">
              <w:rPr>
                <w:rStyle w:val="Hyperlink"/>
                <w:lang w:val="es-ES_tradnl"/>
              </w:rPr>
              <w:t>ANEXO III. CUADROS DE SALIDA DEL MODELO PROBABILISTICO</w:t>
            </w:r>
            <w:r w:rsidR="005F5A64">
              <w:rPr>
                <w:rStyle w:val="Hyperlink"/>
                <w:lang w:val="es-ES_tradnl"/>
              </w:rPr>
              <w:tab/>
            </w:r>
            <w:r w:rsidR="005F5A64">
              <w:rPr>
                <w:rStyle w:val="Hyperlink"/>
                <w:lang w:val="es-ES_tradnl"/>
              </w:rPr>
              <w:tab/>
            </w:r>
            <w:r w:rsidR="005F5A64">
              <w:rPr>
                <w:rStyle w:val="Hyperlink"/>
                <w:lang w:val="es-ES_tradnl"/>
              </w:rPr>
              <w:tab/>
            </w:r>
            <w:r w:rsidR="00CD5E1A">
              <w:rPr>
                <w:webHidden/>
              </w:rPr>
              <w:tab/>
            </w:r>
            <w:r w:rsidR="00CD5E1A">
              <w:rPr>
                <w:webHidden/>
              </w:rPr>
              <w:fldChar w:fldCharType="begin"/>
            </w:r>
            <w:r w:rsidR="00CD5E1A">
              <w:rPr>
                <w:webHidden/>
              </w:rPr>
              <w:instrText xml:space="preserve"> PAGEREF _Toc494815039 \h </w:instrText>
            </w:r>
            <w:r w:rsidR="00CD5E1A">
              <w:rPr>
                <w:webHidden/>
              </w:rPr>
            </w:r>
            <w:r w:rsidR="00CD5E1A">
              <w:rPr>
                <w:webHidden/>
              </w:rPr>
              <w:fldChar w:fldCharType="separate"/>
            </w:r>
            <w:r w:rsidR="00CD5E1A">
              <w:rPr>
                <w:webHidden/>
              </w:rPr>
              <w:t>163</w:t>
            </w:r>
            <w:r w:rsidR="00CD5E1A">
              <w:rPr>
                <w:webHidden/>
              </w:rPr>
              <w:fldChar w:fldCharType="end"/>
            </w:r>
          </w:hyperlink>
        </w:p>
        <w:p w14:paraId="01A560D4" w14:textId="31F3B4F7"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40" w:history="1">
            <w:r w:rsidR="00CD5E1A" w:rsidRPr="004C7FEF">
              <w:rPr>
                <w:rStyle w:val="Hyperlink"/>
                <w:lang w:val="es-ES_tradnl"/>
              </w:rPr>
              <w:t>ANEXO IV. PRINCIPALES CRITERIOS Y SUPUESTOS ASUMIDOS PARA LA EVALUACION</w:t>
            </w:r>
            <w:r w:rsidR="00CD5E1A">
              <w:rPr>
                <w:webHidden/>
              </w:rPr>
              <w:tab/>
            </w:r>
            <w:r w:rsidR="00CD5E1A">
              <w:rPr>
                <w:webHidden/>
              </w:rPr>
              <w:fldChar w:fldCharType="begin"/>
            </w:r>
            <w:r w:rsidR="00CD5E1A">
              <w:rPr>
                <w:webHidden/>
              </w:rPr>
              <w:instrText xml:space="preserve"> PAGEREF _Toc494815040 \h </w:instrText>
            </w:r>
            <w:r w:rsidR="00CD5E1A">
              <w:rPr>
                <w:webHidden/>
              </w:rPr>
            </w:r>
            <w:r w:rsidR="00CD5E1A">
              <w:rPr>
                <w:webHidden/>
              </w:rPr>
              <w:fldChar w:fldCharType="separate"/>
            </w:r>
            <w:r w:rsidR="00CD5E1A">
              <w:rPr>
                <w:webHidden/>
              </w:rPr>
              <w:t>168</w:t>
            </w:r>
            <w:r w:rsidR="00CD5E1A">
              <w:rPr>
                <w:webHidden/>
              </w:rPr>
              <w:fldChar w:fldCharType="end"/>
            </w:r>
          </w:hyperlink>
        </w:p>
        <w:p w14:paraId="408044EF" w14:textId="2985AA06"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41" w:history="1">
            <w:r w:rsidR="00CD5E1A" w:rsidRPr="004C7FEF">
              <w:rPr>
                <w:rStyle w:val="Hyperlink"/>
                <w:lang w:val="es-ES_tradnl"/>
              </w:rPr>
              <w:t>ANEXO V. DETALLE DE LOS COSTOS FINANCIEROS Y ECONOMICOS DE LAS OBRAS DE CONTROL DE INUNDACIONES NE LA CIUDAD DE PERGAMINO</w:t>
            </w:r>
            <w:r w:rsidR="00CD5E1A">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_Toc494815041 \h </w:instrText>
            </w:r>
            <w:r w:rsidR="00CD5E1A">
              <w:rPr>
                <w:webHidden/>
              </w:rPr>
            </w:r>
            <w:r w:rsidR="00CD5E1A">
              <w:rPr>
                <w:webHidden/>
              </w:rPr>
              <w:fldChar w:fldCharType="separate"/>
            </w:r>
            <w:r w:rsidR="00CD5E1A">
              <w:rPr>
                <w:webHidden/>
              </w:rPr>
              <w:t>174</w:t>
            </w:r>
            <w:r w:rsidR="00CD5E1A">
              <w:rPr>
                <w:webHidden/>
              </w:rPr>
              <w:fldChar w:fldCharType="end"/>
            </w:r>
          </w:hyperlink>
        </w:p>
        <w:p w14:paraId="13E16D34" w14:textId="2DB03FDA" w:rsidR="00CD5E1A" w:rsidRDefault="004A063A" w:rsidP="004F4E6C">
          <w:pPr>
            <w:pStyle w:val="TOC1"/>
            <w:ind w:right="90"/>
            <w:rPr>
              <w:rFonts w:asciiTheme="minorHAnsi" w:eastAsiaTheme="minorEastAsia" w:hAnsiTheme="minorHAnsi" w:cstheme="minorBidi"/>
              <w:sz w:val="22"/>
              <w:szCs w:val="22"/>
              <w:lang w:val="en-US" w:eastAsia="zh-CN"/>
            </w:rPr>
          </w:pPr>
          <w:hyperlink w:anchor="_Toc494815042" w:history="1">
            <w:r w:rsidR="00CD5E1A" w:rsidRPr="004C7FEF">
              <w:rPr>
                <w:rStyle w:val="Hyperlink"/>
                <w:lang w:val="es-ES_tradnl"/>
              </w:rPr>
              <w:t>ANEXO VI. FLUJO DE FONDOS EN LAS SITUACIONES SIN Y CON EL IMPACTO DEL CAMBIO CLIMATICO</w:t>
            </w:r>
            <w:r w:rsidR="00CD5E1A">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5F5A64">
              <w:rPr>
                <w:webHidden/>
              </w:rPr>
              <w:tab/>
            </w:r>
            <w:r w:rsidR="00CD5E1A">
              <w:rPr>
                <w:webHidden/>
              </w:rPr>
              <w:fldChar w:fldCharType="begin"/>
            </w:r>
            <w:r w:rsidR="00CD5E1A">
              <w:rPr>
                <w:webHidden/>
              </w:rPr>
              <w:instrText xml:space="preserve"> PAGEREF _Toc494815042 \h </w:instrText>
            </w:r>
            <w:r w:rsidR="00CD5E1A">
              <w:rPr>
                <w:webHidden/>
              </w:rPr>
            </w:r>
            <w:r w:rsidR="00CD5E1A">
              <w:rPr>
                <w:webHidden/>
              </w:rPr>
              <w:fldChar w:fldCharType="separate"/>
            </w:r>
            <w:r w:rsidR="00CD5E1A">
              <w:rPr>
                <w:webHidden/>
              </w:rPr>
              <w:t>176</w:t>
            </w:r>
            <w:r w:rsidR="00CD5E1A">
              <w:rPr>
                <w:webHidden/>
              </w:rPr>
              <w:fldChar w:fldCharType="end"/>
            </w:r>
          </w:hyperlink>
        </w:p>
        <w:p w14:paraId="4A2723CE" w14:textId="63646D3D" w:rsidR="00CD5E1A" w:rsidRDefault="004A063A" w:rsidP="00CD5E1A">
          <w:pPr>
            <w:pStyle w:val="TOC1"/>
            <w:rPr>
              <w:rFonts w:asciiTheme="minorHAnsi" w:eastAsiaTheme="minorEastAsia" w:hAnsiTheme="minorHAnsi" w:cstheme="minorBidi"/>
              <w:sz w:val="22"/>
              <w:szCs w:val="22"/>
              <w:lang w:val="en-US" w:eastAsia="zh-CN"/>
            </w:rPr>
          </w:pPr>
          <w:hyperlink w:anchor="_Toc494815043" w:history="1">
            <w:r w:rsidR="00CD5E1A" w:rsidRPr="004C7FEF">
              <w:rPr>
                <w:rStyle w:val="Hyperlink"/>
                <w:lang w:val="es-ES_tradnl"/>
              </w:rPr>
              <w:t>ANEXO VIi. CUADROS DE SALIDA DEL MODELO PROBABILISTICO</w:t>
            </w:r>
            <w:r w:rsidR="004F4E6C">
              <w:rPr>
                <w:rStyle w:val="Hyperlink"/>
                <w:lang w:val="es-ES_tradnl"/>
              </w:rPr>
              <w:tab/>
            </w:r>
            <w:r w:rsidR="004F4E6C">
              <w:rPr>
                <w:rStyle w:val="Hyperlink"/>
                <w:lang w:val="es-ES_tradnl"/>
              </w:rPr>
              <w:tab/>
            </w:r>
            <w:r w:rsidR="004F4E6C">
              <w:rPr>
                <w:rStyle w:val="Hyperlink"/>
                <w:lang w:val="es-ES_tradnl"/>
              </w:rPr>
              <w:tab/>
            </w:r>
            <w:r w:rsidR="00CD5E1A">
              <w:rPr>
                <w:webHidden/>
              </w:rPr>
              <w:tab/>
            </w:r>
            <w:r w:rsidR="00CD5E1A">
              <w:rPr>
                <w:webHidden/>
              </w:rPr>
              <w:fldChar w:fldCharType="begin"/>
            </w:r>
            <w:r w:rsidR="00CD5E1A">
              <w:rPr>
                <w:webHidden/>
              </w:rPr>
              <w:instrText xml:space="preserve"> PAGEREF _Toc494815043 \h </w:instrText>
            </w:r>
            <w:r w:rsidR="00CD5E1A">
              <w:rPr>
                <w:webHidden/>
              </w:rPr>
            </w:r>
            <w:r w:rsidR="00CD5E1A">
              <w:rPr>
                <w:webHidden/>
              </w:rPr>
              <w:fldChar w:fldCharType="separate"/>
            </w:r>
            <w:r w:rsidR="00CD5E1A">
              <w:rPr>
                <w:webHidden/>
              </w:rPr>
              <w:t>179</w:t>
            </w:r>
            <w:r w:rsidR="00CD5E1A">
              <w:rPr>
                <w:webHidden/>
              </w:rPr>
              <w:fldChar w:fldCharType="end"/>
            </w:r>
          </w:hyperlink>
        </w:p>
        <w:p w14:paraId="41D7C548" w14:textId="0B9E0E02" w:rsidR="000C309F" w:rsidRDefault="000C309F" w:rsidP="00D6154A">
          <w:pPr>
            <w:rPr>
              <w:lang w:val="es-ES"/>
            </w:rPr>
          </w:pPr>
          <w:r w:rsidRPr="00861B84">
            <w:rPr>
              <w:sz w:val="20"/>
              <w:lang w:val="es-ES"/>
            </w:rPr>
            <w:fldChar w:fldCharType="end"/>
          </w:r>
        </w:p>
        <w:p w14:paraId="0DB81FF2" w14:textId="77777777" w:rsidR="000C309F" w:rsidRDefault="004A063A" w:rsidP="00D6154A">
          <w:pPr>
            <w:rPr>
              <w:lang w:val="es-ES"/>
            </w:rPr>
          </w:pPr>
        </w:p>
      </w:sdtContent>
    </w:sdt>
    <w:p w14:paraId="6BAE30A6" w14:textId="77777777" w:rsidR="00D6154A" w:rsidRDefault="00D6154A">
      <w:pPr>
        <w:rPr>
          <w:sz w:val="22"/>
        </w:rPr>
        <w:sectPr w:rsidR="00D6154A" w:rsidSect="005F5D35">
          <w:footerReference w:type="default" r:id="rId13"/>
          <w:pgSz w:w="12240" w:h="15840" w:code="1"/>
          <w:pgMar w:top="1440" w:right="1440" w:bottom="1440" w:left="1440" w:header="720" w:footer="720" w:gutter="0"/>
          <w:cols w:space="720"/>
          <w:docGrid w:linePitch="360"/>
        </w:sectPr>
      </w:pPr>
    </w:p>
    <w:p w14:paraId="148D30D1" w14:textId="62405075" w:rsidR="00D6154A" w:rsidRPr="00D6154A" w:rsidRDefault="00D6154A" w:rsidP="00D6154A">
      <w:pPr>
        <w:tabs>
          <w:tab w:val="left" w:pos="1440"/>
          <w:tab w:val="left" w:pos="3060"/>
        </w:tabs>
        <w:jc w:val="center"/>
        <w:outlineLvl w:val="0"/>
        <w:rPr>
          <w:rFonts w:ascii="Arial" w:hAnsi="Arial" w:cs="Arial"/>
          <w:b/>
          <w:smallCaps/>
          <w:sz w:val="28"/>
          <w:szCs w:val="28"/>
          <w:lang w:val="es-ES_tradnl"/>
        </w:rPr>
      </w:pPr>
      <w:bookmarkStart w:id="16" w:name="_Toc303163952"/>
      <w:bookmarkStart w:id="17" w:name="_Toc453719996"/>
      <w:bookmarkStart w:id="18" w:name="_Toc485026878"/>
      <w:bookmarkStart w:id="19" w:name="_Toc494814954"/>
      <w:r w:rsidRPr="00D6154A">
        <w:rPr>
          <w:rFonts w:ascii="Arial" w:hAnsi="Arial" w:cs="Arial"/>
          <w:b/>
          <w:smallCaps/>
          <w:sz w:val="28"/>
          <w:szCs w:val="28"/>
          <w:lang w:val="es-ES_tradnl"/>
        </w:rPr>
        <w:lastRenderedPageBreak/>
        <w:t>Resumen</w:t>
      </w:r>
      <w:bookmarkEnd w:id="16"/>
      <w:bookmarkEnd w:id="17"/>
      <w:bookmarkEnd w:id="18"/>
      <w:bookmarkEnd w:id="19"/>
    </w:p>
    <w:p w14:paraId="0796739B" w14:textId="77777777" w:rsidR="00D6154A" w:rsidRPr="00D6154A" w:rsidRDefault="00D6154A" w:rsidP="00D6154A">
      <w:pPr>
        <w:contextualSpacing/>
        <w:rPr>
          <w:rFonts w:ascii="Arial" w:hAnsi="Arial" w:cs="Arial"/>
          <w:lang w:val="es-ES_tradnl"/>
        </w:rPr>
      </w:pPr>
    </w:p>
    <w:p w14:paraId="31DDC532" w14:textId="5EECC1B8" w:rsidR="00D6154A" w:rsidRPr="00671132" w:rsidRDefault="00D6154A" w:rsidP="00D6154A">
      <w:pPr>
        <w:contextualSpacing/>
        <w:jc w:val="both"/>
        <w:rPr>
          <w:rFonts w:ascii="Arial" w:hAnsi="Arial" w:cs="Arial"/>
          <w:sz w:val="22"/>
          <w:szCs w:val="22"/>
          <w:lang w:val="es-ES_tradnl"/>
        </w:rPr>
      </w:pPr>
      <w:r w:rsidRPr="00671132">
        <w:rPr>
          <w:rFonts w:ascii="Arial" w:hAnsi="Arial" w:cs="Arial"/>
          <w:sz w:val="22"/>
          <w:szCs w:val="22"/>
          <w:lang w:val="es-ES_tradnl"/>
        </w:rPr>
        <w:t>Este documento presenta el análisis de la viabilidad socioeconómica</w:t>
      </w:r>
      <w:r w:rsidR="00764CCF">
        <w:rPr>
          <w:rStyle w:val="FootnoteReference"/>
          <w:rFonts w:ascii="Arial" w:hAnsi="Arial" w:cs="Arial"/>
          <w:sz w:val="22"/>
          <w:szCs w:val="22"/>
          <w:lang w:val="es-ES_tradnl"/>
        </w:rPr>
        <w:footnoteReference w:id="1"/>
      </w:r>
      <w:r w:rsidRPr="00671132">
        <w:rPr>
          <w:rFonts w:ascii="Arial" w:hAnsi="Arial" w:cs="Arial"/>
          <w:sz w:val="22"/>
          <w:szCs w:val="22"/>
          <w:lang w:val="es-ES_tradnl"/>
        </w:rPr>
        <w:t xml:space="preserve"> de </w:t>
      </w:r>
      <w:r w:rsidR="00CF61EF" w:rsidRPr="00671132">
        <w:rPr>
          <w:rFonts w:ascii="Arial" w:hAnsi="Arial" w:cs="Arial"/>
          <w:sz w:val="22"/>
          <w:szCs w:val="22"/>
          <w:lang w:val="es-ES_tradnl"/>
        </w:rPr>
        <w:t xml:space="preserve">un grupo de obras (muestra) representativas del tipo de intervención que serán </w:t>
      </w:r>
      <w:r w:rsidRPr="00671132">
        <w:rPr>
          <w:rFonts w:ascii="Arial" w:hAnsi="Arial" w:cs="Arial"/>
          <w:sz w:val="22"/>
          <w:szCs w:val="22"/>
          <w:lang w:val="es-ES_tradnl"/>
        </w:rPr>
        <w:t xml:space="preserve">financiadas con el Programa de </w:t>
      </w:r>
      <w:r w:rsidR="00CF61EF" w:rsidRPr="00671132">
        <w:rPr>
          <w:rFonts w:ascii="Arial" w:hAnsi="Arial" w:cs="Arial"/>
          <w:sz w:val="22"/>
          <w:szCs w:val="22"/>
          <w:lang w:val="es-ES_tradnl"/>
        </w:rPr>
        <w:t>Drenaje y Control de Inundaciones para la Provincia de Buenos Aires</w:t>
      </w:r>
      <w:r w:rsidRPr="00671132">
        <w:rPr>
          <w:rFonts w:ascii="Arial" w:hAnsi="Arial" w:cs="Arial"/>
          <w:sz w:val="22"/>
          <w:szCs w:val="22"/>
          <w:lang w:val="es-ES_tradnl"/>
        </w:rPr>
        <w:t xml:space="preserve"> </w:t>
      </w:r>
      <w:r w:rsidR="00CF61EF" w:rsidRPr="00671132">
        <w:rPr>
          <w:rFonts w:ascii="Arial" w:hAnsi="Arial" w:cs="Arial"/>
          <w:smallCaps/>
          <w:sz w:val="22"/>
          <w:szCs w:val="22"/>
          <w:lang w:val="es-ES_tradnl"/>
        </w:rPr>
        <w:t>(AR-L1273</w:t>
      </w:r>
      <w:r w:rsidRPr="00671132">
        <w:rPr>
          <w:rFonts w:ascii="Arial" w:hAnsi="Arial" w:cs="Arial"/>
          <w:smallCaps/>
          <w:sz w:val="22"/>
          <w:szCs w:val="22"/>
          <w:lang w:val="es-ES_tradnl"/>
        </w:rPr>
        <w:t>).</w:t>
      </w:r>
      <w:r w:rsidR="00355BB4" w:rsidRPr="00671132">
        <w:rPr>
          <w:rFonts w:ascii="Arial" w:hAnsi="Arial" w:cs="Arial"/>
          <w:smallCaps/>
          <w:sz w:val="22"/>
          <w:szCs w:val="22"/>
          <w:lang w:val="es-ES_tradnl"/>
        </w:rPr>
        <w:t xml:space="preserve"> </w:t>
      </w:r>
    </w:p>
    <w:p w14:paraId="23E2D85F" w14:textId="77777777" w:rsidR="00D6154A" w:rsidRPr="00671132" w:rsidRDefault="00D6154A" w:rsidP="00D6154A">
      <w:pPr>
        <w:contextualSpacing/>
        <w:jc w:val="both"/>
        <w:rPr>
          <w:rFonts w:ascii="Arial" w:hAnsi="Arial" w:cs="Arial"/>
          <w:b/>
          <w:sz w:val="22"/>
          <w:szCs w:val="22"/>
          <w:lang w:val="es-ES_tradnl"/>
        </w:rPr>
      </w:pPr>
    </w:p>
    <w:p w14:paraId="509379BF" w14:textId="77777777" w:rsidR="00076BD8" w:rsidRPr="00671132" w:rsidRDefault="00D6154A" w:rsidP="00CF61EF">
      <w:pPr>
        <w:contextualSpacing/>
        <w:jc w:val="both"/>
        <w:rPr>
          <w:rFonts w:ascii="Arial" w:hAnsi="Arial" w:cs="Arial"/>
          <w:sz w:val="22"/>
          <w:szCs w:val="22"/>
          <w:lang w:val="es-ES_tradnl"/>
        </w:rPr>
      </w:pPr>
      <w:r w:rsidRPr="00671132">
        <w:rPr>
          <w:rFonts w:ascii="Arial" w:hAnsi="Arial" w:cs="Arial"/>
          <w:b/>
          <w:sz w:val="22"/>
          <w:szCs w:val="22"/>
          <w:lang w:val="es-ES_tradnl"/>
        </w:rPr>
        <w:t>El Programa</w:t>
      </w:r>
      <w:r w:rsidRPr="00671132">
        <w:rPr>
          <w:rFonts w:ascii="Arial" w:hAnsi="Arial" w:cs="Arial"/>
          <w:sz w:val="22"/>
          <w:szCs w:val="22"/>
          <w:lang w:val="es-ES_tradnl"/>
        </w:rPr>
        <w:t xml:space="preserve">. </w:t>
      </w:r>
      <w:r w:rsidR="00076BD8" w:rsidRPr="00671132">
        <w:rPr>
          <w:rFonts w:ascii="Arial" w:hAnsi="Arial" w:cs="Arial"/>
          <w:sz w:val="22"/>
          <w:szCs w:val="22"/>
          <w:lang w:val="es-ES_tradnl"/>
        </w:rPr>
        <w:t>El programa ha sido concebido como un préstamo de inversión bajo la Modalidad de Obras Múltiples dado que contempla proyectos independientes de drenaje y control de inundaciones en distintos municipios, atendiendo a criterios de elegibilidad e incluye una muestra representativa para la evaluación y ejecución.</w:t>
      </w:r>
    </w:p>
    <w:p w14:paraId="44B267EF" w14:textId="77777777" w:rsidR="00076BD8" w:rsidRPr="00671132" w:rsidRDefault="00076BD8" w:rsidP="00CF61EF">
      <w:pPr>
        <w:contextualSpacing/>
        <w:jc w:val="both"/>
        <w:rPr>
          <w:rFonts w:ascii="Arial" w:hAnsi="Arial" w:cs="Arial"/>
          <w:sz w:val="22"/>
          <w:szCs w:val="22"/>
          <w:lang w:val="es-ES_tradnl"/>
        </w:rPr>
      </w:pPr>
    </w:p>
    <w:p w14:paraId="0B4A039C" w14:textId="77777777" w:rsidR="00076BD8" w:rsidRPr="00671132" w:rsidRDefault="00076BD8" w:rsidP="00076BD8">
      <w:pPr>
        <w:contextualSpacing/>
        <w:jc w:val="both"/>
        <w:rPr>
          <w:rFonts w:ascii="Arial" w:hAnsi="Arial" w:cs="Arial"/>
          <w:sz w:val="22"/>
          <w:szCs w:val="22"/>
          <w:lang w:val="es-ES_tradnl"/>
        </w:rPr>
      </w:pPr>
      <w:r w:rsidRPr="00671132">
        <w:rPr>
          <w:rFonts w:ascii="Arial" w:hAnsi="Arial" w:cs="Arial"/>
          <w:b/>
          <w:sz w:val="22"/>
          <w:szCs w:val="22"/>
          <w:lang w:val="es-ES_tradnl"/>
        </w:rPr>
        <w:t>Muestra Representativa</w:t>
      </w:r>
      <w:r w:rsidRPr="00671132">
        <w:rPr>
          <w:rFonts w:ascii="Arial" w:hAnsi="Arial" w:cs="Arial"/>
          <w:sz w:val="22"/>
          <w:szCs w:val="22"/>
          <w:lang w:val="es-ES_tradnl"/>
        </w:rPr>
        <w:t>. Para determinar la viabilidad del programa y para agilizar la ejecución una vez aprobado, se analizó una muestra de proyectos representativos del tipo de obras a ejecutar. Estos proyectos son: (i) canalización del río Areco y (ii) construcción del dique de retención del</w:t>
      </w:r>
      <w:r w:rsidR="00AB2843">
        <w:rPr>
          <w:rFonts w:ascii="Arial" w:hAnsi="Arial" w:cs="Arial"/>
          <w:sz w:val="22"/>
          <w:szCs w:val="22"/>
          <w:lang w:val="es-ES_tradnl"/>
        </w:rPr>
        <w:t xml:space="preserve"> arroyo</w:t>
      </w:r>
      <w:r w:rsidRPr="00671132">
        <w:rPr>
          <w:rFonts w:ascii="Arial" w:hAnsi="Arial" w:cs="Arial"/>
          <w:sz w:val="22"/>
          <w:szCs w:val="22"/>
          <w:lang w:val="es-ES_tradnl"/>
        </w:rPr>
        <w:t xml:space="preserve"> Pergamino. Los proyectos de</w:t>
      </w:r>
      <w:r w:rsidR="00D10078" w:rsidRPr="00671132">
        <w:rPr>
          <w:rFonts w:ascii="Arial" w:hAnsi="Arial" w:cs="Arial"/>
          <w:sz w:val="22"/>
          <w:szCs w:val="22"/>
          <w:lang w:val="es-ES_tradnl"/>
        </w:rPr>
        <w:t xml:space="preserve"> </w:t>
      </w:r>
      <w:r w:rsidRPr="00671132">
        <w:rPr>
          <w:rFonts w:ascii="Arial" w:hAnsi="Arial" w:cs="Arial"/>
          <w:sz w:val="22"/>
          <w:szCs w:val="22"/>
          <w:lang w:val="es-ES_tradnl"/>
        </w:rPr>
        <w:t>la muestra cumplen los criterios de elegibilidad establecidos para la operación; esto e</w:t>
      </w:r>
      <w:r w:rsidR="00D10078" w:rsidRPr="00671132">
        <w:rPr>
          <w:rFonts w:ascii="Arial" w:hAnsi="Arial" w:cs="Arial"/>
          <w:sz w:val="22"/>
          <w:szCs w:val="22"/>
          <w:lang w:val="es-ES_tradnl"/>
        </w:rPr>
        <w:t>s:</w:t>
      </w:r>
      <w:r w:rsidRPr="00671132">
        <w:rPr>
          <w:rFonts w:ascii="Arial" w:hAnsi="Arial" w:cs="Arial"/>
          <w:sz w:val="22"/>
          <w:szCs w:val="22"/>
          <w:lang w:val="es-ES_tradnl"/>
        </w:rPr>
        <w:t xml:space="preserve"> </w:t>
      </w:r>
      <w:r w:rsidR="00D10078" w:rsidRPr="00671132">
        <w:rPr>
          <w:rFonts w:ascii="Arial" w:hAnsi="Arial" w:cs="Arial"/>
          <w:sz w:val="22"/>
          <w:szCs w:val="22"/>
          <w:lang w:val="es-ES_tradnl"/>
        </w:rPr>
        <w:t>(i) corresponder a obras de infraestructura que mejoren las condiciones de drenaje y control de inundaciones; (ii) ubicarse en localidades de la región Noroeste de la Provincia de Buenos Aires; (iii) corresponder a la solución más costo efectiva, (iv) ser viables desde la perspectiva técnica, socioeconómica, legal, social, ambiental y financiera, según las metodologías a ser establecidas en el ROP; y (v) estar clasificados como de categoría B o C, según la Política de Medio Ambiente y Cumplimiento de Salvaguardias del Banco (OP-703).</w:t>
      </w:r>
      <w:r w:rsidRPr="00671132">
        <w:rPr>
          <w:rFonts w:ascii="Arial" w:hAnsi="Arial" w:cs="Arial"/>
          <w:sz w:val="22"/>
          <w:szCs w:val="22"/>
          <w:lang w:val="es-ES_tradnl"/>
        </w:rPr>
        <w:t xml:space="preserve"> </w:t>
      </w:r>
    </w:p>
    <w:p w14:paraId="31792B99" w14:textId="77777777" w:rsidR="00076BD8" w:rsidRPr="00671132" w:rsidRDefault="00076BD8" w:rsidP="00076BD8">
      <w:pPr>
        <w:contextualSpacing/>
        <w:jc w:val="both"/>
        <w:rPr>
          <w:rFonts w:ascii="Arial" w:hAnsi="Arial" w:cs="Arial"/>
          <w:sz w:val="22"/>
          <w:szCs w:val="22"/>
          <w:lang w:val="es-ES_tradnl"/>
        </w:rPr>
      </w:pPr>
    </w:p>
    <w:p w14:paraId="108A61B4" w14:textId="77777777" w:rsidR="00076BD8" w:rsidRPr="00671132" w:rsidRDefault="00076BD8" w:rsidP="00076BD8">
      <w:pPr>
        <w:contextualSpacing/>
        <w:jc w:val="both"/>
        <w:rPr>
          <w:rFonts w:ascii="Arial" w:hAnsi="Arial" w:cs="Arial"/>
          <w:sz w:val="22"/>
          <w:szCs w:val="22"/>
          <w:lang w:val="es-ES_tradnl"/>
        </w:rPr>
      </w:pPr>
      <w:r w:rsidRPr="00671132">
        <w:rPr>
          <w:rFonts w:ascii="Arial" w:hAnsi="Arial" w:cs="Arial"/>
          <w:b/>
          <w:sz w:val="22"/>
          <w:szCs w:val="22"/>
          <w:lang w:val="es-ES_tradnl"/>
        </w:rPr>
        <w:t>Posibles Proyectos</w:t>
      </w:r>
      <w:r w:rsidR="00D10078" w:rsidRPr="00671132">
        <w:rPr>
          <w:rFonts w:ascii="Arial" w:hAnsi="Arial" w:cs="Arial"/>
          <w:b/>
          <w:sz w:val="22"/>
          <w:szCs w:val="22"/>
          <w:lang w:val="es-ES_tradnl"/>
        </w:rPr>
        <w:t xml:space="preserve"> que serán financiados con el Programa</w:t>
      </w:r>
      <w:r w:rsidRPr="00671132">
        <w:rPr>
          <w:rFonts w:ascii="Arial" w:hAnsi="Arial" w:cs="Arial"/>
          <w:sz w:val="22"/>
          <w:szCs w:val="22"/>
          <w:lang w:val="es-ES_tradnl"/>
        </w:rPr>
        <w:t>. De forma preliminar y siguiendo el mismo proceso de identificación de la muestra se han plantado las localidades de General Villegas, Rivadavia, Pehuajó, Carlos Casares, Carlos Tejedor, 9 de Julio y Trenque Lauquen, las cuales serían sujetas a financiamiento en el marco de esta operación, siempre que cumplan tanto con el objetivo, como con los criterios de elegibilidad del programa y las políticas de salvaguardas del Banco. El alcance definitivo de los proyectos será establecido durante la ejecución con base en los resultados de los estudios técnicos, económicos y ambientales específicos para cada uno de ellos.</w:t>
      </w:r>
    </w:p>
    <w:p w14:paraId="27D2F70E" w14:textId="77777777" w:rsidR="00076BD8" w:rsidRPr="00671132" w:rsidRDefault="00076BD8" w:rsidP="00CF61EF">
      <w:pPr>
        <w:contextualSpacing/>
        <w:jc w:val="both"/>
        <w:rPr>
          <w:rFonts w:ascii="Arial" w:hAnsi="Arial" w:cs="Arial"/>
          <w:sz w:val="22"/>
          <w:szCs w:val="22"/>
          <w:lang w:val="es-ES_tradnl"/>
        </w:rPr>
      </w:pPr>
    </w:p>
    <w:p w14:paraId="635CA48F" w14:textId="77777777" w:rsidR="00D6154A" w:rsidRPr="00671132" w:rsidRDefault="00CF61EF" w:rsidP="00CF61EF">
      <w:pPr>
        <w:contextualSpacing/>
        <w:jc w:val="both"/>
        <w:rPr>
          <w:rFonts w:ascii="Arial" w:hAnsi="Arial" w:cs="Arial"/>
          <w:sz w:val="22"/>
          <w:szCs w:val="22"/>
          <w:lang w:val="es-ES_tradnl"/>
        </w:rPr>
      </w:pPr>
      <w:r w:rsidRPr="00671132">
        <w:rPr>
          <w:rFonts w:ascii="Arial" w:hAnsi="Arial" w:cs="Arial"/>
          <w:b/>
          <w:sz w:val="22"/>
          <w:szCs w:val="22"/>
          <w:lang w:val="es-ES_tradnl"/>
        </w:rPr>
        <w:t>El objetivo del programa</w:t>
      </w:r>
      <w:r w:rsidRPr="00671132">
        <w:rPr>
          <w:rFonts w:ascii="Arial" w:hAnsi="Arial" w:cs="Arial"/>
          <w:sz w:val="22"/>
          <w:szCs w:val="22"/>
          <w:lang w:val="es-ES_tradnl"/>
        </w:rPr>
        <w:t xml:space="preserve"> es mejorar la protección de la población ante riesgos de inundaciones y reducir los costos económicos asociados a dichos eventos en la Provincia de Buenos Aires, mediante la implementación de medidas estructurales y no estructurales</w:t>
      </w:r>
      <w:r w:rsidR="00D6154A" w:rsidRPr="00671132">
        <w:rPr>
          <w:rFonts w:ascii="Arial" w:hAnsi="Arial" w:cs="Arial"/>
          <w:sz w:val="22"/>
          <w:szCs w:val="22"/>
          <w:lang w:val="es-ES_tradnl"/>
        </w:rPr>
        <w:t>.  Específicamente se financiará:</w:t>
      </w:r>
    </w:p>
    <w:p w14:paraId="7421DEEF" w14:textId="77777777" w:rsidR="00D6154A" w:rsidRPr="00671132" w:rsidRDefault="00D6154A" w:rsidP="00D6154A">
      <w:pPr>
        <w:contextualSpacing/>
        <w:jc w:val="both"/>
        <w:rPr>
          <w:rFonts w:ascii="Arial" w:hAnsi="Arial" w:cs="Arial"/>
          <w:sz w:val="22"/>
          <w:szCs w:val="22"/>
          <w:lang w:val="es-ES_tradnl"/>
        </w:rPr>
      </w:pPr>
      <w:bookmarkStart w:id="20" w:name="_Toc303163606"/>
    </w:p>
    <w:p w14:paraId="5272609F" w14:textId="77777777" w:rsidR="00D6154A" w:rsidRPr="00671132" w:rsidRDefault="00CF61EF" w:rsidP="00D6154A">
      <w:pPr>
        <w:contextualSpacing/>
        <w:jc w:val="both"/>
        <w:rPr>
          <w:rFonts w:ascii="Arial" w:hAnsi="Arial" w:cs="Arial"/>
          <w:sz w:val="22"/>
          <w:szCs w:val="22"/>
          <w:lang w:val="es-ES_tradnl"/>
        </w:rPr>
      </w:pPr>
      <w:r w:rsidRPr="00671132">
        <w:rPr>
          <w:rFonts w:ascii="Arial" w:hAnsi="Arial" w:cs="Arial"/>
          <w:b/>
          <w:sz w:val="22"/>
          <w:szCs w:val="22"/>
          <w:lang w:val="es-ES_tradnl"/>
        </w:rPr>
        <w:t xml:space="preserve">Medidas Estructurales. </w:t>
      </w:r>
      <w:r w:rsidRPr="00671132">
        <w:rPr>
          <w:rFonts w:ascii="Arial" w:hAnsi="Arial" w:cs="Arial"/>
          <w:sz w:val="22"/>
          <w:szCs w:val="22"/>
          <w:lang w:val="es-ES_tradnl"/>
        </w:rPr>
        <w:t>Este componente tiene como objetivo mejorar la capacidad de conducción de los ríos a intervenir, así como ampliar el nivel de protección de zonas urbanas contra los riesgos de inundaciones, para lo cual se contempla la construcción de obras de canalización, el reemplazo y ampliación de puentes y compuertas, los planes de gestión ambiental y social de las obras y la construcción de diques de regulación y retención temporal de crecientes, que resultarán en xxx hogares protegidos para las inundaciones Asimismo se financiarán los costos asociados a las inspecciones de las obras y la implementación de planes de afectación de activos asociados a las obras</w:t>
      </w:r>
      <w:r w:rsidRPr="00671132">
        <w:rPr>
          <w:rFonts w:ascii="Arial" w:hAnsi="Arial" w:cs="Arial"/>
          <w:b/>
          <w:sz w:val="22"/>
          <w:szCs w:val="22"/>
          <w:lang w:val="es-ES_tradnl"/>
        </w:rPr>
        <w:t>.</w:t>
      </w:r>
      <w:bookmarkEnd w:id="20"/>
    </w:p>
    <w:p w14:paraId="08F19FE3" w14:textId="77777777" w:rsidR="00D6154A" w:rsidRPr="00671132" w:rsidRDefault="00D6154A" w:rsidP="00D6154A">
      <w:pPr>
        <w:contextualSpacing/>
        <w:jc w:val="both"/>
        <w:rPr>
          <w:rFonts w:ascii="Arial" w:hAnsi="Arial" w:cs="Arial"/>
          <w:sz w:val="22"/>
          <w:szCs w:val="22"/>
          <w:lang w:val="es-ES_tradnl"/>
        </w:rPr>
      </w:pPr>
    </w:p>
    <w:p w14:paraId="388F7F10" w14:textId="77777777" w:rsidR="00D6154A" w:rsidRPr="00671132" w:rsidRDefault="00CF61EF" w:rsidP="00D6154A">
      <w:pPr>
        <w:contextualSpacing/>
        <w:jc w:val="both"/>
        <w:rPr>
          <w:rFonts w:ascii="Arial" w:hAnsi="Arial" w:cs="Arial"/>
          <w:sz w:val="22"/>
          <w:szCs w:val="22"/>
          <w:lang w:val="es-ES_tradnl"/>
        </w:rPr>
      </w:pPr>
      <w:bookmarkStart w:id="21" w:name="_Toc303163609"/>
      <w:r w:rsidRPr="00671132">
        <w:rPr>
          <w:rFonts w:ascii="Arial" w:hAnsi="Arial" w:cs="Arial"/>
          <w:b/>
          <w:sz w:val="22"/>
          <w:szCs w:val="22"/>
          <w:lang w:val="es-ES_tradnl"/>
        </w:rPr>
        <w:t xml:space="preserve">Medidas No Estructurales. </w:t>
      </w:r>
      <w:r w:rsidRPr="00671132">
        <w:rPr>
          <w:rFonts w:ascii="Arial" w:hAnsi="Arial" w:cs="Arial"/>
          <w:sz w:val="22"/>
          <w:szCs w:val="22"/>
          <w:lang w:val="es-ES_tradnl"/>
        </w:rPr>
        <w:t xml:space="preserve">Este componente está orientado a fortalecer la gestión del riesgo hídrico y las capacidades institucionales de la autoridades provinciales competentes en el manejo y control de inundaciones que garanticen una adecuada operación y mantenimiento y la sostenibilidad de las inversiones, para lo cual se prevé el financiamiento de acciones de asistencia técnica a los </w:t>
      </w:r>
      <w:r w:rsidRPr="00671132">
        <w:rPr>
          <w:rFonts w:ascii="Arial" w:hAnsi="Arial" w:cs="Arial"/>
          <w:sz w:val="22"/>
          <w:szCs w:val="22"/>
          <w:lang w:val="es-ES_tradnl"/>
        </w:rPr>
        <w:lastRenderedPageBreak/>
        <w:t>organismos provinciales y municipales competentes, planes de protección civil, planes y políticas de ordenamiento territorial y ambiental y puesta en marcha de sistemas de monitoreo y alerta temprana. Asimismo, este componente incluye estudios de pre-inversión de proyectos a ser financiados por el programa</w:t>
      </w:r>
      <w:r w:rsidR="00D6154A" w:rsidRPr="00671132">
        <w:rPr>
          <w:rFonts w:ascii="Arial" w:hAnsi="Arial" w:cs="Arial"/>
          <w:sz w:val="22"/>
          <w:szCs w:val="22"/>
          <w:lang w:val="es-ES_tradnl"/>
        </w:rPr>
        <w:t>.</w:t>
      </w:r>
      <w:bookmarkEnd w:id="21"/>
    </w:p>
    <w:p w14:paraId="740A5A1B" w14:textId="77777777" w:rsidR="00720860" w:rsidRPr="00671132" w:rsidRDefault="00720860" w:rsidP="00D6154A">
      <w:pPr>
        <w:contextualSpacing/>
        <w:jc w:val="both"/>
        <w:rPr>
          <w:rFonts w:ascii="Arial" w:hAnsi="Arial" w:cs="Arial"/>
          <w:sz w:val="22"/>
          <w:szCs w:val="22"/>
          <w:lang w:val="es-ES_tradnl"/>
        </w:rPr>
      </w:pPr>
    </w:p>
    <w:p w14:paraId="4C2FC115" w14:textId="77777777" w:rsidR="00D6154A" w:rsidRPr="00671132" w:rsidRDefault="00D6154A" w:rsidP="00D6154A">
      <w:pPr>
        <w:contextualSpacing/>
        <w:jc w:val="both"/>
        <w:rPr>
          <w:rFonts w:ascii="Arial" w:hAnsi="Arial" w:cs="Arial"/>
          <w:sz w:val="22"/>
          <w:szCs w:val="22"/>
          <w:lang w:val="es-ES_tradnl"/>
        </w:rPr>
      </w:pPr>
      <w:bookmarkStart w:id="22" w:name="_Toc303163612"/>
      <w:r w:rsidRPr="00671132">
        <w:rPr>
          <w:rFonts w:ascii="Arial" w:hAnsi="Arial" w:cs="Arial"/>
          <w:b/>
          <w:sz w:val="22"/>
          <w:szCs w:val="22"/>
          <w:lang w:val="es-ES_tradnl"/>
        </w:rPr>
        <w:t>Metodología</w:t>
      </w:r>
      <w:r w:rsidRPr="00671132">
        <w:rPr>
          <w:rFonts w:ascii="Arial" w:hAnsi="Arial" w:cs="Arial"/>
          <w:sz w:val="22"/>
          <w:szCs w:val="22"/>
          <w:lang w:val="es-ES_tradnl"/>
        </w:rPr>
        <w:t xml:space="preserve">. </w:t>
      </w:r>
      <w:bookmarkStart w:id="23" w:name="_Toc303163615"/>
      <w:bookmarkStart w:id="24" w:name="_Ref191986338"/>
      <w:bookmarkEnd w:id="22"/>
      <w:r w:rsidRPr="00671132">
        <w:rPr>
          <w:rFonts w:ascii="Arial" w:hAnsi="Arial" w:cs="Arial"/>
          <w:sz w:val="22"/>
          <w:szCs w:val="22"/>
          <w:lang w:val="es-ES_tradnl"/>
        </w:rPr>
        <w:t xml:space="preserve">Incluyó </w:t>
      </w:r>
      <w:bookmarkStart w:id="25" w:name="_Hlk484985353"/>
      <w:r w:rsidRPr="00671132">
        <w:rPr>
          <w:rFonts w:ascii="Arial" w:hAnsi="Arial" w:cs="Arial"/>
          <w:sz w:val="22"/>
          <w:szCs w:val="22"/>
          <w:lang w:val="es-ES_tradnl"/>
        </w:rPr>
        <w:t xml:space="preserve">el análisis costo beneficio de los proyectos a ser financiados por el Programa. </w:t>
      </w:r>
      <w:r w:rsidRPr="00671132">
        <w:rPr>
          <w:rFonts w:ascii="Arial" w:hAnsi="Arial" w:cs="Arial"/>
          <w:sz w:val="22"/>
          <w:szCs w:val="22"/>
          <w:lang w:val="es-ES"/>
        </w:rPr>
        <w:t>Dicha evaluación ser realizó entre febrero y mayo de 2017</w:t>
      </w:r>
      <w:r w:rsidRPr="00671132">
        <w:rPr>
          <w:rFonts w:ascii="Arial" w:hAnsi="Arial" w:cs="Arial"/>
          <w:sz w:val="22"/>
          <w:szCs w:val="22"/>
          <w:lang w:val="es-ES_tradnl"/>
        </w:rPr>
        <w:t xml:space="preserve">. La información técnica de los proyectos fue suministrada por </w:t>
      </w:r>
      <w:r w:rsidR="00CF61EF" w:rsidRPr="00671132">
        <w:rPr>
          <w:rFonts w:ascii="Arial" w:hAnsi="Arial" w:cs="Arial"/>
          <w:sz w:val="22"/>
          <w:szCs w:val="22"/>
          <w:lang w:val="es-ES_tradnl"/>
        </w:rPr>
        <w:t>la Provincia de Buenos Aires</w:t>
      </w:r>
      <w:r w:rsidR="0020568F" w:rsidRPr="00671132">
        <w:rPr>
          <w:rFonts w:ascii="Arial" w:hAnsi="Arial" w:cs="Arial"/>
          <w:sz w:val="22"/>
          <w:szCs w:val="22"/>
          <w:lang w:val="es-ES_tradnl"/>
        </w:rPr>
        <w:t xml:space="preserve"> (PBA)</w:t>
      </w:r>
      <w:r w:rsidR="00CF61EF" w:rsidRPr="00671132">
        <w:rPr>
          <w:rFonts w:ascii="Arial" w:hAnsi="Arial" w:cs="Arial"/>
          <w:sz w:val="22"/>
          <w:szCs w:val="22"/>
          <w:lang w:val="es-ES_tradnl"/>
        </w:rPr>
        <w:t xml:space="preserve"> y las firmas consultoras Serman y AITASA, contratadas para actualizar los diseños técnicos de los proyectos</w:t>
      </w:r>
      <w:r w:rsidRPr="00671132">
        <w:rPr>
          <w:rFonts w:ascii="Arial" w:hAnsi="Arial" w:cs="Arial"/>
          <w:sz w:val="22"/>
          <w:szCs w:val="22"/>
          <w:lang w:val="es-ES"/>
        </w:rPr>
        <w:t xml:space="preserve">. Se elaboró una </w:t>
      </w:r>
      <w:r w:rsidR="00CF61EF" w:rsidRPr="00671132">
        <w:rPr>
          <w:rFonts w:ascii="Arial" w:hAnsi="Arial" w:cs="Arial"/>
          <w:sz w:val="22"/>
          <w:szCs w:val="22"/>
          <w:lang w:val="es-ES"/>
        </w:rPr>
        <w:t xml:space="preserve">evaluación costo beneficio a una muestra representativa del tipo de proyectos a ser financiados por el programa: </w:t>
      </w:r>
      <w:bookmarkStart w:id="26" w:name="_Hlk494441602"/>
      <w:r w:rsidR="00CF61EF" w:rsidRPr="00671132">
        <w:rPr>
          <w:rFonts w:ascii="Arial" w:hAnsi="Arial" w:cs="Arial"/>
          <w:sz w:val="22"/>
          <w:szCs w:val="22"/>
          <w:lang w:val="es-ES"/>
        </w:rPr>
        <w:t xml:space="preserve">Proyecto de mejora de la capacidad de conducción del río Areco </w:t>
      </w:r>
      <w:bookmarkStart w:id="27" w:name="_Hlk494441630"/>
      <w:bookmarkEnd w:id="26"/>
      <w:r w:rsidR="00CF61EF" w:rsidRPr="00671132">
        <w:rPr>
          <w:rFonts w:ascii="Arial" w:hAnsi="Arial" w:cs="Arial"/>
          <w:sz w:val="22"/>
          <w:szCs w:val="22"/>
          <w:lang w:val="es-ES"/>
        </w:rPr>
        <w:t>y Proyecto de implantación de obras de retención en el río Pergamino</w:t>
      </w:r>
      <w:bookmarkEnd w:id="27"/>
      <w:r w:rsidR="00CF61EF" w:rsidRPr="00671132">
        <w:rPr>
          <w:rFonts w:ascii="Arial" w:hAnsi="Arial" w:cs="Arial"/>
          <w:sz w:val="22"/>
          <w:szCs w:val="22"/>
          <w:lang w:val="es-ES"/>
        </w:rPr>
        <w:t xml:space="preserve">. El </w:t>
      </w:r>
      <w:r w:rsidR="0020568F" w:rsidRPr="00671132">
        <w:rPr>
          <w:rFonts w:ascii="Arial" w:hAnsi="Arial" w:cs="Arial"/>
          <w:sz w:val="22"/>
          <w:szCs w:val="22"/>
          <w:lang w:val="es-ES"/>
        </w:rPr>
        <w:t>proyecto</w:t>
      </w:r>
      <w:r w:rsidR="00CF61EF" w:rsidRPr="00671132">
        <w:rPr>
          <w:rFonts w:ascii="Arial" w:hAnsi="Arial" w:cs="Arial"/>
          <w:sz w:val="22"/>
          <w:szCs w:val="22"/>
          <w:lang w:val="es-ES"/>
        </w:rPr>
        <w:t xml:space="preserve"> en Areco </w:t>
      </w:r>
      <w:bookmarkStart w:id="28" w:name="_Hlk494666783"/>
      <w:r w:rsidR="00CF61EF" w:rsidRPr="00671132">
        <w:rPr>
          <w:rFonts w:ascii="Arial" w:hAnsi="Arial" w:cs="Arial"/>
          <w:sz w:val="22"/>
          <w:szCs w:val="22"/>
          <w:lang w:val="es-ES"/>
        </w:rPr>
        <w:t xml:space="preserve">se enmarca dentro de la actualización del Plan de Manejo Hídrico de la cuenca del río Areco, y contempla dos etapas (Etapa I: ampliación de la sección </w:t>
      </w:r>
      <w:r w:rsidR="0020568F" w:rsidRPr="00671132">
        <w:rPr>
          <w:rFonts w:ascii="Arial" w:hAnsi="Arial" w:cs="Arial"/>
          <w:sz w:val="22"/>
          <w:szCs w:val="22"/>
          <w:lang w:val="es-ES"/>
        </w:rPr>
        <w:t>hidráulica</w:t>
      </w:r>
      <w:r w:rsidR="00CF61EF" w:rsidRPr="00671132">
        <w:rPr>
          <w:rFonts w:ascii="Arial" w:hAnsi="Arial" w:cs="Arial"/>
          <w:sz w:val="22"/>
          <w:szCs w:val="22"/>
          <w:lang w:val="es-ES"/>
        </w:rPr>
        <w:t xml:space="preserve"> del río y Etapa II: construcción de presas de retención). En este caso, el análisis se realizó tanto para la Etapa I (objeto del financiamiento de esta operación) y de forma integral (Etapa I y II) a fin de poder incorporar los beneficios de las obras básicas (conducción y retención) que incorporan una población mayor a la de las obras de la Etapa I a ser financiadas con este Programa. </w:t>
      </w:r>
      <w:bookmarkStart w:id="29" w:name="_Hlk494718222"/>
      <w:bookmarkEnd w:id="28"/>
      <w:r w:rsidR="00CF61EF" w:rsidRPr="00671132">
        <w:rPr>
          <w:rFonts w:ascii="Arial" w:hAnsi="Arial" w:cs="Arial"/>
          <w:sz w:val="22"/>
          <w:szCs w:val="22"/>
          <w:lang w:val="es-ES"/>
        </w:rPr>
        <w:t>De igual manera el proyecto en Pergamino se enmarca en un Plan Integral para la Ciudad de Pergamino y que incluye la construcción de una presa de regulación de las crecidas del arroyo Pergamino, aguas arriba de la ciudad (objeto del financiamiento de esta operación), complementado esto con una serie de obras de desagües pluviales urbanos en la Ciudad que están siendo implantados</w:t>
      </w:r>
      <w:bookmarkEnd w:id="29"/>
      <w:r w:rsidR="00CF61EF" w:rsidRPr="00671132">
        <w:rPr>
          <w:rFonts w:ascii="Arial" w:hAnsi="Arial" w:cs="Arial"/>
          <w:sz w:val="22"/>
          <w:szCs w:val="22"/>
          <w:lang w:val="es-ES"/>
        </w:rPr>
        <w:t>. En este caso se realizó el estudio de forma integral a fin de poder incorporar los beneficios de las obras básicas (retención y drenaje pluvial) que incorporan una mancha de inundación, y por ende una población mayor a la de las obras de retención (presa) a ser financiada con este Programa. Los beneficios se determinaron a través de la cuantificación del valor esperado del daño evitado con base en la estimación de los daños</w:t>
      </w:r>
      <w:r w:rsidR="00CF61EF" w:rsidRPr="00671132">
        <w:rPr>
          <w:rFonts w:ascii="Arial" w:hAnsi="Arial" w:cs="Arial"/>
          <w:sz w:val="22"/>
          <w:szCs w:val="22"/>
          <w:vertAlign w:val="superscript"/>
          <w:lang w:val="es-ES_tradnl"/>
        </w:rPr>
        <w:footnoteReference w:id="2"/>
      </w:r>
      <w:r w:rsidR="00CF61EF" w:rsidRPr="00671132">
        <w:rPr>
          <w:rFonts w:ascii="Arial" w:hAnsi="Arial" w:cs="Arial"/>
          <w:sz w:val="22"/>
          <w:szCs w:val="22"/>
          <w:lang w:val="es-ES"/>
        </w:rPr>
        <w:t>, en las situaciones sin y con proyecto. Los costos considerados fueron costos incrementales de inversión y operación y mantenimiento, valorados sin impuestos y tasas (precios sociales).</w:t>
      </w:r>
      <w:bookmarkEnd w:id="23"/>
      <w:r w:rsidRPr="00671132">
        <w:rPr>
          <w:rFonts w:ascii="Arial" w:hAnsi="Arial" w:cs="Arial"/>
          <w:sz w:val="22"/>
          <w:szCs w:val="22"/>
          <w:lang w:val="es-ES_tradnl"/>
        </w:rPr>
        <w:t xml:space="preserve"> </w:t>
      </w:r>
    </w:p>
    <w:p w14:paraId="5F0F2575" w14:textId="77777777" w:rsidR="0020568F" w:rsidRPr="00671132" w:rsidRDefault="0020568F" w:rsidP="00D6154A">
      <w:pPr>
        <w:contextualSpacing/>
        <w:jc w:val="both"/>
        <w:rPr>
          <w:rFonts w:ascii="Arial" w:hAnsi="Arial" w:cs="Arial"/>
          <w:sz w:val="22"/>
          <w:szCs w:val="22"/>
          <w:lang w:val="es-ES_tradnl"/>
        </w:rPr>
      </w:pPr>
    </w:p>
    <w:p w14:paraId="631CE9BF" w14:textId="45D8F36F" w:rsidR="007B0708" w:rsidRPr="004C4891" w:rsidRDefault="0020568F" w:rsidP="007B0708">
      <w:pPr>
        <w:jc w:val="both"/>
        <w:rPr>
          <w:rFonts w:ascii="Arial" w:hAnsi="Arial" w:cs="Arial"/>
          <w:sz w:val="22"/>
          <w:szCs w:val="22"/>
          <w:lang w:val="es-ES_tradnl"/>
        </w:rPr>
      </w:pPr>
      <w:r w:rsidRPr="00671132">
        <w:rPr>
          <w:rFonts w:ascii="Arial" w:hAnsi="Arial" w:cs="Arial"/>
          <w:b/>
          <w:sz w:val="22"/>
          <w:szCs w:val="22"/>
          <w:lang w:val="es-ES"/>
        </w:rPr>
        <w:t xml:space="preserve">Proyecto de mejora de la capacidad de conducción del río Areco. </w:t>
      </w:r>
      <w:r w:rsidR="00671132" w:rsidRPr="00671132">
        <w:rPr>
          <w:rFonts w:ascii="Arial" w:hAnsi="Arial" w:cs="Arial"/>
          <w:sz w:val="22"/>
          <w:szCs w:val="22"/>
          <w:lang w:val="es-ES"/>
        </w:rPr>
        <w:t>El proyecto propuesto incluye la adecuación y ampliación del cauce del río Areco en un tramo de 12,5 km y la construcción de dos puentes aliviadores nuevos, uno sobre la ruta nacional No. 8 y el otro sobre la ruta provincial No. 41, ambos a continuación de los puentes existentes. El objetivo de estas obras es aumentar la capacidad de conducción del cauce eliminando las restricciones existentes y, consecuentemente, mejorar el grado de protección de la ciudad contra inundaciones</w:t>
      </w:r>
      <w:r w:rsidR="00671132">
        <w:rPr>
          <w:rFonts w:ascii="Arial" w:hAnsi="Arial" w:cs="Arial"/>
          <w:sz w:val="22"/>
          <w:szCs w:val="22"/>
          <w:lang w:val="es-ES"/>
        </w:rPr>
        <w:t xml:space="preserve">. </w:t>
      </w:r>
      <w:r w:rsidR="00671132" w:rsidRPr="00671132">
        <w:rPr>
          <w:rFonts w:ascii="Arial" w:hAnsi="Arial" w:cs="Arial"/>
          <w:spacing w:val="0"/>
          <w:sz w:val="22"/>
          <w:szCs w:val="22"/>
          <w:lang w:val="es-ES_tradnl"/>
        </w:rPr>
        <w:t>La ciudad de San Antonio de Areco ha sufrido problemas de inundaciones por muchos años, pero la crecida ocurrida en diciembre de 2009 fue particularmente intensa debido a la saturación del suelo ocasionada por varios días de lluvia previos que generaron caudales altos e inundaciones en varios barrios de la ciudad</w:t>
      </w:r>
      <w:r w:rsidR="00671132" w:rsidRPr="00671132">
        <w:rPr>
          <w:rFonts w:ascii="Arial" w:hAnsi="Arial" w:cs="Arial"/>
          <w:spacing w:val="0"/>
          <w:sz w:val="22"/>
          <w:szCs w:val="22"/>
          <w:vertAlign w:val="superscript"/>
          <w:lang w:val="es-ES_tradnl"/>
        </w:rPr>
        <w:footnoteReference w:id="3"/>
      </w:r>
      <w:r w:rsidR="00671132" w:rsidRPr="00671132">
        <w:rPr>
          <w:rFonts w:ascii="Arial" w:hAnsi="Arial" w:cs="Arial"/>
          <w:spacing w:val="0"/>
          <w:sz w:val="22"/>
          <w:szCs w:val="22"/>
          <w:lang w:val="es-ES_tradnl"/>
        </w:rPr>
        <w:t xml:space="preserve">. Con el fin de responder a la problemática descrita, la Dirección Provincial de Obras Hidráulicas (DPOH) propone ejecutar las siguientes tres obras: la canalización del río Areco aguas abajo de la Ruta Nacional No. 8 y la ampliación de los puentes de la Ruta Nacional No. 8 y la Ruta Provincial No. 41. Las simulaciones realizadas durante el desarrollo de los estudios indicaron que las obras propuestas logran una disminución importante de los niveles del río en </w:t>
      </w:r>
      <w:r w:rsidR="00671132" w:rsidRPr="00671132">
        <w:rPr>
          <w:rFonts w:ascii="Arial" w:hAnsi="Arial" w:cs="Arial"/>
          <w:spacing w:val="0"/>
          <w:sz w:val="22"/>
          <w:szCs w:val="22"/>
          <w:lang w:val="es-ES_tradnl"/>
        </w:rPr>
        <w:lastRenderedPageBreak/>
        <w:t>la zona urbana</w:t>
      </w:r>
      <w:r w:rsidR="00671132" w:rsidRPr="00671132">
        <w:rPr>
          <w:rFonts w:ascii="Arial" w:hAnsi="Arial" w:cs="Arial"/>
          <w:b/>
          <w:spacing w:val="0"/>
          <w:sz w:val="22"/>
          <w:szCs w:val="22"/>
          <w:vertAlign w:val="superscript"/>
          <w:lang w:val="es-ES_tradnl"/>
        </w:rPr>
        <w:footnoteReference w:id="4"/>
      </w:r>
      <w:r w:rsidR="00671132" w:rsidRPr="00671132">
        <w:rPr>
          <w:rFonts w:ascii="Arial" w:hAnsi="Arial" w:cs="Arial"/>
          <w:spacing w:val="0"/>
          <w:sz w:val="22"/>
          <w:szCs w:val="22"/>
          <w:lang w:val="es-ES_tradnl"/>
        </w:rPr>
        <w:t>.</w:t>
      </w:r>
      <w:r w:rsidR="007B0708" w:rsidRPr="007B0708">
        <w:rPr>
          <w:rFonts w:ascii="Arial" w:hAnsi="Arial" w:cs="Arial"/>
          <w:spacing w:val="0"/>
          <w:sz w:val="22"/>
          <w:szCs w:val="22"/>
          <w:lang w:val="es-ES_tradnl"/>
        </w:rPr>
        <w:t xml:space="preserve"> Para evaluar el comportamiento del agua en el río Areco, la DPOH evaluó tres escenarios hidráulicos utilizando el modelo HEC-RAS (Hydrologic Engineering Center – River Analysis System)</w:t>
      </w:r>
      <w:r w:rsidR="007B0708" w:rsidRPr="007B0708">
        <w:rPr>
          <w:rFonts w:ascii="Arial" w:hAnsi="Arial" w:cs="Arial"/>
          <w:spacing w:val="0"/>
          <w:sz w:val="22"/>
          <w:szCs w:val="22"/>
          <w:vertAlign w:val="superscript"/>
          <w:lang w:val="es-ES_tradnl"/>
        </w:rPr>
        <w:footnoteReference w:id="5"/>
      </w:r>
      <w:r w:rsidR="007B0708" w:rsidRPr="007B0708">
        <w:rPr>
          <w:rFonts w:ascii="Arial" w:hAnsi="Arial" w:cs="Arial"/>
          <w:spacing w:val="0"/>
          <w:sz w:val="22"/>
          <w:szCs w:val="22"/>
          <w:lang w:val="es-ES_tradnl"/>
        </w:rPr>
        <w:t>, el mismo que fuera calibrado con ocasión del Plan de Manejo Hídrico de la Cuenca del Río Areco. Estos escenarios fueron: i) la situación histórica, anterior a las obras de mantenimiento y de primera etapa, ii) la situación actual que incluye las obras de mantenimiento y de primera etapa, y iii) la situación con las obras propuestas (canalización y puentes aliviadores).</w:t>
      </w:r>
      <w:r w:rsidR="007B0708">
        <w:rPr>
          <w:rFonts w:ascii="Arial" w:hAnsi="Arial" w:cs="Arial"/>
          <w:spacing w:val="0"/>
          <w:sz w:val="22"/>
          <w:szCs w:val="22"/>
          <w:lang w:val="es-ES_tradnl"/>
        </w:rPr>
        <w:t xml:space="preserve"> </w:t>
      </w:r>
      <w:r w:rsidR="007B0708" w:rsidRPr="007B0708">
        <w:rPr>
          <w:rFonts w:ascii="Arial" w:hAnsi="Arial" w:cs="Arial"/>
          <w:spacing w:val="0"/>
          <w:sz w:val="22"/>
          <w:szCs w:val="22"/>
          <w:lang w:val="es-ES_tradnl"/>
        </w:rPr>
        <w:t xml:space="preserve">Más recientemente la </w:t>
      </w:r>
      <w:r w:rsidR="007B0708" w:rsidRPr="007B0708">
        <w:rPr>
          <w:rFonts w:ascii="Arial" w:hAnsi="Arial" w:cs="Arial"/>
          <w:i/>
          <w:spacing w:val="0"/>
          <w:sz w:val="22"/>
          <w:szCs w:val="22"/>
          <w:lang w:val="es-ES_tradnl"/>
        </w:rPr>
        <w:t>Complementación y Actualización del Plan de Manejo Hídrico de la Cuenca del Río Areco</w:t>
      </w:r>
      <w:r w:rsidR="007B0708" w:rsidRPr="007B0708">
        <w:rPr>
          <w:rFonts w:ascii="Arial" w:hAnsi="Arial" w:cs="Arial"/>
          <w:spacing w:val="0"/>
          <w:sz w:val="22"/>
          <w:szCs w:val="22"/>
          <w:lang w:val="es-ES_tradnl"/>
        </w:rPr>
        <w:t>, preparado por la firma Serman &amp; Asociados S.A. (Sep. 2017), permitió verificar los resultados esperados</w:t>
      </w:r>
      <w:r w:rsidR="007B0708" w:rsidRPr="007B0708" w:rsidDel="000A497C">
        <w:rPr>
          <w:rFonts w:ascii="Arial" w:hAnsi="Arial" w:cs="Arial"/>
          <w:spacing w:val="0"/>
          <w:sz w:val="22"/>
          <w:szCs w:val="22"/>
          <w:lang w:val="es-ES_tradnl"/>
        </w:rPr>
        <w:t xml:space="preserve"> </w:t>
      </w:r>
      <w:r w:rsidR="007B0708" w:rsidRPr="007B0708">
        <w:rPr>
          <w:rFonts w:ascii="Arial" w:hAnsi="Arial" w:cs="Arial"/>
          <w:spacing w:val="0"/>
          <w:sz w:val="22"/>
          <w:szCs w:val="22"/>
          <w:lang w:val="es-ES_tradnl"/>
        </w:rPr>
        <w:t>en la disminución de niveles en el río en momentos de crecidas, contemplando además el efecto del cambio climático</w:t>
      </w:r>
      <w:r w:rsidR="007B0708">
        <w:rPr>
          <w:rFonts w:ascii="Arial" w:hAnsi="Arial" w:cs="Arial"/>
          <w:spacing w:val="0"/>
          <w:sz w:val="22"/>
          <w:szCs w:val="22"/>
          <w:lang w:val="es-ES_tradnl"/>
        </w:rPr>
        <w:t>.</w:t>
      </w:r>
      <w:r w:rsidR="007B0708" w:rsidRPr="007B0708">
        <w:rPr>
          <w:rFonts w:ascii="Arial" w:hAnsi="Arial" w:cs="Arial"/>
          <w:sz w:val="22"/>
          <w:szCs w:val="22"/>
          <w:lang w:val="es-ES_tradnl"/>
        </w:rPr>
        <w:t xml:space="preserve"> </w:t>
      </w:r>
      <w:r w:rsidR="007B0708" w:rsidRPr="004C4891">
        <w:rPr>
          <w:rFonts w:ascii="Arial" w:hAnsi="Arial" w:cs="Arial"/>
          <w:sz w:val="22"/>
          <w:szCs w:val="22"/>
          <w:lang w:val="es-ES_tradnl"/>
        </w:rPr>
        <w:t xml:space="preserve">La </w:t>
      </w:r>
      <w:r w:rsidR="007B0708" w:rsidRPr="004C4891">
        <w:rPr>
          <w:rFonts w:ascii="Arial" w:hAnsi="Arial" w:cs="Arial"/>
          <w:i/>
          <w:sz w:val="22"/>
          <w:szCs w:val="22"/>
          <w:lang w:val="es-ES_tradnl"/>
        </w:rPr>
        <w:t>Complementación y Actualización del Plan de Manejo Hídrico de la Cuenca del Río Areco</w:t>
      </w:r>
      <w:r w:rsidR="007B0708" w:rsidRPr="004C4891">
        <w:rPr>
          <w:rFonts w:ascii="Arial" w:hAnsi="Arial" w:cs="Arial"/>
          <w:sz w:val="22"/>
          <w:szCs w:val="22"/>
          <w:lang w:val="es-ES_tradnl"/>
        </w:rPr>
        <w:t xml:space="preserve"> (Sep. 2017) estimó los costos de las tres obras en AR$400,5 millones más el im</w:t>
      </w:r>
      <w:r w:rsidR="007B0708">
        <w:rPr>
          <w:rFonts w:ascii="Arial" w:hAnsi="Arial" w:cs="Arial"/>
          <w:sz w:val="22"/>
          <w:szCs w:val="22"/>
          <w:lang w:val="es-ES_tradnl"/>
        </w:rPr>
        <w:t>p</w:t>
      </w:r>
      <w:r w:rsidR="007B0708" w:rsidRPr="004C4891">
        <w:rPr>
          <w:rFonts w:ascii="Arial" w:hAnsi="Arial" w:cs="Arial"/>
          <w:sz w:val="22"/>
          <w:szCs w:val="22"/>
          <w:lang w:val="es-ES_tradnl"/>
        </w:rPr>
        <w:t>uesto al valor agregado (21%), equivalente a (US$28,4</w:t>
      </w:r>
      <w:r w:rsidR="007B0708">
        <w:rPr>
          <w:rFonts w:ascii="Arial" w:hAnsi="Arial" w:cs="Arial"/>
          <w:sz w:val="22"/>
          <w:szCs w:val="22"/>
          <w:lang w:val="es-ES_tradnl"/>
        </w:rPr>
        <w:t xml:space="preserve"> millones). Para la segunda etapa se ha estimado un costo de US$</w:t>
      </w:r>
      <w:r w:rsidR="00D021F9">
        <w:rPr>
          <w:rFonts w:ascii="Arial" w:hAnsi="Arial" w:cs="Arial"/>
          <w:sz w:val="22"/>
          <w:szCs w:val="22"/>
          <w:lang w:val="es-ES_tradnl"/>
        </w:rPr>
        <w:t>25,8</w:t>
      </w:r>
      <w:r w:rsidR="007B0708">
        <w:rPr>
          <w:rFonts w:ascii="Arial" w:hAnsi="Arial" w:cs="Arial"/>
          <w:sz w:val="22"/>
          <w:szCs w:val="22"/>
          <w:lang w:val="es-ES_tradnl"/>
        </w:rPr>
        <w:t xml:space="preserve"> Millones.</w:t>
      </w:r>
    </w:p>
    <w:p w14:paraId="674021F8" w14:textId="77777777" w:rsidR="007B0708" w:rsidRPr="00671132" w:rsidRDefault="007B0708" w:rsidP="00D6154A">
      <w:pPr>
        <w:contextualSpacing/>
        <w:jc w:val="both"/>
        <w:rPr>
          <w:rFonts w:ascii="Arial" w:hAnsi="Arial" w:cs="Arial"/>
          <w:sz w:val="22"/>
          <w:szCs w:val="22"/>
          <w:lang w:val="es-ES"/>
        </w:rPr>
      </w:pPr>
    </w:p>
    <w:p w14:paraId="22642247" w14:textId="4FB51C90" w:rsidR="007B0708" w:rsidRPr="007B0708" w:rsidRDefault="0020568F" w:rsidP="007B0708">
      <w:pPr>
        <w:jc w:val="both"/>
        <w:rPr>
          <w:rFonts w:ascii="Arial" w:hAnsi="Arial" w:cs="Arial"/>
          <w:spacing w:val="0"/>
          <w:sz w:val="22"/>
          <w:szCs w:val="22"/>
          <w:lang w:val="es-ES_tradnl"/>
        </w:rPr>
      </w:pPr>
      <w:bookmarkStart w:id="31" w:name="_Hlk494795307"/>
      <w:r w:rsidRPr="00671132">
        <w:rPr>
          <w:rFonts w:ascii="Arial" w:hAnsi="Arial" w:cs="Arial"/>
          <w:b/>
          <w:sz w:val="22"/>
          <w:szCs w:val="22"/>
          <w:lang w:val="es-ES"/>
        </w:rPr>
        <w:t xml:space="preserve">Proyecto de implantación de obras de retención en el </w:t>
      </w:r>
      <w:r w:rsidR="00AB2843">
        <w:rPr>
          <w:rFonts w:ascii="Arial" w:hAnsi="Arial" w:cs="Arial"/>
          <w:b/>
          <w:sz w:val="22"/>
          <w:szCs w:val="22"/>
          <w:lang w:val="es-ES"/>
        </w:rPr>
        <w:t>arroyo</w:t>
      </w:r>
      <w:r w:rsidRPr="00671132">
        <w:rPr>
          <w:rFonts w:ascii="Arial" w:hAnsi="Arial" w:cs="Arial"/>
          <w:b/>
          <w:sz w:val="22"/>
          <w:szCs w:val="22"/>
          <w:lang w:val="es-ES"/>
        </w:rPr>
        <w:t xml:space="preserve"> Pergamino</w:t>
      </w:r>
      <w:bookmarkEnd w:id="31"/>
      <w:r w:rsidRPr="00671132">
        <w:rPr>
          <w:rFonts w:ascii="Arial" w:hAnsi="Arial" w:cs="Arial"/>
          <w:sz w:val="22"/>
          <w:szCs w:val="22"/>
          <w:lang w:val="es-ES"/>
        </w:rPr>
        <w:t xml:space="preserve">. </w:t>
      </w:r>
      <w:r w:rsidR="00974D9A">
        <w:rPr>
          <w:rFonts w:ascii="Arial" w:hAnsi="Arial" w:cs="Arial"/>
          <w:sz w:val="22"/>
          <w:szCs w:val="22"/>
          <w:lang w:val="es-ES"/>
        </w:rPr>
        <w:t>S</w:t>
      </w:r>
      <w:r w:rsidR="00974D9A" w:rsidRPr="00671132">
        <w:rPr>
          <w:rFonts w:ascii="Arial" w:hAnsi="Arial" w:cs="Arial"/>
          <w:sz w:val="22"/>
          <w:szCs w:val="22"/>
          <w:lang w:val="es-ES"/>
        </w:rPr>
        <w:t>e enmarca en un Plan Integral para la Ciudad de Pergamino y que incluye la construcción de una presa de regulación de las crecidas del arroyo Pergamino, aguas arriba de la ciudad (objeto del financiamiento de esta operación), complementado esto con una serie de obras de desagües pluviales urbanos en la Ciudad que están siendo implantados</w:t>
      </w:r>
      <w:r w:rsidR="004A063A">
        <w:rPr>
          <w:rStyle w:val="FootnoteReference"/>
          <w:rFonts w:ascii="Arial" w:hAnsi="Arial" w:cs="Arial"/>
          <w:sz w:val="22"/>
          <w:szCs w:val="22"/>
          <w:lang w:val="es-ES"/>
        </w:rPr>
        <w:footnoteReference w:id="6"/>
      </w:r>
      <w:r w:rsidR="00974D9A">
        <w:rPr>
          <w:rFonts w:ascii="Arial" w:hAnsi="Arial" w:cs="Arial"/>
          <w:sz w:val="22"/>
          <w:szCs w:val="22"/>
          <w:lang w:val="es-ES"/>
        </w:rPr>
        <w:t xml:space="preserve">. </w:t>
      </w:r>
      <w:r w:rsidR="007B0708" w:rsidRPr="004C4891">
        <w:rPr>
          <w:rFonts w:ascii="Arial" w:hAnsi="Arial" w:cs="Arial"/>
          <w:sz w:val="22"/>
          <w:szCs w:val="22"/>
          <w:lang w:val="es-ES"/>
        </w:rPr>
        <w:t xml:space="preserve">El proyecto propuesto </w:t>
      </w:r>
      <w:r w:rsidR="00974D9A">
        <w:rPr>
          <w:rFonts w:ascii="Arial" w:hAnsi="Arial" w:cs="Arial"/>
          <w:sz w:val="22"/>
          <w:szCs w:val="22"/>
          <w:lang w:val="es-ES"/>
        </w:rPr>
        <w:t xml:space="preserve">a ser financiado con el Programa </w:t>
      </w:r>
      <w:r w:rsidR="007B0708" w:rsidRPr="004C4891">
        <w:rPr>
          <w:rFonts w:ascii="Arial" w:hAnsi="Arial" w:cs="Arial"/>
          <w:sz w:val="22"/>
          <w:szCs w:val="22"/>
          <w:lang w:val="es-ES"/>
        </w:rPr>
        <w:t xml:space="preserve">consiste </w:t>
      </w:r>
      <w:r w:rsidR="00974D9A">
        <w:rPr>
          <w:rFonts w:ascii="Arial" w:hAnsi="Arial" w:cs="Arial"/>
          <w:sz w:val="22"/>
          <w:szCs w:val="22"/>
          <w:lang w:val="es-ES"/>
        </w:rPr>
        <w:t xml:space="preserve">específicamente </w:t>
      </w:r>
      <w:r w:rsidR="007B0708" w:rsidRPr="004C4891">
        <w:rPr>
          <w:rFonts w:ascii="Arial" w:hAnsi="Arial" w:cs="Arial"/>
          <w:sz w:val="22"/>
          <w:szCs w:val="22"/>
          <w:lang w:val="es-ES"/>
        </w:rPr>
        <w:t>en la construcción de una presa de regulación sobre el arroyo Pergamino,</w:t>
      </w:r>
      <w:r w:rsidR="00974D9A">
        <w:rPr>
          <w:rFonts w:ascii="Arial" w:hAnsi="Arial" w:cs="Arial"/>
          <w:sz w:val="22"/>
          <w:szCs w:val="22"/>
          <w:lang w:val="es-ES"/>
        </w:rPr>
        <w:t xml:space="preserve"> </w:t>
      </w:r>
      <w:r w:rsidR="007B0708" w:rsidRPr="004C4891">
        <w:rPr>
          <w:rFonts w:ascii="Arial" w:hAnsi="Arial" w:cs="Arial"/>
          <w:sz w:val="22"/>
          <w:szCs w:val="22"/>
          <w:lang w:val="es-ES"/>
        </w:rPr>
        <w:t xml:space="preserve">ubicada 3,5 km aguas arriba de la ciudad, que permitirá atenuar los caudales </w:t>
      </w:r>
      <w:r w:rsidR="00DC1764" w:rsidRPr="004C4891">
        <w:rPr>
          <w:rFonts w:ascii="Arial" w:hAnsi="Arial" w:cs="Arial"/>
          <w:sz w:val="22"/>
          <w:szCs w:val="22"/>
          <w:lang w:val="es-ES"/>
        </w:rPr>
        <w:t>pico resultante</w:t>
      </w:r>
      <w:r w:rsidR="007B0708" w:rsidRPr="004C4891">
        <w:rPr>
          <w:rFonts w:ascii="Arial" w:hAnsi="Arial" w:cs="Arial"/>
          <w:sz w:val="22"/>
          <w:szCs w:val="22"/>
          <w:lang w:val="es-ES"/>
        </w:rPr>
        <w:t xml:space="preserve"> de lluvias intensas en la cuenca</w:t>
      </w:r>
      <w:r w:rsidR="00974D9A">
        <w:rPr>
          <w:rFonts w:ascii="Arial" w:hAnsi="Arial" w:cs="Arial"/>
          <w:sz w:val="22"/>
          <w:szCs w:val="22"/>
          <w:lang w:val="es-ES"/>
        </w:rPr>
        <w:t xml:space="preserve"> y mejorar el funcionamiento del sistema de drenaje pluvial de la ciudad durante eventos extremos (hasta TR=100 años)</w:t>
      </w:r>
      <w:r w:rsidR="007B0708" w:rsidRPr="004C4891">
        <w:rPr>
          <w:rFonts w:ascii="Arial" w:hAnsi="Arial" w:cs="Arial"/>
          <w:sz w:val="22"/>
          <w:szCs w:val="22"/>
          <w:lang w:val="es-ES"/>
        </w:rPr>
        <w:t xml:space="preserve">. Se propone construir una presa de baja altura de materiales sueltos con orificios (descarga de fondo) diseñados para permitir el paso directo de caudales medios, que no generen inconvenientes por inundaciones aguas abajo, mediante la retención temporal de caudales de crecidas. El volumen de agua excedente durante las crecidas es retenido temporalmente y restituido gradualmente al arroyo en pocos días (dependiendo de la intensidad de la crecida) atenuando así los caudales pico de la crecida. Complementariamente, se propone elevar el nivel de la ruta No. 178 en una longitud de aproximadamente 2,8 Km y reemplazar el puente existente sobre el arroyo El Botija con el fin de evitar su anegamiento en los momentos de crecidas (niveles altos en el embalse). </w:t>
      </w:r>
      <w:r w:rsidR="007B0708" w:rsidRPr="007B0708">
        <w:rPr>
          <w:rFonts w:ascii="Arial" w:hAnsi="Arial" w:cs="Arial"/>
          <w:spacing w:val="0"/>
          <w:sz w:val="22"/>
          <w:szCs w:val="22"/>
          <w:lang w:val="es-ES_tradnl"/>
        </w:rPr>
        <w:t>Los estudios realizados para mitigar esta problemática consideraron diversas ubicaciones de presa aguas arriba de la ciudad y diferentes volúmenes de regulación. También se consideraron alternativas sin obras de regulación que requerían diques o terraplenes de defensa laterales a lo largo del arroyo y estaciones de bombeo para evacuar los desbordamientos. Se analizaron diferentes capacidades de bombeo hasta alcanzar un grado de mitigación equivalente al conseguido con obras de regulación</w:t>
      </w:r>
      <w:r w:rsidR="00AB2843">
        <w:rPr>
          <w:rFonts w:ascii="Arial" w:hAnsi="Arial" w:cs="Arial"/>
          <w:spacing w:val="0"/>
          <w:sz w:val="22"/>
          <w:szCs w:val="22"/>
          <w:lang w:val="es-ES_tradnl"/>
        </w:rPr>
        <w:t>,</w:t>
      </w:r>
      <w:r w:rsidR="007B0708" w:rsidRPr="007B0708">
        <w:rPr>
          <w:rFonts w:ascii="Arial" w:hAnsi="Arial" w:cs="Arial"/>
          <w:spacing w:val="0"/>
          <w:sz w:val="22"/>
          <w:szCs w:val="22"/>
          <w:lang w:val="es-ES_tradnl"/>
        </w:rPr>
        <w:t xml:space="preserve"> concluyéndose que la alternativa de una presa de regulación era la más conveniente, a la luz de indicadores de reducción de los niveles de afectación y consideraciones económicas, sociales y ambientales.</w:t>
      </w:r>
      <w:r w:rsidR="007B0708">
        <w:rPr>
          <w:rFonts w:ascii="Arial" w:hAnsi="Arial" w:cs="Arial"/>
          <w:spacing w:val="0"/>
          <w:sz w:val="22"/>
          <w:szCs w:val="22"/>
          <w:lang w:val="es-ES_tradnl"/>
        </w:rPr>
        <w:t xml:space="preserve"> </w:t>
      </w:r>
    </w:p>
    <w:p w14:paraId="7683C8F1" w14:textId="77777777" w:rsidR="007B0708" w:rsidRPr="007B0708" w:rsidRDefault="007B0708" w:rsidP="007B0708">
      <w:pPr>
        <w:suppressAutoHyphens w:val="0"/>
        <w:autoSpaceDN/>
        <w:jc w:val="both"/>
        <w:textAlignment w:val="auto"/>
        <w:rPr>
          <w:rFonts w:ascii="Arial" w:hAnsi="Arial" w:cs="Arial"/>
          <w:spacing w:val="0"/>
          <w:sz w:val="22"/>
          <w:szCs w:val="22"/>
          <w:lang w:val="es-ES_tradnl"/>
        </w:rPr>
      </w:pPr>
    </w:p>
    <w:p w14:paraId="38C0CCDF" w14:textId="77777777" w:rsidR="007B0708" w:rsidRPr="007B0708" w:rsidRDefault="007B0708" w:rsidP="007B0708">
      <w:pPr>
        <w:suppressAutoHyphens w:val="0"/>
        <w:autoSpaceDN/>
        <w:jc w:val="both"/>
        <w:textAlignment w:val="auto"/>
        <w:rPr>
          <w:rFonts w:ascii="Arial" w:hAnsi="Arial" w:cs="Arial"/>
          <w:spacing w:val="0"/>
          <w:sz w:val="22"/>
          <w:szCs w:val="22"/>
          <w:lang w:val="es-ES_tradnl"/>
        </w:rPr>
      </w:pPr>
      <w:r w:rsidRPr="007B0708">
        <w:rPr>
          <w:rFonts w:ascii="Arial" w:hAnsi="Arial" w:cs="Arial"/>
          <w:spacing w:val="0"/>
          <w:sz w:val="22"/>
          <w:szCs w:val="22"/>
          <w:lang w:val="es-ES_tradnl"/>
        </w:rPr>
        <w:t>El sistema seleccionado en los estudios más recientes se basa en la comparación del efecto amortiguador de una presa de regulación con dos ubicaciones posibles: i) a 9 Km de la ciudad (cuenca aportante de 760 Km2) y ii) a 3 Km de la ciudad (cuenca aportante de 860 Km2). Esta última incluiría la regulación del arroyo El Botija, lo cual permite asegurar caudales inferiores a 250 m3/s en la zona urbana, resultantes de una tormenta con período de recurrencia de 100 años, con afectaciones tolerables</w:t>
      </w:r>
      <w:r w:rsidRPr="007B0708">
        <w:rPr>
          <w:rFonts w:ascii="Arial" w:hAnsi="Arial" w:cs="Arial"/>
          <w:spacing w:val="0"/>
          <w:sz w:val="22"/>
          <w:szCs w:val="22"/>
          <w:vertAlign w:val="superscript"/>
          <w:lang w:val="es-ES_tradnl"/>
        </w:rPr>
        <w:footnoteReference w:id="7"/>
      </w:r>
      <w:r w:rsidRPr="007B0708">
        <w:rPr>
          <w:rFonts w:ascii="Arial" w:hAnsi="Arial" w:cs="Arial"/>
          <w:spacing w:val="0"/>
          <w:sz w:val="22"/>
          <w:szCs w:val="22"/>
          <w:lang w:val="es-ES_tradnl"/>
        </w:rPr>
        <w:t>.</w:t>
      </w:r>
      <w:r>
        <w:rPr>
          <w:rFonts w:ascii="Arial" w:hAnsi="Arial" w:cs="Arial"/>
          <w:spacing w:val="0"/>
          <w:sz w:val="22"/>
          <w:szCs w:val="22"/>
          <w:lang w:val="es-ES_tradnl"/>
        </w:rPr>
        <w:t xml:space="preserve"> </w:t>
      </w:r>
      <w:r w:rsidRPr="004C4891">
        <w:rPr>
          <w:rFonts w:ascii="Arial" w:hAnsi="Arial" w:cs="Arial"/>
          <w:sz w:val="22"/>
          <w:szCs w:val="22"/>
          <w:lang w:val="es-ES_tradnl"/>
        </w:rPr>
        <w:t>El costo de las obras está actualmente en revisión y se ha estimado en USD 54,0 Millones</w:t>
      </w:r>
      <w:r w:rsidR="00EB6BCB">
        <w:rPr>
          <w:rFonts w:ascii="Arial" w:hAnsi="Arial" w:cs="Arial"/>
          <w:sz w:val="22"/>
          <w:szCs w:val="22"/>
          <w:lang w:val="es-ES_tradnl"/>
        </w:rPr>
        <w:t xml:space="preserve"> y no incluye los costos de las obras en ejecución de drenaje </w:t>
      </w:r>
      <w:r w:rsidR="0080051C">
        <w:rPr>
          <w:rFonts w:ascii="Arial" w:hAnsi="Arial" w:cs="Arial"/>
          <w:sz w:val="22"/>
          <w:szCs w:val="22"/>
          <w:lang w:val="es-ES_tradnl"/>
        </w:rPr>
        <w:t>pluvial que ascienden a US$55 millones.</w:t>
      </w:r>
    </w:p>
    <w:p w14:paraId="578062A6" w14:textId="77777777" w:rsidR="007B0708" w:rsidRPr="007B0708" w:rsidRDefault="007B0708" w:rsidP="007B0708">
      <w:pPr>
        <w:jc w:val="both"/>
        <w:rPr>
          <w:rFonts w:ascii="Arial" w:hAnsi="Arial" w:cs="Arial"/>
          <w:sz w:val="22"/>
          <w:szCs w:val="22"/>
          <w:lang w:val="es-ES_tradnl"/>
        </w:rPr>
      </w:pPr>
    </w:p>
    <w:p w14:paraId="735559C3" w14:textId="77777777" w:rsidR="00D6154A" w:rsidRPr="00671132" w:rsidRDefault="00D6154A" w:rsidP="00D6154A">
      <w:pPr>
        <w:jc w:val="both"/>
        <w:outlineLvl w:val="1"/>
        <w:rPr>
          <w:rFonts w:ascii="Arial" w:hAnsi="Arial" w:cs="Arial"/>
          <w:sz w:val="22"/>
          <w:szCs w:val="22"/>
          <w:lang w:val="es-ES_tradnl"/>
        </w:rPr>
      </w:pPr>
      <w:bookmarkStart w:id="32" w:name="_Toc303163616"/>
      <w:bookmarkStart w:id="33" w:name="_Toc303163953"/>
      <w:bookmarkStart w:id="34" w:name="_Toc484984994"/>
      <w:bookmarkStart w:id="35" w:name="_Toc485026879"/>
      <w:bookmarkStart w:id="36" w:name="_Toc494440341"/>
      <w:bookmarkStart w:id="37" w:name="_Toc494795146"/>
      <w:bookmarkStart w:id="38" w:name="_Toc494814955"/>
      <w:bookmarkEnd w:id="25"/>
      <w:r w:rsidRPr="00671132">
        <w:rPr>
          <w:rFonts w:ascii="Arial" w:hAnsi="Arial" w:cs="Arial"/>
          <w:b/>
          <w:sz w:val="22"/>
          <w:szCs w:val="22"/>
          <w:lang w:val="es-ES_tradnl"/>
        </w:rPr>
        <w:t xml:space="preserve">Resultados del Análisis </w:t>
      </w:r>
      <w:bookmarkEnd w:id="24"/>
      <w:r w:rsidRPr="00671132">
        <w:rPr>
          <w:rFonts w:ascii="Arial" w:hAnsi="Arial" w:cs="Arial"/>
          <w:b/>
          <w:sz w:val="22"/>
          <w:szCs w:val="22"/>
          <w:lang w:val="es-ES_tradnl"/>
        </w:rPr>
        <w:t xml:space="preserve">del </w:t>
      </w:r>
      <w:bookmarkEnd w:id="32"/>
      <w:bookmarkEnd w:id="33"/>
      <w:r w:rsidRPr="00671132">
        <w:rPr>
          <w:rFonts w:ascii="Arial" w:hAnsi="Arial" w:cs="Arial"/>
          <w:b/>
          <w:sz w:val="22"/>
          <w:szCs w:val="22"/>
          <w:lang w:val="es-ES_tradnl"/>
        </w:rPr>
        <w:t xml:space="preserve">Proyecto de Mejora </w:t>
      </w:r>
      <w:r w:rsidR="00D10078" w:rsidRPr="00671132">
        <w:rPr>
          <w:rFonts w:ascii="Arial" w:hAnsi="Arial" w:cs="Arial"/>
          <w:b/>
          <w:sz w:val="22"/>
          <w:szCs w:val="22"/>
          <w:lang w:val="es-ES_tradnl"/>
        </w:rPr>
        <w:t>de la Capacidad de Conducción del Río Areco</w:t>
      </w:r>
      <w:r w:rsidRPr="00671132">
        <w:rPr>
          <w:rFonts w:ascii="Arial" w:hAnsi="Arial" w:cs="Arial"/>
          <w:sz w:val="22"/>
          <w:szCs w:val="22"/>
          <w:lang w:val="es-ES_tradnl"/>
        </w:rPr>
        <w:t xml:space="preserve"> </w:t>
      </w:r>
      <w:r w:rsidR="00D021F9">
        <w:rPr>
          <w:rFonts w:ascii="Arial" w:hAnsi="Arial" w:cs="Arial"/>
          <w:sz w:val="22"/>
          <w:szCs w:val="22"/>
          <w:lang w:val="es-ES_tradnl"/>
        </w:rPr>
        <w:t xml:space="preserve">que </w:t>
      </w:r>
      <w:r w:rsidR="00671132" w:rsidRPr="00671132">
        <w:rPr>
          <w:rFonts w:ascii="Arial" w:hAnsi="Arial" w:cs="Arial"/>
          <w:sz w:val="22"/>
          <w:szCs w:val="22"/>
          <w:lang w:val="es-ES"/>
        </w:rPr>
        <w:t>se enmarca en la actualización del Plan de Manejo Hídrico de la cuenca del río Areco, y contempla dos etapas (Etapa I: ampliación de la sección hidráulica del río y Etapa II: construcción de presas de retención). En este caso, el análisis se realizó tanto para la Etapa I (objeto del financiamiento de esta operación) y de forma integral (Etapa I y II) a fin de poder incorporar los beneficios de las obras básicas (conducción y retención) que incorporan un</w:t>
      </w:r>
      <w:r w:rsidR="00E94FBB">
        <w:rPr>
          <w:rFonts w:ascii="Arial" w:hAnsi="Arial" w:cs="Arial"/>
          <w:sz w:val="22"/>
          <w:szCs w:val="22"/>
          <w:lang w:val="es-ES"/>
        </w:rPr>
        <w:t xml:space="preserve"> área protegida contra las inundaciones</w:t>
      </w:r>
      <w:r w:rsidR="00671132" w:rsidRPr="00671132">
        <w:rPr>
          <w:rFonts w:ascii="Arial" w:hAnsi="Arial" w:cs="Arial"/>
          <w:sz w:val="22"/>
          <w:szCs w:val="22"/>
          <w:lang w:val="es-ES"/>
        </w:rPr>
        <w:t xml:space="preserve"> mayor a la de las obras de la Etapa I a ser financiadas con este Programa. </w:t>
      </w:r>
      <w:r w:rsidRPr="00671132">
        <w:rPr>
          <w:rFonts w:ascii="Arial" w:hAnsi="Arial" w:cs="Arial"/>
          <w:sz w:val="22"/>
          <w:szCs w:val="22"/>
          <w:lang w:val="es-ES_tradnl"/>
        </w:rPr>
        <w:t xml:space="preserve">que se propone. con un horizonte de 20 años y una tasa social de descuento del 12%. </w:t>
      </w:r>
      <w:bookmarkEnd w:id="34"/>
      <w:bookmarkEnd w:id="35"/>
      <w:bookmarkEnd w:id="36"/>
      <w:r w:rsidR="006A4153" w:rsidRPr="006A4153">
        <w:rPr>
          <w:rFonts w:ascii="Arial" w:hAnsi="Arial" w:cs="Arial"/>
          <w:b/>
          <w:sz w:val="22"/>
          <w:szCs w:val="22"/>
          <w:lang w:val="es-ES_tradnl"/>
        </w:rPr>
        <w:t xml:space="preserve">Como resultado se obtuvo una rentabilidad social positiva </w:t>
      </w:r>
      <w:r w:rsidR="006A4153">
        <w:rPr>
          <w:rFonts w:ascii="Arial" w:hAnsi="Arial" w:cs="Arial"/>
          <w:b/>
          <w:sz w:val="22"/>
          <w:szCs w:val="22"/>
          <w:lang w:val="es-ES_tradnl"/>
        </w:rPr>
        <w:t xml:space="preserve">para las obras de la ETAPA I </w:t>
      </w:r>
      <w:r w:rsidR="006A4153" w:rsidRPr="006A4153">
        <w:rPr>
          <w:rFonts w:ascii="Arial" w:hAnsi="Arial" w:cs="Arial"/>
          <w:b/>
          <w:sz w:val="22"/>
          <w:szCs w:val="22"/>
          <w:lang w:val="es-ES_tradnl"/>
        </w:rPr>
        <w:t>en el escenario sin considerar efectos del cambio climático (Valor Presente Neto de US$</w:t>
      </w:r>
      <w:r w:rsidR="006A4153">
        <w:rPr>
          <w:rFonts w:ascii="Arial" w:hAnsi="Arial" w:cs="Arial"/>
          <w:b/>
          <w:sz w:val="22"/>
          <w:szCs w:val="22"/>
          <w:lang w:val="es-ES_tradnl"/>
        </w:rPr>
        <w:t>xxx</w:t>
      </w:r>
      <w:r w:rsidR="006A4153" w:rsidRPr="006A4153">
        <w:rPr>
          <w:rFonts w:ascii="Arial" w:hAnsi="Arial" w:cs="Arial"/>
          <w:b/>
          <w:sz w:val="22"/>
          <w:szCs w:val="22"/>
          <w:lang w:val="es-ES_tradnl"/>
        </w:rPr>
        <w:t xml:space="preserve"> millones - Tasa Interna de Retorno Económica del </w:t>
      </w:r>
      <w:r w:rsidR="006A4153">
        <w:rPr>
          <w:rFonts w:ascii="Arial" w:hAnsi="Arial" w:cs="Arial"/>
          <w:b/>
          <w:sz w:val="22"/>
          <w:szCs w:val="22"/>
          <w:lang w:val="es-ES_tradnl"/>
        </w:rPr>
        <w:t>ss</w:t>
      </w:r>
      <w:r w:rsidR="006A4153" w:rsidRPr="006A4153">
        <w:rPr>
          <w:rFonts w:ascii="Arial" w:hAnsi="Arial" w:cs="Arial"/>
          <w:b/>
          <w:sz w:val="22"/>
          <w:szCs w:val="22"/>
          <w:lang w:val="es-ES_tradnl"/>
        </w:rPr>
        <w:t>%) y una rentabilidad positiva considerando los efectos del cambio climático (Valor Presente Neto de US$</w:t>
      </w:r>
      <w:r w:rsidR="006A4153">
        <w:rPr>
          <w:rFonts w:ascii="Arial" w:hAnsi="Arial" w:cs="Arial"/>
          <w:b/>
          <w:sz w:val="22"/>
          <w:szCs w:val="22"/>
          <w:lang w:val="es-ES_tradnl"/>
        </w:rPr>
        <w:t>2,5</w:t>
      </w:r>
      <w:r w:rsidR="006A4153" w:rsidRPr="006A4153">
        <w:rPr>
          <w:rFonts w:ascii="Arial" w:hAnsi="Arial" w:cs="Arial"/>
          <w:b/>
          <w:sz w:val="22"/>
          <w:szCs w:val="22"/>
          <w:lang w:val="es-ES_tradnl"/>
        </w:rPr>
        <w:t xml:space="preserve"> millones - Tasa Interna de Retorno Económica del </w:t>
      </w:r>
      <w:r w:rsidR="006A4153">
        <w:rPr>
          <w:rFonts w:ascii="Arial" w:hAnsi="Arial" w:cs="Arial"/>
          <w:b/>
          <w:sz w:val="22"/>
          <w:szCs w:val="22"/>
          <w:lang w:val="es-ES_tradnl"/>
        </w:rPr>
        <w:t xml:space="preserve">13,8%) que </w:t>
      </w:r>
      <w:r w:rsidR="006A4153" w:rsidRPr="006A4153">
        <w:rPr>
          <w:rFonts w:ascii="Arial" w:hAnsi="Arial" w:cs="Arial"/>
          <w:b/>
          <w:sz w:val="22"/>
          <w:szCs w:val="22"/>
          <w:lang w:val="es-ES_tradnl"/>
        </w:rPr>
        <w:t>presenta alteraciones significativas ante un análisis de sensibilidad realizado sobr</w:t>
      </w:r>
      <w:r w:rsidR="006A4153">
        <w:rPr>
          <w:rFonts w:ascii="Arial" w:hAnsi="Arial" w:cs="Arial"/>
          <w:b/>
          <w:sz w:val="22"/>
          <w:szCs w:val="22"/>
          <w:lang w:val="es-ES_tradnl"/>
        </w:rPr>
        <w:t>e las variables más importantes; aunque el análisis de riesgo muestra que el proyecto tiene 90% de probabilidad de ser rentable (TIR ≥ 12%).</w:t>
      </w:r>
      <w:bookmarkEnd w:id="37"/>
      <w:bookmarkEnd w:id="38"/>
    </w:p>
    <w:p w14:paraId="2C61776A" w14:textId="77777777" w:rsidR="005F5D35" w:rsidRPr="00671132" w:rsidRDefault="005F5D35" w:rsidP="00D6154A">
      <w:pPr>
        <w:jc w:val="both"/>
        <w:rPr>
          <w:rFonts w:ascii="Arial" w:hAnsi="Arial" w:cs="Arial"/>
          <w:b/>
          <w:sz w:val="22"/>
          <w:szCs w:val="22"/>
          <w:lang w:val="es-ES_tradnl"/>
        </w:rPr>
      </w:pPr>
    </w:p>
    <w:p w14:paraId="322EF4CD" w14:textId="77777777" w:rsidR="00D6154A" w:rsidRPr="00671132" w:rsidRDefault="00D6154A" w:rsidP="00974D9A">
      <w:pPr>
        <w:jc w:val="both"/>
        <w:rPr>
          <w:rFonts w:ascii="Arial" w:hAnsi="Arial" w:cs="Arial"/>
          <w:b/>
          <w:sz w:val="22"/>
          <w:szCs w:val="22"/>
          <w:lang w:val="es-ES_tradnl"/>
        </w:rPr>
      </w:pPr>
      <w:r w:rsidRPr="00671132">
        <w:rPr>
          <w:rFonts w:ascii="Arial" w:hAnsi="Arial" w:cs="Arial"/>
          <w:b/>
          <w:sz w:val="22"/>
          <w:szCs w:val="22"/>
          <w:lang w:val="es-ES_tradnl"/>
        </w:rPr>
        <w:t xml:space="preserve">Resultados del Análisis del </w:t>
      </w:r>
      <w:r w:rsidR="00916768" w:rsidRPr="00671132">
        <w:rPr>
          <w:rFonts w:ascii="Arial" w:hAnsi="Arial" w:cs="Arial"/>
          <w:b/>
          <w:sz w:val="22"/>
          <w:szCs w:val="22"/>
          <w:lang w:val="es-ES_tradnl"/>
        </w:rPr>
        <w:t>Proyecto</w:t>
      </w:r>
      <w:r w:rsidR="00D10078" w:rsidRPr="00671132">
        <w:rPr>
          <w:rFonts w:ascii="Arial" w:hAnsi="Arial" w:cs="Arial"/>
          <w:b/>
          <w:sz w:val="22"/>
          <w:szCs w:val="22"/>
          <w:lang w:val="es-ES_tradnl"/>
        </w:rPr>
        <w:t xml:space="preserve"> de Implantación de Obras de Retención del Río </w:t>
      </w:r>
      <w:r w:rsidR="00974D9A">
        <w:rPr>
          <w:rFonts w:ascii="Arial" w:hAnsi="Arial" w:cs="Arial"/>
          <w:sz w:val="22"/>
          <w:szCs w:val="22"/>
          <w:lang w:val="es-ES"/>
        </w:rPr>
        <w:t xml:space="preserve">enmarca do </w:t>
      </w:r>
      <w:r w:rsidR="00974D9A" w:rsidRPr="00671132">
        <w:rPr>
          <w:rFonts w:ascii="Arial" w:hAnsi="Arial" w:cs="Arial"/>
          <w:sz w:val="22"/>
          <w:szCs w:val="22"/>
          <w:lang w:val="es-ES"/>
        </w:rPr>
        <w:t xml:space="preserve">en </w:t>
      </w:r>
      <w:r w:rsidR="00974D9A">
        <w:rPr>
          <w:rFonts w:ascii="Arial" w:hAnsi="Arial" w:cs="Arial"/>
          <w:sz w:val="22"/>
          <w:szCs w:val="22"/>
          <w:lang w:val="es-ES"/>
        </w:rPr>
        <w:t>el</w:t>
      </w:r>
      <w:r w:rsidR="00974D9A" w:rsidRPr="00671132">
        <w:rPr>
          <w:rFonts w:ascii="Arial" w:hAnsi="Arial" w:cs="Arial"/>
          <w:sz w:val="22"/>
          <w:szCs w:val="22"/>
          <w:lang w:val="es-ES"/>
        </w:rPr>
        <w:t xml:space="preserve"> Plan Integral para la Ciudad de Pergamino y que incluye la construcción de una presa de regulación de las crecidas del arroyo Pergamino, aguas arriba de la ciudad (objeto del financiamiento de esta operación), complementado esto con una serie de obras de desagües pluviales urbanos en la Ciudad que están siendo implantados</w:t>
      </w:r>
      <w:r w:rsidR="00974D9A">
        <w:rPr>
          <w:rFonts w:ascii="Arial" w:hAnsi="Arial" w:cs="Arial"/>
          <w:sz w:val="22"/>
          <w:szCs w:val="22"/>
          <w:lang w:val="es-ES"/>
        </w:rPr>
        <w:t xml:space="preserve">. </w:t>
      </w:r>
      <w:r w:rsidR="00974D9A" w:rsidRPr="004C4891">
        <w:rPr>
          <w:rFonts w:ascii="Arial" w:hAnsi="Arial" w:cs="Arial"/>
          <w:sz w:val="22"/>
          <w:szCs w:val="22"/>
          <w:lang w:val="es-ES"/>
        </w:rPr>
        <w:t xml:space="preserve">El proyecto propuesto </w:t>
      </w:r>
      <w:r w:rsidR="00974D9A">
        <w:rPr>
          <w:rFonts w:ascii="Arial" w:hAnsi="Arial" w:cs="Arial"/>
          <w:sz w:val="22"/>
          <w:szCs w:val="22"/>
          <w:lang w:val="es-ES"/>
        </w:rPr>
        <w:t xml:space="preserve">a ser financiado con el Programa </w:t>
      </w:r>
      <w:r w:rsidR="00974D9A" w:rsidRPr="004C4891">
        <w:rPr>
          <w:rFonts w:ascii="Arial" w:hAnsi="Arial" w:cs="Arial"/>
          <w:sz w:val="22"/>
          <w:szCs w:val="22"/>
          <w:lang w:val="es-ES"/>
        </w:rPr>
        <w:t xml:space="preserve">consiste </w:t>
      </w:r>
      <w:r w:rsidR="00974D9A">
        <w:rPr>
          <w:rFonts w:ascii="Arial" w:hAnsi="Arial" w:cs="Arial"/>
          <w:sz w:val="22"/>
          <w:szCs w:val="22"/>
          <w:lang w:val="es-ES"/>
        </w:rPr>
        <w:t xml:space="preserve">específicamente </w:t>
      </w:r>
      <w:r w:rsidR="00974D9A" w:rsidRPr="004C4891">
        <w:rPr>
          <w:rFonts w:ascii="Arial" w:hAnsi="Arial" w:cs="Arial"/>
          <w:sz w:val="22"/>
          <w:szCs w:val="22"/>
          <w:lang w:val="es-ES"/>
        </w:rPr>
        <w:t>en la construcción de una presa de regulación sobre el arroyo Pergamino,</w:t>
      </w:r>
      <w:r w:rsidR="00974D9A">
        <w:rPr>
          <w:rFonts w:ascii="Arial" w:hAnsi="Arial" w:cs="Arial"/>
          <w:sz w:val="22"/>
          <w:szCs w:val="22"/>
          <w:lang w:val="es-ES"/>
        </w:rPr>
        <w:t xml:space="preserve"> </w:t>
      </w:r>
      <w:r w:rsidR="00974D9A" w:rsidRPr="004C4891">
        <w:rPr>
          <w:rFonts w:ascii="Arial" w:hAnsi="Arial" w:cs="Arial"/>
          <w:sz w:val="22"/>
          <w:szCs w:val="22"/>
          <w:lang w:val="es-ES"/>
        </w:rPr>
        <w:t>ubicada 3,5 km aguas arriba de la ciudad, que permitirá atenuar los caudales pico resultante de lluvias intensas en la cuenca</w:t>
      </w:r>
      <w:r w:rsidR="00974D9A">
        <w:rPr>
          <w:rFonts w:ascii="Arial" w:hAnsi="Arial" w:cs="Arial"/>
          <w:sz w:val="22"/>
          <w:szCs w:val="22"/>
          <w:lang w:val="es-ES"/>
        </w:rPr>
        <w:t xml:space="preserve"> y mejorar el funcionamiento del sistema de drenaje pluvial de la ciudad durante eventos extremos hasta TR=100 años)</w:t>
      </w:r>
      <w:r w:rsidR="00974D9A" w:rsidRPr="004C4891">
        <w:rPr>
          <w:rFonts w:ascii="Arial" w:hAnsi="Arial" w:cs="Arial"/>
          <w:sz w:val="22"/>
          <w:szCs w:val="22"/>
          <w:lang w:val="es-ES"/>
        </w:rPr>
        <w:t>.</w:t>
      </w:r>
      <w:r w:rsidR="00974D9A">
        <w:rPr>
          <w:rFonts w:ascii="Arial" w:hAnsi="Arial" w:cs="Arial"/>
          <w:sz w:val="22"/>
          <w:szCs w:val="22"/>
          <w:lang w:val="es-ES"/>
        </w:rPr>
        <w:t xml:space="preserve"> </w:t>
      </w:r>
      <w:r w:rsidRPr="00671132">
        <w:rPr>
          <w:rFonts w:ascii="Arial" w:hAnsi="Arial" w:cs="Arial"/>
          <w:sz w:val="22"/>
          <w:szCs w:val="22"/>
          <w:lang w:val="es-ES_tradnl"/>
        </w:rPr>
        <w:t xml:space="preserve">La evaluación económica en sí es realizada </w:t>
      </w:r>
      <w:r w:rsidR="003101E0">
        <w:rPr>
          <w:rFonts w:ascii="Arial" w:hAnsi="Arial" w:cs="Arial"/>
          <w:sz w:val="22"/>
          <w:szCs w:val="22"/>
          <w:lang w:val="es-ES_tradnl"/>
        </w:rPr>
        <w:t xml:space="preserve">incluye el proyecto integral (presa de regulación + ampliación sistema de drenaje urbano) se realizó </w:t>
      </w:r>
      <w:r w:rsidRPr="00671132">
        <w:rPr>
          <w:rFonts w:ascii="Arial" w:hAnsi="Arial" w:cs="Arial"/>
          <w:sz w:val="22"/>
          <w:szCs w:val="22"/>
          <w:lang w:val="es-ES_tradnl"/>
        </w:rPr>
        <w:t>mediante un análisis costo – beneficio social (a precios de eficiencia o cuenta) en el que los beneficios son obtenidos a partir de</w:t>
      </w:r>
      <w:r w:rsidR="003101E0">
        <w:rPr>
          <w:rFonts w:ascii="Arial" w:hAnsi="Arial" w:cs="Arial"/>
          <w:sz w:val="22"/>
          <w:szCs w:val="22"/>
          <w:lang w:val="es-ES_tradnl"/>
        </w:rPr>
        <w:t>l cálculo del</w:t>
      </w:r>
      <w:r w:rsidR="003101E0" w:rsidRPr="003101E0">
        <w:rPr>
          <w:rFonts w:ascii="Arial" w:hAnsi="Arial" w:cs="Arial"/>
          <w:sz w:val="22"/>
          <w:szCs w:val="22"/>
          <w:lang w:val="es-ES_tradnl"/>
        </w:rPr>
        <w:t xml:space="preserve"> valor esperado del daño medio anual evitado, </w:t>
      </w:r>
      <w:r w:rsidR="003101E0">
        <w:rPr>
          <w:rFonts w:ascii="Arial" w:hAnsi="Arial" w:cs="Arial"/>
          <w:sz w:val="22"/>
          <w:szCs w:val="22"/>
          <w:lang w:val="es-ES_tradnl"/>
        </w:rPr>
        <w:t>asciende a US$24.764.150</w:t>
      </w:r>
      <w:r w:rsidR="003101E0" w:rsidRPr="003101E0">
        <w:rPr>
          <w:rFonts w:ascii="Arial" w:hAnsi="Arial" w:cs="Arial"/>
          <w:sz w:val="22"/>
          <w:szCs w:val="22"/>
          <w:lang w:val="es-ES_tradnl"/>
        </w:rPr>
        <w:t>, para el escenario sin c</w:t>
      </w:r>
      <w:r w:rsidR="003101E0">
        <w:rPr>
          <w:rFonts w:ascii="Arial" w:hAnsi="Arial" w:cs="Arial"/>
          <w:sz w:val="22"/>
          <w:szCs w:val="22"/>
          <w:lang w:val="es-ES_tradnl"/>
        </w:rPr>
        <w:t>ambio climático y a US$30.493.500</w:t>
      </w:r>
      <w:r w:rsidR="003101E0" w:rsidRPr="003101E0">
        <w:rPr>
          <w:rFonts w:ascii="Arial" w:hAnsi="Arial" w:cs="Arial"/>
          <w:sz w:val="22"/>
          <w:szCs w:val="22"/>
          <w:lang w:val="es-ES_tradnl"/>
        </w:rPr>
        <w:t>, al</w:t>
      </w:r>
      <w:r w:rsidR="003101E0">
        <w:rPr>
          <w:rFonts w:ascii="Arial" w:hAnsi="Arial" w:cs="Arial"/>
          <w:sz w:val="22"/>
          <w:szCs w:val="22"/>
          <w:lang w:val="es-ES_tradnl"/>
        </w:rPr>
        <w:t xml:space="preserve"> considerar el cambio climático</w:t>
      </w:r>
      <w:r w:rsidRPr="00671132">
        <w:rPr>
          <w:rFonts w:ascii="Arial" w:hAnsi="Arial" w:cs="Arial"/>
          <w:sz w:val="22"/>
          <w:szCs w:val="22"/>
          <w:lang w:val="es-ES_tradnl"/>
        </w:rPr>
        <w:t>. El horizonte de</w:t>
      </w:r>
      <w:r w:rsidR="003101E0">
        <w:rPr>
          <w:rFonts w:ascii="Arial" w:hAnsi="Arial" w:cs="Arial"/>
          <w:sz w:val="22"/>
          <w:szCs w:val="22"/>
          <w:lang w:val="es-ES_tradnl"/>
        </w:rPr>
        <w:t xml:space="preserve"> evaluación es de 33</w:t>
      </w:r>
      <w:r w:rsidRPr="00671132">
        <w:rPr>
          <w:rFonts w:ascii="Arial" w:hAnsi="Arial" w:cs="Arial"/>
          <w:sz w:val="22"/>
          <w:szCs w:val="22"/>
          <w:lang w:val="es-ES_tradnl"/>
        </w:rPr>
        <w:t xml:space="preserve"> años </w:t>
      </w:r>
      <w:r w:rsidR="003101E0">
        <w:rPr>
          <w:rFonts w:ascii="Arial" w:hAnsi="Arial" w:cs="Arial"/>
          <w:sz w:val="22"/>
          <w:szCs w:val="22"/>
          <w:lang w:val="es-ES_tradnl"/>
        </w:rPr>
        <w:t xml:space="preserve">(incluyendo 2 años de construcción) </w:t>
      </w:r>
      <w:r w:rsidRPr="00671132">
        <w:rPr>
          <w:rFonts w:ascii="Arial" w:hAnsi="Arial" w:cs="Arial"/>
          <w:sz w:val="22"/>
          <w:szCs w:val="22"/>
          <w:lang w:val="es-ES_tradnl"/>
        </w:rPr>
        <w:t xml:space="preserve">y la tasa social de descuento adoptada es del 12%. </w:t>
      </w:r>
      <w:r w:rsidRPr="00671132">
        <w:rPr>
          <w:rFonts w:ascii="Arial" w:hAnsi="Arial" w:cs="Arial"/>
          <w:b/>
          <w:sz w:val="22"/>
          <w:szCs w:val="22"/>
          <w:lang w:val="es-ES_tradnl"/>
        </w:rPr>
        <w:t xml:space="preserve">Como resultado se obtuvo una rentabilidad social positiva </w:t>
      </w:r>
      <w:r w:rsidR="003101E0">
        <w:rPr>
          <w:rFonts w:ascii="Arial" w:hAnsi="Arial" w:cs="Arial"/>
          <w:b/>
          <w:sz w:val="22"/>
          <w:szCs w:val="22"/>
          <w:lang w:val="es-ES_tradnl"/>
        </w:rPr>
        <w:t xml:space="preserve">en el escenario sin </w:t>
      </w:r>
      <w:bookmarkStart w:id="39" w:name="_Hlk494719126"/>
      <w:r w:rsidR="003101E0">
        <w:rPr>
          <w:rFonts w:ascii="Arial" w:hAnsi="Arial" w:cs="Arial"/>
          <w:b/>
          <w:sz w:val="22"/>
          <w:szCs w:val="22"/>
          <w:lang w:val="es-ES_tradnl"/>
        </w:rPr>
        <w:t xml:space="preserve">considerar efectos del cambio climático </w:t>
      </w:r>
      <w:r w:rsidRPr="00671132">
        <w:rPr>
          <w:rFonts w:ascii="Arial" w:hAnsi="Arial" w:cs="Arial"/>
          <w:b/>
          <w:sz w:val="22"/>
          <w:szCs w:val="22"/>
          <w:lang w:val="es-ES_tradnl"/>
        </w:rPr>
        <w:t xml:space="preserve">(Valor Presente Neto de </w:t>
      </w:r>
      <w:r w:rsidR="003101E0">
        <w:rPr>
          <w:rFonts w:ascii="Arial" w:hAnsi="Arial" w:cs="Arial"/>
          <w:b/>
          <w:sz w:val="22"/>
          <w:szCs w:val="22"/>
          <w:lang w:val="es-ES_tradnl"/>
        </w:rPr>
        <w:t>US$161,97</w:t>
      </w:r>
      <w:r w:rsidRPr="00671132">
        <w:rPr>
          <w:rFonts w:ascii="Arial" w:hAnsi="Arial" w:cs="Arial"/>
          <w:b/>
          <w:sz w:val="22"/>
          <w:szCs w:val="22"/>
          <w:lang w:val="es-ES_tradnl"/>
        </w:rPr>
        <w:t xml:space="preserve"> millones - Tasa Int</w:t>
      </w:r>
      <w:r w:rsidR="003101E0">
        <w:rPr>
          <w:rFonts w:ascii="Arial" w:hAnsi="Arial" w:cs="Arial"/>
          <w:b/>
          <w:sz w:val="22"/>
          <w:szCs w:val="22"/>
          <w:lang w:val="es-ES_tradnl"/>
        </w:rPr>
        <w:t>erna de Retorno Económica del 33,3</w:t>
      </w:r>
      <w:r w:rsidRPr="00671132">
        <w:rPr>
          <w:rFonts w:ascii="Arial" w:hAnsi="Arial" w:cs="Arial"/>
          <w:b/>
          <w:sz w:val="22"/>
          <w:szCs w:val="22"/>
          <w:lang w:val="es-ES_tradnl"/>
        </w:rPr>
        <w:t xml:space="preserve">%) </w:t>
      </w:r>
      <w:bookmarkEnd w:id="39"/>
      <w:r w:rsidR="003101E0">
        <w:rPr>
          <w:rFonts w:ascii="Arial" w:hAnsi="Arial" w:cs="Arial"/>
          <w:b/>
          <w:sz w:val="22"/>
          <w:szCs w:val="22"/>
          <w:lang w:val="es-ES_tradnl"/>
        </w:rPr>
        <w:t xml:space="preserve">y una rentabilidad positiva considerando los efectos del cambio climático </w:t>
      </w:r>
      <w:r w:rsidR="003101E0" w:rsidRPr="00671132">
        <w:rPr>
          <w:rFonts w:ascii="Arial" w:hAnsi="Arial" w:cs="Arial"/>
          <w:b/>
          <w:sz w:val="22"/>
          <w:szCs w:val="22"/>
          <w:lang w:val="es-ES_tradnl"/>
        </w:rPr>
        <w:t xml:space="preserve">(Valor Presente Neto de </w:t>
      </w:r>
      <w:r w:rsidR="003101E0">
        <w:rPr>
          <w:rFonts w:ascii="Arial" w:hAnsi="Arial" w:cs="Arial"/>
          <w:b/>
          <w:sz w:val="22"/>
          <w:szCs w:val="22"/>
          <w:lang w:val="es-ES_tradnl"/>
        </w:rPr>
        <w:t>US$203,6</w:t>
      </w:r>
      <w:r w:rsidR="003101E0" w:rsidRPr="00671132">
        <w:rPr>
          <w:rFonts w:ascii="Arial" w:hAnsi="Arial" w:cs="Arial"/>
          <w:b/>
          <w:sz w:val="22"/>
          <w:szCs w:val="22"/>
          <w:lang w:val="es-ES_tradnl"/>
        </w:rPr>
        <w:t xml:space="preserve"> millones - Tasa Interna de Retorno Económica del </w:t>
      </w:r>
      <w:r w:rsidR="003101E0">
        <w:rPr>
          <w:rFonts w:ascii="Arial" w:hAnsi="Arial" w:cs="Arial"/>
          <w:b/>
          <w:sz w:val="22"/>
          <w:szCs w:val="22"/>
          <w:lang w:val="es-ES_tradnl"/>
        </w:rPr>
        <w:t>39</w:t>
      </w:r>
      <w:r w:rsidR="003101E0" w:rsidRPr="00671132">
        <w:rPr>
          <w:rFonts w:ascii="Arial" w:hAnsi="Arial" w:cs="Arial"/>
          <w:b/>
          <w:sz w:val="22"/>
          <w:szCs w:val="22"/>
          <w:lang w:val="es-ES_tradnl"/>
        </w:rPr>
        <w:t xml:space="preserve">,4%) </w:t>
      </w:r>
      <w:r w:rsidRPr="00671132">
        <w:rPr>
          <w:rFonts w:ascii="Arial" w:hAnsi="Arial" w:cs="Arial"/>
          <w:b/>
          <w:sz w:val="22"/>
          <w:szCs w:val="22"/>
          <w:lang w:val="es-ES_tradnl"/>
        </w:rPr>
        <w:t xml:space="preserve">que no presenta alteraciones significativas ante un análisis de sensibilidad realizado sobre las variables más </w:t>
      </w:r>
      <w:r w:rsidR="006B1B6D" w:rsidRPr="00671132">
        <w:rPr>
          <w:rFonts w:ascii="Arial" w:hAnsi="Arial" w:cs="Arial"/>
          <w:b/>
          <w:sz w:val="22"/>
          <w:szCs w:val="22"/>
          <w:lang w:val="es-ES_tradnl"/>
        </w:rPr>
        <w:t>importantes</w:t>
      </w:r>
      <w:r w:rsidR="006B1B6D">
        <w:rPr>
          <w:rFonts w:ascii="Arial" w:hAnsi="Arial" w:cs="Arial"/>
          <w:b/>
          <w:sz w:val="22"/>
          <w:szCs w:val="22"/>
          <w:lang w:val="es-ES_tradnl"/>
        </w:rPr>
        <w:t>.</w:t>
      </w:r>
    </w:p>
    <w:p w14:paraId="4E722767" w14:textId="77777777" w:rsidR="00D6154A" w:rsidRPr="00671132" w:rsidRDefault="00D6154A" w:rsidP="00D6154A">
      <w:pPr>
        <w:jc w:val="both"/>
        <w:outlineLvl w:val="1"/>
        <w:rPr>
          <w:rFonts w:ascii="Arial" w:hAnsi="Arial" w:cs="Arial"/>
          <w:b/>
          <w:sz w:val="22"/>
          <w:szCs w:val="22"/>
          <w:lang w:val="es-ES_tradnl"/>
        </w:rPr>
      </w:pPr>
      <w:bookmarkStart w:id="40" w:name="_Toc303163617"/>
      <w:bookmarkStart w:id="41" w:name="_Toc303163954"/>
    </w:p>
    <w:p w14:paraId="0C5E6679" w14:textId="77777777" w:rsidR="00D6154A" w:rsidRPr="00671132" w:rsidRDefault="00D6154A" w:rsidP="00D6154A">
      <w:pPr>
        <w:jc w:val="both"/>
        <w:outlineLvl w:val="1"/>
        <w:rPr>
          <w:rFonts w:ascii="Arial" w:hAnsi="Arial" w:cs="Arial"/>
          <w:sz w:val="22"/>
          <w:szCs w:val="22"/>
          <w:lang w:val="es-ES_tradnl"/>
        </w:rPr>
      </w:pPr>
      <w:bookmarkStart w:id="42" w:name="_Toc494795147"/>
      <w:bookmarkStart w:id="43" w:name="_Toc494814956"/>
      <w:bookmarkStart w:id="44" w:name="_Toc484984997"/>
      <w:bookmarkStart w:id="45" w:name="_Toc485026882"/>
      <w:bookmarkStart w:id="46" w:name="_Toc494440344"/>
      <w:r w:rsidRPr="00671132">
        <w:rPr>
          <w:rFonts w:ascii="Arial" w:hAnsi="Arial" w:cs="Arial"/>
          <w:b/>
          <w:sz w:val="22"/>
          <w:szCs w:val="22"/>
          <w:lang w:val="es-ES_tradnl"/>
        </w:rPr>
        <w:lastRenderedPageBreak/>
        <w:t>Conclusión</w:t>
      </w:r>
      <w:r w:rsidRPr="00671132">
        <w:rPr>
          <w:rFonts w:ascii="Arial" w:hAnsi="Arial" w:cs="Arial"/>
          <w:sz w:val="22"/>
          <w:szCs w:val="22"/>
          <w:lang w:val="es-ES_tradnl"/>
        </w:rPr>
        <w:t>. Los resultados del análisis muestran que el programa es viable socioeconómicamente al nivel de cada proyecto con tasas internas de retorno económico superiores al 12% a.a. Así mismo, el coeficiente de beneficio costo fue superior a 1. (Ver Cuadro).</w:t>
      </w:r>
      <w:bookmarkEnd w:id="42"/>
      <w:bookmarkEnd w:id="43"/>
      <w:r w:rsidRPr="00671132">
        <w:rPr>
          <w:rFonts w:ascii="Arial" w:hAnsi="Arial" w:cs="Arial"/>
          <w:sz w:val="22"/>
          <w:szCs w:val="22"/>
          <w:lang w:val="es-ES_tradnl"/>
        </w:rPr>
        <w:t xml:space="preserve"> </w:t>
      </w:r>
      <w:bookmarkEnd w:id="40"/>
      <w:bookmarkEnd w:id="41"/>
      <w:bookmarkEnd w:id="44"/>
      <w:bookmarkEnd w:id="45"/>
      <w:bookmarkEnd w:id="46"/>
    </w:p>
    <w:p w14:paraId="1C8DF172" w14:textId="77777777" w:rsidR="00D6154A" w:rsidRPr="00671132" w:rsidRDefault="00D6154A" w:rsidP="00D6154A">
      <w:pPr>
        <w:jc w:val="both"/>
        <w:rPr>
          <w:rFonts w:ascii="Arial" w:hAnsi="Arial" w:cs="Arial"/>
          <w:sz w:val="22"/>
          <w:szCs w:val="22"/>
          <w:lang w:val="es-ES_tradnl"/>
        </w:rPr>
      </w:pPr>
    </w:p>
    <w:p w14:paraId="0C7472D1" w14:textId="77777777" w:rsidR="00D6154A" w:rsidRPr="00D6154A" w:rsidRDefault="00D6154A" w:rsidP="00D6154A">
      <w:pPr>
        <w:rPr>
          <w:rFonts w:ascii="Arial" w:hAnsi="Arial" w:cs="Arial"/>
          <w:lang w:val="es-ES_tradnl"/>
        </w:rPr>
      </w:pPr>
    </w:p>
    <w:p w14:paraId="6A656B94" w14:textId="77777777" w:rsidR="00D6154A" w:rsidRPr="00D6154A" w:rsidRDefault="00D6154A" w:rsidP="00D6154A">
      <w:pPr>
        <w:rPr>
          <w:rFonts w:ascii="Arial" w:hAnsi="Arial" w:cs="Arial"/>
          <w:lang w:val="es-ES_tradnl"/>
        </w:rPr>
      </w:pPr>
    </w:p>
    <w:tbl>
      <w:tblPr>
        <w:tblW w:w="7191" w:type="dxa"/>
        <w:jc w:val="center"/>
        <w:tblCellMar>
          <w:left w:w="0" w:type="dxa"/>
          <w:right w:w="0" w:type="dxa"/>
        </w:tblCellMar>
        <w:tblLook w:val="0000" w:firstRow="0" w:lastRow="0" w:firstColumn="0" w:lastColumn="0" w:noHBand="0" w:noVBand="0"/>
      </w:tblPr>
      <w:tblGrid>
        <w:gridCol w:w="3140"/>
        <w:gridCol w:w="990"/>
        <w:gridCol w:w="540"/>
        <w:gridCol w:w="630"/>
        <w:gridCol w:w="804"/>
        <w:gridCol w:w="618"/>
        <w:gridCol w:w="526"/>
      </w:tblGrid>
      <w:tr w:rsidR="00326266" w:rsidRPr="00355BB4" w14:paraId="26E1E646" w14:textId="77777777" w:rsidTr="00967FAF">
        <w:trPr>
          <w:trHeight w:hRule="exact" w:val="473"/>
          <w:jc w:val="center"/>
        </w:trPr>
        <w:tc>
          <w:tcPr>
            <w:tcW w:w="7191" w:type="dxa"/>
            <w:gridSpan w:val="7"/>
            <w:tcBorders>
              <w:top w:val="single" w:sz="4"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4FDCFAAF" w14:textId="77777777" w:rsidR="00326266" w:rsidRDefault="00326266" w:rsidP="00D6154A">
            <w:pPr>
              <w:jc w:val="center"/>
              <w:rPr>
                <w:rFonts w:ascii="Arial" w:eastAsia="Arial Unicode MS" w:hAnsi="Arial" w:cs="Arial"/>
                <w:b/>
                <w:sz w:val="18"/>
                <w:szCs w:val="18"/>
                <w:lang w:val="es-ES_tradnl"/>
              </w:rPr>
            </w:pPr>
            <w:r w:rsidRPr="00D6154A">
              <w:rPr>
                <w:rFonts w:ascii="Arial" w:eastAsia="Arial Unicode MS" w:hAnsi="Arial" w:cs="Arial"/>
                <w:b/>
                <w:sz w:val="18"/>
                <w:szCs w:val="18"/>
                <w:lang w:val="es-ES_tradnl"/>
              </w:rPr>
              <w:t>Cuadro Análisis de Costo-Beneficio Económico</w:t>
            </w:r>
          </w:p>
          <w:p w14:paraId="6B89F752" w14:textId="77777777" w:rsidR="00967FAF" w:rsidRPr="00967FAF" w:rsidRDefault="00967FAF" w:rsidP="00D6154A">
            <w:pPr>
              <w:jc w:val="center"/>
              <w:rPr>
                <w:rFonts w:ascii="Arial" w:eastAsia="Arial Unicode MS" w:hAnsi="Arial" w:cs="Arial"/>
                <w:sz w:val="18"/>
                <w:szCs w:val="18"/>
                <w:lang w:val="es-ES_tradnl"/>
              </w:rPr>
            </w:pPr>
            <w:r w:rsidRPr="00967FAF">
              <w:rPr>
                <w:rFonts w:ascii="Arial" w:eastAsia="Arial Unicode MS" w:hAnsi="Arial" w:cs="Arial"/>
                <w:sz w:val="18"/>
                <w:szCs w:val="18"/>
                <w:lang w:val="es-ES_tradnl"/>
              </w:rPr>
              <w:t>Valor Presente Neto Económico (millones de US$)</w:t>
            </w:r>
          </w:p>
        </w:tc>
      </w:tr>
      <w:tr w:rsidR="00326266" w:rsidRPr="00326266" w14:paraId="4DC2CBE1" w14:textId="77777777" w:rsidTr="00E03CC4">
        <w:trPr>
          <w:trHeight w:hRule="exact" w:val="660"/>
          <w:jc w:val="center"/>
        </w:trPr>
        <w:tc>
          <w:tcPr>
            <w:tcW w:w="3140" w:type="dxa"/>
            <w:tcBorders>
              <w:top w:val="single" w:sz="4"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434BCB0B" w14:textId="368404F0" w:rsidR="00326266" w:rsidRPr="00D6154A" w:rsidRDefault="00326266" w:rsidP="00D6154A">
            <w:pPr>
              <w:rPr>
                <w:rFonts w:ascii="Arial" w:hAnsi="Arial" w:cs="Arial"/>
                <w:b/>
                <w:sz w:val="18"/>
                <w:szCs w:val="18"/>
                <w:lang w:val="es-ES_tradnl"/>
              </w:rPr>
            </w:pPr>
            <w:r>
              <w:rPr>
                <w:rFonts w:ascii="Arial" w:hAnsi="Arial" w:cs="Arial"/>
                <w:b/>
                <w:sz w:val="18"/>
                <w:szCs w:val="18"/>
                <w:lang w:val="es-ES_tradnl"/>
              </w:rPr>
              <w:t>E</w:t>
            </w:r>
            <w:r w:rsidR="00EF3173">
              <w:rPr>
                <w:rFonts w:ascii="Arial" w:hAnsi="Arial" w:cs="Arial"/>
                <w:b/>
                <w:sz w:val="18"/>
                <w:szCs w:val="18"/>
                <w:lang w:val="es-ES_tradnl"/>
              </w:rPr>
              <w:t>fecto de considerar el</w:t>
            </w:r>
            <w:r w:rsidRPr="00326266">
              <w:rPr>
                <w:rFonts w:ascii="Arial" w:hAnsi="Arial" w:cs="Arial"/>
                <w:b/>
                <w:sz w:val="18"/>
                <w:szCs w:val="18"/>
                <w:lang w:val="es-ES_tradnl"/>
              </w:rPr>
              <w:t xml:space="preserve"> </w:t>
            </w:r>
            <w:r w:rsidRPr="00326266">
              <w:rPr>
                <w:rFonts w:ascii="Arial" w:hAnsi="Arial" w:cs="Arial"/>
                <w:b/>
                <w:sz w:val="20"/>
                <w:u w:val="single"/>
                <w:lang w:val="es-ES_tradnl"/>
              </w:rPr>
              <w:t>cambio climático</w:t>
            </w:r>
            <w:r w:rsidRPr="00326266">
              <w:rPr>
                <w:rFonts w:ascii="Arial" w:hAnsi="Arial" w:cs="Arial"/>
                <w:b/>
                <w:sz w:val="18"/>
                <w:szCs w:val="18"/>
                <w:lang w:val="es-ES_tradnl"/>
              </w:rPr>
              <w:t xml:space="preserve"> </w:t>
            </w:r>
            <w:r>
              <w:rPr>
                <w:rFonts w:ascii="Arial" w:hAnsi="Arial" w:cs="Arial"/>
                <w:b/>
                <w:sz w:val="18"/>
                <w:szCs w:val="18"/>
                <w:lang w:val="es-ES_tradnl"/>
              </w:rPr>
              <w:t xml:space="preserve">en </w:t>
            </w:r>
            <w:r w:rsidRPr="00326266">
              <w:rPr>
                <w:rFonts w:ascii="Arial" w:hAnsi="Arial" w:cs="Arial"/>
                <w:b/>
                <w:sz w:val="18"/>
                <w:szCs w:val="18"/>
                <w:lang w:val="es-ES_tradnl"/>
              </w:rPr>
              <w:t xml:space="preserve">la </w:t>
            </w:r>
            <w:r>
              <w:rPr>
                <w:rFonts w:ascii="Arial" w:hAnsi="Arial" w:cs="Arial"/>
                <w:b/>
                <w:sz w:val="18"/>
                <w:szCs w:val="18"/>
                <w:lang w:val="es-ES_tradnl"/>
              </w:rPr>
              <w:t>eficacia de las obras para reducir daños económicos</w:t>
            </w:r>
          </w:p>
        </w:tc>
        <w:tc>
          <w:tcPr>
            <w:tcW w:w="2160" w:type="dxa"/>
            <w:gridSpan w:val="3"/>
            <w:tcBorders>
              <w:top w:val="single" w:sz="4" w:space="0" w:color="auto"/>
              <w:left w:val="nil"/>
              <w:right w:val="single" w:sz="8" w:space="0" w:color="auto"/>
            </w:tcBorders>
            <w:noWrap/>
            <w:tcMar>
              <w:top w:w="13" w:type="dxa"/>
              <w:left w:w="13" w:type="dxa"/>
              <w:bottom w:w="0" w:type="dxa"/>
              <w:right w:w="13" w:type="dxa"/>
            </w:tcMar>
            <w:vAlign w:val="center"/>
          </w:tcPr>
          <w:p w14:paraId="4DB94700" w14:textId="77777777" w:rsidR="00326266" w:rsidRPr="00326266" w:rsidRDefault="00326266" w:rsidP="00D6154A">
            <w:pPr>
              <w:jc w:val="center"/>
              <w:rPr>
                <w:rFonts w:ascii="Arial" w:eastAsia="Arial Unicode MS" w:hAnsi="Arial" w:cs="Arial"/>
                <w:b/>
                <w:sz w:val="18"/>
                <w:szCs w:val="18"/>
                <w:lang w:val="es-ES_tradnl"/>
              </w:rPr>
            </w:pPr>
            <w:r>
              <w:rPr>
                <w:rFonts w:ascii="Arial" w:eastAsia="Arial Unicode MS" w:hAnsi="Arial" w:cs="Arial"/>
                <w:b/>
                <w:sz w:val="18"/>
                <w:szCs w:val="18"/>
                <w:lang w:val="es-ES_tradnl"/>
              </w:rPr>
              <w:t>NO</w:t>
            </w:r>
          </w:p>
        </w:tc>
        <w:tc>
          <w:tcPr>
            <w:tcW w:w="1891" w:type="dxa"/>
            <w:gridSpan w:val="3"/>
            <w:tcBorders>
              <w:top w:val="single" w:sz="4" w:space="0" w:color="auto"/>
              <w:left w:val="nil"/>
              <w:bottom w:val="single" w:sz="8" w:space="0" w:color="auto"/>
              <w:right w:val="single" w:sz="8" w:space="0" w:color="auto"/>
            </w:tcBorders>
          </w:tcPr>
          <w:p w14:paraId="57E5BB51" w14:textId="77777777" w:rsidR="00326266" w:rsidRDefault="00326266" w:rsidP="00326266">
            <w:pPr>
              <w:jc w:val="center"/>
              <w:rPr>
                <w:rFonts w:ascii="Arial" w:eastAsia="Arial Unicode MS" w:hAnsi="Arial" w:cs="Arial"/>
                <w:b/>
                <w:sz w:val="18"/>
                <w:szCs w:val="18"/>
                <w:lang w:val="es-ES_tradnl"/>
              </w:rPr>
            </w:pPr>
          </w:p>
          <w:p w14:paraId="234FF6FB" w14:textId="77777777" w:rsidR="00326266" w:rsidRPr="00326266" w:rsidRDefault="00326266" w:rsidP="00326266">
            <w:pPr>
              <w:jc w:val="center"/>
              <w:rPr>
                <w:rFonts w:ascii="Arial" w:eastAsia="Arial Unicode MS" w:hAnsi="Arial" w:cs="Arial"/>
                <w:b/>
                <w:sz w:val="18"/>
                <w:szCs w:val="18"/>
                <w:lang w:val="es-ES_tradnl"/>
              </w:rPr>
            </w:pPr>
            <w:r>
              <w:rPr>
                <w:rFonts w:ascii="Arial" w:eastAsia="Arial Unicode MS" w:hAnsi="Arial" w:cs="Arial"/>
                <w:b/>
                <w:sz w:val="18"/>
                <w:szCs w:val="18"/>
                <w:lang w:val="es-ES_tradnl"/>
              </w:rPr>
              <w:t>SI</w:t>
            </w:r>
          </w:p>
        </w:tc>
      </w:tr>
      <w:tr w:rsidR="00326266" w:rsidRPr="00C0403B" w14:paraId="662049DC" w14:textId="77777777" w:rsidTr="00E03CC4">
        <w:trPr>
          <w:trHeight w:hRule="exact" w:val="660"/>
          <w:jc w:val="center"/>
        </w:trPr>
        <w:tc>
          <w:tcPr>
            <w:tcW w:w="3140" w:type="dxa"/>
            <w:tcBorders>
              <w:top w:val="single" w:sz="4"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451468A1" w14:textId="77777777" w:rsidR="00326266" w:rsidRPr="00D6154A" w:rsidRDefault="00326266" w:rsidP="00326266">
            <w:pPr>
              <w:rPr>
                <w:rFonts w:ascii="Arial" w:eastAsia="Arial Unicode MS" w:hAnsi="Arial" w:cs="Arial"/>
                <w:b/>
                <w:sz w:val="18"/>
                <w:szCs w:val="18"/>
                <w:lang w:val="es-ES_tradnl"/>
              </w:rPr>
            </w:pPr>
            <w:r w:rsidRPr="00D6154A">
              <w:rPr>
                <w:rFonts w:ascii="Arial" w:hAnsi="Arial" w:cs="Arial"/>
                <w:b/>
                <w:sz w:val="18"/>
                <w:szCs w:val="18"/>
                <w:lang w:val="es-ES_tradnl"/>
              </w:rPr>
              <w:t xml:space="preserve">Proyecto </w:t>
            </w:r>
          </w:p>
        </w:tc>
        <w:tc>
          <w:tcPr>
            <w:tcW w:w="990" w:type="dxa"/>
            <w:tcBorders>
              <w:top w:val="single" w:sz="4" w:space="0" w:color="auto"/>
              <w:left w:val="nil"/>
              <w:right w:val="single" w:sz="8" w:space="0" w:color="auto"/>
            </w:tcBorders>
            <w:noWrap/>
            <w:tcMar>
              <w:top w:w="13" w:type="dxa"/>
              <w:left w:w="13" w:type="dxa"/>
              <w:bottom w:w="0" w:type="dxa"/>
              <w:right w:w="13" w:type="dxa"/>
            </w:tcMar>
            <w:vAlign w:val="center"/>
          </w:tcPr>
          <w:p w14:paraId="3AFEC5ED" w14:textId="77777777" w:rsidR="00326266" w:rsidRPr="00C0403B" w:rsidRDefault="00326266" w:rsidP="00326266">
            <w:pPr>
              <w:jc w:val="center"/>
              <w:rPr>
                <w:rFonts w:ascii="Arial" w:eastAsia="Arial Unicode MS" w:hAnsi="Arial" w:cs="Arial"/>
                <w:b/>
                <w:sz w:val="18"/>
                <w:szCs w:val="18"/>
              </w:rPr>
            </w:pPr>
            <w:r w:rsidRPr="00C0403B">
              <w:rPr>
                <w:rFonts w:ascii="Arial" w:hAnsi="Arial" w:cs="Arial"/>
                <w:b/>
                <w:sz w:val="18"/>
                <w:szCs w:val="18"/>
              </w:rPr>
              <w:t>Beneficio Neto</w:t>
            </w:r>
          </w:p>
        </w:tc>
        <w:tc>
          <w:tcPr>
            <w:tcW w:w="540" w:type="dxa"/>
            <w:tcBorders>
              <w:top w:val="single" w:sz="4" w:space="0" w:color="auto"/>
              <w:left w:val="nil"/>
              <w:bottom w:val="single" w:sz="8" w:space="0" w:color="auto"/>
              <w:right w:val="single" w:sz="8" w:space="0" w:color="auto"/>
            </w:tcBorders>
            <w:noWrap/>
            <w:tcMar>
              <w:top w:w="13" w:type="dxa"/>
              <w:left w:w="13" w:type="dxa"/>
              <w:bottom w:w="0" w:type="dxa"/>
              <w:right w:w="13" w:type="dxa"/>
            </w:tcMar>
            <w:vAlign w:val="center"/>
          </w:tcPr>
          <w:p w14:paraId="5AFBDBFA" w14:textId="77777777" w:rsidR="00326266" w:rsidRPr="00C0403B" w:rsidRDefault="00326266" w:rsidP="00326266">
            <w:pPr>
              <w:jc w:val="center"/>
              <w:rPr>
                <w:rFonts w:ascii="Arial" w:eastAsia="Arial Unicode MS" w:hAnsi="Arial" w:cs="Arial"/>
                <w:b/>
                <w:sz w:val="18"/>
                <w:szCs w:val="18"/>
              </w:rPr>
            </w:pPr>
            <w:r w:rsidRPr="00C0403B">
              <w:rPr>
                <w:rFonts w:ascii="Arial" w:eastAsia="Arial Unicode MS" w:hAnsi="Arial" w:cs="Arial"/>
                <w:b/>
                <w:sz w:val="18"/>
                <w:szCs w:val="18"/>
              </w:rPr>
              <w:t>TIR (%)</w:t>
            </w:r>
          </w:p>
        </w:tc>
        <w:tc>
          <w:tcPr>
            <w:tcW w:w="630" w:type="dxa"/>
            <w:tcBorders>
              <w:top w:val="single" w:sz="4" w:space="0" w:color="auto"/>
              <w:left w:val="nil"/>
              <w:bottom w:val="single" w:sz="8" w:space="0" w:color="auto"/>
              <w:right w:val="single" w:sz="8" w:space="0" w:color="auto"/>
            </w:tcBorders>
            <w:noWrap/>
            <w:tcMar>
              <w:top w:w="13" w:type="dxa"/>
              <w:left w:w="13" w:type="dxa"/>
              <w:bottom w:w="0" w:type="dxa"/>
              <w:right w:w="13" w:type="dxa"/>
            </w:tcMar>
            <w:vAlign w:val="center"/>
          </w:tcPr>
          <w:p w14:paraId="0B32FF95" w14:textId="77777777" w:rsidR="00326266" w:rsidRPr="00C0403B" w:rsidRDefault="00326266" w:rsidP="00326266">
            <w:pPr>
              <w:jc w:val="center"/>
              <w:rPr>
                <w:rFonts w:ascii="Arial" w:eastAsia="Arial Unicode MS" w:hAnsi="Arial" w:cs="Arial"/>
                <w:b/>
                <w:sz w:val="18"/>
                <w:szCs w:val="18"/>
              </w:rPr>
            </w:pPr>
            <w:r w:rsidRPr="00C0403B">
              <w:rPr>
                <w:rFonts w:ascii="Arial" w:eastAsia="Arial Unicode MS" w:hAnsi="Arial" w:cs="Arial"/>
                <w:b/>
                <w:sz w:val="18"/>
                <w:szCs w:val="18"/>
              </w:rPr>
              <w:t>B/C</w:t>
            </w:r>
          </w:p>
        </w:tc>
        <w:tc>
          <w:tcPr>
            <w:tcW w:w="804" w:type="dxa"/>
            <w:tcBorders>
              <w:top w:val="single" w:sz="4" w:space="0" w:color="auto"/>
              <w:left w:val="nil"/>
              <w:right w:val="single" w:sz="8" w:space="0" w:color="auto"/>
            </w:tcBorders>
            <w:vAlign w:val="center"/>
          </w:tcPr>
          <w:p w14:paraId="3E83B0F9" w14:textId="77777777" w:rsidR="00326266" w:rsidRPr="00C0403B" w:rsidRDefault="00326266" w:rsidP="00326266">
            <w:pPr>
              <w:jc w:val="center"/>
              <w:rPr>
                <w:rFonts w:ascii="Arial" w:eastAsia="Arial Unicode MS" w:hAnsi="Arial" w:cs="Arial"/>
                <w:b/>
                <w:sz w:val="18"/>
                <w:szCs w:val="18"/>
              </w:rPr>
            </w:pPr>
            <w:r w:rsidRPr="00C0403B">
              <w:rPr>
                <w:rFonts w:ascii="Arial" w:hAnsi="Arial" w:cs="Arial"/>
                <w:b/>
                <w:sz w:val="18"/>
                <w:szCs w:val="18"/>
              </w:rPr>
              <w:t>Beneficio Neto</w:t>
            </w:r>
          </w:p>
        </w:tc>
        <w:tc>
          <w:tcPr>
            <w:tcW w:w="561" w:type="dxa"/>
            <w:tcBorders>
              <w:top w:val="single" w:sz="4" w:space="0" w:color="auto"/>
              <w:left w:val="nil"/>
              <w:bottom w:val="single" w:sz="8" w:space="0" w:color="auto"/>
              <w:right w:val="single" w:sz="8" w:space="0" w:color="auto"/>
            </w:tcBorders>
            <w:vAlign w:val="center"/>
          </w:tcPr>
          <w:p w14:paraId="5D2922FC" w14:textId="77777777" w:rsidR="00326266" w:rsidRPr="00C0403B" w:rsidRDefault="00326266" w:rsidP="00326266">
            <w:pPr>
              <w:jc w:val="center"/>
              <w:rPr>
                <w:rFonts w:ascii="Arial" w:eastAsia="Arial Unicode MS" w:hAnsi="Arial" w:cs="Arial"/>
                <w:b/>
                <w:sz w:val="18"/>
                <w:szCs w:val="18"/>
              </w:rPr>
            </w:pPr>
            <w:r w:rsidRPr="00C0403B">
              <w:rPr>
                <w:rFonts w:ascii="Arial" w:eastAsia="Arial Unicode MS" w:hAnsi="Arial" w:cs="Arial"/>
                <w:b/>
                <w:sz w:val="18"/>
                <w:szCs w:val="18"/>
              </w:rPr>
              <w:t>TIR (%)</w:t>
            </w:r>
          </w:p>
        </w:tc>
        <w:tc>
          <w:tcPr>
            <w:tcW w:w="526" w:type="dxa"/>
            <w:tcBorders>
              <w:top w:val="single" w:sz="4" w:space="0" w:color="auto"/>
              <w:left w:val="nil"/>
              <w:bottom w:val="single" w:sz="8" w:space="0" w:color="auto"/>
              <w:right w:val="single" w:sz="8" w:space="0" w:color="auto"/>
            </w:tcBorders>
            <w:vAlign w:val="center"/>
          </w:tcPr>
          <w:p w14:paraId="0E301848" w14:textId="77777777" w:rsidR="00326266" w:rsidRPr="00C0403B" w:rsidRDefault="00326266" w:rsidP="00326266">
            <w:pPr>
              <w:jc w:val="center"/>
              <w:rPr>
                <w:rFonts w:ascii="Arial" w:eastAsia="Arial Unicode MS" w:hAnsi="Arial" w:cs="Arial"/>
                <w:b/>
                <w:sz w:val="18"/>
                <w:szCs w:val="18"/>
              </w:rPr>
            </w:pPr>
            <w:r w:rsidRPr="00C0403B">
              <w:rPr>
                <w:rFonts w:ascii="Arial" w:eastAsia="Arial Unicode MS" w:hAnsi="Arial" w:cs="Arial"/>
                <w:b/>
                <w:sz w:val="18"/>
                <w:szCs w:val="18"/>
              </w:rPr>
              <w:t>B/C</w:t>
            </w:r>
          </w:p>
        </w:tc>
      </w:tr>
      <w:tr w:rsidR="00E03CC4" w:rsidRPr="00E03CC4" w14:paraId="133FCFA1" w14:textId="77777777" w:rsidTr="00E03CC4">
        <w:trPr>
          <w:trHeight w:hRule="exact" w:val="663"/>
          <w:jc w:val="center"/>
        </w:trPr>
        <w:tc>
          <w:tcPr>
            <w:tcW w:w="3140" w:type="dxa"/>
            <w:tcBorders>
              <w:top w:val="single" w:sz="8" w:space="0" w:color="000000"/>
              <w:left w:val="single" w:sz="8" w:space="0" w:color="auto"/>
              <w:bottom w:val="single" w:sz="8" w:space="0" w:color="auto"/>
              <w:right w:val="single" w:sz="8" w:space="0" w:color="auto"/>
            </w:tcBorders>
            <w:noWrap/>
            <w:tcMar>
              <w:top w:w="13" w:type="dxa"/>
              <w:left w:w="13" w:type="dxa"/>
              <w:bottom w:w="0" w:type="dxa"/>
              <w:right w:w="13" w:type="dxa"/>
            </w:tcMar>
            <w:vAlign w:val="center"/>
          </w:tcPr>
          <w:p w14:paraId="7FBE769A" w14:textId="77777777" w:rsidR="00E03CC4" w:rsidRPr="00D6154A" w:rsidRDefault="00E03CC4" w:rsidP="00E03CC4">
            <w:pPr>
              <w:rPr>
                <w:rFonts w:ascii="Arial" w:hAnsi="Arial" w:cs="Arial"/>
                <w:sz w:val="18"/>
                <w:szCs w:val="18"/>
                <w:lang w:val="es-ES_tradnl"/>
              </w:rPr>
            </w:pPr>
            <w:r w:rsidRPr="00916768">
              <w:rPr>
                <w:rFonts w:ascii="Arial" w:hAnsi="Arial" w:cs="Arial"/>
                <w:sz w:val="18"/>
                <w:szCs w:val="18"/>
                <w:lang w:val="es-ES_tradnl"/>
              </w:rPr>
              <w:t>Proyecto de Mejora de la Capacidad de Conducción del Río Areco</w:t>
            </w:r>
            <w:r>
              <w:rPr>
                <w:rFonts w:ascii="Arial" w:hAnsi="Arial" w:cs="Arial"/>
                <w:sz w:val="18"/>
                <w:szCs w:val="18"/>
                <w:lang w:val="es-ES_tradnl"/>
              </w:rPr>
              <w:t xml:space="preserve"> ETAPA </w:t>
            </w:r>
            <w:r w:rsidR="00967FAF">
              <w:rPr>
                <w:rFonts w:ascii="Arial" w:hAnsi="Arial" w:cs="Arial"/>
                <w:sz w:val="18"/>
                <w:szCs w:val="18"/>
                <w:lang w:val="es-ES_tradnl"/>
              </w:rPr>
              <w:t>I</w:t>
            </w:r>
          </w:p>
        </w:tc>
        <w:tc>
          <w:tcPr>
            <w:tcW w:w="99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48D8F18C" w14:textId="79A0BF1C"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0,43</w:t>
            </w:r>
          </w:p>
        </w:tc>
        <w:tc>
          <w:tcPr>
            <w:tcW w:w="54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45B76E96" w14:textId="6E27FA87" w:rsidR="00E03CC4" w:rsidRPr="00E03CC4" w:rsidRDefault="00E03CC4"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w:t>
            </w:r>
            <w:r w:rsidR="003B6255">
              <w:rPr>
                <w:rFonts w:ascii="Arial" w:eastAsia="Arial Unicode MS" w:hAnsi="Arial" w:cs="Arial"/>
                <w:sz w:val="18"/>
                <w:szCs w:val="18"/>
                <w:lang w:val="es-ES_tradnl"/>
              </w:rPr>
              <w:t>2,3</w:t>
            </w:r>
          </w:p>
        </w:tc>
        <w:tc>
          <w:tcPr>
            <w:tcW w:w="63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291A4B75" w14:textId="50CC53EB"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1,01</w:t>
            </w:r>
          </w:p>
        </w:tc>
        <w:tc>
          <w:tcPr>
            <w:tcW w:w="804" w:type="dxa"/>
            <w:tcBorders>
              <w:top w:val="single" w:sz="4" w:space="0" w:color="auto"/>
              <w:left w:val="single" w:sz="4" w:space="0" w:color="auto"/>
              <w:bottom w:val="single" w:sz="4" w:space="0" w:color="auto"/>
              <w:right w:val="single" w:sz="4" w:space="0" w:color="auto"/>
            </w:tcBorders>
            <w:vAlign w:val="center"/>
          </w:tcPr>
          <w:p w14:paraId="70CD8E9C" w14:textId="25327AC7"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3,54</w:t>
            </w:r>
          </w:p>
        </w:tc>
        <w:tc>
          <w:tcPr>
            <w:tcW w:w="561" w:type="dxa"/>
            <w:tcBorders>
              <w:top w:val="single" w:sz="8" w:space="0" w:color="auto"/>
              <w:left w:val="single" w:sz="4" w:space="0" w:color="auto"/>
              <w:bottom w:val="single" w:sz="8" w:space="0" w:color="auto"/>
              <w:right w:val="single" w:sz="8" w:space="0" w:color="auto"/>
            </w:tcBorders>
            <w:vAlign w:val="center"/>
          </w:tcPr>
          <w:p w14:paraId="18E4DEFA" w14:textId="79EF0CDF"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14,06</w:t>
            </w:r>
          </w:p>
        </w:tc>
        <w:tc>
          <w:tcPr>
            <w:tcW w:w="526" w:type="dxa"/>
            <w:tcBorders>
              <w:top w:val="single" w:sz="8" w:space="0" w:color="auto"/>
              <w:left w:val="nil"/>
              <w:bottom w:val="single" w:sz="8" w:space="0" w:color="auto"/>
              <w:right w:val="single" w:sz="8" w:space="0" w:color="auto"/>
            </w:tcBorders>
            <w:vAlign w:val="center"/>
          </w:tcPr>
          <w:p w14:paraId="1F4ACA4E" w14:textId="31D9665B"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1,16</w:t>
            </w:r>
          </w:p>
        </w:tc>
      </w:tr>
      <w:tr w:rsidR="00E03CC4" w:rsidRPr="00E03CC4" w14:paraId="44E743C1" w14:textId="77777777" w:rsidTr="00E03CC4">
        <w:trPr>
          <w:trHeight w:hRule="exact" w:val="663"/>
          <w:jc w:val="center"/>
        </w:trPr>
        <w:tc>
          <w:tcPr>
            <w:tcW w:w="3140" w:type="dxa"/>
            <w:tcBorders>
              <w:top w:val="single" w:sz="8" w:space="0" w:color="000000"/>
              <w:left w:val="single" w:sz="8" w:space="0" w:color="auto"/>
              <w:bottom w:val="single" w:sz="8" w:space="0" w:color="auto"/>
              <w:right w:val="single" w:sz="8" w:space="0" w:color="auto"/>
            </w:tcBorders>
            <w:noWrap/>
            <w:tcMar>
              <w:top w:w="13" w:type="dxa"/>
              <w:left w:w="13" w:type="dxa"/>
              <w:bottom w:w="0" w:type="dxa"/>
              <w:right w:w="13" w:type="dxa"/>
            </w:tcMar>
            <w:vAlign w:val="center"/>
          </w:tcPr>
          <w:p w14:paraId="120D1D4C" w14:textId="77777777" w:rsidR="00E03CC4" w:rsidRPr="00916768" w:rsidRDefault="00E03CC4" w:rsidP="00E03CC4">
            <w:pPr>
              <w:rPr>
                <w:rFonts w:ascii="Arial" w:hAnsi="Arial" w:cs="Arial"/>
                <w:sz w:val="18"/>
                <w:szCs w:val="18"/>
                <w:lang w:val="es-ES_tradnl"/>
              </w:rPr>
            </w:pPr>
            <w:r w:rsidRPr="00916768">
              <w:rPr>
                <w:rFonts w:ascii="Arial" w:hAnsi="Arial" w:cs="Arial"/>
                <w:sz w:val="18"/>
                <w:szCs w:val="18"/>
                <w:lang w:val="es-ES_tradnl"/>
              </w:rPr>
              <w:t>Proyecto de Mejora de la Capacidad de Conducción del Río Areco</w:t>
            </w:r>
            <w:r>
              <w:rPr>
                <w:rFonts w:ascii="Arial" w:hAnsi="Arial" w:cs="Arial"/>
                <w:sz w:val="18"/>
                <w:szCs w:val="18"/>
                <w:lang w:val="es-ES_tradnl"/>
              </w:rPr>
              <w:t xml:space="preserve"> ETAPA I + II</w:t>
            </w:r>
          </w:p>
        </w:tc>
        <w:tc>
          <w:tcPr>
            <w:tcW w:w="99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1C299CDE" w14:textId="3EB23CCF"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2,54</w:t>
            </w:r>
          </w:p>
        </w:tc>
        <w:tc>
          <w:tcPr>
            <w:tcW w:w="54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0373A33B" w14:textId="772F5040" w:rsidR="00E03CC4" w:rsidRPr="00E03CC4" w:rsidRDefault="00E03CC4"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w:t>
            </w:r>
            <w:r w:rsidR="003B6255">
              <w:rPr>
                <w:rFonts w:ascii="Arial" w:eastAsia="Arial Unicode MS" w:hAnsi="Arial" w:cs="Arial"/>
                <w:sz w:val="18"/>
                <w:szCs w:val="18"/>
                <w:lang w:val="es-ES_tradnl"/>
              </w:rPr>
              <w:t>3,1</w:t>
            </w:r>
          </w:p>
        </w:tc>
        <w:tc>
          <w:tcPr>
            <w:tcW w:w="63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0649B2DA" w14:textId="6DD7055A"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1,15</w:t>
            </w:r>
          </w:p>
        </w:tc>
        <w:tc>
          <w:tcPr>
            <w:tcW w:w="804" w:type="dxa"/>
            <w:tcBorders>
              <w:top w:val="single" w:sz="4" w:space="0" w:color="auto"/>
              <w:left w:val="single" w:sz="4" w:space="0" w:color="auto"/>
              <w:bottom w:val="single" w:sz="4" w:space="0" w:color="auto"/>
              <w:right w:val="single" w:sz="4" w:space="0" w:color="auto"/>
            </w:tcBorders>
            <w:vAlign w:val="center"/>
          </w:tcPr>
          <w:p w14:paraId="545F134F" w14:textId="73C12900"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9,43</w:t>
            </w:r>
          </w:p>
        </w:tc>
        <w:tc>
          <w:tcPr>
            <w:tcW w:w="561" w:type="dxa"/>
            <w:tcBorders>
              <w:top w:val="single" w:sz="8" w:space="0" w:color="auto"/>
              <w:left w:val="single" w:sz="4" w:space="0" w:color="auto"/>
              <w:bottom w:val="single" w:sz="8" w:space="0" w:color="auto"/>
              <w:right w:val="single" w:sz="8" w:space="0" w:color="auto"/>
            </w:tcBorders>
            <w:vAlign w:val="center"/>
          </w:tcPr>
          <w:p w14:paraId="5E74ADCA" w14:textId="76A78DC4"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15,08</w:t>
            </w:r>
          </w:p>
        </w:tc>
        <w:tc>
          <w:tcPr>
            <w:tcW w:w="526" w:type="dxa"/>
            <w:tcBorders>
              <w:top w:val="single" w:sz="8" w:space="0" w:color="auto"/>
              <w:left w:val="nil"/>
              <w:bottom w:val="single" w:sz="8" w:space="0" w:color="auto"/>
              <w:right w:val="single" w:sz="8" w:space="0" w:color="auto"/>
            </w:tcBorders>
            <w:vAlign w:val="center"/>
          </w:tcPr>
          <w:p w14:paraId="3D3C1465" w14:textId="02FEBC75" w:rsidR="00E03CC4" w:rsidRPr="00E03CC4" w:rsidRDefault="003B6255" w:rsidP="00E03CC4">
            <w:pPr>
              <w:ind w:right="167"/>
              <w:jc w:val="right"/>
              <w:rPr>
                <w:rFonts w:ascii="Arial" w:eastAsia="Arial Unicode MS" w:hAnsi="Arial" w:cs="Arial"/>
                <w:sz w:val="18"/>
                <w:szCs w:val="18"/>
                <w:lang w:val="es-ES_tradnl"/>
              </w:rPr>
            </w:pPr>
            <w:r>
              <w:rPr>
                <w:rFonts w:ascii="Arial" w:eastAsia="Arial Unicode MS" w:hAnsi="Arial" w:cs="Arial"/>
                <w:sz w:val="18"/>
                <w:szCs w:val="18"/>
                <w:lang w:val="es-ES_tradnl"/>
              </w:rPr>
              <w:t>1,18</w:t>
            </w:r>
          </w:p>
        </w:tc>
      </w:tr>
      <w:tr w:rsidR="00E03CC4" w:rsidRPr="00C0403B" w14:paraId="6ABCDAD5" w14:textId="77777777" w:rsidTr="0041630C">
        <w:trPr>
          <w:trHeight w:hRule="exact" w:val="744"/>
          <w:jc w:val="center"/>
        </w:trPr>
        <w:tc>
          <w:tcPr>
            <w:tcW w:w="3140" w:type="dxa"/>
            <w:tcBorders>
              <w:top w:val="single" w:sz="8" w:space="0" w:color="auto"/>
              <w:left w:val="single" w:sz="8" w:space="0" w:color="auto"/>
              <w:bottom w:val="single" w:sz="8" w:space="0" w:color="auto"/>
              <w:right w:val="single" w:sz="4" w:space="0" w:color="auto"/>
            </w:tcBorders>
            <w:noWrap/>
            <w:tcMar>
              <w:top w:w="13" w:type="dxa"/>
              <w:left w:w="13" w:type="dxa"/>
              <w:bottom w:w="0" w:type="dxa"/>
              <w:right w:w="13" w:type="dxa"/>
            </w:tcMar>
            <w:vAlign w:val="center"/>
          </w:tcPr>
          <w:p w14:paraId="771F0D84" w14:textId="77777777" w:rsidR="00E03CC4" w:rsidRPr="00D6154A" w:rsidRDefault="00E03CC4" w:rsidP="00E03CC4">
            <w:pPr>
              <w:rPr>
                <w:rFonts w:ascii="Arial" w:hAnsi="Arial" w:cs="Arial"/>
                <w:sz w:val="18"/>
                <w:szCs w:val="18"/>
                <w:lang w:val="es-ES_tradnl"/>
              </w:rPr>
            </w:pPr>
            <w:r w:rsidRPr="00916768">
              <w:rPr>
                <w:rFonts w:ascii="Arial" w:hAnsi="Arial" w:cs="Arial"/>
                <w:sz w:val="18"/>
                <w:szCs w:val="18"/>
                <w:lang w:val="es-ES_tradnl"/>
              </w:rPr>
              <w:t>Proyecto de Implantación de Obras de Retención del Río Pergamino</w:t>
            </w:r>
          </w:p>
        </w:tc>
        <w:tc>
          <w:tcPr>
            <w:tcW w:w="99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7D5668F3" w14:textId="77777777" w:rsidR="00E03CC4" w:rsidRPr="00C0403B" w:rsidRDefault="00E03CC4" w:rsidP="00E03CC4">
            <w:pPr>
              <w:ind w:right="167"/>
              <w:jc w:val="right"/>
              <w:rPr>
                <w:rFonts w:ascii="Arial" w:eastAsia="Arial Unicode MS" w:hAnsi="Arial" w:cs="Arial"/>
                <w:sz w:val="18"/>
                <w:szCs w:val="18"/>
              </w:rPr>
            </w:pPr>
            <w:r>
              <w:rPr>
                <w:rFonts w:ascii="Arial" w:eastAsia="Arial Unicode MS" w:hAnsi="Arial" w:cs="Arial"/>
                <w:sz w:val="18"/>
                <w:szCs w:val="18"/>
              </w:rPr>
              <w:t>161,97</w:t>
            </w:r>
          </w:p>
        </w:tc>
        <w:tc>
          <w:tcPr>
            <w:tcW w:w="54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770536F9" w14:textId="77777777" w:rsidR="00E03CC4" w:rsidRPr="00C0403B" w:rsidRDefault="00E03CC4" w:rsidP="00E03CC4">
            <w:pPr>
              <w:ind w:right="167"/>
              <w:jc w:val="right"/>
              <w:rPr>
                <w:rFonts w:ascii="Arial" w:eastAsia="Arial Unicode MS" w:hAnsi="Arial" w:cs="Arial"/>
                <w:sz w:val="18"/>
                <w:szCs w:val="18"/>
              </w:rPr>
            </w:pPr>
            <w:r>
              <w:rPr>
                <w:rFonts w:ascii="Arial" w:eastAsia="Arial Unicode MS" w:hAnsi="Arial" w:cs="Arial"/>
                <w:sz w:val="18"/>
                <w:szCs w:val="18"/>
              </w:rPr>
              <w:t>34,4</w:t>
            </w:r>
          </w:p>
        </w:tc>
        <w:tc>
          <w:tcPr>
            <w:tcW w:w="63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1E1AE2AC" w14:textId="77777777" w:rsidR="00E03CC4" w:rsidRPr="00C0403B" w:rsidRDefault="00E03CC4" w:rsidP="00E03CC4">
            <w:pPr>
              <w:ind w:right="167"/>
              <w:jc w:val="right"/>
              <w:rPr>
                <w:rFonts w:ascii="Arial" w:eastAsia="Arial Unicode MS" w:hAnsi="Arial" w:cs="Arial"/>
                <w:sz w:val="18"/>
                <w:szCs w:val="18"/>
              </w:rPr>
            </w:pPr>
            <w:r>
              <w:rPr>
                <w:rFonts w:ascii="Arial" w:eastAsia="Arial Unicode MS" w:hAnsi="Arial" w:cs="Arial"/>
                <w:sz w:val="18"/>
                <w:szCs w:val="18"/>
              </w:rPr>
              <w:t>1,37</w:t>
            </w:r>
          </w:p>
        </w:tc>
        <w:tc>
          <w:tcPr>
            <w:tcW w:w="804" w:type="dxa"/>
            <w:tcBorders>
              <w:top w:val="single" w:sz="4" w:space="0" w:color="auto"/>
              <w:left w:val="single" w:sz="4" w:space="0" w:color="auto"/>
              <w:bottom w:val="single" w:sz="4" w:space="0" w:color="auto"/>
              <w:right w:val="single" w:sz="4" w:space="0" w:color="auto"/>
            </w:tcBorders>
            <w:vAlign w:val="center"/>
          </w:tcPr>
          <w:p w14:paraId="0876AFD6" w14:textId="77777777" w:rsidR="00E03CC4" w:rsidRPr="00C0403B" w:rsidRDefault="00E03CC4" w:rsidP="00E03CC4">
            <w:pPr>
              <w:ind w:right="167"/>
              <w:jc w:val="right"/>
              <w:rPr>
                <w:rFonts w:ascii="Arial" w:eastAsia="Arial Unicode MS" w:hAnsi="Arial" w:cs="Arial"/>
                <w:sz w:val="18"/>
                <w:szCs w:val="18"/>
              </w:rPr>
            </w:pPr>
            <w:r>
              <w:rPr>
                <w:rFonts w:ascii="Arial" w:eastAsia="Arial Unicode MS" w:hAnsi="Arial" w:cs="Arial"/>
                <w:sz w:val="18"/>
                <w:szCs w:val="18"/>
              </w:rPr>
              <w:t>203,57</w:t>
            </w:r>
          </w:p>
        </w:tc>
        <w:tc>
          <w:tcPr>
            <w:tcW w:w="561" w:type="dxa"/>
            <w:tcBorders>
              <w:top w:val="single" w:sz="8" w:space="0" w:color="auto"/>
              <w:left w:val="single" w:sz="4" w:space="0" w:color="auto"/>
              <w:bottom w:val="single" w:sz="8" w:space="0" w:color="auto"/>
              <w:right w:val="single" w:sz="8" w:space="0" w:color="auto"/>
            </w:tcBorders>
            <w:vAlign w:val="center"/>
          </w:tcPr>
          <w:p w14:paraId="4C4465EE" w14:textId="77777777" w:rsidR="00E03CC4" w:rsidRPr="00C0403B" w:rsidRDefault="00E03CC4" w:rsidP="00E03CC4">
            <w:pPr>
              <w:ind w:right="167"/>
              <w:jc w:val="right"/>
              <w:rPr>
                <w:rFonts w:ascii="Arial" w:eastAsia="Arial Unicode MS" w:hAnsi="Arial" w:cs="Arial"/>
                <w:sz w:val="18"/>
                <w:szCs w:val="18"/>
              </w:rPr>
            </w:pPr>
            <w:r>
              <w:rPr>
                <w:rFonts w:ascii="Arial" w:eastAsia="Arial Unicode MS" w:hAnsi="Arial" w:cs="Arial"/>
                <w:sz w:val="18"/>
                <w:szCs w:val="18"/>
              </w:rPr>
              <w:t>39,4</w:t>
            </w:r>
          </w:p>
        </w:tc>
        <w:tc>
          <w:tcPr>
            <w:tcW w:w="526" w:type="dxa"/>
            <w:tcBorders>
              <w:top w:val="single" w:sz="8" w:space="0" w:color="auto"/>
              <w:left w:val="nil"/>
              <w:bottom w:val="single" w:sz="8" w:space="0" w:color="auto"/>
              <w:right w:val="single" w:sz="8" w:space="0" w:color="auto"/>
            </w:tcBorders>
            <w:vAlign w:val="center"/>
          </w:tcPr>
          <w:p w14:paraId="77073659" w14:textId="77777777" w:rsidR="00E03CC4" w:rsidRPr="00C0403B" w:rsidRDefault="00E03CC4" w:rsidP="00E03CC4">
            <w:pPr>
              <w:ind w:right="167"/>
              <w:jc w:val="right"/>
              <w:rPr>
                <w:rFonts w:ascii="Arial" w:eastAsia="Arial Unicode MS" w:hAnsi="Arial" w:cs="Arial"/>
                <w:sz w:val="18"/>
                <w:szCs w:val="18"/>
              </w:rPr>
            </w:pPr>
            <w:r w:rsidRPr="00C0403B">
              <w:rPr>
                <w:rFonts w:ascii="Arial" w:eastAsia="Arial Unicode MS" w:hAnsi="Arial" w:cs="Arial"/>
                <w:sz w:val="18"/>
                <w:szCs w:val="18"/>
              </w:rPr>
              <w:t>1,</w:t>
            </w:r>
            <w:r>
              <w:rPr>
                <w:rFonts w:ascii="Arial" w:eastAsia="Arial Unicode MS" w:hAnsi="Arial" w:cs="Arial"/>
                <w:sz w:val="18"/>
                <w:szCs w:val="18"/>
              </w:rPr>
              <w:t>42</w:t>
            </w:r>
          </w:p>
        </w:tc>
      </w:tr>
    </w:tbl>
    <w:p w14:paraId="6A2409CC" w14:textId="77777777" w:rsidR="00D6154A" w:rsidRPr="000625C3" w:rsidRDefault="00D6154A" w:rsidP="00D6154A">
      <w:pPr>
        <w:rPr>
          <w:rFonts w:ascii="Arial" w:hAnsi="Arial" w:cs="Arial"/>
        </w:rPr>
      </w:pPr>
    </w:p>
    <w:p w14:paraId="0398D0F2" w14:textId="77777777" w:rsidR="004A3879" w:rsidRPr="004A3879" w:rsidRDefault="004A3879" w:rsidP="004A3879">
      <w:pPr>
        <w:jc w:val="both"/>
        <w:outlineLvl w:val="1"/>
        <w:rPr>
          <w:rFonts w:ascii="Arial" w:hAnsi="Arial" w:cs="Arial"/>
          <w:sz w:val="22"/>
          <w:szCs w:val="22"/>
          <w:lang w:val="es-ES_tradnl"/>
        </w:rPr>
      </w:pPr>
      <w:bookmarkStart w:id="47" w:name="_Toc494795148"/>
      <w:bookmarkStart w:id="48" w:name="_Toc494814957"/>
      <w:bookmarkStart w:id="49" w:name="_Toc494440345"/>
      <w:bookmarkStart w:id="50" w:name="_Toc484984998"/>
      <w:bookmarkStart w:id="51" w:name="_Toc485026883"/>
      <w:r>
        <w:rPr>
          <w:rFonts w:ascii="Arial" w:hAnsi="Arial" w:cs="Arial"/>
          <w:b/>
          <w:sz w:val="22"/>
          <w:szCs w:val="22"/>
          <w:lang w:val="es-ES_tradnl"/>
        </w:rPr>
        <w:t xml:space="preserve">Análisis de Sensibilidad y de Riego. </w:t>
      </w:r>
      <w:r w:rsidRPr="004A3879">
        <w:rPr>
          <w:rFonts w:ascii="Arial" w:hAnsi="Arial" w:cs="Arial"/>
          <w:sz w:val="22"/>
          <w:szCs w:val="22"/>
          <w:lang w:val="es-ES_tradnl"/>
        </w:rPr>
        <w:t>El análisis de sensibilidad indica que los resultados de viabilidad son robustos. El proyecto en la Ciudad de Pergamino acepta aumentos en costos de más del 50%, reducción en beneficios esperados de hasta 50%. Para el proyecto en la Ciudad de Areco, los mismos son menso robustos aceptan aumento de costos de 15% y reducción de beneficios de 10%. El Análisis de Riesgo a variaciones en el costo inversión y el valor de los beneficios (adoptando una distribución de probabilidad normal y asumiendo como desvío estándar un valor igual al 10% de la media) realizada para el proyecto en Areco muestra que en el 90% para de las simulaciones arrojaron tasas de retorno por encima d</w:t>
      </w:r>
      <w:r>
        <w:rPr>
          <w:rFonts w:ascii="Arial" w:hAnsi="Arial" w:cs="Arial"/>
          <w:sz w:val="22"/>
          <w:szCs w:val="22"/>
          <w:lang w:val="es-ES_tradnl"/>
        </w:rPr>
        <w:t xml:space="preserve">el 13,2% con un máximo de 17,8%; </w:t>
      </w:r>
      <w:r w:rsidRPr="004A3879">
        <w:rPr>
          <w:rFonts w:ascii="Arial" w:hAnsi="Arial" w:cs="Arial"/>
          <w:sz w:val="22"/>
          <w:szCs w:val="22"/>
          <w:lang w:val="es-ES_tradnl"/>
        </w:rPr>
        <w:t>y</w:t>
      </w:r>
      <w:r>
        <w:rPr>
          <w:rFonts w:ascii="Arial" w:hAnsi="Arial" w:cs="Arial"/>
          <w:sz w:val="22"/>
          <w:szCs w:val="22"/>
          <w:lang w:val="es-ES_tradnl"/>
        </w:rPr>
        <w:t>,</w:t>
      </w:r>
      <w:r w:rsidRPr="004A3879">
        <w:rPr>
          <w:rFonts w:ascii="Arial" w:hAnsi="Arial" w:cs="Arial"/>
          <w:sz w:val="22"/>
          <w:szCs w:val="22"/>
          <w:lang w:val="es-ES_tradnl"/>
        </w:rPr>
        <w:t xml:space="preserve"> en Pergamino100% de las simulaciones efectuadas arrojaron tasas superiores al 18,5% con un máximo de 67,0%.</w:t>
      </w:r>
      <w:bookmarkEnd w:id="47"/>
      <w:bookmarkEnd w:id="48"/>
    </w:p>
    <w:p w14:paraId="189494BB" w14:textId="77777777" w:rsidR="004A3879" w:rsidRDefault="004A3879" w:rsidP="00D6154A">
      <w:pPr>
        <w:outlineLvl w:val="1"/>
        <w:rPr>
          <w:rFonts w:ascii="Arial" w:hAnsi="Arial" w:cs="Arial"/>
          <w:b/>
          <w:sz w:val="22"/>
          <w:szCs w:val="22"/>
          <w:lang w:val="es-ES_tradnl"/>
        </w:rPr>
      </w:pPr>
    </w:p>
    <w:p w14:paraId="171A81FC" w14:textId="77777777" w:rsidR="004A3879" w:rsidRDefault="004A3879" w:rsidP="00D6154A">
      <w:pPr>
        <w:outlineLvl w:val="1"/>
        <w:rPr>
          <w:rFonts w:ascii="Arial" w:hAnsi="Arial" w:cs="Arial"/>
          <w:b/>
          <w:sz w:val="22"/>
          <w:szCs w:val="22"/>
          <w:lang w:val="es-ES_tradnl"/>
        </w:rPr>
      </w:pPr>
    </w:p>
    <w:p w14:paraId="6EF94EED" w14:textId="77777777" w:rsidR="00D6154A" w:rsidRDefault="00D6154A" w:rsidP="00D6154A">
      <w:pPr>
        <w:outlineLvl w:val="1"/>
        <w:rPr>
          <w:rFonts w:ascii="Arial" w:hAnsi="Arial" w:cs="Arial"/>
          <w:sz w:val="22"/>
          <w:szCs w:val="22"/>
          <w:lang w:val="es-ES_tradnl"/>
        </w:rPr>
      </w:pPr>
      <w:bookmarkStart w:id="52" w:name="_Toc494795149"/>
      <w:bookmarkStart w:id="53" w:name="_Toc494814958"/>
      <w:r w:rsidRPr="00326266">
        <w:rPr>
          <w:rFonts w:ascii="Arial" w:hAnsi="Arial" w:cs="Arial"/>
          <w:b/>
          <w:sz w:val="22"/>
          <w:szCs w:val="22"/>
          <w:lang w:val="es-ES_tradnl"/>
        </w:rPr>
        <w:t>Análisis de los Beneficiarios</w:t>
      </w:r>
      <w:bookmarkEnd w:id="49"/>
      <w:bookmarkEnd w:id="52"/>
      <w:bookmarkEnd w:id="53"/>
      <w:r w:rsidRPr="00326266">
        <w:rPr>
          <w:rFonts w:ascii="Arial" w:hAnsi="Arial" w:cs="Arial"/>
          <w:sz w:val="22"/>
          <w:szCs w:val="22"/>
          <w:lang w:val="es-ES_tradnl"/>
        </w:rPr>
        <w:t xml:space="preserve"> </w:t>
      </w:r>
      <w:bookmarkEnd w:id="50"/>
      <w:bookmarkEnd w:id="51"/>
    </w:p>
    <w:p w14:paraId="6D55C4A5" w14:textId="77777777" w:rsidR="004A3879" w:rsidRDefault="004A3879" w:rsidP="00D6154A">
      <w:pPr>
        <w:outlineLvl w:val="1"/>
        <w:rPr>
          <w:rFonts w:ascii="Arial" w:hAnsi="Arial" w:cs="Arial"/>
          <w:sz w:val="22"/>
          <w:szCs w:val="22"/>
          <w:lang w:val="es-ES_tradnl"/>
        </w:rPr>
      </w:pPr>
    </w:p>
    <w:p w14:paraId="402E6645" w14:textId="212A820C" w:rsidR="008601A9" w:rsidRPr="008601A9" w:rsidRDefault="008601A9" w:rsidP="008601A9">
      <w:pPr>
        <w:jc w:val="both"/>
        <w:rPr>
          <w:rFonts w:ascii="Arial" w:hAnsi="Arial" w:cs="Arial"/>
          <w:sz w:val="22"/>
          <w:lang w:val="es-ES_tradnl"/>
        </w:rPr>
      </w:pPr>
      <w:r w:rsidRPr="008601A9">
        <w:rPr>
          <w:rFonts w:ascii="Arial" w:hAnsi="Arial" w:cs="Arial"/>
          <w:sz w:val="22"/>
          <w:lang w:val="es-ES_tradnl"/>
        </w:rPr>
        <w:t>Una vez delimitadas las áreas más vulnerables a las inundaciones</w:t>
      </w:r>
      <w:r>
        <w:rPr>
          <w:rFonts w:ascii="Arial" w:hAnsi="Arial" w:cs="Arial"/>
          <w:sz w:val="22"/>
          <w:lang w:val="es-ES_tradnl"/>
        </w:rPr>
        <w:t xml:space="preserve"> en las ciudades de Areco y Pergamino</w:t>
      </w:r>
      <w:r w:rsidRPr="008601A9">
        <w:rPr>
          <w:rFonts w:ascii="Arial" w:hAnsi="Arial" w:cs="Arial"/>
          <w:sz w:val="22"/>
          <w:lang w:val="es-ES_tradnl"/>
        </w:rPr>
        <w:t xml:space="preserve">, se llevó a cabo una caracterización </w:t>
      </w:r>
      <w:r>
        <w:rPr>
          <w:rFonts w:ascii="Arial" w:hAnsi="Arial" w:cs="Arial"/>
          <w:sz w:val="22"/>
          <w:lang w:val="es-ES_tradnl"/>
        </w:rPr>
        <w:t xml:space="preserve">socioeconómica </w:t>
      </w:r>
      <w:r w:rsidRPr="008601A9">
        <w:rPr>
          <w:rFonts w:ascii="Arial" w:hAnsi="Arial" w:cs="Arial"/>
          <w:sz w:val="22"/>
          <w:lang w:val="es-ES_tradnl"/>
        </w:rPr>
        <w:t>de l</w:t>
      </w:r>
      <w:r>
        <w:rPr>
          <w:rFonts w:ascii="Arial" w:hAnsi="Arial" w:cs="Arial"/>
          <w:sz w:val="22"/>
          <w:lang w:val="es-ES_tradnl"/>
        </w:rPr>
        <w:t>os beneficiarios en l</w:t>
      </w:r>
      <w:r w:rsidRPr="008601A9">
        <w:rPr>
          <w:rFonts w:ascii="Arial" w:hAnsi="Arial" w:cs="Arial"/>
          <w:sz w:val="22"/>
          <w:lang w:val="es-ES_tradnl"/>
        </w:rPr>
        <w:t>as mismas, para lo cual se consideraron dos variables:</w:t>
      </w:r>
    </w:p>
    <w:p w14:paraId="4F162F78" w14:textId="77777777" w:rsidR="008601A9" w:rsidRPr="008601A9" w:rsidRDefault="008601A9" w:rsidP="008601A9">
      <w:pPr>
        <w:rPr>
          <w:rFonts w:ascii="Arial" w:hAnsi="Arial" w:cs="Arial"/>
          <w:sz w:val="22"/>
          <w:lang w:val="es-ES_tradnl"/>
        </w:rPr>
      </w:pPr>
    </w:p>
    <w:p w14:paraId="2127F699" w14:textId="77777777" w:rsidR="008601A9" w:rsidRPr="008601A9" w:rsidRDefault="008601A9" w:rsidP="008601A9">
      <w:pPr>
        <w:ind w:left="851" w:hanging="425"/>
        <w:rPr>
          <w:rFonts w:ascii="Arial" w:hAnsi="Arial" w:cs="Arial"/>
          <w:sz w:val="22"/>
          <w:lang w:val="es-ES_tradnl"/>
        </w:rPr>
      </w:pPr>
      <w:r w:rsidRPr="008601A9">
        <w:rPr>
          <w:rFonts w:ascii="Arial" w:hAnsi="Arial" w:cs="Arial"/>
          <w:sz w:val="22"/>
          <w:lang w:val="es-ES_tradnl"/>
        </w:rPr>
        <w:t>a)</w:t>
      </w:r>
      <w:r w:rsidRPr="008601A9">
        <w:rPr>
          <w:rFonts w:ascii="Arial" w:hAnsi="Arial" w:cs="Arial"/>
          <w:sz w:val="22"/>
          <w:lang w:val="es-ES_tradnl"/>
        </w:rPr>
        <w:tab/>
        <w:t>el porcentaje de hogares que reside en viviendas con calidad constructiva insuficiente;</w:t>
      </w:r>
    </w:p>
    <w:p w14:paraId="152C038E" w14:textId="77777777" w:rsidR="008601A9" w:rsidRPr="008601A9" w:rsidRDefault="008601A9" w:rsidP="008601A9">
      <w:pPr>
        <w:ind w:left="851" w:right="-285" w:hanging="425"/>
        <w:rPr>
          <w:rFonts w:ascii="Arial" w:hAnsi="Arial" w:cs="Arial"/>
          <w:sz w:val="22"/>
          <w:lang w:val="es-ES_tradnl"/>
        </w:rPr>
      </w:pPr>
      <w:r w:rsidRPr="008601A9">
        <w:rPr>
          <w:rFonts w:ascii="Arial" w:hAnsi="Arial" w:cs="Arial"/>
          <w:sz w:val="22"/>
          <w:lang w:val="es-ES_tradnl"/>
        </w:rPr>
        <w:t>b)</w:t>
      </w:r>
      <w:r w:rsidRPr="008601A9">
        <w:rPr>
          <w:rFonts w:ascii="Arial" w:hAnsi="Arial" w:cs="Arial"/>
          <w:sz w:val="22"/>
          <w:lang w:val="es-ES_tradnl"/>
        </w:rPr>
        <w:tab/>
        <w:t>el porcentaje de hogares con al menos una necesidad básica insatisfecha (NBI).</w:t>
      </w:r>
    </w:p>
    <w:p w14:paraId="0E65D32C" w14:textId="77777777" w:rsidR="004A3879" w:rsidRPr="004A3879" w:rsidRDefault="004A3879" w:rsidP="00D6154A">
      <w:pPr>
        <w:outlineLvl w:val="1"/>
        <w:rPr>
          <w:rFonts w:ascii="Arial" w:hAnsi="Arial" w:cs="Arial"/>
          <w:sz w:val="22"/>
          <w:szCs w:val="22"/>
          <w:lang w:val="es-ES_tradnl" w:eastAsia="es-ES"/>
        </w:rPr>
      </w:pPr>
    </w:p>
    <w:p w14:paraId="5A2C17EA" w14:textId="77777777" w:rsidR="008601A9" w:rsidRPr="008601A9" w:rsidRDefault="008601A9" w:rsidP="008601A9">
      <w:pPr>
        <w:ind w:right="-285"/>
        <w:jc w:val="both"/>
        <w:rPr>
          <w:rFonts w:ascii="Arial" w:hAnsi="Arial" w:cs="Arial"/>
          <w:sz w:val="22"/>
          <w:lang w:val="es-ES_tradnl"/>
        </w:rPr>
      </w:pPr>
      <w:r w:rsidRPr="008601A9">
        <w:rPr>
          <w:rFonts w:ascii="Arial" w:hAnsi="Arial" w:cs="Arial"/>
          <w:sz w:val="22"/>
          <w:lang w:val="es-ES_tradnl"/>
        </w:rPr>
        <w:t>El Censo de 2010 clasifica a las viviendas según la calidad constructiva en tres categorías: a) satisfactoria; b) básica y c) insuficiente. Calidad satisfactoria: refiere a las viviendas que disponen de materiales resistentes, sólidos y con la aislación adecuada. A su vez también disponen de cañerías dentro de la vivienda y de inodoro con descarga de agua. Calidad básica: no cuentan con elementos adecuados de aislación o tienen techo de chapa o fibrocemento. Al igual que el anterior, cuentan con cañerías dentro de la vivienda y de inodoro con descarga de agua. Calidad insuficiente: engloba a las viviendas que no cumplen ninguna de las 2 condiciones anteriores.</w:t>
      </w:r>
    </w:p>
    <w:p w14:paraId="736301BE" w14:textId="77777777" w:rsidR="00D6154A" w:rsidRPr="008601A9" w:rsidRDefault="00D6154A" w:rsidP="00D6154A">
      <w:pPr>
        <w:outlineLvl w:val="1"/>
        <w:rPr>
          <w:rFonts w:ascii="Arial" w:hAnsi="Arial" w:cs="Arial"/>
          <w:sz w:val="22"/>
          <w:szCs w:val="22"/>
          <w:lang w:val="es-ES_tradnl"/>
        </w:rPr>
      </w:pPr>
    </w:p>
    <w:p w14:paraId="3DB54447" w14:textId="47FCAC41" w:rsidR="008601A9" w:rsidRDefault="008601A9" w:rsidP="008601A9">
      <w:pPr>
        <w:jc w:val="both"/>
        <w:rPr>
          <w:rFonts w:ascii="Arial" w:hAnsi="Arial" w:cs="Arial"/>
          <w:sz w:val="22"/>
          <w:lang w:val="es-ES_tradnl"/>
        </w:rPr>
      </w:pPr>
      <w:r w:rsidRPr="008601A9">
        <w:rPr>
          <w:rFonts w:ascii="Arial" w:hAnsi="Arial" w:cs="Arial"/>
          <w:sz w:val="22"/>
          <w:szCs w:val="22"/>
          <w:lang w:val="es-ES_tradnl"/>
        </w:rPr>
        <w:lastRenderedPageBreak/>
        <w:t xml:space="preserve">En Areco se observa que </w:t>
      </w:r>
      <w:r w:rsidRPr="009A3C12">
        <w:rPr>
          <w:rFonts w:ascii="Arial" w:hAnsi="Arial" w:cs="Arial"/>
          <w:sz w:val="22"/>
          <w:lang w:val="es-ES_tradnl"/>
        </w:rPr>
        <w:t xml:space="preserve">que dos de los 4 radios que resultan más afectados por el problema de las inundaciones, y que reúnen al 48% de las casas que se inundan, presentan un porcentaje de hogares residiendo en viviendas de calidad insuficiente superior al 8%, muy por encima de la media de la Ciudad, que es del 4,8%. </w:t>
      </w:r>
    </w:p>
    <w:p w14:paraId="436918EC" w14:textId="3A5A425E" w:rsidR="00EF3173" w:rsidRDefault="00EF3173" w:rsidP="008601A9">
      <w:pPr>
        <w:jc w:val="both"/>
        <w:rPr>
          <w:rFonts w:ascii="Arial" w:hAnsi="Arial" w:cs="Arial"/>
          <w:sz w:val="22"/>
          <w:lang w:val="es-ES_tradnl"/>
        </w:rPr>
      </w:pPr>
    </w:p>
    <w:p w14:paraId="0D97CDF6" w14:textId="5F0D7887" w:rsidR="00EF3173" w:rsidRPr="00EF3173" w:rsidRDefault="00EF3173" w:rsidP="00EF3173">
      <w:pPr>
        <w:jc w:val="both"/>
        <w:rPr>
          <w:rFonts w:ascii="Arial" w:hAnsi="Arial" w:cs="Arial"/>
          <w:sz w:val="22"/>
          <w:lang w:val="es-ES_tradnl"/>
        </w:rPr>
      </w:pPr>
      <w:r>
        <w:rPr>
          <w:rFonts w:ascii="Arial" w:hAnsi="Arial" w:cs="Arial"/>
          <w:sz w:val="22"/>
          <w:lang w:val="es-ES_tradnl"/>
        </w:rPr>
        <w:t>En Pergamino se observa que e</w:t>
      </w:r>
      <w:r w:rsidRPr="00EF3173">
        <w:rPr>
          <w:rFonts w:ascii="Arial" w:hAnsi="Arial" w:cs="Arial"/>
          <w:sz w:val="22"/>
          <w:lang w:val="es-ES_tradnl"/>
        </w:rPr>
        <w:t xml:space="preserve">n 22 de los 47 radios con riesgo de inundación </w:t>
      </w:r>
      <w:r>
        <w:rPr>
          <w:rFonts w:ascii="Arial" w:hAnsi="Arial" w:cs="Arial"/>
          <w:sz w:val="22"/>
          <w:lang w:val="es-ES_tradnl"/>
        </w:rPr>
        <w:t xml:space="preserve">y que reúnen al </w:t>
      </w:r>
      <w:r w:rsidR="00CA29A7">
        <w:rPr>
          <w:rFonts w:ascii="Arial" w:hAnsi="Arial" w:cs="Arial"/>
          <w:sz w:val="22"/>
          <w:lang w:val="es-ES_tradnl"/>
        </w:rPr>
        <w:t>67% de las casas que se inundan, presentan un</w:t>
      </w:r>
      <w:r w:rsidRPr="00EF3173">
        <w:rPr>
          <w:rFonts w:ascii="Arial" w:hAnsi="Arial" w:cs="Arial"/>
          <w:sz w:val="22"/>
          <w:lang w:val="es-ES_tradnl"/>
        </w:rPr>
        <w:t xml:space="preserve"> porcentaje de viviendas con calidad constructiva insuficiente supera la media de la Ciudad que alcanza al 7,9%. </w:t>
      </w:r>
    </w:p>
    <w:p w14:paraId="33B0EF3C" w14:textId="77777777" w:rsidR="00EF3173" w:rsidRPr="009A3C12" w:rsidRDefault="00EF3173" w:rsidP="008601A9">
      <w:pPr>
        <w:jc w:val="both"/>
        <w:rPr>
          <w:rFonts w:ascii="Arial" w:hAnsi="Arial" w:cs="Arial"/>
          <w:sz w:val="22"/>
          <w:lang w:val="es-ES_tradnl"/>
        </w:rPr>
      </w:pPr>
    </w:p>
    <w:p w14:paraId="3846D028" w14:textId="29DCC269" w:rsidR="00D6154A" w:rsidRDefault="00CA29A7" w:rsidP="00CA29A7">
      <w:pPr>
        <w:jc w:val="both"/>
        <w:outlineLvl w:val="1"/>
        <w:rPr>
          <w:rFonts w:ascii="Arial" w:hAnsi="Arial" w:cs="Arial"/>
          <w:sz w:val="22"/>
          <w:szCs w:val="22"/>
          <w:lang w:val="es-ES_tradnl"/>
        </w:rPr>
      </w:pPr>
      <w:r w:rsidRPr="009A3C12">
        <w:rPr>
          <w:rFonts w:ascii="Arial" w:hAnsi="Arial" w:cs="Arial"/>
          <w:sz w:val="22"/>
          <w:szCs w:val="22"/>
          <w:lang w:val="es-ES_tradnl"/>
        </w:rPr>
        <w:t>Hogares con Necesidades Básicas Insatisfechas: son aquellos que presentan al menos una de las siguientes condiciones de privación: NBI Vivienda, donde el tipo de vivienda que habitan los hogares son habitaciones de inquilinato, hotel o pensión, viviendas no destinadas a fines habitacionales, viviendas precarias y otro tipo de vivienda. NBI Condiciones sanitarias, incluye a los hogares que no poseen retrete. NBI 3. Hacinamiento: es la relación entre la cantidad total de miembros del hogar y la cantidad de habitaciones de uso exclusivo del hogar. Operacionalmente se considera que existe hacinamiento crítico cuando en el hogar hay más de tres personas por cuarto. NBI 4. Asistencia escolar: hogares que tienen al menos un niño en edad escolar (6 a 12 años) que no asiste a la escuela. NBI 5. Capacidad de subsistencia: incluye a los hogares que tienen cuatro o más personas por miembro ocupado y que tienen un jefe no ha completado el tercer grado de escolaridad primaria</w:t>
      </w:r>
      <w:r>
        <w:rPr>
          <w:rFonts w:ascii="Arial" w:hAnsi="Arial" w:cs="Arial"/>
          <w:sz w:val="22"/>
          <w:szCs w:val="22"/>
          <w:lang w:val="es-ES_tradnl"/>
        </w:rPr>
        <w:t>.</w:t>
      </w:r>
    </w:p>
    <w:p w14:paraId="151AF636" w14:textId="4DE79C0E" w:rsidR="00CA29A7" w:rsidRDefault="00CA29A7" w:rsidP="00CA29A7">
      <w:pPr>
        <w:jc w:val="both"/>
        <w:outlineLvl w:val="1"/>
        <w:rPr>
          <w:rFonts w:ascii="Arial" w:hAnsi="Arial" w:cs="Arial"/>
          <w:sz w:val="22"/>
          <w:szCs w:val="22"/>
          <w:lang w:val="es-ES_tradnl"/>
        </w:rPr>
      </w:pPr>
    </w:p>
    <w:p w14:paraId="495AB674" w14:textId="153D1511" w:rsidR="00CA29A7" w:rsidRPr="00CA29A7" w:rsidRDefault="00CA29A7" w:rsidP="00CA29A7">
      <w:pPr>
        <w:jc w:val="both"/>
        <w:outlineLvl w:val="1"/>
        <w:rPr>
          <w:rFonts w:ascii="Arial" w:hAnsi="Arial" w:cs="Arial"/>
          <w:sz w:val="22"/>
          <w:szCs w:val="22"/>
          <w:lang w:val="es-ES_tradnl"/>
        </w:rPr>
      </w:pPr>
      <w:r>
        <w:rPr>
          <w:rFonts w:ascii="Arial" w:hAnsi="Arial" w:cs="Arial"/>
          <w:sz w:val="22"/>
          <w:szCs w:val="22"/>
          <w:lang w:val="es-ES_tradnl"/>
        </w:rPr>
        <w:t xml:space="preserve">A partir de las dos variables se puede inferir </w:t>
      </w:r>
      <w:r w:rsidR="009845EA">
        <w:rPr>
          <w:rFonts w:ascii="Arial" w:hAnsi="Arial" w:cs="Arial"/>
          <w:sz w:val="22"/>
          <w:szCs w:val="22"/>
          <w:lang w:val="es-ES_tradnl"/>
        </w:rPr>
        <w:t>que,</w:t>
      </w:r>
      <w:r>
        <w:rPr>
          <w:rFonts w:ascii="Arial" w:hAnsi="Arial" w:cs="Arial"/>
          <w:sz w:val="22"/>
          <w:szCs w:val="22"/>
          <w:lang w:val="es-ES_tradnl"/>
        </w:rPr>
        <w:t xml:space="preserve"> en San Juan de Areco, </w:t>
      </w:r>
      <w:r w:rsidRPr="009A3C12">
        <w:rPr>
          <w:rFonts w:ascii="Arial" w:hAnsi="Arial" w:cs="Arial"/>
          <w:lang w:val="es-ES_tradnl"/>
        </w:rPr>
        <w:t>un 78% de los hogares que más resultan afectados por las inundaciones reside en aéreas de nivel socioeconómico inferior a la media de la Ciudad</w:t>
      </w:r>
      <w:r>
        <w:rPr>
          <w:rFonts w:ascii="Arial" w:hAnsi="Arial" w:cs="Arial"/>
          <w:lang w:val="es-ES_tradnl"/>
        </w:rPr>
        <w:t xml:space="preserve">, mientras que en Pergamino ese porcentaje es del 25%. </w:t>
      </w:r>
    </w:p>
    <w:p w14:paraId="0FAC6B5F" w14:textId="32CD3974" w:rsidR="00D6154A" w:rsidRPr="00CA29A7" w:rsidRDefault="00CA29A7" w:rsidP="00D6154A">
      <w:pPr>
        <w:pStyle w:val="CuadrosyTablas"/>
        <w:keepNext/>
        <w:keepLines/>
        <w:rPr>
          <w:rFonts w:cs="Arial"/>
          <w:b w:val="0"/>
          <w:szCs w:val="22"/>
        </w:rPr>
      </w:pPr>
      <w:r>
        <w:rPr>
          <w:rFonts w:cs="Arial"/>
          <w:b w:val="0"/>
          <w:szCs w:val="22"/>
        </w:rPr>
        <w:t xml:space="preserve">Adicionalemente, en la Ciudad de Areco, </w:t>
      </w:r>
      <w:r>
        <w:rPr>
          <w:rFonts w:cs="Arial"/>
          <w:b w:val="0"/>
          <w:spacing w:val="-3"/>
          <w:lang w:val="es-ES_tradnl" w:eastAsia="en-US"/>
        </w:rPr>
        <w:t>l</w:t>
      </w:r>
      <w:r w:rsidRPr="00A525BD">
        <w:rPr>
          <w:rFonts w:cs="Arial"/>
          <w:b w:val="0"/>
          <w:spacing w:val="-3"/>
          <w:lang w:val="es-ES_tradnl" w:eastAsia="en-US"/>
        </w:rPr>
        <w:t xml:space="preserve">os hogares que se inundan y que registran un porcentaje de NBI mayor a la media </w:t>
      </w:r>
      <w:r w:rsidR="009845EA">
        <w:rPr>
          <w:rFonts w:cs="Arial"/>
          <w:b w:val="0"/>
          <w:spacing w:val="-3"/>
          <w:lang w:val="es-ES_tradnl" w:eastAsia="en-US"/>
        </w:rPr>
        <w:t xml:space="preserve">de la Ciudad </w:t>
      </w:r>
      <w:r w:rsidRPr="00A525BD">
        <w:rPr>
          <w:rFonts w:cs="Arial"/>
          <w:b w:val="0"/>
          <w:spacing w:val="-3"/>
          <w:lang w:val="es-ES_tradnl" w:eastAsia="en-US"/>
        </w:rPr>
        <w:t xml:space="preserve">del </w:t>
      </w:r>
      <w:r w:rsidR="009845EA">
        <w:rPr>
          <w:rFonts w:cs="Arial"/>
          <w:b w:val="0"/>
          <w:spacing w:val="-3"/>
          <w:lang w:val="es-ES_tradnl" w:eastAsia="en-US"/>
        </w:rPr>
        <w:t>3,7%</w:t>
      </w:r>
      <w:r w:rsidRPr="00A525BD">
        <w:rPr>
          <w:rFonts w:cs="Arial"/>
          <w:b w:val="0"/>
          <w:spacing w:val="-3"/>
          <w:lang w:val="es-ES_tradnl" w:eastAsia="en-US"/>
        </w:rPr>
        <w:t xml:space="preserve"> son </w:t>
      </w:r>
      <w:r w:rsidR="009845EA">
        <w:rPr>
          <w:rFonts w:cs="Arial"/>
          <w:b w:val="0"/>
          <w:spacing w:val="-3"/>
          <w:lang w:val="es-ES_tradnl" w:eastAsia="en-US"/>
        </w:rPr>
        <w:t>431 y representan un 59% de todas las viviendas inundables atendidas con el Programa</w:t>
      </w:r>
      <w:r w:rsidRPr="00A525BD">
        <w:rPr>
          <w:rFonts w:cs="Arial"/>
          <w:b w:val="0"/>
          <w:spacing w:val="-3"/>
          <w:lang w:val="es-ES_tradnl" w:eastAsia="en-US"/>
        </w:rPr>
        <w:t xml:space="preserve">. </w:t>
      </w:r>
      <w:r w:rsidR="009845EA">
        <w:rPr>
          <w:rFonts w:cs="Arial"/>
          <w:b w:val="0"/>
          <w:spacing w:val="-3"/>
          <w:lang w:val="es-ES_tradnl" w:eastAsia="en-US"/>
        </w:rPr>
        <w:t>De otro lado, en Pergamino, l</w:t>
      </w:r>
      <w:r w:rsidR="009845EA" w:rsidRPr="00A525BD">
        <w:rPr>
          <w:rFonts w:cs="Arial"/>
          <w:b w:val="0"/>
          <w:spacing w:val="-3"/>
          <w:lang w:val="es-ES_tradnl" w:eastAsia="en-US"/>
        </w:rPr>
        <w:t xml:space="preserve">os hogares que se inundan y que registran un porcentaje de NBI mayor a la media </w:t>
      </w:r>
      <w:r w:rsidR="009845EA">
        <w:rPr>
          <w:rFonts w:cs="Arial"/>
          <w:b w:val="0"/>
          <w:spacing w:val="-3"/>
          <w:lang w:val="es-ES_tradnl" w:eastAsia="en-US"/>
        </w:rPr>
        <w:t xml:space="preserve">de la Ciudad </w:t>
      </w:r>
      <w:r w:rsidR="009845EA" w:rsidRPr="00A525BD">
        <w:rPr>
          <w:rFonts w:cs="Arial"/>
          <w:b w:val="0"/>
          <w:spacing w:val="-3"/>
          <w:lang w:val="es-ES_tradnl" w:eastAsia="en-US"/>
        </w:rPr>
        <w:t>del 4,3</w:t>
      </w:r>
      <w:r w:rsidR="009845EA">
        <w:rPr>
          <w:rFonts w:cs="Arial"/>
          <w:b w:val="0"/>
          <w:spacing w:val="-3"/>
          <w:lang w:val="es-ES_tradnl" w:eastAsia="en-US"/>
        </w:rPr>
        <w:t>%</w:t>
      </w:r>
      <w:r w:rsidR="009845EA" w:rsidRPr="00A525BD">
        <w:rPr>
          <w:rFonts w:cs="Arial"/>
          <w:b w:val="0"/>
          <w:spacing w:val="-3"/>
          <w:lang w:val="es-ES_tradnl" w:eastAsia="en-US"/>
        </w:rPr>
        <w:t xml:space="preserve"> son 5.776</w:t>
      </w:r>
      <w:r w:rsidR="009845EA">
        <w:rPr>
          <w:rFonts w:cs="Arial"/>
          <w:b w:val="0"/>
          <w:spacing w:val="-3"/>
          <w:lang w:val="es-ES_tradnl" w:eastAsia="en-US"/>
        </w:rPr>
        <w:t xml:space="preserve"> y representan el 45% de todas las viviendas inundables atendidas con el Porgrama</w:t>
      </w:r>
      <w:r w:rsidR="009845EA" w:rsidRPr="00A525BD">
        <w:rPr>
          <w:rFonts w:cs="Arial"/>
          <w:b w:val="0"/>
          <w:spacing w:val="-3"/>
          <w:lang w:val="es-ES_tradnl" w:eastAsia="en-US"/>
        </w:rPr>
        <w:t xml:space="preserve">. </w:t>
      </w:r>
    </w:p>
    <w:p w14:paraId="649FD102" w14:textId="77777777" w:rsidR="00D6154A" w:rsidRDefault="00D6154A">
      <w:pPr>
        <w:rPr>
          <w:sz w:val="22"/>
          <w:lang w:val="es-ES_tradnl"/>
        </w:rPr>
        <w:sectPr w:rsidR="00D6154A" w:rsidSect="005F5D35">
          <w:pgSz w:w="12240" w:h="15840" w:code="1"/>
          <w:pgMar w:top="1440" w:right="1440" w:bottom="1440" w:left="1440" w:header="720" w:footer="720" w:gutter="0"/>
          <w:cols w:space="720"/>
          <w:docGrid w:linePitch="360"/>
        </w:sectPr>
      </w:pPr>
    </w:p>
    <w:p w14:paraId="62222E17" w14:textId="77777777" w:rsidR="000C309F" w:rsidRPr="00D10078" w:rsidRDefault="00D6154A" w:rsidP="00BE7362">
      <w:pPr>
        <w:pStyle w:val="Heading1"/>
        <w:keepLines w:val="0"/>
        <w:spacing w:before="0" w:after="60"/>
        <w:ind w:left="432"/>
        <w:jc w:val="center"/>
        <w:rPr>
          <w:sz w:val="22"/>
          <w:u w:val="none"/>
          <w:lang w:val="es-ES_tradnl"/>
        </w:rPr>
      </w:pPr>
      <w:bookmarkStart w:id="54" w:name="_Toc485026885"/>
      <w:bookmarkStart w:id="55" w:name="_Toc494814959"/>
      <w:bookmarkStart w:id="56" w:name="_Hlk494440286"/>
      <w:r w:rsidRPr="00D10078">
        <w:rPr>
          <w:rFonts w:eastAsia="SimSun" w:cs="Arial"/>
          <w:smallCaps/>
          <w:sz w:val="28"/>
          <w:u w:val="none"/>
        </w:rPr>
        <w:lastRenderedPageBreak/>
        <w:t xml:space="preserve">Proyecto de Mejora de la </w:t>
      </w:r>
      <w:bookmarkEnd w:id="54"/>
      <w:r w:rsidR="00372948" w:rsidRPr="00D10078">
        <w:rPr>
          <w:rFonts w:eastAsia="SimSun" w:cs="Arial"/>
          <w:smallCaps/>
          <w:sz w:val="28"/>
          <w:u w:val="none"/>
        </w:rPr>
        <w:t>Capacidad de Conducción del Río Areco</w:t>
      </w:r>
      <w:bookmarkEnd w:id="55"/>
    </w:p>
    <w:bookmarkEnd w:id="56"/>
    <w:p w14:paraId="544F0591" w14:textId="77777777" w:rsidR="00D6154A" w:rsidRPr="00D6154A" w:rsidRDefault="00D6154A">
      <w:pPr>
        <w:rPr>
          <w:sz w:val="22"/>
          <w:lang w:val="es-ES_tradnl"/>
        </w:rPr>
      </w:pPr>
    </w:p>
    <w:p w14:paraId="76956403" w14:textId="77777777" w:rsidR="00D6154A" w:rsidRDefault="00D6154A" w:rsidP="00D6154A">
      <w:pPr>
        <w:pStyle w:val="Heading1"/>
        <w:spacing w:before="0" w:after="0"/>
        <w:ind w:left="431"/>
        <w:rPr>
          <w:sz w:val="22"/>
          <w:szCs w:val="22"/>
          <w:u w:val="none"/>
        </w:rPr>
      </w:pPr>
    </w:p>
    <w:p w14:paraId="5C2ACD36" w14:textId="77777777" w:rsidR="00D6154A" w:rsidRPr="00D6154A" w:rsidRDefault="00D6154A" w:rsidP="00D6154A">
      <w:pPr>
        <w:rPr>
          <w:lang w:val="es-AR"/>
        </w:rPr>
      </w:pPr>
    </w:p>
    <w:p w14:paraId="710F6FD9" w14:textId="7AB5DD1F" w:rsidR="00FC50E1" w:rsidRDefault="00FC50E1" w:rsidP="00BE7362">
      <w:pPr>
        <w:pStyle w:val="Heading2"/>
        <w:numPr>
          <w:ilvl w:val="0"/>
          <w:numId w:val="1"/>
        </w:numPr>
        <w:spacing w:before="0" w:after="0"/>
        <w:rPr>
          <w:sz w:val="22"/>
          <w:szCs w:val="22"/>
        </w:rPr>
      </w:pPr>
      <w:bookmarkStart w:id="57" w:name="_Toc494814960"/>
      <w:r>
        <w:rPr>
          <w:sz w:val="22"/>
          <w:szCs w:val="22"/>
        </w:rPr>
        <w:t>DESCRIPCIÓN BÁSICA DEL PROYECTO</w:t>
      </w:r>
      <w:bookmarkEnd w:id="57"/>
    </w:p>
    <w:p w14:paraId="7842D2DC" w14:textId="77777777" w:rsidR="00FC50E1" w:rsidRDefault="00FC50E1" w:rsidP="00FC50E1">
      <w:pPr>
        <w:rPr>
          <w:lang w:val="es-AR"/>
        </w:rPr>
      </w:pPr>
    </w:p>
    <w:p w14:paraId="36A04C04" w14:textId="334DD45C" w:rsidR="00AC2141" w:rsidRPr="00AC2141" w:rsidRDefault="00AC2141" w:rsidP="00AC2141">
      <w:pPr>
        <w:pStyle w:val="Heading2"/>
        <w:spacing w:before="0" w:after="0"/>
        <w:ind w:left="567" w:hanging="567"/>
        <w:rPr>
          <w:rFonts w:cs="Arial"/>
          <w:sz w:val="22"/>
          <w:szCs w:val="22"/>
          <w:lang w:val="es-ES_tradnl"/>
        </w:rPr>
      </w:pPr>
      <w:bookmarkStart w:id="58" w:name="_Toc494814961"/>
      <w:r w:rsidRPr="00AC2141">
        <w:rPr>
          <w:rFonts w:cs="Arial"/>
          <w:sz w:val="22"/>
          <w:szCs w:val="22"/>
          <w:lang w:val="es-ES_tradnl"/>
        </w:rPr>
        <w:t>Objetivo del proyecto</w:t>
      </w:r>
      <w:bookmarkEnd w:id="58"/>
    </w:p>
    <w:p w14:paraId="3E91064D"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5CAB9170" w14:textId="77777777" w:rsidR="00AC2141" w:rsidRPr="00AC2141" w:rsidRDefault="00AC2141" w:rsidP="00AC2141">
      <w:pPr>
        <w:suppressAutoHyphens w:val="0"/>
        <w:autoSpaceDN/>
        <w:jc w:val="both"/>
        <w:textAlignment w:val="auto"/>
        <w:rPr>
          <w:rFonts w:ascii="Arial" w:hAnsi="Arial" w:cs="Arial"/>
          <w:spacing w:val="0"/>
          <w:sz w:val="22"/>
          <w:szCs w:val="22"/>
          <w:lang w:val="es-ES"/>
        </w:rPr>
      </w:pPr>
      <w:r w:rsidRPr="00AC2141">
        <w:rPr>
          <w:rFonts w:ascii="Arial" w:hAnsi="Arial" w:cs="Arial"/>
          <w:spacing w:val="0"/>
          <w:sz w:val="22"/>
          <w:szCs w:val="22"/>
          <w:lang w:val="es-ES"/>
        </w:rPr>
        <w:t>El proyecto propuesto incluye la adecuación y ampliación del cauce del río Areco en un tramo de 12,5 km y la construcción de dos puentes aliviadores nuevos, uno sobre la ruta nacional No. 8 y el otro sobre la ruta provincial No. 41, ambos a continuación de los puentes existentes. El objetivo de estas obras es aumentar la capacidad de conducción del cauce eliminando las restricciones existentes y, consecuentemente, mejorar el grado de protección de la ciudad contra inundaciones.</w:t>
      </w:r>
    </w:p>
    <w:p w14:paraId="3CF74AE2"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760087BB" w14:textId="1A65C84A" w:rsidR="00AC2141" w:rsidRPr="00AC2141" w:rsidRDefault="00AC2141" w:rsidP="00AC2141">
      <w:pPr>
        <w:pStyle w:val="Heading2"/>
        <w:spacing w:before="0" w:after="0"/>
        <w:ind w:left="567" w:hanging="567"/>
        <w:rPr>
          <w:rFonts w:cs="Arial"/>
          <w:sz w:val="22"/>
          <w:szCs w:val="22"/>
          <w:lang w:val="es-ES_tradnl"/>
        </w:rPr>
      </w:pPr>
      <w:bookmarkStart w:id="59" w:name="_Toc494814962"/>
      <w:r w:rsidRPr="00AC2141">
        <w:rPr>
          <w:rFonts w:cs="Arial"/>
          <w:sz w:val="22"/>
          <w:szCs w:val="22"/>
          <w:lang w:val="es-ES_tradnl"/>
        </w:rPr>
        <w:t>Justificación técnica</w:t>
      </w:r>
      <w:r w:rsidRPr="00AC2141">
        <w:rPr>
          <w:rFonts w:cs="Arial"/>
          <w:sz w:val="22"/>
          <w:szCs w:val="22"/>
          <w:vertAlign w:val="superscript"/>
          <w:lang w:val="es-ES_tradnl"/>
        </w:rPr>
        <w:footnoteReference w:id="8"/>
      </w:r>
      <w:bookmarkEnd w:id="59"/>
    </w:p>
    <w:p w14:paraId="0D6403A7"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50ECD4BD"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La ciudad de San Antonio de Areco ha sufrido problemas de inundaciones por muchos años, pero la crecida ocurrida en diciembre de 2009 fue particularmente intensa debido a la saturación del suelo ocasionada por varios días de lluvia previos que generaron caudales altos e inundaciones en varios barrios de la ciudad</w:t>
      </w:r>
      <w:r w:rsidRPr="00AC2141">
        <w:rPr>
          <w:rFonts w:ascii="Arial" w:hAnsi="Arial" w:cs="Arial"/>
          <w:spacing w:val="0"/>
          <w:sz w:val="22"/>
          <w:szCs w:val="22"/>
          <w:vertAlign w:val="superscript"/>
          <w:lang w:val="es-ES_tradnl"/>
        </w:rPr>
        <w:footnoteReference w:id="9"/>
      </w:r>
      <w:r w:rsidRPr="00AC2141">
        <w:rPr>
          <w:rFonts w:ascii="Arial" w:hAnsi="Arial" w:cs="Arial"/>
          <w:spacing w:val="0"/>
          <w:sz w:val="22"/>
          <w:szCs w:val="22"/>
          <w:lang w:val="es-ES_tradnl"/>
        </w:rPr>
        <w:t xml:space="preserve">. Las fotografías aéreas de la Figura 1.1 ilustran la amplitud de las zonas inundadas. Este evento generó una serie de medidas de protección que han ido implantándose gradualmente en el cauce del río. La crecida también sirvió para evaluar con mayor profundidad diversas formas de intervención dirigidas a atenuar caudales pico o disminuir los niveles del río en el sector de la ciudad. Con este objetivo, se elaboró el Plan de Manejo Hídrico de la cuenca del río Areco en el que se corrieron y calibraron modelos matemáticos que simulan adecuadamente el comportamiento hidráulico del río ante condiciones meteorológicas extremas, se evalúan los efectos de las medidas de protección y se establecen las potenciales manchas de inundación futuras. Para el análisis efectuado se dispuso de cerca de 40 años de registros de lluvias que sirvieron para contrastar la calibración del modelo con crecidas anteriores. Se aprovechó también las existencia de una estación limnimétrica con datos de nivel durante el período 1963-2002, aunque con interrupciones y otros problemas de confiabilidad. </w:t>
      </w:r>
    </w:p>
    <w:p w14:paraId="28AA43E8"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26FBEEAE" w14:textId="77777777" w:rsidR="00AC2141" w:rsidRPr="00AC2141" w:rsidRDefault="00AC2141" w:rsidP="00AC2141">
      <w:pPr>
        <w:suppressAutoHyphens w:val="0"/>
        <w:autoSpaceDN/>
        <w:jc w:val="both"/>
        <w:textAlignment w:val="auto"/>
        <w:rPr>
          <w:rFonts w:ascii="Arial" w:hAnsi="Arial" w:cs="Arial"/>
          <w:spacing w:val="0"/>
          <w:lang w:val="es-ES_tradnl"/>
        </w:rPr>
      </w:pPr>
      <w:r w:rsidRPr="00AC2141">
        <w:rPr>
          <w:rFonts w:ascii="Arial" w:hAnsi="Arial" w:cs="Arial"/>
          <w:spacing w:val="0"/>
          <w:sz w:val="22"/>
          <w:szCs w:val="22"/>
          <w:lang w:val="es-ES_tradnl"/>
        </w:rPr>
        <w:t>Después de la inundación de diciembre de 2009, se realizaron trabajos de limpieza y canalización del cauce entre los puentes de las Rutas 41 y 8 que fueron consideradas medidas de “emergencia”. También se han venido ejecutando medidas denominadas de  “corto y mediano plazo”, mayormente dentro del casco urbano, entre las que se destacan: i) el aliviador del Puente Viejo (puente declarado monumento histórico), ii) la adecuación de la sección del</w:t>
      </w:r>
      <w:r w:rsidRPr="00AC2141">
        <w:rPr>
          <w:rFonts w:ascii="Arial" w:hAnsi="Arial" w:cs="Arial"/>
          <w:spacing w:val="0"/>
          <w:lang w:val="es-ES_tradnl"/>
        </w:rPr>
        <w:t xml:space="preserve"> </w:t>
      </w:r>
      <w:r w:rsidRPr="00AC2141">
        <w:rPr>
          <w:rFonts w:ascii="Arial" w:hAnsi="Arial" w:cs="Arial"/>
          <w:spacing w:val="0"/>
          <w:sz w:val="22"/>
          <w:szCs w:val="22"/>
          <w:lang w:val="es-ES_tradnl"/>
        </w:rPr>
        <w:t>cauce entre el Puente Viejo y el Puente Gabino, iii) la adecuación del Puente Gabino (incremento de sección hidráulica), y iv) el aliviador del puente sobre la ruta provincial No 41. Se considera que estas obras han logrado mejoras importantes en los niveles del río, verificados mediante los eventos climáticos de los últimos años.</w:t>
      </w:r>
    </w:p>
    <w:p w14:paraId="2A00430F" w14:textId="77777777" w:rsidR="00AC2141" w:rsidRPr="00AC2141" w:rsidRDefault="00AC2141" w:rsidP="00AC2141">
      <w:pPr>
        <w:suppressAutoHyphens w:val="0"/>
        <w:autoSpaceDN/>
        <w:textAlignment w:val="auto"/>
        <w:rPr>
          <w:rFonts w:ascii="Arial" w:hAnsi="Arial" w:cs="Arial"/>
          <w:spacing w:val="0"/>
          <w:lang w:val="es-ES_tradnl"/>
        </w:rPr>
      </w:pPr>
    </w:p>
    <w:p w14:paraId="6719529D" w14:textId="77777777" w:rsidR="00AC2141" w:rsidRPr="00AC2141" w:rsidRDefault="00AC2141" w:rsidP="00AC2141">
      <w:pPr>
        <w:suppressAutoHyphens w:val="0"/>
        <w:autoSpaceDN/>
        <w:jc w:val="both"/>
        <w:textAlignment w:val="auto"/>
        <w:rPr>
          <w:rFonts w:ascii="Arial" w:hAnsi="Arial" w:cs="Arial"/>
          <w:spacing w:val="0"/>
          <w:lang w:val="es-ES_tradnl"/>
        </w:rPr>
      </w:pPr>
    </w:p>
    <w:p w14:paraId="51834BC4" w14:textId="77777777" w:rsidR="00AC2141" w:rsidRPr="00AC2141" w:rsidRDefault="00AC2141" w:rsidP="00AC2141">
      <w:pPr>
        <w:suppressAutoHyphens w:val="0"/>
        <w:autoSpaceDN/>
        <w:spacing w:after="120"/>
        <w:jc w:val="center"/>
        <w:textAlignment w:val="auto"/>
        <w:rPr>
          <w:rFonts w:ascii="Arial" w:hAnsi="Arial" w:cs="Arial"/>
          <w:b/>
          <w:spacing w:val="0"/>
          <w:sz w:val="22"/>
          <w:szCs w:val="22"/>
          <w:lang w:val="es-ES_tradnl"/>
        </w:rPr>
      </w:pPr>
      <w:r w:rsidRPr="00AC2141">
        <w:rPr>
          <w:rFonts w:ascii="Arial" w:hAnsi="Arial" w:cs="Arial"/>
          <w:b/>
          <w:spacing w:val="0"/>
          <w:sz w:val="22"/>
          <w:szCs w:val="22"/>
          <w:lang w:val="es-ES_tradnl"/>
        </w:rPr>
        <w:t>Figura 1.1  Inundaciones de Diciembre de 2009</w:t>
      </w:r>
    </w:p>
    <w:p w14:paraId="34FE8C46" w14:textId="77777777" w:rsidR="00AC2141" w:rsidRPr="00AC2141" w:rsidRDefault="00AC2141" w:rsidP="00AC2141">
      <w:pPr>
        <w:widowControl w:val="0"/>
        <w:suppressAutoHyphens w:val="0"/>
        <w:autoSpaceDE w:val="0"/>
        <w:adjustRightInd w:val="0"/>
        <w:spacing w:line="280" w:lineRule="atLeast"/>
        <w:textAlignment w:val="auto"/>
        <w:rPr>
          <w:rFonts w:ascii="Arial" w:eastAsia="MS Mincho" w:hAnsi="Arial" w:cs="Arial"/>
          <w:color w:val="000000"/>
          <w:spacing w:val="0"/>
          <w:szCs w:val="24"/>
          <w:lang w:val="es-ES_tradnl" w:eastAsia="ja-JP"/>
        </w:rPr>
      </w:pPr>
      <w:r w:rsidRPr="00AC2141">
        <w:rPr>
          <w:rFonts w:ascii="Arial" w:eastAsia="MS Mincho" w:hAnsi="Arial" w:cs="Arial"/>
          <w:noProof/>
          <w:color w:val="000000"/>
          <w:spacing w:val="0"/>
          <w:szCs w:val="24"/>
        </w:rPr>
        <w:drawing>
          <wp:inline distT="0" distB="0" distL="0" distR="0" wp14:anchorId="4A87A987" wp14:editId="517F6A99">
            <wp:extent cx="5387340" cy="7271009"/>
            <wp:effectExtent l="0" t="0" r="381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0527" cy="7275310"/>
                    </a:xfrm>
                    <a:prstGeom prst="rect">
                      <a:avLst/>
                    </a:prstGeom>
                    <a:noFill/>
                    <a:ln>
                      <a:noFill/>
                    </a:ln>
                  </pic:spPr>
                </pic:pic>
              </a:graphicData>
            </a:graphic>
          </wp:inline>
        </w:drawing>
      </w:r>
      <w:r w:rsidRPr="00AC2141">
        <w:rPr>
          <w:rFonts w:ascii="Arial" w:eastAsia="MS Mincho" w:hAnsi="Arial" w:cs="Arial"/>
          <w:color w:val="000000"/>
          <w:spacing w:val="0"/>
          <w:szCs w:val="24"/>
          <w:lang w:val="es-ES_tradnl" w:eastAsia="ja-JP"/>
        </w:rPr>
        <w:t xml:space="preserve"> </w:t>
      </w:r>
    </w:p>
    <w:p w14:paraId="24582CC1" w14:textId="77777777" w:rsidR="00AC2141" w:rsidRDefault="00AC2141" w:rsidP="00AC2141">
      <w:pPr>
        <w:suppressAutoHyphens w:val="0"/>
        <w:autoSpaceDN/>
        <w:jc w:val="both"/>
        <w:textAlignment w:val="auto"/>
        <w:rPr>
          <w:rFonts w:ascii="Arial" w:hAnsi="Arial" w:cs="Arial"/>
          <w:spacing w:val="0"/>
          <w:sz w:val="22"/>
          <w:szCs w:val="22"/>
          <w:lang w:val="es-ES_tradnl"/>
        </w:rPr>
      </w:pPr>
    </w:p>
    <w:p w14:paraId="65B99AFD"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lastRenderedPageBreak/>
        <w:t xml:space="preserve">Como consecuencia de la ampliación de la sección hidráulica del cauce del río en las proximidades del casco urbano, se observó que los puentes vehiculares de las rutas No. 8 y 41 constituyen estrangulamientos al flujo del agua en momentos de crecidas, poniendo en riesgo de inundación áreas pobladas aguas arriba por causa de los remansos generados. </w:t>
      </w:r>
    </w:p>
    <w:p w14:paraId="1C7BC290"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52E3E24E" w14:textId="6CAE2FC7" w:rsidR="00AC2141" w:rsidRPr="00AC2141" w:rsidRDefault="00AC2141" w:rsidP="00AC2141">
      <w:pPr>
        <w:pStyle w:val="Heading2"/>
        <w:spacing w:before="0" w:after="0"/>
        <w:ind w:left="567" w:hanging="567"/>
        <w:rPr>
          <w:rFonts w:cs="Arial"/>
          <w:sz w:val="22"/>
          <w:szCs w:val="22"/>
          <w:lang w:val="es-ES_tradnl"/>
        </w:rPr>
      </w:pPr>
      <w:bookmarkStart w:id="60" w:name="_Toc494814963"/>
      <w:r w:rsidRPr="00AC2141">
        <w:rPr>
          <w:rFonts w:cs="Arial"/>
          <w:sz w:val="22"/>
          <w:szCs w:val="22"/>
          <w:lang w:val="es-ES_tradnl"/>
        </w:rPr>
        <w:t>Descripción de las obras del proyecto</w:t>
      </w:r>
      <w:r w:rsidR="00E4721A">
        <w:rPr>
          <w:rFonts w:cs="Arial"/>
          <w:sz w:val="22"/>
          <w:szCs w:val="22"/>
          <w:lang w:val="es-ES_tradnl"/>
        </w:rPr>
        <w:t xml:space="preserve"> (etapa i)</w:t>
      </w:r>
      <w:bookmarkEnd w:id="60"/>
    </w:p>
    <w:p w14:paraId="0B6DBBEE"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0BCF5B07"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Con el fin de responder a la problemática descrita, la Dirección Provincial de Obras Hidráulicas (DPOH) propone ejecutar las siguientes tres obras: la canalización del río Areco aguas abajo de la Ruta Nacional No. 8 y la ampliación de los puentes de la Ruta Nacional No. 8 y la Ruta Provincial No. 41 (Ver Figura 1.2). Las simulaciones realizadas durante el desarrollo de los estudios indicaron que las obras propuestas logran una disminución importante de los niveles del río en la zona urbana</w:t>
      </w:r>
      <w:r w:rsidRPr="00AC2141">
        <w:rPr>
          <w:rFonts w:ascii="Arial" w:hAnsi="Arial" w:cs="Arial"/>
          <w:b/>
          <w:spacing w:val="0"/>
          <w:sz w:val="22"/>
          <w:szCs w:val="22"/>
          <w:vertAlign w:val="superscript"/>
          <w:lang w:val="es-ES_tradnl"/>
        </w:rPr>
        <w:footnoteReference w:id="10"/>
      </w:r>
      <w:r w:rsidRPr="00AC2141">
        <w:rPr>
          <w:rFonts w:ascii="Arial" w:hAnsi="Arial" w:cs="Arial"/>
          <w:spacing w:val="0"/>
          <w:sz w:val="22"/>
          <w:szCs w:val="22"/>
          <w:lang w:val="es-ES_tradnl"/>
        </w:rPr>
        <w:t>. A continuación se resumen las principales características de dichas obras.</w:t>
      </w:r>
    </w:p>
    <w:p w14:paraId="2CE3CC8C" w14:textId="77777777" w:rsidR="00AC2141" w:rsidRPr="00AC2141" w:rsidRDefault="00AC2141" w:rsidP="00AC2141">
      <w:pPr>
        <w:suppressAutoHyphens w:val="0"/>
        <w:autoSpaceDN/>
        <w:jc w:val="both"/>
        <w:textAlignment w:val="auto"/>
        <w:rPr>
          <w:rFonts w:ascii="Arial" w:hAnsi="Arial" w:cs="Arial"/>
          <w:spacing w:val="0"/>
          <w:lang w:val="es-ES_tradnl"/>
        </w:rPr>
      </w:pPr>
    </w:p>
    <w:p w14:paraId="3A2AE8C2" w14:textId="77777777" w:rsidR="00AC2141" w:rsidRPr="00AC2141" w:rsidRDefault="00AC2141" w:rsidP="00AC2141">
      <w:pPr>
        <w:suppressAutoHyphens w:val="0"/>
        <w:autoSpaceDN/>
        <w:spacing w:after="120"/>
        <w:jc w:val="center"/>
        <w:textAlignment w:val="auto"/>
        <w:rPr>
          <w:rFonts w:ascii="Arial" w:hAnsi="Arial" w:cs="Arial"/>
          <w:b/>
          <w:spacing w:val="0"/>
          <w:sz w:val="22"/>
          <w:szCs w:val="22"/>
          <w:lang w:val="es-ES_tradnl"/>
        </w:rPr>
      </w:pPr>
      <w:r w:rsidRPr="00AC2141">
        <w:rPr>
          <w:rFonts w:ascii="Arial" w:hAnsi="Arial" w:cs="Arial"/>
          <w:b/>
          <w:spacing w:val="0"/>
          <w:sz w:val="22"/>
          <w:szCs w:val="22"/>
          <w:lang w:val="es-ES_tradnl"/>
        </w:rPr>
        <w:t>Figura 1.2 Obras Propuestas en Areco</w:t>
      </w:r>
    </w:p>
    <w:p w14:paraId="1B302269" w14:textId="77777777" w:rsidR="00AC2141" w:rsidRPr="00AC2141" w:rsidRDefault="00AC2141" w:rsidP="00AC2141">
      <w:pPr>
        <w:suppressAutoHyphens w:val="0"/>
        <w:autoSpaceDN/>
        <w:jc w:val="both"/>
        <w:textAlignment w:val="auto"/>
        <w:rPr>
          <w:rFonts w:ascii="Arial" w:hAnsi="Arial" w:cs="Arial"/>
          <w:spacing w:val="0"/>
          <w:lang w:val="es-ES_tradnl"/>
        </w:rPr>
      </w:pPr>
      <w:r w:rsidRPr="00AC2141">
        <w:rPr>
          <w:rFonts w:ascii="Arial" w:hAnsi="Arial" w:cs="Arial"/>
          <w:noProof/>
          <w:spacing w:val="0"/>
          <w:szCs w:val="22"/>
        </w:rPr>
        <w:drawing>
          <wp:inline distT="0" distB="0" distL="0" distR="0" wp14:anchorId="20295629" wp14:editId="6CDB2FEB">
            <wp:extent cx="5384800" cy="3261360"/>
            <wp:effectExtent l="0" t="0" r="0" b="0"/>
            <wp:docPr id="115" name="Picture 115" descr="a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ec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4800" cy="3261360"/>
                    </a:xfrm>
                    <a:prstGeom prst="rect">
                      <a:avLst/>
                    </a:prstGeom>
                    <a:noFill/>
                    <a:ln>
                      <a:noFill/>
                    </a:ln>
                  </pic:spPr>
                </pic:pic>
              </a:graphicData>
            </a:graphic>
          </wp:inline>
        </w:drawing>
      </w:r>
    </w:p>
    <w:p w14:paraId="20A4D802" w14:textId="77777777" w:rsidR="00AC2141" w:rsidRPr="00AC2141" w:rsidRDefault="00AC2141" w:rsidP="00AC2141">
      <w:pPr>
        <w:suppressAutoHyphens w:val="0"/>
        <w:autoSpaceDN/>
        <w:jc w:val="both"/>
        <w:textAlignment w:val="auto"/>
        <w:rPr>
          <w:rFonts w:ascii="Arial" w:hAnsi="Arial" w:cs="Arial"/>
          <w:spacing w:val="0"/>
          <w:lang w:val="es-ES_tradnl"/>
        </w:rPr>
      </w:pPr>
    </w:p>
    <w:p w14:paraId="6EFF919A" w14:textId="77777777" w:rsidR="00AC2141" w:rsidRPr="00AC2141" w:rsidRDefault="00AC2141" w:rsidP="00AC2141">
      <w:pPr>
        <w:suppressAutoHyphens w:val="0"/>
        <w:autoSpaceDN/>
        <w:jc w:val="both"/>
        <w:textAlignment w:val="auto"/>
        <w:rPr>
          <w:rFonts w:ascii="Arial" w:hAnsi="Arial" w:cs="Arial"/>
          <w:spacing w:val="0"/>
          <w:lang w:val="es-ES_tradnl"/>
        </w:rPr>
      </w:pPr>
    </w:p>
    <w:p w14:paraId="5D81A8B8" w14:textId="77777777" w:rsidR="00AC2141" w:rsidRPr="00AC2141" w:rsidRDefault="00AC2141" w:rsidP="00AC2141">
      <w:pPr>
        <w:suppressAutoHyphens w:val="0"/>
        <w:autoSpaceDN/>
        <w:jc w:val="both"/>
        <w:textAlignment w:val="auto"/>
        <w:rPr>
          <w:rFonts w:ascii="Arial" w:hAnsi="Arial" w:cs="Arial"/>
          <w:spacing w:val="0"/>
          <w:lang w:val="es-ES_tradnl"/>
        </w:rPr>
      </w:pPr>
    </w:p>
    <w:p w14:paraId="52328AB6" w14:textId="77777777" w:rsidR="00AC2141" w:rsidRPr="00AC2141" w:rsidRDefault="00AC2141" w:rsidP="00AC2141">
      <w:pPr>
        <w:suppressAutoHyphens w:val="0"/>
        <w:autoSpaceDN/>
        <w:textAlignment w:val="auto"/>
        <w:rPr>
          <w:rFonts w:ascii="Arial" w:hAnsi="Arial" w:cs="Arial"/>
          <w:b/>
          <w:spacing w:val="0"/>
          <w:sz w:val="22"/>
          <w:szCs w:val="22"/>
          <w:lang w:val="es-ES_tradnl"/>
        </w:rPr>
      </w:pPr>
      <w:r w:rsidRPr="00AC2141">
        <w:rPr>
          <w:rFonts w:ascii="Arial" w:hAnsi="Arial" w:cs="Arial"/>
          <w:b/>
          <w:spacing w:val="0"/>
          <w:sz w:val="22"/>
          <w:szCs w:val="22"/>
          <w:lang w:val="es-ES_tradnl"/>
        </w:rPr>
        <w:t>a) Canalización de 12.500 metros del cauce del Río Areco</w:t>
      </w:r>
    </w:p>
    <w:p w14:paraId="78004939"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3E05F922"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 xml:space="preserve">Esta obra tiene como propósito facilitar la evacuación de las aguas que fluyen hacia los tramos del río localizados aguas abajo del área urbana. En particular se busca proteger el Barrio Don </w:t>
      </w:r>
      <w:r w:rsidRPr="00AC2141">
        <w:rPr>
          <w:rFonts w:ascii="Arial" w:hAnsi="Arial" w:cs="Arial"/>
          <w:spacing w:val="0"/>
          <w:sz w:val="22"/>
          <w:szCs w:val="22"/>
          <w:lang w:val="es-ES_tradnl"/>
        </w:rPr>
        <w:lastRenderedPageBreak/>
        <w:t>Pancho, ubicado sobre la margen derecha del río, inmediátamente aguas abajo del puente de la Ruta Nacional No. 8, ya que presenta una mayor vulnerabilidad en este tramo del río.</w:t>
      </w:r>
    </w:p>
    <w:p w14:paraId="063356B6"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7A9230EC"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 xml:space="preserve">Se propone canalizar el cauce del río en una extensión de 12.500 m con una pendiente longitudinal de 0,0004 m/m. En los primeros 9.350 m el canal principal tendría una sección trapecial, a lo largo de la traza actual del río, cuya base, o fondo, es de 20 m y con taludes laterales de 2:1 de inclinación. Sobre la margen derecha, el talud alcanzaría el terreno natural, mientras que sobre la izquierda el talud se desarrollaría hasta una altura de 1,5 m, donde comenzaría una berma lateral de 20 m de ancho. A continuación de esta berma, se desarrollaría el talud con la misma inclinación hasta alcanzar el terreno natural de la margen izquierda. Después de los 9.350 m el canal tendría una geometría similar pero la berma estaría ubicada sobre la margen derecha. La doble sección busca mantener el flujo del río en estiaje, manteniendo sus meandros, pero ampliando la sección transversal durante las crecidas. Esto produciría una minimización o rectificación de los meandros en el momento de las crecidas. </w:t>
      </w:r>
    </w:p>
    <w:p w14:paraId="556BBF66"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219A9B07"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 xml:space="preserve">Con respecto al material excavado, se propone disponerlo en lugares bajos a lo largo del río, a no menos de 500 m del borde de la obra, acomodándolo a la pendiente lateral regional y sin producir obstrucciones al escurrimiento superficial transversal hacia el río. </w:t>
      </w:r>
    </w:p>
    <w:p w14:paraId="433A0F65"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256D63D8" w14:textId="77777777" w:rsidR="00AC2141" w:rsidRPr="00AC2141" w:rsidRDefault="00AC2141" w:rsidP="00AC2141">
      <w:pPr>
        <w:suppressAutoHyphens w:val="0"/>
        <w:autoSpaceDN/>
        <w:jc w:val="both"/>
        <w:textAlignment w:val="auto"/>
        <w:rPr>
          <w:rFonts w:ascii="Arial" w:hAnsi="Arial" w:cs="Arial"/>
          <w:b/>
          <w:spacing w:val="0"/>
          <w:sz w:val="22"/>
          <w:szCs w:val="22"/>
          <w:lang w:val="es-ES_tradnl"/>
        </w:rPr>
      </w:pPr>
      <w:r w:rsidRPr="00AC2141">
        <w:rPr>
          <w:rFonts w:ascii="Arial" w:hAnsi="Arial" w:cs="Arial"/>
          <w:b/>
          <w:spacing w:val="0"/>
          <w:sz w:val="22"/>
          <w:szCs w:val="22"/>
          <w:lang w:val="es-ES_tradnl"/>
        </w:rPr>
        <w:t xml:space="preserve">b) Puente sobre la Ruta Nacional No. 8 </w:t>
      </w:r>
    </w:p>
    <w:p w14:paraId="709C1A40"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2FA7FFB7"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 xml:space="preserve">Con el propósito de mitigar los riesgos de inundación causados por la estrangulación del flujo en momentos de crecidas, se propone construir un puente aliviador a continuación del existente. La obra se ejecutaría en seco e incluiría un camino temporal paralelo de 165 m de largo y 7 m de ancho (más dos banquinas de 2,5 m) que tiene como objetivo evitar la interrupción del tránsito de la ruta No. 8.  Se plantea que este camino esté localizado a 18,4 m (eje a eje) de la ruta nacional. </w:t>
      </w:r>
    </w:p>
    <w:p w14:paraId="5B09C9B3"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218BB70A"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El puente aliviador sería de viga pretensada de cinco tramos, ubicado a 40 m del puente existente. El puente tendría una extensión de 82 m y cruzaría la sección trapecial que tendría un ancho de fondo de 66 m y taludes con pendiente de 1,5 V:1,0 H. El ancho de la calzada sería de 7,3 m, con banquinas laterales de 3 m y veredas de 1,2 m</w:t>
      </w:r>
      <w:r w:rsidRPr="00AC2141">
        <w:rPr>
          <w:rFonts w:ascii="Arial" w:hAnsi="Arial" w:cs="Arial"/>
          <w:spacing w:val="0"/>
          <w:sz w:val="22"/>
          <w:szCs w:val="22"/>
          <w:vertAlign w:val="superscript"/>
          <w:lang w:val="es-ES_tradnl"/>
        </w:rPr>
        <w:footnoteReference w:id="11"/>
      </w:r>
      <w:r w:rsidRPr="00AC2141">
        <w:rPr>
          <w:rFonts w:ascii="Arial" w:hAnsi="Arial" w:cs="Arial"/>
          <w:spacing w:val="0"/>
          <w:sz w:val="22"/>
          <w:szCs w:val="22"/>
          <w:lang w:val="es-ES_tradnl"/>
        </w:rPr>
        <w:t xml:space="preserve">.  La cota de la viga más baja sería de +23,90 IGM, mientras que la cota del canal proyectado en esta progresiva sería de +19,32 IGM, resultando en una altura libre de 4,58 m. Las columnas que sostienen el puente estarían conformadas por 4 pilotes de 0,8 m de diámetro. </w:t>
      </w:r>
    </w:p>
    <w:p w14:paraId="07F9BA67"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1270A4A3" w14:textId="77777777" w:rsidR="00AC2141" w:rsidRPr="00AC2141" w:rsidRDefault="00AC2141" w:rsidP="00AC2141">
      <w:pPr>
        <w:suppressAutoHyphens w:val="0"/>
        <w:autoSpaceDN/>
        <w:jc w:val="both"/>
        <w:textAlignment w:val="auto"/>
        <w:rPr>
          <w:rFonts w:ascii="Arial" w:hAnsi="Arial" w:cs="Arial"/>
          <w:b/>
          <w:spacing w:val="0"/>
          <w:sz w:val="22"/>
          <w:szCs w:val="22"/>
          <w:lang w:val="es-ES_tradnl"/>
        </w:rPr>
      </w:pPr>
      <w:r w:rsidRPr="00AC2141">
        <w:rPr>
          <w:rFonts w:ascii="Arial" w:hAnsi="Arial" w:cs="Arial"/>
          <w:b/>
          <w:spacing w:val="0"/>
          <w:sz w:val="22"/>
          <w:szCs w:val="22"/>
          <w:lang w:val="es-ES_tradnl"/>
        </w:rPr>
        <w:t>c) Puente sobre la Ruta Provincial No. 41</w:t>
      </w:r>
    </w:p>
    <w:p w14:paraId="0668C2EE" w14:textId="77777777" w:rsidR="00AC2141" w:rsidRPr="00AC2141" w:rsidRDefault="00AC2141" w:rsidP="00AC2141">
      <w:pPr>
        <w:suppressAutoHyphens w:val="0"/>
        <w:autoSpaceDN/>
        <w:textAlignment w:val="auto"/>
        <w:rPr>
          <w:rFonts w:ascii="Arial" w:hAnsi="Arial" w:cs="Arial"/>
          <w:spacing w:val="0"/>
          <w:sz w:val="22"/>
          <w:szCs w:val="22"/>
          <w:lang w:val="es-ES_tradnl"/>
        </w:rPr>
      </w:pPr>
    </w:p>
    <w:p w14:paraId="7C0AE366"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r w:rsidRPr="00AC2141">
        <w:rPr>
          <w:rFonts w:ascii="Arial" w:hAnsi="Arial" w:cs="Arial"/>
          <w:spacing w:val="0"/>
          <w:sz w:val="22"/>
          <w:szCs w:val="22"/>
          <w:lang w:val="es-ES_tradnl"/>
        </w:rPr>
        <w:t xml:space="preserve">Al igual que en el caso anterior y con el propósito de mitigar los riesgos de inundación causados por la estrangulación del flujo en momentos de crecidas, se propone construir un puente aliviador a continuación del existente. La obra se ejecutaría a cielo abierto y en seco. En este caso, sin embargo, se interrumpiría el tráfico de la ruta No. 41. En consenso con el Municipio de San Antonio de Areco, se prevé el desvío del tránsito hacia la ruta No. 8 realizando un tratamiento bituminoso a un tramo de 2.700 m que une la ruta No 41 con la ruta No. 8. </w:t>
      </w:r>
    </w:p>
    <w:p w14:paraId="48C2B013" w14:textId="77777777" w:rsidR="00AC2141" w:rsidRPr="00AC2141" w:rsidRDefault="00AC2141" w:rsidP="00AC2141">
      <w:pPr>
        <w:suppressAutoHyphens w:val="0"/>
        <w:autoSpaceDN/>
        <w:jc w:val="both"/>
        <w:textAlignment w:val="auto"/>
        <w:rPr>
          <w:rFonts w:ascii="Arial" w:hAnsi="Arial" w:cs="Arial"/>
          <w:spacing w:val="0"/>
          <w:sz w:val="22"/>
          <w:szCs w:val="22"/>
          <w:lang w:val="es-ES_tradnl"/>
        </w:rPr>
      </w:pPr>
    </w:p>
    <w:p w14:paraId="6FE991A8" w14:textId="77777777" w:rsidR="00AC2141" w:rsidRPr="00AC2141" w:rsidRDefault="00AC2141" w:rsidP="00AC2141">
      <w:pPr>
        <w:suppressAutoHyphens w:val="0"/>
        <w:autoSpaceDN/>
        <w:jc w:val="both"/>
        <w:textAlignment w:val="auto"/>
        <w:rPr>
          <w:rFonts w:ascii="Arial" w:hAnsi="Arial" w:cs="Arial"/>
          <w:spacing w:val="0"/>
          <w:lang w:val="es-ES_tradnl"/>
        </w:rPr>
      </w:pPr>
      <w:r w:rsidRPr="00AC2141">
        <w:rPr>
          <w:rFonts w:ascii="Arial" w:hAnsi="Arial" w:cs="Arial"/>
          <w:spacing w:val="0"/>
          <w:sz w:val="22"/>
          <w:szCs w:val="22"/>
          <w:lang w:val="es-ES_tradnl"/>
        </w:rPr>
        <w:t xml:space="preserve">El puente aliviador sería un puente oblicuo de viga pretensada de cinco tramos, ubicado a 15 m del puente existente. El puente tendría una extensión de 82,3 m y cruzaría la sección trapecial que tendría un ancho de fondo de 66 m y taludes con pendiente de 1,5 V:1,0 H. El ancho de la </w:t>
      </w:r>
      <w:r w:rsidRPr="00AC2141">
        <w:rPr>
          <w:rFonts w:ascii="Arial" w:hAnsi="Arial" w:cs="Arial"/>
          <w:spacing w:val="0"/>
          <w:sz w:val="22"/>
          <w:szCs w:val="22"/>
          <w:lang w:val="es-ES_tradnl"/>
        </w:rPr>
        <w:lastRenderedPageBreak/>
        <w:t>calzada sería de 7,3 m, con una banquina lateral de 3 m y sin veredas</w:t>
      </w:r>
      <w:r w:rsidRPr="00AC2141">
        <w:rPr>
          <w:rFonts w:ascii="Arial" w:hAnsi="Arial" w:cs="Arial"/>
          <w:spacing w:val="0"/>
          <w:sz w:val="22"/>
          <w:szCs w:val="22"/>
          <w:vertAlign w:val="superscript"/>
          <w:lang w:val="es-ES_tradnl"/>
        </w:rPr>
        <w:footnoteReference w:id="12"/>
      </w:r>
      <w:r w:rsidRPr="00AC2141">
        <w:rPr>
          <w:rFonts w:ascii="Arial" w:hAnsi="Arial" w:cs="Arial"/>
          <w:spacing w:val="0"/>
          <w:sz w:val="22"/>
          <w:szCs w:val="22"/>
          <w:lang w:val="es-ES_tradnl"/>
        </w:rPr>
        <w:t>.  La cota de la viga más baja sería de +23,13 IGM , mientras que la cota del canal proyectado en esta progresiva sería de +18,22 IGM, resultando en una altura libre de 4,91 m. Las columnas que sostienen el puente estarían conformadas por 4 pilotes de 0,8 m de diámetro.</w:t>
      </w:r>
      <w:r w:rsidRPr="00AC2141">
        <w:rPr>
          <w:rFonts w:ascii="Arial" w:hAnsi="Arial" w:cs="Arial"/>
          <w:spacing w:val="0"/>
          <w:lang w:val="es-ES_tradnl"/>
        </w:rPr>
        <w:t xml:space="preserve"> </w:t>
      </w:r>
    </w:p>
    <w:p w14:paraId="6E85C22E" w14:textId="77777777" w:rsidR="00FC50E1" w:rsidRDefault="00FC50E1" w:rsidP="00FC50E1">
      <w:pPr>
        <w:rPr>
          <w:lang w:val="es-AR"/>
        </w:rPr>
      </w:pPr>
    </w:p>
    <w:p w14:paraId="1C774B22" w14:textId="22F5002C" w:rsidR="00E4721A" w:rsidRPr="00E4721A" w:rsidRDefault="00E4721A" w:rsidP="00E4721A">
      <w:pPr>
        <w:pStyle w:val="Heading2"/>
        <w:spacing w:before="0" w:after="0"/>
        <w:ind w:left="567" w:hanging="567"/>
        <w:rPr>
          <w:rFonts w:eastAsiaTheme="minorEastAsia" w:cs="Arial"/>
          <w:color w:val="000000"/>
          <w:sz w:val="22"/>
          <w:szCs w:val="22"/>
          <w:lang w:val="es-ES_tradnl" w:eastAsia="zh-CN"/>
        </w:rPr>
      </w:pPr>
      <w:bookmarkStart w:id="61" w:name="_Toc494814964"/>
      <w:r w:rsidRPr="00E4721A">
        <w:rPr>
          <w:rFonts w:eastAsiaTheme="minorEastAsia" w:cs="Arial"/>
          <w:color w:val="000000"/>
          <w:sz w:val="22"/>
          <w:szCs w:val="22"/>
          <w:lang w:val="es-ES_tradnl" w:eastAsia="zh-CN"/>
        </w:rPr>
        <w:t>OBRAS DE ATENUACIÓN DE CRECIDAS (ARTEH) PROPUESTAS EN EL PMHRA (ETAPA 2)</w:t>
      </w:r>
      <w:bookmarkEnd w:id="61"/>
      <w:r w:rsidRPr="00E4721A">
        <w:rPr>
          <w:rFonts w:eastAsiaTheme="minorEastAsia" w:cs="Arial"/>
          <w:color w:val="000000"/>
          <w:sz w:val="22"/>
          <w:szCs w:val="22"/>
          <w:lang w:val="es-ES_tradnl" w:eastAsia="zh-CN"/>
        </w:rPr>
        <w:t xml:space="preserve"> </w:t>
      </w:r>
    </w:p>
    <w:p w14:paraId="278A2AE6" w14:textId="77777777" w:rsidR="00E4721A" w:rsidRDefault="00E4721A" w:rsidP="00E4721A">
      <w:pPr>
        <w:suppressAutoHyphens w:val="0"/>
        <w:autoSpaceDE w:val="0"/>
        <w:adjustRightInd w:val="0"/>
        <w:textAlignment w:val="auto"/>
        <w:rPr>
          <w:rFonts w:ascii="Arial" w:eastAsiaTheme="minorEastAsia" w:hAnsi="Arial" w:cs="Arial"/>
          <w:color w:val="000000"/>
          <w:spacing w:val="0"/>
          <w:sz w:val="23"/>
          <w:szCs w:val="23"/>
          <w:lang w:val="es-ES_tradnl" w:eastAsia="zh-CN"/>
        </w:rPr>
      </w:pPr>
    </w:p>
    <w:p w14:paraId="7A9C8155" w14:textId="77777777" w:rsidR="00E4721A" w:rsidRPr="00E4721A" w:rsidRDefault="00E4721A" w:rsidP="00E4721A">
      <w:pPr>
        <w:suppressAutoHyphens w:val="0"/>
        <w:autoSpaceDE w:val="0"/>
        <w:adjustRightInd w:val="0"/>
        <w:textAlignment w:val="auto"/>
        <w:rPr>
          <w:rFonts w:ascii="Arial" w:eastAsiaTheme="minorEastAsia" w:hAnsi="Arial" w:cs="Arial"/>
          <w:color w:val="000000"/>
          <w:spacing w:val="0"/>
          <w:sz w:val="23"/>
          <w:szCs w:val="23"/>
          <w:lang w:val="es-ES_tradnl" w:eastAsia="zh-CN"/>
        </w:rPr>
      </w:pPr>
      <w:r w:rsidRPr="00E4721A">
        <w:rPr>
          <w:rFonts w:ascii="Arial" w:eastAsiaTheme="minorEastAsia" w:hAnsi="Arial" w:cs="Arial"/>
          <w:color w:val="000000"/>
          <w:spacing w:val="0"/>
          <w:sz w:val="23"/>
          <w:szCs w:val="23"/>
          <w:lang w:val="es-ES_tradnl" w:eastAsia="zh-CN"/>
        </w:rPr>
        <w:t xml:space="preserve">Como complemento a las obras de disminución de los niveles de inundación durante las crecidas, se plantean dos obras de embalse a ser construidas aguas arriba de la ciudad para atenuar los picos de caudal del hidrograma. Una de las obras se encuentra ubicada sobre el cauce del río Areco (Puente Quemado), y otra sobre el afluente arroyo Las Chañaritas. </w:t>
      </w:r>
    </w:p>
    <w:p w14:paraId="611A9A87" w14:textId="77777777" w:rsidR="00E4721A" w:rsidRDefault="00E4721A" w:rsidP="00E4721A">
      <w:pPr>
        <w:suppressAutoHyphens w:val="0"/>
        <w:autoSpaceDE w:val="0"/>
        <w:adjustRightInd w:val="0"/>
        <w:jc w:val="center"/>
        <w:textAlignment w:val="auto"/>
        <w:rPr>
          <w:rFonts w:ascii="Arial" w:eastAsiaTheme="minorEastAsia" w:hAnsi="Arial" w:cs="Arial"/>
          <w:b/>
          <w:bCs/>
          <w:color w:val="000000"/>
          <w:spacing w:val="0"/>
          <w:sz w:val="20"/>
          <w:lang w:val="es-ES_tradnl" w:eastAsia="zh-CN"/>
        </w:rPr>
      </w:pPr>
    </w:p>
    <w:p w14:paraId="54A72899" w14:textId="77777777" w:rsidR="00E4721A" w:rsidRPr="00E4721A" w:rsidRDefault="00E4721A" w:rsidP="00E4721A">
      <w:pPr>
        <w:suppressAutoHyphens w:val="0"/>
        <w:autoSpaceDE w:val="0"/>
        <w:adjustRightInd w:val="0"/>
        <w:jc w:val="center"/>
        <w:textAlignment w:val="auto"/>
        <w:rPr>
          <w:rFonts w:ascii="Arial" w:eastAsiaTheme="minorEastAsia" w:hAnsi="Arial" w:cs="Arial"/>
          <w:color w:val="000000"/>
          <w:spacing w:val="0"/>
          <w:sz w:val="20"/>
          <w:lang w:val="es-ES_tradnl" w:eastAsia="zh-CN"/>
        </w:rPr>
      </w:pPr>
      <w:r>
        <w:rPr>
          <w:rFonts w:ascii="Arial" w:eastAsiaTheme="minorEastAsia" w:hAnsi="Arial" w:cs="Arial"/>
          <w:b/>
          <w:bCs/>
          <w:color w:val="000000"/>
          <w:spacing w:val="0"/>
          <w:sz w:val="20"/>
          <w:lang w:val="es-ES_tradnl" w:eastAsia="zh-CN"/>
        </w:rPr>
        <w:t>GRÁFICO 1.3.</w:t>
      </w:r>
      <w:r w:rsidRPr="00E4721A">
        <w:rPr>
          <w:rFonts w:ascii="Arial" w:eastAsiaTheme="minorEastAsia" w:hAnsi="Arial" w:cs="Arial"/>
          <w:b/>
          <w:bCs/>
          <w:color w:val="000000"/>
          <w:spacing w:val="0"/>
          <w:sz w:val="20"/>
          <w:lang w:val="es-ES_tradnl" w:eastAsia="zh-CN"/>
        </w:rPr>
        <w:t>: Obras de retención de excedentes (ARTEH) propuestas en el PMHRA</w:t>
      </w:r>
    </w:p>
    <w:p w14:paraId="2BCD6394" w14:textId="77777777" w:rsidR="00E4721A" w:rsidRPr="00E4721A" w:rsidRDefault="00E4721A" w:rsidP="00E4721A">
      <w:pPr>
        <w:suppressAutoHyphens w:val="0"/>
        <w:autoSpaceDE w:val="0"/>
        <w:adjustRightInd w:val="0"/>
        <w:jc w:val="center"/>
        <w:textAlignment w:val="auto"/>
        <w:rPr>
          <w:rFonts w:ascii="Arial" w:eastAsiaTheme="minorEastAsia" w:hAnsi="Arial" w:cs="Arial"/>
          <w:b/>
          <w:bCs/>
          <w:color w:val="000000"/>
          <w:spacing w:val="0"/>
          <w:sz w:val="20"/>
          <w:lang w:eastAsia="zh-CN"/>
        </w:rPr>
      </w:pPr>
      <w:r w:rsidRPr="00E4721A">
        <w:rPr>
          <w:rFonts w:ascii="Arial" w:eastAsiaTheme="minorEastAsia" w:hAnsi="Arial" w:cs="Arial"/>
          <w:b/>
          <w:bCs/>
          <w:noProof/>
          <w:color w:val="000000"/>
          <w:spacing w:val="0"/>
          <w:sz w:val="20"/>
          <w:lang w:eastAsia="zh-CN"/>
        </w:rPr>
        <w:drawing>
          <wp:inline distT="0" distB="0" distL="0" distR="0" wp14:anchorId="2FCA4016" wp14:editId="7D094D40">
            <wp:extent cx="5389418" cy="3015622"/>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4003" cy="3018188"/>
                    </a:xfrm>
                    <a:prstGeom prst="rect">
                      <a:avLst/>
                    </a:prstGeom>
                    <a:noFill/>
                    <a:ln>
                      <a:noFill/>
                    </a:ln>
                  </pic:spPr>
                </pic:pic>
              </a:graphicData>
            </a:graphic>
          </wp:inline>
        </w:drawing>
      </w:r>
    </w:p>
    <w:p w14:paraId="0171F11F" w14:textId="77777777" w:rsidR="00E4721A" w:rsidRPr="00E4721A" w:rsidRDefault="00E4721A" w:rsidP="00E4721A">
      <w:pPr>
        <w:suppressAutoHyphens w:val="0"/>
        <w:autoSpaceDE w:val="0"/>
        <w:adjustRightInd w:val="0"/>
        <w:textAlignment w:val="auto"/>
        <w:rPr>
          <w:rFonts w:ascii="Arial" w:eastAsiaTheme="minorEastAsia" w:hAnsi="Arial" w:cs="Arial"/>
          <w:color w:val="000000"/>
          <w:spacing w:val="0"/>
          <w:sz w:val="23"/>
          <w:szCs w:val="23"/>
          <w:lang w:val="es-ES_tradnl" w:eastAsia="zh-CN"/>
        </w:rPr>
      </w:pPr>
    </w:p>
    <w:p w14:paraId="0B3BE943" w14:textId="77777777" w:rsidR="00E4721A" w:rsidRPr="00E4721A" w:rsidRDefault="00E4721A" w:rsidP="00E4721A">
      <w:pPr>
        <w:suppressAutoHyphens w:val="0"/>
        <w:autoSpaceDE w:val="0"/>
        <w:adjustRightInd w:val="0"/>
        <w:textAlignment w:val="auto"/>
        <w:rPr>
          <w:rFonts w:ascii="Arial" w:eastAsiaTheme="minorEastAsia" w:hAnsi="Arial" w:cs="Arial"/>
          <w:color w:val="000000"/>
          <w:spacing w:val="0"/>
          <w:sz w:val="22"/>
          <w:szCs w:val="22"/>
          <w:lang w:val="es-ES_tradnl" w:eastAsia="zh-CN"/>
        </w:rPr>
      </w:pPr>
    </w:p>
    <w:p w14:paraId="14706F42" w14:textId="77777777" w:rsidR="00E4721A" w:rsidRPr="00E4721A" w:rsidRDefault="00E4721A" w:rsidP="00E4721A">
      <w:pPr>
        <w:suppressAutoHyphens w:val="0"/>
        <w:autoSpaceDE w:val="0"/>
        <w:adjustRightInd w:val="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Estas obras consisten en embalses reguladores compuestos por tres estructuras fundamentales: </w:t>
      </w:r>
    </w:p>
    <w:p w14:paraId="3868F3A2" w14:textId="77777777" w:rsidR="00E4721A" w:rsidRPr="00E4721A" w:rsidRDefault="00E4721A" w:rsidP="00E4721A">
      <w:pPr>
        <w:suppressAutoHyphens w:val="0"/>
        <w:autoSpaceDE w:val="0"/>
        <w:autoSpaceDN/>
        <w:adjustRightInd w:val="0"/>
        <w:spacing w:after="36" w:line="276" w:lineRule="auto"/>
        <w:ind w:left="720"/>
        <w:textAlignment w:val="auto"/>
        <w:rPr>
          <w:rFonts w:ascii="Arial" w:eastAsiaTheme="minorEastAsia" w:hAnsi="Arial" w:cs="Arial"/>
          <w:color w:val="000000"/>
          <w:spacing w:val="0"/>
          <w:sz w:val="22"/>
          <w:szCs w:val="22"/>
          <w:lang w:val="es-ES_tradnl" w:eastAsia="zh-CN"/>
        </w:rPr>
      </w:pPr>
    </w:p>
    <w:p w14:paraId="2D5755F9"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Terraplén de cierre con material seleccionado (presa de materiales compactado). </w:t>
      </w:r>
    </w:p>
    <w:p w14:paraId="0A89F199"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Descarga de fondo, estructura de hormigón armado embebida en el terraplén (orificio ubicado en coincidencia con el cauce principal), erogará los caudales de estiaje y crecidas menores. </w:t>
      </w:r>
    </w:p>
    <w:p w14:paraId="690640A3"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Vertedero de excedencias, estructura de hormigón armado con un perfil de descarga del tipo "Creager", erogará los caudales excedentes de crecidas medias y de gran magnitud. </w:t>
      </w:r>
    </w:p>
    <w:p w14:paraId="2FEAA70D" w14:textId="77777777" w:rsidR="00E4721A" w:rsidRPr="00E4721A" w:rsidRDefault="00E4721A" w:rsidP="004B2AFA">
      <w:pPr>
        <w:pStyle w:val="ListParagraph"/>
        <w:numPr>
          <w:ilvl w:val="0"/>
          <w:numId w:val="15"/>
        </w:numPr>
        <w:autoSpaceDE w:val="0"/>
        <w:adjustRightInd w:val="0"/>
        <w:spacing w:after="120"/>
        <w:contextualSpacing w:val="0"/>
        <w:rPr>
          <w:rFonts w:eastAsiaTheme="minorEastAsia" w:cs="Arial"/>
          <w:color w:val="000000"/>
          <w:sz w:val="22"/>
          <w:lang w:val="es-ES_tradnl" w:eastAsia="zh-CN"/>
        </w:rPr>
      </w:pPr>
      <w:r w:rsidRPr="00E4721A">
        <w:rPr>
          <w:rFonts w:eastAsiaTheme="minorEastAsia" w:cs="Arial"/>
          <w:color w:val="000000"/>
          <w:sz w:val="22"/>
          <w:lang w:val="es-ES_tradnl" w:eastAsia="zh-CN"/>
        </w:rPr>
        <w:lastRenderedPageBreak/>
        <w:t xml:space="preserve">Para el diseño preliminar se tomaron en cuenta los siguientes aspectos: </w:t>
      </w:r>
    </w:p>
    <w:p w14:paraId="58175E89"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El vertedero para evacuar aguas de exceso se involucra dentro del cuerpo de la presa </w:t>
      </w:r>
    </w:p>
    <w:p w14:paraId="13928C2F"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El vertedero consta de cuatro partes esenciales: cresta vertedora, cara vertedora, contorno subterráneo y estructura de disipación de la energía. </w:t>
      </w:r>
    </w:p>
    <w:p w14:paraId="78189574"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El vertedero descargará más allá del pie del talud seco de la presa para evitar erosión. </w:t>
      </w:r>
    </w:p>
    <w:p w14:paraId="622A6DB0" w14:textId="77777777" w:rsidR="00E4721A" w:rsidRPr="00E4721A" w:rsidRDefault="00E4721A" w:rsidP="004B2AFA">
      <w:pPr>
        <w:numPr>
          <w:ilvl w:val="0"/>
          <w:numId w:val="15"/>
        </w:numPr>
        <w:suppressAutoHyphens w:val="0"/>
        <w:autoSpaceDE w:val="0"/>
        <w:autoSpaceDN/>
        <w:adjustRightInd w:val="0"/>
        <w:spacing w:after="120"/>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 En general se prefiere que el vertedero sea ancho y poco profundo para que las variaciones del nivel del agua sean pequeñas cuando ocurran variaciones en el caudal. </w:t>
      </w:r>
    </w:p>
    <w:p w14:paraId="10BEDE2B" w14:textId="77777777" w:rsidR="00E4721A" w:rsidRPr="00E4721A" w:rsidRDefault="00E4721A" w:rsidP="00E4721A">
      <w:pPr>
        <w:suppressAutoHyphens w:val="0"/>
        <w:autoSpaceDE w:val="0"/>
        <w:adjustRightInd w:val="0"/>
        <w:textAlignment w:val="auto"/>
        <w:rPr>
          <w:rFonts w:ascii="Arial" w:eastAsiaTheme="minorEastAsia" w:hAnsi="Arial" w:cs="Arial"/>
          <w:color w:val="000000"/>
          <w:spacing w:val="0"/>
          <w:sz w:val="22"/>
          <w:szCs w:val="22"/>
          <w:lang w:val="es-ES_tradnl" w:eastAsia="zh-CN"/>
        </w:rPr>
      </w:pPr>
    </w:p>
    <w:p w14:paraId="055DDA50" w14:textId="2BC23613" w:rsidR="00E4721A" w:rsidRPr="00E4721A" w:rsidRDefault="00E4721A" w:rsidP="00E4721A">
      <w:pPr>
        <w:pStyle w:val="Heading2"/>
        <w:spacing w:before="0" w:after="0"/>
        <w:ind w:left="567" w:hanging="567"/>
        <w:rPr>
          <w:rFonts w:eastAsiaTheme="minorEastAsia" w:cs="Arial"/>
          <w:color w:val="000000"/>
          <w:sz w:val="22"/>
          <w:szCs w:val="22"/>
          <w:lang w:val="es-ES_tradnl" w:eastAsia="zh-CN"/>
        </w:rPr>
      </w:pPr>
      <w:bookmarkStart w:id="62" w:name="_Toc494814965"/>
      <w:r w:rsidRPr="00E4721A">
        <w:rPr>
          <w:rFonts w:eastAsiaTheme="minorEastAsia" w:cs="Arial"/>
          <w:color w:val="000000"/>
          <w:sz w:val="22"/>
          <w:szCs w:val="22"/>
          <w:lang w:val="es-ES_tradnl" w:eastAsia="zh-CN"/>
        </w:rPr>
        <w:t>OBRAS DE ADECUACIÓN DEL ÁREA DE BALNEARIO PROPUESTAS EN EL PMHRA (ETAPA 2)</w:t>
      </w:r>
      <w:bookmarkEnd w:id="62"/>
      <w:r w:rsidRPr="00E4721A">
        <w:rPr>
          <w:rFonts w:eastAsiaTheme="minorEastAsia" w:cs="Arial"/>
          <w:color w:val="000000"/>
          <w:sz w:val="22"/>
          <w:szCs w:val="22"/>
          <w:lang w:val="es-ES_tradnl" w:eastAsia="zh-CN"/>
        </w:rPr>
        <w:t xml:space="preserve"> </w:t>
      </w:r>
    </w:p>
    <w:p w14:paraId="7C8CD57F" w14:textId="77777777" w:rsid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p>
    <w:p w14:paraId="41E7704F" w14:textId="77777777" w:rsidR="00E4721A" w:rsidRP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Las estructuras existentes en la zona del balneario de San Antonio de Areco, constituyen un obstáculo de gran importancia para el libre flujo de las aguas, generando una pérdida de carga importante, que contribuye a agravar las inundaciones en su entorno y aguas arriba. </w:t>
      </w:r>
    </w:p>
    <w:p w14:paraId="66CC543F" w14:textId="77777777" w:rsidR="00E4721A" w:rsidRP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p>
    <w:p w14:paraId="47C8F504" w14:textId="77777777" w:rsidR="00E4721A" w:rsidRP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En el PMHRA se propuso reemplazar estas estructuras manteniendo su función mediante el uso de un dique de goma, de tal manera de que la perturbación al flujo durante las crecidas sea mínima. Esta obra conlleva además una ampliación del cauce significativa. </w:t>
      </w:r>
    </w:p>
    <w:p w14:paraId="036C6529" w14:textId="77777777" w:rsidR="00E4721A" w:rsidRP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p>
    <w:p w14:paraId="70718D0A" w14:textId="77777777" w:rsidR="00E4721A" w:rsidRP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Los diques de goma (rubber dam) son cilindros inflables compuestos por membranas de goma reforzada con tela, que se colocan en cursos o cuerpos de agua para elevar el nivel de aguas arriba de los mismos cuando se encuentra inflado. </w:t>
      </w:r>
    </w:p>
    <w:p w14:paraId="4F3CACD9" w14:textId="77777777" w:rsid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p>
    <w:p w14:paraId="65BFD02E" w14:textId="77777777" w:rsid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 xml:space="preserve">Debido a la facilidad con la que se puede modificar su altura de diseño, este producto es utilizado en numerosas aplicaciones tales como: elevar la altura de la cresta de las presas existentes para aumentar su capacidad, la retención de agua de recarga de acuíferos, reducción o prevención de intrusión de agua salada en las zonas de agua dulce, para la retención de aguas residuales, etc. </w:t>
      </w:r>
    </w:p>
    <w:p w14:paraId="0AA25C44" w14:textId="77777777" w:rsidR="00E4721A" w:rsidRDefault="00E4721A" w:rsidP="00E4721A">
      <w:pPr>
        <w:suppressAutoHyphens w:val="0"/>
        <w:autoSpaceDE w:val="0"/>
        <w:adjustRightInd w:val="0"/>
        <w:jc w:val="both"/>
        <w:textAlignment w:val="auto"/>
        <w:rPr>
          <w:rFonts w:ascii="Arial" w:eastAsiaTheme="minorEastAsia" w:hAnsi="Arial" w:cs="Arial"/>
          <w:color w:val="000000"/>
          <w:spacing w:val="0"/>
          <w:sz w:val="22"/>
          <w:szCs w:val="22"/>
          <w:lang w:val="es-ES_tradnl" w:eastAsia="zh-CN"/>
        </w:rPr>
      </w:pPr>
    </w:p>
    <w:p w14:paraId="11BA513B" w14:textId="77777777" w:rsidR="00E4721A" w:rsidRPr="00E4721A" w:rsidRDefault="00E4721A" w:rsidP="00E4721A">
      <w:pPr>
        <w:suppressAutoHyphens w:val="0"/>
        <w:autoSpaceDE w:val="0"/>
        <w:adjustRightInd w:val="0"/>
        <w:jc w:val="both"/>
        <w:textAlignment w:val="auto"/>
        <w:rPr>
          <w:rFonts w:asciiTheme="minorHAnsi" w:eastAsiaTheme="minorEastAsia" w:hAnsiTheme="minorHAnsi" w:cstheme="minorBidi"/>
          <w:spacing w:val="0"/>
          <w:sz w:val="22"/>
          <w:szCs w:val="22"/>
          <w:lang w:val="es-ES_tradnl" w:eastAsia="zh-CN"/>
        </w:rPr>
      </w:pPr>
      <w:r w:rsidRPr="00E4721A">
        <w:rPr>
          <w:rFonts w:ascii="Arial" w:eastAsiaTheme="minorEastAsia" w:hAnsi="Arial" w:cs="Arial"/>
          <w:color w:val="000000"/>
          <w:spacing w:val="0"/>
          <w:sz w:val="22"/>
          <w:szCs w:val="22"/>
          <w:lang w:val="es-ES_tradnl" w:eastAsia="zh-CN"/>
        </w:rPr>
        <w:t>La membrana se fija a la fundación de hormigón armado y el cilindro se infla con agua o con aire para formar un azud excepcionalmente versátil, actualmente la tendencia apunta hacia el uso de las membranas llenas de aire, ya que son inflados o desinflados más rápidamente.</w:t>
      </w:r>
    </w:p>
    <w:p w14:paraId="33CB0493" w14:textId="77777777" w:rsidR="00E4721A" w:rsidRPr="00E4721A" w:rsidRDefault="00E4721A" w:rsidP="00FC50E1">
      <w:pPr>
        <w:rPr>
          <w:lang w:val="es-ES_tradnl"/>
        </w:rPr>
      </w:pPr>
    </w:p>
    <w:p w14:paraId="0E7B4177" w14:textId="77777777" w:rsidR="00FC50E1" w:rsidRPr="00FC50E1" w:rsidRDefault="00FC50E1" w:rsidP="00FC50E1">
      <w:pPr>
        <w:rPr>
          <w:lang w:val="es-AR"/>
        </w:rPr>
      </w:pPr>
    </w:p>
    <w:p w14:paraId="298B1F57" w14:textId="77777777" w:rsidR="000C309F" w:rsidRPr="00817AC1" w:rsidRDefault="000C309F" w:rsidP="00BE7362">
      <w:pPr>
        <w:pStyle w:val="Heading2"/>
        <w:numPr>
          <w:ilvl w:val="0"/>
          <w:numId w:val="1"/>
        </w:numPr>
        <w:spacing w:before="0" w:after="0"/>
        <w:rPr>
          <w:sz w:val="22"/>
          <w:szCs w:val="22"/>
        </w:rPr>
      </w:pPr>
      <w:bookmarkStart w:id="63" w:name="_Toc494814966"/>
      <w:r w:rsidRPr="00BE7362">
        <w:rPr>
          <w:sz w:val="22"/>
          <w:szCs w:val="22"/>
        </w:rPr>
        <w:t>CARACTERIZACIÓN</w:t>
      </w:r>
      <w:r w:rsidRPr="00817AC1">
        <w:rPr>
          <w:sz w:val="22"/>
          <w:szCs w:val="22"/>
        </w:rPr>
        <w:t xml:space="preserve"> DE LOS DAÑO</w:t>
      </w:r>
      <w:bookmarkStart w:id="64" w:name="_Toc320539029"/>
      <w:bookmarkStart w:id="65" w:name="_Toc338167919"/>
      <w:bookmarkEnd w:id="11"/>
      <w:bookmarkEnd w:id="12"/>
      <w:r w:rsidRPr="00817AC1">
        <w:rPr>
          <w:sz w:val="22"/>
          <w:szCs w:val="22"/>
        </w:rPr>
        <w:t>S</w:t>
      </w:r>
      <w:r>
        <w:rPr>
          <w:sz w:val="22"/>
          <w:szCs w:val="22"/>
        </w:rPr>
        <w:t xml:space="preserve"> QUE PRODUCEN LAS INUNDACIONES DEL RIO ARECO</w:t>
      </w:r>
      <w:bookmarkEnd w:id="63"/>
    </w:p>
    <w:bookmarkEnd w:id="64"/>
    <w:bookmarkEnd w:id="65"/>
    <w:p w14:paraId="593E0D6B" w14:textId="77777777" w:rsidR="000C309F" w:rsidRPr="005F5D35" w:rsidRDefault="000C309F" w:rsidP="00D6154A">
      <w:pPr>
        <w:rPr>
          <w:rFonts w:ascii="Arial" w:hAnsi="Arial" w:cs="Arial"/>
          <w:sz w:val="22"/>
          <w:lang w:val="es-ES_tradnl"/>
        </w:rPr>
      </w:pPr>
    </w:p>
    <w:p w14:paraId="3C95A048" w14:textId="12B72D1E" w:rsidR="000C309F" w:rsidRPr="00AC2141" w:rsidRDefault="000C309F" w:rsidP="00D6154A">
      <w:pPr>
        <w:pStyle w:val="Heading2"/>
        <w:spacing w:before="0" w:after="0"/>
        <w:ind w:left="567" w:hanging="567"/>
        <w:rPr>
          <w:rStyle w:val="Hyperlink"/>
          <w:rFonts w:cs="Arial"/>
          <w:b w:val="0"/>
          <w:noProof/>
          <w:color w:val="auto"/>
          <w:sz w:val="22"/>
          <w:szCs w:val="22"/>
        </w:rPr>
      </w:pPr>
      <w:bookmarkStart w:id="66" w:name="_Toc338167920"/>
      <w:bookmarkStart w:id="67" w:name="_Toc338673780"/>
      <w:bookmarkStart w:id="68" w:name="_Toc494814967"/>
      <w:r w:rsidRPr="00AC2141">
        <w:rPr>
          <w:rStyle w:val="Hyperlink"/>
          <w:rFonts w:cs="Arial"/>
          <w:b w:val="0"/>
          <w:noProof/>
          <w:color w:val="auto"/>
          <w:sz w:val="22"/>
          <w:szCs w:val="22"/>
        </w:rPr>
        <w:t>estimación deL daño</w:t>
      </w:r>
      <w:bookmarkEnd w:id="66"/>
      <w:bookmarkEnd w:id="67"/>
      <w:r w:rsidR="00AC2141">
        <w:rPr>
          <w:rStyle w:val="Hyperlink"/>
          <w:rFonts w:cs="Arial"/>
          <w:b w:val="0"/>
          <w:noProof/>
          <w:color w:val="auto"/>
          <w:sz w:val="22"/>
          <w:szCs w:val="22"/>
        </w:rPr>
        <w:t xml:space="preserve"> ECOnÓMICO</w:t>
      </w:r>
      <w:bookmarkEnd w:id="68"/>
    </w:p>
    <w:p w14:paraId="5332BEE6" w14:textId="77777777" w:rsidR="000C309F" w:rsidRPr="005F5D35" w:rsidRDefault="000C309F" w:rsidP="00D6154A">
      <w:pPr>
        <w:rPr>
          <w:rFonts w:ascii="Arial" w:hAnsi="Arial" w:cs="Arial"/>
          <w:sz w:val="22"/>
        </w:rPr>
      </w:pPr>
    </w:p>
    <w:p w14:paraId="5CD2681A" w14:textId="4C1F187C" w:rsidR="000C309F" w:rsidRPr="00C55731" w:rsidRDefault="000C309F" w:rsidP="00C55731">
      <w:pPr>
        <w:pStyle w:val="Heading3"/>
        <w:rPr>
          <w:sz w:val="22"/>
          <w:u w:val="none"/>
        </w:rPr>
      </w:pPr>
      <w:bookmarkStart w:id="69" w:name="_Toc494814968"/>
      <w:r w:rsidRPr="00C55731">
        <w:rPr>
          <w:sz w:val="22"/>
          <w:u w:val="none"/>
        </w:rPr>
        <w:t>Daños materiales que sufren los inmuebles</w:t>
      </w:r>
      <w:bookmarkEnd w:id="69"/>
    </w:p>
    <w:p w14:paraId="0EF09287" w14:textId="77777777" w:rsidR="000C309F" w:rsidRPr="005F5D35" w:rsidRDefault="000C309F" w:rsidP="00D6154A">
      <w:pPr>
        <w:rPr>
          <w:rFonts w:ascii="Arial" w:hAnsi="Arial" w:cs="Arial"/>
          <w:sz w:val="22"/>
          <w:lang w:val="es-ES_tradnl"/>
        </w:rPr>
      </w:pPr>
    </w:p>
    <w:p w14:paraId="3E31F9CB" w14:textId="77777777" w:rsidR="000C309F" w:rsidRPr="005F5D35" w:rsidRDefault="000C309F" w:rsidP="00D6154A">
      <w:pPr>
        <w:rPr>
          <w:rFonts w:ascii="Arial" w:hAnsi="Arial" w:cs="Arial"/>
          <w:sz w:val="22"/>
          <w:lang w:val="es-ES_tradnl"/>
        </w:rPr>
      </w:pPr>
      <w:r w:rsidRPr="005F5D35">
        <w:rPr>
          <w:rFonts w:ascii="Arial" w:hAnsi="Arial" w:cs="Arial"/>
          <w:sz w:val="22"/>
          <w:lang w:val="es-ES_tradnl"/>
        </w:rPr>
        <w:t>Conforme a la metodología propuesta, el cálculo de los daños que produce una inundación se concentró en los perjuicios edilicios que sufren los inmuebles, residenciales y no residenciales, afectados y los bienes que conforman su equipamiento.</w:t>
      </w:r>
    </w:p>
    <w:p w14:paraId="1E48B5CB" w14:textId="77777777" w:rsidR="000C309F" w:rsidRPr="005F5D35" w:rsidRDefault="000C309F" w:rsidP="00D6154A">
      <w:pPr>
        <w:rPr>
          <w:rFonts w:ascii="Arial" w:hAnsi="Arial" w:cs="Arial"/>
          <w:sz w:val="22"/>
          <w:lang w:val="es-ES_tradnl"/>
        </w:rPr>
      </w:pPr>
    </w:p>
    <w:p w14:paraId="6672E670" w14:textId="77777777" w:rsidR="000C309F" w:rsidRPr="005F5D35" w:rsidRDefault="000C309F" w:rsidP="00D6154A">
      <w:pPr>
        <w:pStyle w:val="BodyText"/>
        <w:rPr>
          <w:sz w:val="22"/>
          <w:szCs w:val="22"/>
        </w:rPr>
      </w:pPr>
      <w:r w:rsidRPr="005F5D35">
        <w:rPr>
          <w:sz w:val="22"/>
          <w:szCs w:val="22"/>
        </w:rPr>
        <w:t xml:space="preserve">El cálculo del daño que sufren las viviendas e inmuebles no </w:t>
      </w:r>
      <w:r w:rsidR="00671B51" w:rsidRPr="005F5D35">
        <w:rPr>
          <w:sz w:val="22"/>
          <w:szCs w:val="22"/>
        </w:rPr>
        <w:t>residenciales</w:t>
      </w:r>
      <w:r w:rsidRPr="005F5D35">
        <w:rPr>
          <w:sz w:val="22"/>
          <w:szCs w:val="22"/>
        </w:rPr>
        <w:t xml:space="preserve"> se llevó a cabo de la siguiente manera:</w:t>
      </w:r>
    </w:p>
    <w:p w14:paraId="60FF51A5" w14:textId="77777777" w:rsidR="000C309F" w:rsidRPr="005F5D35" w:rsidRDefault="000C309F" w:rsidP="00D6154A">
      <w:pPr>
        <w:rPr>
          <w:rFonts w:ascii="Arial" w:hAnsi="Arial" w:cs="Arial"/>
          <w:sz w:val="22"/>
          <w:lang w:val="es-ES_tradnl"/>
        </w:rPr>
      </w:pPr>
    </w:p>
    <w:p w14:paraId="3DEC038E" w14:textId="10FFCFE8" w:rsidR="000C309F" w:rsidRPr="005F5D35" w:rsidRDefault="000C309F" w:rsidP="000C309F">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5F5D35">
        <w:rPr>
          <w:rFonts w:ascii="Arial" w:hAnsi="Arial" w:cs="Arial"/>
          <w:sz w:val="22"/>
          <w:lang w:val="es-ES_tradnl"/>
        </w:rPr>
        <w:t>se delimitó el área inundada, se identificaron los inmuebles localizados en dicha área y se determinó la altura del agua frente a cada inmueble</w:t>
      </w:r>
      <w:r w:rsidR="008E6AAA" w:rsidRPr="008E6AAA">
        <w:rPr>
          <w:rFonts w:ascii="Arial" w:hAnsi="Arial" w:cs="Arial"/>
          <w:sz w:val="22"/>
          <w:lang w:val="es-ES_tradnl"/>
        </w:rPr>
        <w:t xml:space="preserve"> </w:t>
      </w:r>
      <w:r w:rsidR="008E6AAA">
        <w:rPr>
          <w:rFonts w:ascii="Arial" w:hAnsi="Arial" w:cs="Arial"/>
          <w:sz w:val="22"/>
          <w:lang w:val="es-ES_tradnl"/>
        </w:rPr>
        <w:t xml:space="preserve">usando las manchas de inundación confeccionadas con el modelo hidrodinámico para la sección del rio Areco objeto de la </w:t>
      </w:r>
      <w:r w:rsidR="00764CCF">
        <w:rPr>
          <w:rFonts w:ascii="Arial" w:hAnsi="Arial" w:cs="Arial"/>
          <w:sz w:val="22"/>
          <w:lang w:val="es-ES_tradnl"/>
        </w:rPr>
        <w:t>intervención;</w:t>
      </w:r>
    </w:p>
    <w:p w14:paraId="2251258C" w14:textId="77777777" w:rsidR="000C309F" w:rsidRPr="005F5D35" w:rsidRDefault="000C309F" w:rsidP="000C309F">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5F5D35">
        <w:rPr>
          <w:rFonts w:ascii="Arial" w:hAnsi="Arial" w:cs="Arial"/>
          <w:sz w:val="22"/>
          <w:lang w:val="es-ES_tradnl"/>
        </w:rPr>
        <w:t>se establecieron las características arquitectónicas y el equipamiento de los inmuebles;</w:t>
      </w:r>
    </w:p>
    <w:p w14:paraId="1E1A1FDD" w14:textId="77777777" w:rsidR="000C309F" w:rsidRPr="005F5D35" w:rsidRDefault="000C309F" w:rsidP="000C309F">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5F5D35">
        <w:rPr>
          <w:rFonts w:ascii="Arial" w:hAnsi="Arial" w:cs="Arial"/>
          <w:sz w:val="22"/>
          <w:lang w:val="es-ES_tradnl"/>
        </w:rPr>
        <w:t>se calculó el daño teórico que la inundación le produce a los inmuebles, según el destino, las características arquitectónicas, el equipamiento y la altura del agua.</w:t>
      </w:r>
    </w:p>
    <w:p w14:paraId="6B451702" w14:textId="77777777" w:rsidR="000C309F" w:rsidRPr="005F5D35" w:rsidRDefault="000C309F" w:rsidP="00D6154A">
      <w:pPr>
        <w:rPr>
          <w:rFonts w:ascii="Arial" w:hAnsi="Arial" w:cs="Arial"/>
          <w:sz w:val="22"/>
          <w:lang w:val="es-ES_tradnl"/>
        </w:rPr>
      </w:pPr>
    </w:p>
    <w:p w14:paraId="54908AA2" w14:textId="5296B1FA" w:rsidR="000C309F" w:rsidRPr="005F5D35" w:rsidRDefault="000C309F" w:rsidP="00C55731">
      <w:pPr>
        <w:pStyle w:val="Heading3"/>
        <w:rPr>
          <w:rFonts w:cs="Arial"/>
          <w:sz w:val="22"/>
          <w:u w:val="none"/>
        </w:rPr>
      </w:pPr>
      <w:bookmarkStart w:id="70" w:name="_Toc494814969"/>
      <w:r w:rsidRPr="005F5D35">
        <w:rPr>
          <w:rFonts w:cs="Arial"/>
          <w:sz w:val="22"/>
          <w:u w:val="none"/>
        </w:rPr>
        <w:t>Otros impactos negativos</w:t>
      </w:r>
      <w:bookmarkEnd w:id="70"/>
    </w:p>
    <w:p w14:paraId="482339B3" w14:textId="77777777" w:rsidR="000C309F" w:rsidRPr="005F5D35" w:rsidRDefault="000C309F" w:rsidP="00D6154A">
      <w:pPr>
        <w:rPr>
          <w:rFonts w:ascii="Arial" w:hAnsi="Arial" w:cs="Arial"/>
          <w:sz w:val="22"/>
          <w:lang w:val="es-ES_tradnl"/>
        </w:rPr>
      </w:pPr>
    </w:p>
    <w:p w14:paraId="0A69617F" w14:textId="77777777" w:rsidR="000C309F" w:rsidRPr="005F5D35" w:rsidRDefault="000C309F" w:rsidP="008E6AAA">
      <w:pPr>
        <w:jc w:val="both"/>
        <w:rPr>
          <w:rFonts w:ascii="Arial" w:hAnsi="Arial" w:cs="Arial"/>
          <w:sz w:val="22"/>
          <w:szCs w:val="22"/>
          <w:lang w:val="es-ES_tradnl"/>
        </w:rPr>
      </w:pPr>
      <w:r w:rsidRPr="005F5D35">
        <w:rPr>
          <w:rFonts w:ascii="Arial" w:hAnsi="Arial" w:cs="Arial"/>
          <w:sz w:val="22"/>
          <w:szCs w:val="22"/>
          <w:lang w:val="es-ES_tradnl"/>
        </w:rPr>
        <w:t xml:space="preserve">Si bien los daños materiales que sufren los inmuebles constituyen el mayor impacto económico que se le puede asignar a una inundación, no son los únicos impactos negativos que se registran. Una inundación produce daños, tangibles e intangibles, obliga a poner en práctica acciones para atender la emergencia y se ven afectadas, de manera directa o indirecta, actividades productivas de bienes y servicios, privados, públicos y sociales. Entre los daños materiales sobresalen los que sufren los inmuebles privados, pero </w:t>
      </w:r>
      <w:r w:rsidR="008E6AAA" w:rsidRPr="005F5D35">
        <w:rPr>
          <w:rFonts w:ascii="Arial" w:hAnsi="Arial" w:cs="Arial"/>
          <w:sz w:val="22"/>
          <w:szCs w:val="22"/>
          <w:lang w:val="es-ES_tradnl"/>
        </w:rPr>
        <w:t>también</w:t>
      </w:r>
      <w:r w:rsidRPr="005F5D35">
        <w:rPr>
          <w:rFonts w:ascii="Arial" w:hAnsi="Arial" w:cs="Arial"/>
          <w:sz w:val="22"/>
          <w:szCs w:val="22"/>
          <w:lang w:val="es-ES_tradnl"/>
        </w:rPr>
        <w:t xml:space="preserve"> resultan afectadas las infraestructuras y equipamientos públicos. Entre las actividades que más se afectan sobresalen el transporte, la prestación de servicios públicos como suministro eléctrico, alumbrado y la prestación de servicios sociales, como la pérdida de días de clase.</w:t>
      </w:r>
    </w:p>
    <w:p w14:paraId="07CDF3F8" w14:textId="77777777" w:rsidR="000C309F" w:rsidRPr="005F5D35" w:rsidRDefault="000C309F" w:rsidP="00D6154A">
      <w:pPr>
        <w:rPr>
          <w:rFonts w:ascii="Arial" w:hAnsi="Arial" w:cs="Arial"/>
          <w:sz w:val="22"/>
          <w:szCs w:val="22"/>
          <w:lang w:val="es-ES_tradnl"/>
        </w:rPr>
      </w:pPr>
    </w:p>
    <w:p w14:paraId="031538BB" w14:textId="77777777" w:rsidR="000C309F" w:rsidRPr="005F5D35" w:rsidRDefault="000C309F" w:rsidP="008E6AAA">
      <w:pPr>
        <w:jc w:val="both"/>
        <w:rPr>
          <w:rFonts w:ascii="Arial" w:hAnsi="Arial" w:cs="Arial"/>
          <w:sz w:val="22"/>
          <w:szCs w:val="22"/>
          <w:lang w:val="es-ES_tradnl"/>
        </w:rPr>
      </w:pPr>
      <w:r w:rsidRPr="005F5D35">
        <w:rPr>
          <w:rFonts w:ascii="Arial" w:hAnsi="Arial" w:cs="Arial"/>
          <w:sz w:val="22"/>
          <w:szCs w:val="22"/>
          <w:lang w:val="es-ES_tradnl"/>
        </w:rPr>
        <w:t>También se registran impactos personales, como el de las familias que deben abandonar su vivienda, los de aquellos que se ven obligados a tener que faltar al trabajo, o simplemente los de quienes tienen que sobrellevar el costo emocional derivado del temor a sufrir nuevamente una inundación en el futuro.</w:t>
      </w:r>
    </w:p>
    <w:p w14:paraId="602E03EC" w14:textId="77777777" w:rsidR="000C309F" w:rsidRPr="005F5D35" w:rsidRDefault="000C309F" w:rsidP="00D6154A">
      <w:pPr>
        <w:rPr>
          <w:rFonts w:ascii="Arial" w:hAnsi="Arial" w:cs="Arial"/>
          <w:sz w:val="22"/>
          <w:szCs w:val="22"/>
          <w:lang w:val="es-ES_tradnl"/>
        </w:rPr>
      </w:pPr>
    </w:p>
    <w:p w14:paraId="60595219" w14:textId="77777777" w:rsidR="000C309F" w:rsidRDefault="000C309F" w:rsidP="008E6AAA">
      <w:pPr>
        <w:jc w:val="both"/>
        <w:rPr>
          <w:rFonts w:ascii="Arial" w:hAnsi="Arial" w:cs="Arial"/>
          <w:sz w:val="22"/>
          <w:szCs w:val="22"/>
          <w:lang w:val="es-ES_tradnl"/>
        </w:rPr>
      </w:pPr>
      <w:r w:rsidRPr="005F5D35">
        <w:rPr>
          <w:rFonts w:ascii="Arial" w:hAnsi="Arial" w:cs="Arial"/>
          <w:sz w:val="22"/>
          <w:szCs w:val="22"/>
          <w:lang w:val="es-ES_tradnl"/>
        </w:rPr>
        <w:t xml:space="preserve">Si bien de los distintos daños, pérdidas y otros perjuicios y afectaciones que se registran, conforme a su magnitud económica, se destacan los que sufren los inmuebles y su equipamiento, es necesario incluir en el análisis una estimación adicional que represente a los restantes </w:t>
      </w:r>
      <w:r w:rsidR="008E6AAA" w:rsidRPr="005F5D35">
        <w:rPr>
          <w:rFonts w:ascii="Arial" w:hAnsi="Arial" w:cs="Arial"/>
          <w:sz w:val="22"/>
          <w:szCs w:val="22"/>
          <w:lang w:val="es-ES_tradnl"/>
        </w:rPr>
        <w:t>perjuicios</w:t>
      </w:r>
      <w:r w:rsidRPr="005F5D35">
        <w:rPr>
          <w:rFonts w:ascii="Arial" w:hAnsi="Arial" w:cs="Arial"/>
          <w:sz w:val="22"/>
          <w:szCs w:val="22"/>
          <w:lang w:val="es-ES_tradnl"/>
        </w:rPr>
        <w:t>.</w:t>
      </w:r>
    </w:p>
    <w:p w14:paraId="5DAF5FFF" w14:textId="77777777" w:rsidR="008E6AAA" w:rsidRPr="005F5D35" w:rsidRDefault="008E6AAA" w:rsidP="008E6AAA">
      <w:pPr>
        <w:jc w:val="both"/>
        <w:rPr>
          <w:rFonts w:ascii="Arial" w:hAnsi="Arial" w:cs="Arial"/>
          <w:sz w:val="22"/>
          <w:szCs w:val="22"/>
          <w:lang w:val="es-ES_tradnl"/>
        </w:rPr>
      </w:pPr>
    </w:p>
    <w:p w14:paraId="2C02AE74" w14:textId="77777777" w:rsidR="000C309F" w:rsidRPr="00783E03" w:rsidRDefault="000C309F" w:rsidP="00D6154A">
      <w:pPr>
        <w:rPr>
          <w:sz w:val="22"/>
          <w:lang w:val="es-ES_tradnl"/>
        </w:rPr>
      </w:pPr>
    </w:p>
    <w:p w14:paraId="7DEB526E" w14:textId="4CF0C555" w:rsidR="000C309F" w:rsidRPr="00817AC1" w:rsidRDefault="000C309F" w:rsidP="00C55731">
      <w:pPr>
        <w:pStyle w:val="Heading3"/>
        <w:rPr>
          <w:sz w:val="22"/>
          <w:u w:val="none"/>
        </w:rPr>
      </w:pPr>
      <w:bookmarkStart w:id="71" w:name="_Toc338167921"/>
      <w:bookmarkStart w:id="72" w:name="_Toc338673781"/>
      <w:bookmarkStart w:id="73" w:name="_Toc494814970"/>
      <w:r w:rsidRPr="00817AC1">
        <w:rPr>
          <w:sz w:val="22"/>
          <w:u w:val="none"/>
        </w:rPr>
        <w:t>El área inundada y los inmuebles afectados en las distintas recurrencias</w:t>
      </w:r>
      <w:bookmarkEnd w:id="71"/>
      <w:bookmarkEnd w:id="72"/>
      <w:bookmarkEnd w:id="73"/>
    </w:p>
    <w:p w14:paraId="47C6524D" w14:textId="77777777" w:rsidR="000C309F" w:rsidRPr="00783E03" w:rsidRDefault="000C309F" w:rsidP="00D6154A">
      <w:pPr>
        <w:rPr>
          <w:rFonts w:cs="Arial"/>
          <w:sz w:val="22"/>
          <w:lang w:val="es-ES_tradnl"/>
        </w:rPr>
      </w:pPr>
    </w:p>
    <w:p w14:paraId="1E50360E" w14:textId="77777777" w:rsidR="000C309F" w:rsidRPr="00C55731" w:rsidRDefault="000C309F" w:rsidP="00D6154A">
      <w:pPr>
        <w:rPr>
          <w:rFonts w:ascii="Arial" w:hAnsi="Arial" w:cs="Arial"/>
          <w:sz w:val="22"/>
          <w:szCs w:val="22"/>
          <w:lang w:val="es-ES_tradnl"/>
        </w:rPr>
      </w:pPr>
      <w:r w:rsidRPr="00C55731">
        <w:rPr>
          <w:rFonts w:ascii="Arial" w:hAnsi="Arial" w:cs="Arial"/>
          <w:sz w:val="22"/>
          <w:szCs w:val="22"/>
          <w:lang w:val="es-ES_tradnl"/>
        </w:rPr>
        <w:t>La Cuenca del Río Areco limita al Noroeste con la Cuenca del R</w:t>
      </w:r>
      <w:hyperlink r:id="rId17" w:tooltip="Río Arrecifes" w:history="1">
        <w:r w:rsidRPr="00C55731">
          <w:rPr>
            <w:rFonts w:ascii="Arial" w:hAnsi="Arial" w:cs="Arial"/>
            <w:sz w:val="22"/>
            <w:szCs w:val="22"/>
            <w:lang w:val="es-ES_tradnl"/>
          </w:rPr>
          <w:t>ío Arrecifes</w:t>
        </w:r>
      </w:hyperlink>
      <w:r w:rsidRPr="00C55731">
        <w:rPr>
          <w:rFonts w:ascii="Arial" w:hAnsi="Arial" w:cs="Arial"/>
          <w:sz w:val="22"/>
          <w:szCs w:val="22"/>
          <w:lang w:val="es-ES_tradnl"/>
        </w:rPr>
        <w:t>, al Sudoeste con la Cuenca del</w:t>
      </w:r>
      <w:hyperlink r:id="rId18" w:tooltip="Río Salado (Buenos Aires)" w:history="1">
        <w:r w:rsidRPr="00C55731">
          <w:rPr>
            <w:rFonts w:ascii="Arial" w:hAnsi="Arial" w:cs="Arial"/>
            <w:sz w:val="22"/>
            <w:szCs w:val="22"/>
            <w:lang w:val="es-ES_tradnl"/>
          </w:rPr>
          <w:t xml:space="preserve"> Río Salado</w:t>
        </w:r>
      </w:hyperlink>
      <w:r w:rsidRPr="00C55731">
        <w:rPr>
          <w:rFonts w:ascii="Arial" w:hAnsi="Arial" w:cs="Arial"/>
          <w:sz w:val="22"/>
          <w:szCs w:val="22"/>
          <w:lang w:val="es-ES_tradnl"/>
        </w:rPr>
        <w:t xml:space="preserve"> y al Sudeste con la Cuenca del</w:t>
      </w:r>
      <w:hyperlink r:id="rId19" w:tooltip="Río Luján" w:history="1">
        <w:r w:rsidRPr="00C55731">
          <w:rPr>
            <w:rFonts w:ascii="Arial" w:hAnsi="Arial" w:cs="Arial"/>
            <w:sz w:val="22"/>
            <w:szCs w:val="22"/>
            <w:lang w:val="es-ES_tradnl"/>
          </w:rPr>
          <w:t xml:space="preserve"> Río Luján</w:t>
        </w:r>
      </w:hyperlink>
      <w:r w:rsidRPr="00C55731">
        <w:rPr>
          <w:rFonts w:ascii="Arial" w:hAnsi="Arial" w:cs="Arial"/>
          <w:sz w:val="22"/>
          <w:szCs w:val="22"/>
          <w:lang w:val="es-ES_tradnl"/>
        </w:rPr>
        <w:t>.</w:t>
      </w:r>
    </w:p>
    <w:p w14:paraId="06368803" w14:textId="77777777" w:rsidR="000C309F" w:rsidRPr="00C55731" w:rsidRDefault="000C309F" w:rsidP="00D6154A">
      <w:pPr>
        <w:rPr>
          <w:rFonts w:ascii="Arial" w:hAnsi="Arial" w:cs="Arial"/>
          <w:sz w:val="22"/>
          <w:szCs w:val="22"/>
          <w:lang w:val="es-ES_tradnl"/>
        </w:rPr>
      </w:pPr>
    </w:p>
    <w:p w14:paraId="750C9528" w14:textId="77777777" w:rsidR="000C309F" w:rsidRPr="00C55731" w:rsidRDefault="000C309F">
      <w:pPr>
        <w:rPr>
          <w:rFonts w:ascii="Arial" w:hAnsi="Arial" w:cs="Arial"/>
          <w:sz w:val="22"/>
          <w:szCs w:val="22"/>
          <w:lang w:val="es-ES_tradnl"/>
        </w:rPr>
      </w:pPr>
      <w:r w:rsidRPr="00C55731">
        <w:rPr>
          <w:rFonts w:ascii="Arial" w:hAnsi="Arial" w:cs="Arial"/>
          <w:sz w:val="22"/>
          <w:szCs w:val="22"/>
          <w:lang w:val="es-ES_tradnl"/>
        </w:rPr>
        <w:t>Como se ve en la imagen siguiente, durante su curso el río atraviesa la planta urbana de San Antonio de Areco.</w:t>
      </w:r>
    </w:p>
    <w:p w14:paraId="7EC316F7" w14:textId="77777777" w:rsidR="000C309F" w:rsidRPr="00783E03" w:rsidRDefault="000C309F">
      <w:pPr>
        <w:rPr>
          <w:rFonts w:cs="Arial"/>
          <w:sz w:val="22"/>
          <w:lang w:val="es-ES_tradnl"/>
        </w:rPr>
      </w:pPr>
    </w:p>
    <w:p w14:paraId="1D54F041" w14:textId="77777777" w:rsidR="000C309F" w:rsidRPr="00C55731" w:rsidRDefault="000C309F" w:rsidP="00764CCF">
      <w:pPr>
        <w:keepNext/>
        <w:keepLines/>
        <w:jc w:val="center"/>
        <w:rPr>
          <w:rFonts w:ascii="Arial" w:hAnsi="Arial" w:cs="Arial"/>
          <w:b/>
          <w:sz w:val="18"/>
          <w:szCs w:val="18"/>
          <w:lang w:val="es-ES_tradnl"/>
        </w:rPr>
      </w:pPr>
      <w:r w:rsidRPr="00C55731">
        <w:rPr>
          <w:rFonts w:ascii="Arial" w:hAnsi="Arial" w:cs="Arial"/>
          <w:b/>
          <w:sz w:val="18"/>
          <w:szCs w:val="18"/>
          <w:lang w:val="es-ES_tradnl"/>
        </w:rPr>
        <w:lastRenderedPageBreak/>
        <w:t xml:space="preserve">MAPA </w:t>
      </w:r>
      <w:r w:rsidR="00C55731">
        <w:rPr>
          <w:rFonts w:ascii="Arial" w:hAnsi="Arial" w:cs="Arial"/>
          <w:b/>
          <w:sz w:val="18"/>
          <w:szCs w:val="18"/>
          <w:lang w:val="es-ES_tradnl"/>
        </w:rPr>
        <w:t>2.</w:t>
      </w:r>
      <w:r w:rsidRPr="00C55731">
        <w:rPr>
          <w:rFonts w:ascii="Arial" w:hAnsi="Arial" w:cs="Arial"/>
          <w:b/>
          <w:sz w:val="18"/>
          <w:szCs w:val="18"/>
          <w:lang w:val="es-ES_tradnl"/>
        </w:rPr>
        <w:t>1. EL RIO ARECO AL ATRAVESAR LA CIUDAD DE SAN ANTONIO DE ARECO</w:t>
      </w:r>
    </w:p>
    <w:p w14:paraId="5E919E17" w14:textId="77777777" w:rsidR="000C309F" w:rsidRDefault="000C309F" w:rsidP="00764CCF">
      <w:pPr>
        <w:pStyle w:val="Footer"/>
        <w:keepNext/>
        <w:keepLines/>
        <w:jc w:val="center"/>
        <w:rPr>
          <w:rFonts w:cs="Arial"/>
          <w:sz w:val="22"/>
        </w:rPr>
      </w:pPr>
      <w:r>
        <w:rPr>
          <w:noProof/>
          <w:lang w:val="es-ES" w:eastAsia="es-ES"/>
        </w:rPr>
        <mc:AlternateContent>
          <mc:Choice Requires="wps">
            <w:drawing>
              <wp:anchor distT="0" distB="0" distL="114300" distR="114300" simplePos="0" relativeHeight="251664384" behindDoc="0" locked="0" layoutInCell="1" allowOverlap="1" wp14:anchorId="68E59878" wp14:editId="4B171620">
                <wp:simplePos x="0" y="0"/>
                <wp:positionH relativeFrom="column">
                  <wp:posOffset>2004060</wp:posOffset>
                </wp:positionH>
                <wp:positionV relativeFrom="paragraph">
                  <wp:posOffset>1544320</wp:posOffset>
                </wp:positionV>
                <wp:extent cx="95250" cy="110490"/>
                <wp:effectExtent l="26670" t="24130" r="20955" b="27305"/>
                <wp:wrapNone/>
                <wp:docPr id="61"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110490"/>
                        </a:xfrm>
                        <a:custGeom>
                          <a:avLst/>
                          <a:gdLst>
                            <a:gd name="T0" fmla="*/ 0 w 240"/>
                            <a:gd name="T1" fmla="*/ 0 h 129"/>
                            <a:gd name="T2" fmla="*/ 240 w 240"/>
                            <a:gd name="T3" fmla="*/ 129 h 129"/>
                          </a:gdLst>
                          <a:ahLst/>
                          <a:cxnLst>
                            <a:cxn ang="0">
                              <a:pos x="T0" y="T1"/>
                            </a:cxn>
                            <a:cxn ang="0">
                              <a:pos x="T2" y="T3"/>
                            </a:cxn>
                          </a:cxnLst>
                          <a:rect l="0" t="0" r="r" b="b"/>
                          <a:pathLst>
                            <a:path w="240" h="129">
                              <a:moveTo>
                                <a:pt x="0" y="0"/>
                              </a:moveTo>
                              <a:cubicBezTo>
                                <a:pt x="0" y="0"/>
                                <a:pt x="120" y="64"/>
                                <a:pt x="240" y="129"/>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89D31" id="Freeform 23" o:spid="_x0000_s1026" style="position:absolute;margin-left:157.8pt;margin-top:121.6pt;width:7.5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" path="m,c,,120,64,240,129e" filled="f" strokecolor="#365f91 [2404]" strokeweight="3pt">
                <v:path arrowok="t" o:connecttype="custom" o:connectlocs="0,0;95250,110490" o:connectangles="0,0"/>
              </v:shape>
            </w:pict>
          </mc:Fallback>
        </mc:AlternateContent>
      </w:r>
      <w:r>
        <w:rPr>
          <w:noProof/>
          <w:lang w:val="es-ES" w:eastAsia="es-ES"/>
        </w:rPr>
        <mc:AlternateContent>
          <mc:Choice Requires="wps">
            <w:drawing>
              <wp:anchor distT="0" distB="0" distL="114300" distR="114300" simplePos="0" relativeHeight="251662336" behindDoc="0" locked="0" layoutInCell="1" allowOverlap="1" wp14:anchorId="4FB89DFE" wp14:editId="78920757">
                <wp:simplePos x="0" y="0"/>
                <wp:positionH relativeFrom="column">
                  <wp:posOffset>2099310</wp:posOffset>
                </wp:positionH>
                <wp:positionV relativeFrom="paragraph">
                  <wp:posOffset>1642110</wp:posOffset>
                </wp:positionV>
                <wp:extent cx="257175" cy="88900"/>
                <wp:effectExtent l="26670" t="26670" r="20955" b="27305"/>
                <wp:wrapNone/>
                <wp:docPr id="6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88900"/>
                        </a:xfrm>
                        <a:custGeom>
                          <a:avLst/>
                          <a:gdLst>
                            <a:gd name="T0" fmla="*/ 0 w 405"/>
                            <a:gd name="T1" fmla="*/ 20 h 140"/>
                            <a:gd name="T2" fmla="*/ 90 w 405"/>
                            <a:gd name="T3" fmla="*/ 20 h 140"/>
                            <a:gd name="T4" fmla="*/ 135 w 405"/>
                            <a:gd name="T5" fmla="*/ 140 h 140"/>
                            <a:gd name="T6" fmla="*/ 225 w 405"/>
                            <a:gd name="T7" fmla="*/ 20 h 140"/>
                            <a:gd name="T8" fmla="*/ 405 w 405"/>
                            <a:gd name="T9" fmla="*/ 20 h 140"/>
                          </a:gdLst>
                          <a:ahLst/>
                          <a:cxnLst>
                            <a:cxn ang="0">
                              <a:pos x="T0" y="T1"/>
                            </a:cxn>
                            <a:cxn ang="0">
                              <a:pos x="T2" y="T3"/>
                            </a:cxn>
                            <a:cxn ang="0">
                              <a:pos x="T4" y="T5"/>
                            </a:cxn>
                            <a:cxn ang="0">
                              <a:pos x="T6" y="T7"/>
                            </a:cxn>
                            <a:cxn ang="0">
                              <a:pos x="T8" y="T9"/>
                            </a:cxn>
                          </a:cxnLst>
                          <a:rect l="0" t="0" r="r" b="b"/>
                          <a:pathLst>
                            <a:path w="405" h="140">
                              <a:moveTo>
                                <a:pt x="0" y="20"/>
                              </a:moveTo>
                              <a:cubicBezTo>
                                <a:pt x="34" y="10"/>
                                <a:pt x="68" y="0"/>
                                <a:pt x="90" y="20"/>
                              </a:cubicBezTo>
                              <a:cubicBezTo>
                                <a:pt x="112" y="40"/>
                                <a:pt x="113" y="140"/>
                                <a:pt x="135" y="140"/>
                              </a:cubicBezTo>
                              <a:cubicBezTo>
                                <a:pt x="157" y="140"/>
                                <a:pt x="180" y="40"/>
                                <a:pt x="225" y="20"/>
                              </a:cubicBezTo>
                              <a:cubicBezTo>
                                <a:pt x="270" y="0"/>
                                <a:pt x="375" y="20"/>
                                <a:pt x="405" y="20"/>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6475F" id="Freeform 17" o:spid="_x0000_s1026" style="position:absolute;margin-left:165.3pt;margin-top:129.3pt;width:20.25pt;height: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" path="m,20c34,10,68,,90,20v22,20,23,120,45,120c157,140,180,40,225,20v45,-20,150,,180,e" filled="f" strokecolor="#365f91 [2404]" strokeweight="3pt">
                <v:path arrowok="t" o:connecttype="custom" o:connectlocs="0,12700;57150,12700;85725,88900;142875,12700;257175,12700" o:connectangles="0,0,0,0,0"/>
              </v:shape>
            </w:pict>
          </mc:Fallback>
        </mc:AlternateContent>
      </w:r>
      <w:r>
        <w:rPr>
          <w:noProof/>
          <w:lang w:val="es-ES" w:eastAsia="es-ES"/>
        </w:rPr>
        <mc:AlternateContent>
          <mc:Choice Requires="wps">
            <w:drawing>
              <wp:anchor distT="0" distB="0" distL="114300" distR="114300" simplePos="0" relativeHeight="251663360" behindDoc="0" locked="0" layoutInCell="1" allowOverlap="1" wp14:anchorId="15308E4B" wp14:editId="02CF8620">
                <wp:simplePos x="0" y="0"/>
                <wp:positionH relativeFrom="column">
                  <wp:posOffset>1175385</wp:posOffset>
                </wp:positionH>
                <wp:positionV relativeFrom="paragraph">
                  <wp:posOffset>1515745</wp:posOffset>
                </wp:positionV>
                <wp:extent cx="828675" cy="443865"/>
                <wp:effectExtent l="26670" t="24130" r="20955" b="27305"/>
                <wp:wrapNone/>
                <wp:docPr id="59"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675" cy="443865"/>
                        </a:xfrm>
                        <a:custGeom>
                          <a:avLst/>
                          <a:gdLst>
                            <a:gd name="T0" fmla="*/ 0 w 1305"/>
                            <a:gd name="T1" fmla="*/ 699 h 699"/>
                            <a:gd name="T2" fmla="*/ 435 w 1305"/>
                            <a:gd name="T3" fmla="*/ 414 h 699"/>
                            <a:gd name="T4" fmla="*/ 735 w 1305"/>
                            <a:gd name="T5" fmla="*/ 199 h 699"/>
                            <a:gd name="T6" fmla="*/ 1020 w 1305"/>
                            <a:gd name="T7" fmla="*/ 24 h 699"/>
                            <a:gd name="T8" fmla="*/ 1305 w 1305"/>
                            <a:gd name="T9" fmla="*/ 54 h 699"/>
                          </a:gdLst>
                          <a:ahLst/>
                          <a:cxnLst>
                            <a:cxn ang="0">
                              <a:pos x="T0" y="T1"/>
                            </a:cxn>
                            <a:cxn ang="0">
                              <a:pos x="T2" y="T3"/>
                            </a:cxn>
                            <a:cxn ang="0">
                              <a:pos x="T4" y="T5"/>
                            </a:cxn>
                            <a:cxn ang="0">
                              <a:pos x="T6" y="T7"/>
                            </a:cxn>
                            <a:cxn ang="0">
                              <a:pos x="T8" y="T9"/>
                            </a:cxn>
                          </a:cxnLst>
                          <a:rect l="0" t="0" r="r" b="b"/>
                          <a:pathLst>
                            <a:path w="1305" h="699">
                              <a:moveTo>
                                <a:pt x="0" y="699"/>
                              </a:moveTo>
                              <a:cubicBezTo>
                                <a:pt x="156" y="598"/>
                                <a:pt x="313" y="497"/>
                                <a:pt x="435" y="414"/>
                              </a:cubicBezTo>
                              <a:cubicBezTo>
                                <a:pt x="557" y="331"/>
                                <a:pt x="638" y="264"/>
                                <a:pt x="735" y="199"/>
                              </a:cubicBezTo>
                              <a:cubicBezTo>
                                <a:pt x="832" y="134"/>
                                <a:pt x="925" y="48"/>
                                <a:pt x="1020" y="24"/>
                              </a:cubicBezTo>
                              <a:cubicBezTo>
                                <a:pt x="1115" y="0"/>
                                <a:pt x="1210" y="27"/>
                                <a:pt x="1305" y="54"/>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28FAB" id="Freeform 18" o:spid="_x0000_s1026" style="position:absolute;margin-left:92.55pt;margin-top:119.35pt;width:65.25pt;height:34.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5,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" path="m,699c156,598,313,497,435,414,557,331,638,264,735,199,832,134,925,48,1020,24v95,-24,190,3,285,30e" filled="f" strokecolor="#365f91 [2404]" strokeweight="3pt">
                <v:path arrowok="t" o:connecttype="custom" o:connectlocs="0,443865;276225,262890;466725,126365;647700,15240;828675,34290" o:connectangles="0,0,0,0,0"/>
              </v:shape>
            </w:pict>
          </mc:Fallback>
        </mc:AlternateContent>
      </w:r>
      <w:r>
        <w:rPr>
          <w:noProof/>
          <w:lang w:val="es-ES" w:eastAsia="es-ES"/>
        </w:rPr>
        <mc:AlternateContent>
          <mc:Choice Requires="wps">
            <w:drawing>
              <wp:anchor distT="0" distB="0" distL="114300" distR="114300" simplePos="0" relativeHeight="251661312" behindDoc="0" locked="0" layoutInCell="1" allowOverlap="1" wp14:anchorId="6E5939E9" wp14:editId="700F9A01">
                <wp:simplePos x="0" y="0"/>
                <wp:positionH relativeFrom="column">
                  <wp:posOffset>2346960</wp:posOffset>
                </wp:positionH>
                <wp:positionV relativeFrom="paragraph">
                  <wp:posOffset>1597660</wp:posOffset>
                </wp:positionV>
                <wp:extent cx="857250" cy="133350"/>
                <wp:effectExtent l="26670" t="20320" r="20955" b="27305"/>
                <wp:wrapNone/>
                <wp:docPr id="58"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0" cy="133350"/>
                        </a:xfrm>
                        <a:custGeom>
                          <a:avLst/>
                          <a:gdLst>
                            <a:gd name="T0" fmla="*/ 0 w 1350"/>
                            <a:gd name="T1" fmla="*/ 90 h 210"/>
                            <a:gd name="T2" fmla="*/ 240 w 1350"/>
                            <a:gd name="T3" fmla="*/ 90 h 210"/>
                            <a:gd name="T4" fmla="*/ 375 w 1350"/>
                            <a:gd name="T5" fmla="*/ 0 h 210"/>
                            <a:gd name="T6" fmla="*/ 510 w 1350"/>
                            <a:gd name="T7" fmla="*/ 90 h 210"/>
                            <a:gd name="T8" fmla="*/ 675 w 1350"/>
                            <a:gd name="T9" fmla="*/ 90 h 210"/>
                            <a:gd name="T10" fmla="*/ 975 w 1350"/>
                            <a:gd name="T11" fmla="*/ 210 h 210"/>
                            <a:gd name="T12" fmla="*/ 1350 w 1350"/>
                            <a:gd name="T13" fmla="*/ 90 h 210"/>
                          </a:gdLst>
                          <a:ahLst/>
                          <a:cxnLst>
                            <a:cxn ang="0">
                              <a:pos x="T0" y="T1"/>
                            </a:cxn>
                            <a:cxn ang="0">
                              <a:pos x="T2" y="T3"/>
                            </a:cxn>
                            <a:cxn ang="0">
                              <a:pos x="T4" y="T5"/>
                            </a:cxn>
                            <a:cxn ang="0">
                              <a:pos x="T6" y="T7"/>
                            </a:cxn>
                            <a:cxn ang="0">
                              <a:pos x="T8" y="T9"/>
                            </a:cxn>
                            <a:cxn ang="0">
                              <a:pos x="T10" y="T11"/>
                            </a:cxn>
                            <a:cxn ang="0">
                              <a:pos x="T12" y="T13"/>
                            </a:cxn>
                          </a:cxnLst>
                          <a:rect l="0" t="0" r="r" b="b"/>
                          <a:pathLst>
                            <a:path w="1350" h="210">
                              <a:moveTo>
                                <a:pt x="0" y="90"/>
                              </a:moveTo>
                              <a:cubicBezTo>
                                <a:pt x="89" y="97"/>
                                <a:pt x="178" y="105"/>
                                <a:pt x="240" y="90"/>
                              </a:cubicBezTo>
                              <a:cubicBezTo>
                                <a:pt x="302" y="75"/>
                                <a:pt x="330" y="0"/>
                                <a:pt x="375" y="0"/>
                              </a:cubicBezTo>
                              <a:cubicBezTo>
                                <a:pt x="420" y="0"/>
                                <a:pt x="460" y="75"/>
                                <a:pt x="510" y="90"/>
                              </a:cubicBezTo>
                              <a:cubicBezTo>
                                <a:pt x="560" y="105"/>
                                <a:pt x="598" y="70"/>
                                <a:pt x="675" y="90"/>
                              </a:cubicBezTo>
                              <a:cubicBezTo>
                                <a:pt x="752" y="110"/>
                                <a:pt x="863" y="210"/>
                                <a:pt x="975" y="210"/>
                              </a:cubicBezTo>
                              <a:cubicBezTo>
                                <a:pt x="1087" y="210"/>
                                <a:pt x="1218" y="150"/>
                                <a:pt x="1350" y="90"/>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4C109" id="Freeform 15" o:spid="_x0000_s1026" style="position:absolute;margin-left:184.8pt;margin-top:125.8pt;width:67.5pt;height: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" path="m,90v89,7,178,15,240,c302,75,330,,375,v45,,85,75,135,90c560,105,598,70,675,90v77,20,188,120,300,120c1087,210,1218,150,1350,90e" filled="f" strokecolor="#365f91 [2404]" strokeweight="3pt">
                <v:path arrowok="t" o:connecttype="custom" o:connectlocs="0,57150;152400,57150;238125,0;323850,57150;428625,57150;619125,133350;857250,57150" o:connectangles="0,0,0,0,0,0,0"/>
              </v:shape>
            </w:pict>
          </mc:Fallback>
        </mc:AlternateContent>
      </w:r>
      <w:r>
        <w:rPr>
          <w:noProof/>
          <w:lang w:val="es-ES" w:eastAsia="es-ES"/>
        </w:rPr>
        <mc:AlternateContent>
          <mc:Choice Requires="wps">
            <w:drawing>
              <wp:anchor distT="0" distB="0" distL="114300" distR="114300" simplePos="0" relativeHeight="251660288" behindDoc="0" locked="0" layoutInCell="1" allowOverlap="1" wp14:anchorId="2193FA99" wp14:editId="45017827">
                <wp:simplePos x="0" y="0"/>
                <wp:positionH relativeFrom="column">
                  <wp:posOffset>3594735</wp:posOffset>
                </wp:positionH>
                <wp:positionV relativeFrom="paragraph">
                  <wp:posOffset>2207260</wp:posOffset>
                </wp:positionV>
                <wp:extent cx="781050" cy="590550"/>
                <wp:effectExtent l="26670" t="20320" r="20955" b="27305"/>
                <wp:wrapNone/>
                <wp:docPr id="57"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0" cy="590550"/>
                        </a:xfrm>
                        <a:custGeom>
                          <a:avLst/>
                          <a:gdLst>
                            <a:gd name="T0" fmla="*/ 0 w 1230"/>
                            <a:gd name="T1" fmla="*/ 0 h 930"/>
                            <a:gd name="T2" fmla="*/ 285 w 1230"/>
                            <a:gd name="T3" fmla="*/ 390 h 930"/>
                            <a:gd name="T4" fmla="*/ 465 w 1230"/>
                            <a:gd name="T5" fmla="*/ 360 h 930"/>
                            <a:gd name="T6" fmla="*/ 615 w 1230"/>
                            <a:gd name="T7" fmla="*/ 300 h 930"/>
                            <a:gd name="T8" fmla="*/ 705 w 1230"/>
                            <a:gd name="T9" fmla="*/ 465 h 930"/>
                            <a:gd name="T10" fmla="*/ 915 w 1230"/>
                            <a:gd name="T11" fmla="*/ 585 h 930"/>
                            <a:gd name="T12" fmla="*/ 975 w 1230"/>
                            <a:gd name="T13" fmla="*/ 810 h 930"/>
                            <a:gd name="T14" fmla="*/ 1080 w 1230"/>
                            <a:gd name="T15" fmla="*/ 750 h 930"/>
                            <a:gd name="T16" fmla="*/ 1230 w 1230"/>
                            <a:gd name="T17" fmla="*/ 930 h 9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30" h="930">
                              <a:moveTo>
                                <a:pt x="0" y="0"/>
                              </a:moveTo>
                              <a:cubicBezTo>
                                <a:pt x="104" y="165"/>
                                <a:pt x="208" y="330"/>
                                <a:pt x="285" y="390"/>
                              </a:cubicBezTo>
                              <a:cubicBezTo>
                                <a:pt x="362" y="450"/>
                                <a:pt x="410" y="375"/>
                                <a:pt x="465" y="360"/>
                              </a:cubicBezTo>
                              <a:cubicBezTo>
                                <a:pt x="520" y="345"/>
                                <a:pt x="575" y="283"/>
                                <a:pt x="615" y="300"/>
                              </a:cubicBezTo>
                              <a:cubicBezTo>
                                <a:pt x="655" y="317"/>
                                <a:pt x="655" y="418"/>
                                <a:pt x="705" y="465"/>
                              </a:cubicBezTo>
                              <a:cubicBezTo>
                                <a:pt x="755" y="512"/>
                                <a:pt x="870" y="528"/>
                                <a:pt x="915" y="585"/>
                              </a:cubicBezTo>
                              <a:cubicBezTo>
                                <a:pt x="960" y="642"/>
                                <a:pt x="948" y="783"/>
                                <a:pt x="975" y="810"/>
                              </a:cubicBezTo>
                              <a:cubicBezTo>
                                <a:pt x="1002" y="837"/>
                                <a:pt x="1038" y="730"/>
                                <a:pt x="1080" y="750"/>
                              </a:cubicBezTo>
                              <a:cubicBezTo>
                                <a:pt x="1122" y="770"/>
                                <a:pt x="1202" y="892"/>
                                <a:pt x="1230" y="930"/>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4EF1F" id="Freeform 14" o:spid="_x0000_s1026" style="position:absolute;margin-left:283.05pt;margin-top:173.8pt;width:61.5pt;height: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" path="m,c104,165,208,330,285,390v77,60,125,-15,180,-30c520,345,575,283,615,300v40,17,40,118,90,165c755,512,870,528,915,585v45,57,33,198,60,225c1002,837,1038,730,1080,750v42,20,122,142,150,180e" filled="f" strokecolor="#365f91 [2404]" strokeweight="3pt">
                <v:path arrowok="t" o:connecttype="custom" o:connectlocs="0,0;180975,247650;295275,228600;390525,190500;447675,295275;581025,371475;619125,514350;685800,476250;781050,590550" o:connectangles="0,0,0,0,0,0,0,0,0"/>
              </v:shape>
            </w:pict>
          </mc:Fallback>
        </mc:AlternateContent>
      </w:r>
      <w:r>
        <w:rPr>
          <w:noProof/>
          <w:lang w:val="es-ES" w:eastAsia="es-ES"/>
        </w:rPr>
        <mc:AlternateContent>
          <mc:Choice Requires="wps">
            <w:drawing>
              <wp:anchor distT="0" distB="0" distL="114300" distR="114300" simplePos="0" relativeHeight="251659264" behindDoc="0" locked="0" layoutInCell="1" allowOverlap="1" wp14:anchorId="646B4F53" wp14:editId="03CF1738">
                <wp:simplePos x="0" y="0"/>
                <wp:positionH relativeFrom="column">
                  <wp:posOffset>3194685</wp:posOffset>
                </wp:positionH>
                <wp:positionV relativeFrom="paragraph">
                  <wp:posOffset>1654810</wp:posOffset>
                </wp:positionV>
                <wp:extent cx="400050" cy="552450"/>
                <wp:effectExtent l="26670" t="20320" r="20955" b="27305"/>
                <wp:wrapNone/>
                <wp:docPr id="56"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552450"/>
                        </a:xfrm>
                        <a:custGeom>
                          <a:avLst/>
                          <a:gdLst>
                            <a:gd name="T0" fmla="*/ 0 w 630"/>
                            <a:gd name="T1" fmla="*/ 0 h 870"/>
                            <a:gd name="T2" fmla="*/ 255 w 630"/>
                            <a:gd name="T3" fmla="*/ 210 h 870"/>
                            <a:gd name="T4" fmla="*/ 360 w 630"/>
                            <a:gd name="T5" fmla="*/ 195 h 870"/>
                            <a:gd name="T6" fmla="*/ 495 w 630"/>
                            <a:gd name="T7" fmla="*/ 480 h 870"/>
                            <a:gd name="T8" fmla="*/ 465 w 630"/>
                            <a:gd name="T9" fmla="*/ 600 h 870"/>
                            <a:gd name="T10" fmla="*/ 630 w 630"/>
                            <a:gd name="T11" fmla="*/ 870 h 870"/>
                          </a:gdLst>
                          <a:ahLst/>
                          <a:cxnLst>
                            <a:cxn ang="0">
                              <a:pos x="T0" y="T1"/>
                            </a:cxn>
                            <a:cxn ang="0">
                              <a:pos x="T2" y="T3"/>
                            </a:cxn>
                            <a:cxn ang="0">
                              <a:pos x="T4" y="T5"/>
                            </a:cxn>
                            <a:cxn ang="0">
                              <a:pos x="T6" y="T7"/>
                            </a:cxn>
                            <a:cxn ang="0">
                              <a:pos x="T8" y="T9"/>
                            </a:cxn>
                            <a:cxn ang="0">
                              <a:pos x="T10" y="T11"/>
                            </a:cxn>
                          </a:cxnLst>
                          <a:rect l="0" t="0" r="r" b="b"/>
                          <a:pathLst>
                            <a:path w="630" h="870">
                              <a:moveTo>
                                <a:pt x="0" y="0"/>
                              </a:moveTo>
                              <a:cubicBezTo>
                                <a:pt x="97" y="89"/>
                                <a:pt x="195" y="178"/>
                                <a:pt x="255" y="210"/>
                              </a:cubicBezTo>
                              <a:cubicBezTo>
                                <a:pt x="315" y="242"/>
                                <a:pt x="320" y="150"/>
                                <a:pt x="360" y="195"/>
                              </a:cubicBezTo>
                              <a:cubicBezTo>
                                <a:pt x="400" y="240"/>
                                <a:pt x="478" y="413"/>
                                <a:pt x="495" y="480"/>
                              </a:cubicBezTo>
                              <a:cubicBezTo>
                                <a:pt x="512" y="547"/>
                                <a:pt x="443" y="535"/>
                                <a:pt x="465" y="600"/>
                              </a:cubicBezTo>
                              <a:cubicBezTo>
                                <a:pt x="487" y="665"/>
                                <a:pt x="558" y="767"/>
                                <a:pt x="630" y="870"/>
                              </a:cubicBezTo>
                            </a:path>
                          </a:pathLst>
                        </a:custGeom>
                        <a:noFill/>
                        <a:ln w="38100">
                          <a:solidFill>
                            <a:schemeClr val="accent1">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2354F" id="Freeform 13" o:spid="_x0000_s1026" style="position:absolute;margin-left:251.55pt;margin-top:130.3pt;width:31.5pt;height: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0,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" path="m,c97,89,195,178,255,210v60,32,65,-60,105,-15c400,240,478,413,495,480v17,67,-52,55,-30,120c487,665,558,767,630,870e" filled="f" strokecolor="#365f91 [2404]" strokeweight="3pt">
                <v:path arrowok="t" o:connecttype="custom" o:connectlocs="0,0;161925,133350;228600,123825;314325,304800;295275,381000;400050,552450" o:connectangles="0,0,0,0,0,0"/>
              </v:shape>
            </w:pict>
          </mc:Fallback>
        </mc:AlternateContent>
      </w:r>
      <w:r w:rsidRPr="00211BD7">
        <w:rPr>
          <w:noProof/>
          <w:lang w:val="es-ES" w:eastAsia="es-ES"/>
        </w:rPr>
        <w:drawing>
          <wp:inline distT="0" distB="0" distL="0" distR="0" wp14:anchorId="3ABA80AF" wp14:editId="1FE77C0A">
            <wp:extent cx="3724275" cy="3695700"/>
            <wp:effectExtent l="1905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cstate="print"/>
                    <a:srcRect/>
                    <a:stretch>
                      <a:fillRect/>
                    </a:stretch>
                  </pic:blipFill>
                  <pic:spPr bwMode="auto">
                    <a:xfrm>
                      <a:off x="0" y="0"/>
                      <a:ext cx="3724275" cy="3695700"/>
                    </a:xfrm>
                    <a:prstGeom prst="rect">
                      <a:avLst/>
                    </a:prstGeom>
                    <a:noFill/>
                    <a:ln w="9525">
                      <a:noFill/>
                      <a:miter lim="800000"/>
                      <a:headEnd/>
                      <a:tailEnd/>
                    </a:ln>
                  </pic:spPr>
                </pic:pic>
              </a:graphicData>
            </a:graphic>
          </wp:inline>
        </w:drawing>
      </w:r>
    </w:p>
    <w:p w14:paraId="136AC634" w14:textId="77777777" w:rsidR="000C309F" w:rsidRDefault="000C309F" w:rsidP="00D6154A"/>
    <w:p w14:paraId="0242774F" w14:textId="77777777" w:rsidR="000C309F" w:rsidRPr="00C55731" w:rsidRDefault="000C309F" w:rsidP="00D6154A">
      <w:pPr>
        <w:rPr>
          <w:rFonts w:ascii="Arial" w:hAnsi="Arial" w:cs="Arial"/>
          <w:sz w:val="22"/>
          <w:szCs w:val="22"/>
          <w:lang w:val="es-ES_tradnl"/>
        </w:rPr>
      </w:pPr>
      <w:r w:rsidRPr="00C55731">
        <w:rPr>
          <w:rFonts w:ascii="Arial" w:hAnsi="Arial" w:cs="Arial"/>
          <w:sz w:val="22"/>
          <w:szCs w:val="22"/>
          <w:lang w:val="es-ES_tradnl"/>
        </w:rPr>
        <w:t xml:space="preserve">Frente a las </w:t>
      </w:r>
      <w:r w:rsidR="00C55731" w:rsidRPr="00C55731">
        <w:rPr>
          <w:rFonts w:ascii="Arial" w:hAnsi="Arial" w:cs="Arial"/>
          <w:sz w:val="22"/>
          <w:szCs w:val="22"/>
          <w:lang w:val="es-ES_tradnl"/>
        </w:rPr>
        <w:t>precipitaciones</w:t>
      </w:r>
      <w:r w:rsidRPr="00C55731">
        <w:rPr>
          <w:rFonts w:ascii="Arial" w:hAnsi="Arial" w:cs="Arial"/>
          <w:sz w:val="22"/>
          <w:szCs w:val="22"/>
          <w:lang w:val="es-ES_tradnl"/>
        </w:rPr>
        <w:t xml:space="preserve"> extraordinarias </w:t>
      </w:r>
      <w:r w:rsidR="00C55731">
        <w:rPr>
          <w:rFonts w:ascii="Arial" w:hAnsi="Arial" w:cs="Arial"/>
          <w:sz w:val="22"/>
          <w:szCs w:val="22"/>
          <w:lang w:val="es-ES_tradnl"/>
        </w:rPr>
        <w:t xml:space="preserve">(eventos extremos), </w:t>
      </w:r>
      <w:r w:rsidRPr="00C55731">
        <w:rPr>
          <w:rFonts w:ascii="Arial" w:hAnsi="Arial" w:cs="Arial"/>
          <w:sz w:val="22"/>
          <w:szCs w:val="22"/>
          <w:lang w:val="es-ES_tradnl"/>
        </w:rPr>
        <w:t>el área que resulta inundada se obtuvo del modelo hidrodinámico.</w:t>
      </w:r>
    </w:p>
    <w:p w14:paraId="4AE7D0F0" w14:textId="77777777" w:rsidR="000C309F" w:rsidRPr="00783E03" w:rsidRDefault="000C309F" w:rsidP="00D6154A">
      <w:pPr>
        <w:rPr>
          <w:lang w:val="es-ES_tradnl"/>
        </w:rPr>
      </w:pPr>
    </w:p>
    <w:p w14:paraId="3A476CB8" w14:textId="77777777" w:rsidR="000C309F" w:rsidRPr="00C55731" w:rsidRDefault="00C55731" w:rsidP="00C55731">
      <w:pPr>
        <w:keepNext/>
        <w:keepLines/>
        <w:jc w:val="center"/>
        <w:rPr>
          <w:rFonts w:ascii="Arial" w:hAnsi="Arial" w:cs="Arial"/>
          <w:b/>
          <w:sz w:val="18"/>
          <w:szCs w:val="18"/>
        </w:rPr>
      </w:pPr>
      <w:r>
        <w:rPr>
          <w:rFonts w:ascii="Arial" w:hAnsi="Arial" w:cs="Arial"/>
          <w:b/>
          <w:sz w:val="18"/>
          <w:szCs w:val="18"/>
        </w:rPr>
        <w:t>MAPA 2.2</w:t>
      </w:r>
      <w:r w:rsidR="000C309F" w:rsidRPr="00C55731">
        <w:rPr>
          <w:rFonts w:ascii="Arial" w:hAnsi="Arial" w:cs="Arial"/>
          <w:b/>
          <w:sz w:val="18"/>
          <w:szCs w:val="18"/>
        </w:rPr>
        <w:t>. RIO ARECO-MANCHA DE INUNDACION</w:t>
      </w:r>
    </w:p>
    <w:p w14:paraId="61229E0B" w14:textId="77777777" w:rsidR="000C309F" w:rsidRDefault="000C309F" w:rsidP="00C55731">
      <w:pPr>
        <w:keepNext/>
        <w:keepLines/>
        <w:jc w:val="center"/>
        <w:rPr>
          <w:rFonts w:cs="Arial"/>
          <w:b/>
          <w:noProof/>
          <w:sz w:val="20"/>
          <w:lang w:val="es-ES" w:eastAsia="es-ES"/>
        </w:rPr>
      </w:pPr>
      <w:r w:rsidRPr="001036D5">
        <w:rPr>
          <w:rFonts w:cs="Arial"/>
          <w:b/>
          <w:noProof/>
          <w:sz w:val="20"/>
          <w:lang w:val="es-ES" w:eastAsia="es-ES"/>
        </w:rPr>
        <w:drawing>
          <wp:inline distT="0" distB="0" distL="0" distR="0" wp14:anchorId="0E8E4388" wp14:editId="02C17F38">
            <wp:extent cx="5400040" cy="3341573"/>
            <wp:effectExtent l="19050" t="0" r="0" b="0"/>
            <wp:docPr id="46" name="Imagen 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34157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0815E59D" w14:textId="77777777" w:rsidR="000C309F" w:rsidRDefault="000C309F" w:rsidP="00D6154A">
      <w:pPr>
        <w:pStyle w:val="Footer"/>
        <w:rPr>
          <w:rFonts w:cs="Arial"/>
          <w:sz w:val="22"/>
        </w:rPr>
      </w:pPr>
    </w:p>
    <w:p w14:paraId="4B1674CD" w14:textId="77777777" w:rsidR="000C309F" w:rsidRDefault="000C309F" w:rsidP="00D6154A">
      <w:pPr>
        <w:pStyle w:val="Footer"/>
        <w:rPr>
          <w:rFonts w:cs="Arial"/>
          <w:sz w:val="22"/>
        </w:rPr>
      </w:pPr>
      <w:r w:rsidRPr="00317CBF">
        <w:rPr>
          <w:rFonts w:cs="Arial"/>
          <w:sz w:val="22"/>
        </w:rPr>
        <w:lastRenderedPageBreak/>
        <w:t>A partir de</w:t>
      </w:r>
      <w:r>
        <w:rPr>
          <w:rFonts w:cs="Arial"/>
          <w:sz w:val="22"/>
        </w:rPr>
        <w:t>l área de inundación provista por</w:t>
      </w:r>
      <w:r w:rsidRPr="00317CBF">
        <w:rPr>
          <w:rFonts w:cs="Arial"/>
          <w:sz w:val="22"/>
        </w:rPr>
        <w:t xml:space="preserve"> </w:t>
      </w:r>
      <w:r>
        <w:rPr>
          <w:rFonts w:cs="Arial"/>
          <w:sz w:val="22"/>
        </w:rPr>
        <w:t>e</w:t>
      </w:r>
      <w:r w:rsidRPr="00317CBF">
        <w:rPr>
          <w:rFonts w:cs="Arial"/>
          <w:sz w:val="22"/>
        </w:rPr>
        <w:t>l modelo hidrodinámico</w:t>
      </w:r>
      <w:r>
        <w:rPr>
          <w:rFonts w:cs="Arial"/>
          <w:sz w:val="22"/>
        </w:rPr>
        <w:t>,</w:t>
      </w:r>
      <w:r w:rsidRPr="00317CBF">
        <w:rPr>
          <w:rFonts w:cs="Arial"/>
          <w:sz w:val="22"/>
        </w:rPr>
        <w:t xml:space="preserve"> </w:t>
      </w:r>
      <w:r>
        <w:rPr>
          <w:rFonts w:cs="Arial"/>
          <w:sz w:val="22"/>
        </w:rPr>
        <w:t xml:space="preserve">con la base de datos del Censo Nacional de Población </w:t>
      </w:r>
      <w:r>
        <w:rPr>
          <w:rFonts w:cs="Arial"/>
          <w:sz w:val="22"/>
        </w:rPr>
        <w:tab/>
        <w:t>2010, se estimó la cantidad de viviendas unifamiliares, multifamiliares y precarias que se inundan, mientras que del Censo Nacional Económico 2004</w:t>
      </w:r>
      <w:r w:rsidRPr="00317CBF">
        <w:rPr>
          <w:rFonts w:cs="Arial"/>
          <w:sz w:val="22"/>
        </w:rPr>
        <w:t xml:space="preserve">, se </w:t>
      </w:r>
      <w:r>
        <w:rPr>
          <w:rFonts w:cs="Arial"/>
          <w:sz w:val="22"/>
        </w:rPr>
        <w:t>extrajo</w:t>
      </w:r>
      <w:r w:rsidRPr="00317CBF">
        <w:rPr>
          <w:rFonts w:cs="Arial"/>
          <w:sz w:val="22"/>
        </w:rPr>
        <w:t xml:space="preserve"> la </w:t>
      </w:r>
      <w:r>
        <w:rPr>
          <w:rFonts w:cs="Arial"/>
          <w:sz w:val="22"/>
        </w:rPr>
        <w:t>cantidad de comercios e industrias que resultan afectados, con las distintas recurrencias.</w:t>
      </w:r>
      <w:r w:rsidRPr="00317CBF">
        <w:rPr>
          <w:rFonts w:cs="Arial"/>
          <w:sz w:val="22"/>
        </w:rPr>
        <w:t xml:space="preserve"> </w:t>
      </w:r>
    </w:p>
    <w:p w14:paraId="378BC23A" w14:textId="77777777" w:rsidR="000C309F" w:rsidRDefault="000C309F" w:rsidP="00D6154A">
      <w:pPr>
        <w:pStyle w:val="Footer"/>
        <w:rPr>
          <w:rFonts w:cs="Arial"/>
          <w:sz w:val="22"/>
        </w:rPr>
      </w:pPr>
    </w:p>
    <w:p w14:paraId="07A6F82D" w14:textId="77777777" w:rsidR="001667D7" w:rsidRPr="001667D7" w:rsidRDefault="001667D7" w:rsidP="001667D7">
      <w:pPr>
        <w:pStyle w:val="Heading3"/>
        <w:rPr>
          <w:rFonts w:cs="Arial"/>
          <w:sz w:val="22"/>
          <w:u w:val="none"/>
        </w:rPr>
      </w:pPr>
      <w:bookmarkStart w:id="74" w:name="_Toc494814971"/>
      <w:bookmarkStart w:id="75" w:name="_Hlk494725236"/>
      <w:r w:rsidRPr="001667D7">
        <w:rPr>
          <w:rFonts w:cs="Arial"/>
          <w:sz w:val="18"/>
          <w:szCs w:val="18"/>
          <w:u w:val="none"/>
        </w:rPr>
        <w:t>CANTIDAD DE INMUEBLES INUNDADOS SEGÚN RECURRENCIA. SITUACIÓN SIN PROYECTO. SIN CONSIDERAR EL IMPACTO DEL CAMBIO CLIMATICO</w:t>
      </w:r>
      <w:bookmarkEnd w:id="74"/>
    </w:p>
    <w:bookmarkEnd w:id="75"/>
    <w:p w14:paraId="2B8B864E" w14:textId="77777777" w:rsidR="001667D7" w:rsidRDefault="001667D7" w:rsidP="00D6154A">
      <w:pPr>
        <w:pStyle w:val="Footer"/>
        <w:rPr>
          <w:rFonts w:cs="Arial"/>
          <w:sz w:val="22"/>
        </w:rPr>
      </w:pPr>
    </w:p>
    <w:p w14:paraId="22AC1B68" w14:textId="77777777" w:rsidR="000C309F" w:rsidRDefault="000C309F" w:rsidP="00D6154A">
      <w:pPr>
        <w:pStyle w:val="Footer"/>
        <w:rPr>
          <w:rFonts w:cs="Arial"/>
          <w:sz w:val="22"/>
        </w:rPr>
      </w:pPr>
      <w:r w:rsidRPr="00317CBF">
        <w:rPr>
          <w:rFonts w:cs="Arial"/>
          <w:sz w:val="22"/>
        </w:rPr>
        <w:t>Los resultados obtenidos</w:t>
      </w:r>
      <w:r>
        <w:rPr>
          <w:rFonts w:cs="Arial"/>
          <w:sz w:val="22"/>
        </w:rPr>
        <w:t xml:space="preserve">, para los escenarios sin </w:t>
      </w:r>
      <w:r w:rsidR="001667D7">
        <w:rPr>
          <w:rFonts w:cs="Arial"/>
          <w:sz w:val="22"/>
        </w:rPr>
        <w:t>considerar el</w:t>
      </w:r>
      <w:r>
        <w:rPr>
          <w:rFonts w:cs="Arial"/>
          <w:sz w:val="22"/>
        </w:rPr>
        <w:t xml:space="preserve"> cambio climático,</w:t>
      </w:r>
      <w:r w:rsidRPr="00317CBF">
        <w:rPr>
          <w:rFonts w:cs="Arial"/>
          <w:sz w:val="22"/>
        </w:rPr>
        <w:t xml:space="preserve"> se resumen </w:t>
      </w:r>
      <w:r w:rsidR="00C55731">
        <w:rPr>
          <w:rFonts w:cs="Arial"/>
          <w:sz w:val="22"/>
        </w:rPr>
        <w:t xml:space="preserve">en la Tabla </w:t>
      </w:r>
      <w:r w:rsidRPr="00317CBF">
        <w:rPr>
          <w:rFonts w:cs="Arial"/>
          <w:sz w:val="22"/>
        </w:rPr>
        <w:t>a continuación:</w:t>
      </w:r>
    </w:p>
    <w:p w14:paraId="3FA419AE" w14:textId="77777777" w:rsidR="000C309F" w:rsidRPr="00317CBF" w:rsidRDefault="000C309F" w:rsidP="00D6154A">
      <w:pPr>
        <w:pStyle w:val="Footer"/>
        <w:rPr>
          <w:rFonts w:cs="Arial"/>
          <w:sz w:val="22"/>
        </w:rPr>
      </w:pPr>
    </w:p>
    <w:p w14:paraId="157A0B32" w14:textId="77777777" w:rsidR="000C309F" w:rsidRPr="00C55731" w:rsidRDefault="000C309F" w:rsidP="00C55731">
      <w:pPr>
        <w:pStyle w:val="Caption"/>
        <w:tabs>
          <w:tab w:val="left" w:pos="7830"/>
        </w:tabs>
        <w:spacing w:before="0" w:after="0"/>
        <w:ind w:left="1530" w:right="1530"/>
        <w:rPr>
          <w:rFonts w:cs="Arial"/>
          <w:sz w:val="18"/>
          <w:szCs w:val="18"/>
        </w:rPr>
      </w:pPr>
      <w:r w:rsidRPr="00C55731">
        <w:rPr>
          <w:rFonts w:cs="Arial"/>
          <w:sz w:val="18"/>
          <w:szCs w:val="18"/>
        </w:rPr>
        <w:t xml:space="preserve">TABLA </w:t>
      </w:r>
      <w:r w:rsidR="00C55731" w:rsidRPr="00C55731">
        <w:rPr>
          <w:rFonts w:cs="Arial"/>
          <w:sz w:val="18"/>
          <w:szCs w:val="18"/>
        </w:rPr>
        <w:t>2.</w:t>
      </w:r>
      <w:r w:rsidRPr="00C55731">
        <w:rPr>
          <w:rFonts w:cs="Arial"/>
          <w:sz w:val="18"/>
          <w:szCs w:val="18"/>
        </w:rPr>
        <w:t xml:space="preserve">1. INUNDACIONES DEL RIO ARECO. </w:t>
      </w:r>
      <w:bookmarkStart w:id="76" w:name="_Hlk494725183"/>
      <w:r w:rsidRPr="00C55731">
        <w:rPr>
          <w:rFonts w:cs="Arial"/>
          <w:sz w:val="18"/>
          <w:szCs w:val="18"/>
        </w:rPr>
        <w:t>CANTIDAD DE INMUEBLES INUNDADOS SEGÚN RECURRENCIA. SITUACIÓN SIN PROYECTO. SIN CONSIDERAR EL IMPACTO DEL CAMBIO CLIMATICO</w:t>
      </w:r>
      <w:bookmarkEnd w:id="76"/>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EC59DC" w14:paraId="723EA697"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060C2E9F" w14:textId="77777777" w:rsidR="000C309F" w:rsidRPr="00EC59DC" w:rsidRDefault="000C309F" w:rsidP="00D6154A">
            <w:pPr>
              <w:rPr>
                <w:rFonts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1C6538BF"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Inundación de recurrencia</w:t>
            </w:r>
          </w:p>
        </w:tc>
      </w:tr>
      <w:tr w:rsidR="000C309F" w:rsidRPr="00EC59DC" w14:paraId="3E9B3643"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9D954"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0B6349B4"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B0F3E3A"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12D32DFC"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4A97DA36"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50 años</w:t>
            </w:r>
          </w:p>
        </w:tc>
      </w:tr>
      <w:tr w:rsidR="000C309F" w:rsidRPr="00EC59DC" w14:paraId="2AE9F571"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637D90B7"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unifamiliar</w:t>
            </w:r>
          </w:p>
        </w:tc>
        <w:tc>
          <w:tcPr>
            <w:tcW w:w="1010" w:type="dxa"/>
            <w:tcBorders>
              <w:top w:val="single" w:sz="4" w:space="0" w:color="auto"/>
              <w:left w:val="nil"/>
              <w:bottom w:val="single" w:sz="4" w:space="0" w:color="auto"/>
              <w:right w:val="single" w:sz="4" w:space="0" w:color="auto"/>
            </w:tcBorders>
            <w:vAlign w:val="bottom"/>
          </w:tcPr>
          <w:p w14:paraId="6325974B" w14:textId="77777777" w:rsidR="000C309F" w:rsidRPr="003255AA" w:rsidRDefault="000C309F" w:rsidP="00D6154A">
            <w:pPr>
              <w:ind w:right="245"/>
              <w:jc w:val="right"/>
              <w:rPr>
                <w:rFonts w:cs="Arial"/>
                <w:color w:val="000000"/>
                <w:sz w:val="20"/>
              </w:rPr>
            </w:pPr>
            <w:r w:rsidRPr="003255AA">
              <w:rPr>
                <w:rFonts w:cs="Arial"/>
                <w:color w:val="000000"/>
                <w:sz w:val="20"/>
              </w:rPr>
              <w:t>148</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429F7C8" w14:textId="77777777" w:rsidR="000C309F" w:rsidRPr="003255AA" w:rsidRDefault="000C309F" w:rsidP="00D6154A">
            <w:pPr>
              <w:ind w:right="245"/>
              <w:jc w:val="right"/>
              <w:rPr>
                <w:rFonts w:cs="Arial"/>
                <w:color w:val="000000"/>
                <w:sz w:val="20"/>
              </w:rPr>
            </w:pPr>
            <w:r w:rsidRPr="003255AA">
              <w:rPr>
                <w:rFonts w:cs="Arial"/>
                <w:color w:val="000000"/>
                <w:sz w:val="20"/>
              </w:rPr>
              <w:t>364</w:t>
            </w:r>
          </w:p>
        </w:tc>
        <w:tc>
          <w:tcPr>
            <w:tcW w:w="992" w:type="dxa"/>
            <w:tcBorders>
              <w:top w:val="nil"/>
              <w:left w:val="nil"/>
              <w:bottom w:val="single" w:sz="4" w:space="0" w:color="auto"/>
              <w:right w:val="single" w:sz="4" w:space="0" w:color="auto"/>
            </w:tcBorders>
            <w:shd w:val="clear" w:color="auto" w:fill="auto"/>
            <w:noWrap/>
            <w:vAlign w:val="bottom"/>
            <w:hideMark/>
          </w:tcPr>
          <w:p w14:paraId="49137DD6" w14:textId="77777777" w:rsidR="000C309F" w:rsidRPr="003255AA" w:rsidRDefault="000C309F" w:rsidP="00D6154A">
            <w:pPr>
              <w:ind w:right="245"/>
              <w:jc w:val="right"/>
              <w:rPr>
                <w:rFonts w:cs="Arial"/>
                <w:color w:val="000000"/>
                <w:sz w:val="20"/>
              </w:rPr>
            </w:pPr>
            <w:r w:rsidRPr="003255AA">
              <w:rPr>
                <w:rFonts w:cs="Arial"/>
                <w:color w:val="000000"/>
                <w:sz w:val="20"/>
              </w:rPr>
              <w:t>491</w:t>
            </w:r>
          </w:p>
        </w:tc>
        <w:tc>
          <w:tcPr>
            <w:tcW w:w="992" w:type="dxa"/>
            <w:tcBorders>
              <w:top w:val="nil"/>
              <w:left w:val="nil"/>
              <w:bottom w:val="single" w:sz="4" w:space="0" w:color="auto"/>
              <w:right w:val="single" w:sz="4" w:space="0" w:color="auto"/>
            </w:tcBorders>
            <w:shd w:val="clear" w:color="auto" w:fill="auto"/>
            <w:noWrap/>
            <w:vAlign w:val="bottom"/>
            <w:hideMark/>
          </w:tcPr>
          <w:p w14:paraId="0BCF4DD7" w14:textId="77777777" w:rsidR="000C309F" w:rsidRPr="003255AA" w:rsidRDefault="000C309F" w:rsidP="00D6154A">
            <w:pPr>
              <w:ind w:right="245"/>
              <w:jc w:val="right"/>
              <w:rPr>
                <w:rFonts w:cs="Arial"/>
                <w:color w:val="000000"/>
                <w:sz w:val="20"/>
              </w:rPr>
            </w:pPr>
            <w:r w:rsidRPr="003255AA">
              <w:rPr>
                <w:rFonts w:cs="Arial"/>
                <w:color w:val="000000"/>
                <w:sz w:val="20"/>
              </w:rPr>
              <w:t>696</w:t>
            </w:r>
          </w:p>
        </w:tc>
      </w:tr>
      <w:tr w:rsidR="000C309F" w:rsidRPr="00EC59DC" w14:paraId="17A1EE08"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6C79BCB3"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multifamiliar</w:t>
            </w:r>
          </w:p>
        </w:tc>
        <w:tc>
          <w:tcPr>
            <w:tcW w:w="1010" w:type="dxa"/>
            <w:tcBorders>
              <w:top w:val="single" w:sz="4" w:space="0" w:color="auto"/>
              <w:left w:val="nil"/>
              <w:bottom w:val="single" w:sz="4" w:space="0" w:color="auto"/>
              <w:right w:val="single" w:sz="4" w:space="0" w:color="auto"/>
            </w:tcBorders>
            <w:vAlign w:val="bottom"/>
          </w:tcPr>
          <w:p w14:paraId="15491844" w14:textId="77777777" w:rsidR="000C309F" w:rsidRPr="003255AA" w:rsidRDefault="000C309F" w:rsidP="00D6154A">
            <w:pPr>
              <w:ind w:right="245"/>
              <w:jc w:val="right"/>
              <w:rPr>
                <w:rFonts w:cs="Arial"/>
                <w:color w:val="000000"/>
                <w:sz w:val="20"/>
              </w:rPr>
            </w:pPr>
            <w:r w:rsidRPr="003255AA">
              <w:rPr>
                <w:rFonts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0349849" w14:textId="77777777" w:rsidR="000C309F" w:rsidRPr="003255AA" w:rsidRDefault="000C309F" w:rsidP="00D6154A">
            <w:pPr>
              <w:ind w:right="245"/>
              <w:jc w:val="right"/>
              <w:rPr>
                <w:rFonts w:cs="Arial"/>
                <w:color w:val="000000"/>
                <w:sz w:val="20"/>
              </w:rPr>
            </w:pPr>
            <w:r w:rsidRPr="003255AA">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vAlign w:val="bottom"/>
            <w:hideMark/>
          </w:tcPr>
          <w:p w14:paraId="6CC2E91B" w14:textId="77777777" w:rsidR="000C309F" w:rsidRPr="003255AA" w:rsidRDefault="000C309F" w:rsidP="00D6154A">
            <w:pPr>
              <w:ind w:right="245"/>
              <w:jc w:val="right"/>
              <w:rPr>
                <w:rFonts w:cs="Arial"/>
                <w:color w:val="000000"/>
                <w:sz w:val="20"/>
              </w:rPr>
            </w:pPr>
            <w:r w:rsidRPr="003255AA">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vAlign w:val="bottom"/>
            <w:hideMark/>
          </w:tcPr>
          <w:p w14:paraId="0C75A0AE" w14:textId="77777777" w:rsidR="000C309F" w:rsidRPr="003255AA" w:rsidRDefault="000C309F" w:rsidP="00D6154A">
            <w:pPr>
              <w:ind w:right="245"/>
              <w:jc w:val="right"/>
              <w:rPr>
                <w:rFonts w:cs="Arial"/>
                <w:color w:val="000000"/>
                <w:sz w:val="20"/>
              </w:rPr>
            </w:pPr>
            <w:r w:rsidRPr="003255AA">
              <w:rPr>
                <w:rFonts w:cs="Arial"/>
                <w:color w:val="000000"/>
                <w:sz w:val="20"/>
              </w:rPr>
              <w:t>4</w:t>
            </w:r>
          </w:p>
        </w:tc>
      </w:tr>
      <w:tr w:rsidR="000C309F" w:rsidRPr="00EC59DC" w14:paraId="3D75FE71"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3A3572F0"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precaria</w:t>
            </w:r>
          </w:p>
        </w:tc>
        <w:tc>
          <w:tcPr>
            <w:tcW w:w="1010" w:type="dxa"/>
            <w:tcBorders>
              <w:top w:val="single" w:sz="4" w:space="0" w:color="auto"/>
              <w:left w:val="nil"/>
              <w:bottom w:val="single" w:sz="4" w:space="0" w:color="auto"/>
              <w:right w:val="single" w:sz="4" w:space="0" w:color="auto"/>
            </w:tcBorders>
            <w:vAlign w:val="bottom"/>
          </w:tcPr>
          <w:p w14:paraId="2F872659" w14:textId="77777777" w:rsidR="000C309F" w:rsidRPr="003255AA" w:rsidRDefault="000C309F" w:rsidP="00D6154A">
            <w:pPr>
              <w:ind w:right="245"/>
              <w:jc w:val="right"/>
              <w:rPr>
                <w:rFonts w:cs="Arial"/>
                <w:color w:val="000000"/>
                <w:sz w:val="20"/>
              </w:rPr>
            </w:pPr>
            <w:r w:rsidRPr="003255AA">
              <w:rPr>
                <w:rFonts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6ED6F0E8" w14:textId="77777777" w:rsidR="000C309F" w:rsidRPr="003255AA" w:rsidRDefault="000C309F" w:rsidP="00D6154A">
            <w:pPr>
              <w:ind w:right="245"/>
              <w:jc w:val="right"/>
              <w:rPr>
                <w:rFonts w:cs="Arial"/>
                <w:color w:val="000000"/>
                <w:sz w:val="20"/>
              </w:rPr>
            </w:pPr>
            <w:r w:rsidRPr="003255AA">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vAlign w:val="bottom"/>
            <w:hideMark/>
          </w:tcPr>
          <w:p w14:paraId="46E4E68C" w14:textId="77777777" w:rsidR="000C309F" w:rsidRPr="003255AA" w:rsidRDefault="000C309F" w:rsidP="00D6154A">
            <w:pPr>
              <w:ind w:right="245"/>
              <w:jc w:val="right"/>
              <w:rPr>
                <w:rFonts w:cs="Arial"/>
                <w:color w:val="000000"/>
                <w:sz w:val="20"/>
              </w:rPr>
            </w:pPr>
            <w:r w:rsidRPr="003255AA">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vAlign w:val="bottom"/>
            <w:hideMark/>
          </w:tcPr>
          <w:p w14:paraId="566D62D9" w14:textId="77777777" w:rsidR="000C309F" w:rsidRPr="003255AA" w:rsidRDefault="000C309F" w:rsidP="00D6154A">
            <w:pPr>
              <w:ind w:right="245"/>
              <w:jc w:val="right"/>
              <w:rPr>
                <w:rFonts w:cs="Arial"/>
                <w:color w:val="000000"/>
                <w:sz w:val="20"/>
              </w:rPr>
            </w:pPr>
            <w:r w:rsidRPr="003255AA">
              <w:rPr>
                <w:rFonts w:cs="Arial"/>
                <w:color w:val="000000"/>
                <w:sz w:val="20"/>
              </w:rPr>
              <w:t>4</w:t>
            </w:r>
          </w:p>
        </w:tc>
      </w:tr>
      <w:tr w:rsidR="000C309F" w:rsidRPr="00EC59DC" w14:paraId="53967D57"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72AF0632" w14:textId="77777777" w:rsidR="000C309F" w:rsidRPr="00EC59DC" w:rsidRDefault="000C309F" w:rsidP="00D6154A">
            <w:pPr>
              <w:rPr>
                <w:rFonts w:cs="Arial"/>
                <w:color w:val="000000"/>
                <w:sz w:val="20"/>
                <w:lang w:val="es-ES" w:eastAsia="es-ES"/>
              </w:rPr>
            </w:pPr>
            <w:r>
              <w:rPr>
                <w:rFonts w:cs="Arial"/>
                <w:color w:val="000000"/>
                <w:sz w:val="20"/>
                <w:lang w:val="es-ES" w:eastAsia="es-ES"/>
              </w:rPr>
              <w:t>I</w:t>
            </w:r>
            <w:r w:rsidRPr="00EC59DC">
              <w:rPr>
                <w:rFonts w:cs="Arial"/>
                <w:color w:val="000000"/>
                <w:sz w:val="20"/>
                <w:lang w:val="es-ES" w:eastAsia="es-ES"/>
              </w:rPr>
              <w:t>ndustria</w:t>
            </w:r>
          </w:p>
        </w:tc>
        <w:tc>
          <w:tcPr>
            <w:tcW w:w="1010" w:type="dxa"/>
            <w:tcBorders>
              <w:top w:val="single" w:sz="4" w:space="0" w:color="auto"/>
              <w:left w:val="nil"/>
              <w:bottom w:val="single" w:sz="4" w:space="0" w:color="auto"/>
              <w:right w:val="single" w:sz="4" w:space="0" w:color="auto"/>
            </w:tcBorders>
            <w:vAlign w:val="bottom"/>
          </w:tcPr>
          <w:p w14:paraId="3F8DA181" w14:textId="77777777" w:rsidR="000C309F" w:rsidRPr="003255AA" w:rsidRDefault="000C309F" w:rsidP="00D6154A">
            <w:pPr>
              <w:ind w:right="245"/>
              <w:jc w:val="right"/>
              <w:rPr>
                <w:rFonts w:cs="Arial"/>
                <w:color w:val="000000"/>
                <w:sz w:val="20"/>
              </w:rPr>
            </w:pPr>
            <w:r w:rsidRPr="003255AA">
              <w:rPr>
                <w:rFonts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77996B9" w14:textId="77777777" w:rsidR="000C309F" w:rsidRPr="003255AA" w:rsidRDefault="000C309F" w:rsidP="00D6154A">
            <w:pPr>
              <w:ind w:right="245"/>
              <w:jc w:val="right"/>
              <w:rPr>
                <w:rFonts w:cs="Arial"/>
                <w:color w:val="000000"/>
                <w:sz w:val="20"/>
              </w:rPr>
            </w:pPr>
            <w:r w:rsidRPr="003255AA">
              <w:rPr>
                <w:rFonts w:cs="Arial"/>
                <w:color w:val="000000"/>
                <w:sz w:val="20"/>
              </w:rPr>
              <w:t>4</w:t>
            </w:r>
          </w:p>
        </w:tc>
        <w:tc>
          <w:tcPr>
            <w:tcW w:w="992" w:type="dxa"/>
            <w:tcBorders>
              <w:top w:val="nil"/>
              <w:left w:val="nil"/>
              <w:bottom w:val="single" w:sz="4" w:space="0" w:color="auto"/>
              <w:right w:val="single" w:sz="4" w:space="0" w:color="auto"/>
            </w:tcBorders>
            <w:shd w:val="clear" w:color="auto" w:fill="auto"/>
            <w:noWrap/>
            <w:vAlign w:val="bottom"/>
            <w:hideMark/>
          </w:tcPr>
          <w:p w14:paraId="4E980E46" w14:textId="77777777" w:rsidR="000C309F" w:rsidRPr="003255AA" w:rsidRDefault="000C309F" w:rsidP="00D6154A">
            <w:pPr>
              <w:ind w:right="245"/>
              <w:jc w:val="right"/>
              <w:rPr>
                <w:rFonts w:cs="Arial"/>
                <w:color w:val="000000"/>
                <w:sz w:val="20"/>
              </w:rPr>
            </w:pPr>
            <w:r w:rsidRPr="003255AA">
              <w:rPr>
                <w:rFonts w:cs="Arial"/>
                <w:color w:val="000000"/>
                <w:sz w:val="20"/>
              </w:rPr>
              <w:t>6</w:t>
            </w:r>
          </w:p>
        </w:tc>
        <w:tc>
          <w:tcPr>
            <w:tcW w:w="992" w:type="dxa"/>
            <w:tcBorders>
              <w:top w:val="nil"/>
              <w:left w:val="nil"/>
              <w:bottom w:val="single" w:sz="4" w:space="0" w:color="auto"/>
              <w:right w:val="single" w:sz="4" w:space="0" w:color="auto"/>
            </w:tcBorders>
            <w:shd w:val="clear" w:color="auto" w:fill="auto"/>
            <w:noWrap/>
            <w:vAlign w:val="bottom"/>
            <w:hideMark/>
          </w:tcPr>
          <w:p w14:paraId="3A686FD1" w14:textId="77777777" w:rsidR="000C309F" w:rsidRPr="003255AA" w:rsidRDefault="000C309F" w:rsidP="00D6154A">
            <w:pPr>
              <w:ind w:right="245"/>
              <w:jc w:val="right"/>
              <w:rPr>
                <w:rFonts w:cs="Arial"/>
                <w:color w:val="000000"/>
                <w:sz w:val="20"/>
              </w:rPr>
            </w:pPr>
            <w:r w:rsidRPr="003255AA">
              <w:rPr>
                <w:rFonts w:cs="Arial"/>
                <w:color w:val="000000"/>
                <w:sz w:val="20"/>
              </w:rPr>
              <w:t>8</w:t>
            </w:r>
          </w:p>
        </w:tc>
      </w:tr>
      <w:tr w:rsidR="000C309F" w:rsidRPr="00EC59DC" w14:paraId="05CE6675"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F535955" w14:textId="77777777" w:rsidR="000C309F" w:rsidRPr="00EC59DC" w:rsidRDefault="000C309F" w:rsidP="00D6154A">
            <w:pPr>
              <w:rPr>
                <w:rFonts w:cs="Arial"/>
                <w:color w:val="000000"/>
                <w:sz w:val="20"/>
                <w:lang w:val="es-ES" w:eastAsia="es-ES"/>
              </w:rPr>
            </w:pPr>
            <w:r>
              <w:rPr>
                <w:rFonts w:cs="Arial"/>
                <w:color w:val="000000"/>
                <w:sz w:val="20"/>
                <w:lang w:val="es-ES" w:eastAsia="es-ES"/>
              </w:rPr>
              <w:t>C</w:t>
            </w:r>
            <w:r w:rsidRPr="00EC59DC">
              <w:rPr>
                <w:rFonts w:cs="Arial"/>
                <w:color w:val="000000"/>
                <w:sz w:val="20"/>
                <w:lang w:val="es-ES" w:eastAsia="es-ES"/>
              </w:rPr>
              <w:t>omercio</w:t>
            </w:r>
          </w:p>
        </w:tc>
        <w:tc>
          <w:tcPr>
            <w:tcW w:w="1010" w:type="dxa"/>
            <w:tcBorders>
              <w:top w:val="single" w:sz="4" w:space="0" w:color="auto"/>
              <w:left w:val="nil"/>
              <w:bottom w:val="single" w:sz="4" w:space="0" w:color="auto"/>
              <w:right w:val="single" w:sz="4" w:space="0" w:color="auto"/>
            </w:tcBorders>
            <w:vAlign w:val="bottom"/>
          </w:tcPr>
          <w:p w14:paraId="4B96ECD7" w14:textId="77777777" w:rsidR="000C309F" w:rsidRPr="003255AA" w:rsidRDefault="000C309F" w:rsidP="00D6154A">
            <w:pPr>
              <w:ind w:right="245"/>
              <w:jc w:val="right"/>
              <w:rPr>
                <w:rFonts w:cs="Arial"/>
                <w:color w:val="000000"/>
                <w:sz w:val="20"/>
              </w:rPr>
            </w:pPr>
            <w:r w:rsidRPr="003255AA">
              <w:rPr>
                <w:rFonts w:cs="Arial"/>
                <w:color w:val="000000"/>
                <w:sz w:val="20"/>
              </w:rPr>
              <w:t>25</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808E193" w14:textId="77777777" w:rsidR="000C309F" w:rsidRPr="003255AA" w:rsidRDefault="000C309F" w:rsidP="00D6154A">
            <w:pPr>
              <w:ind w:right="245"/>
              <w:jc w:val="right"/>
              <w:rPr>
                <w:rFonts w:cs="Arial"/>
                <w:color w:val="000000"/>
                <w:sz w:val="20"/>
              </w:rPr>
            </w:pPr>
            <w:r w:rsidRPr="003255AA">
              <w:rPr>
                <w:rFonts w:cs="Arial"/>
                <w:color w:val="000000"/>
                <w:sz w:val="20"/>
              </w:rPr>
              <w:t>34</w:t>
            </w:r>
          </w:p>
        </w:tc>
        <w:tc>
          <w:tcPr>
            <w:tcW w:w="992" w:type="dxa"/>
            <w:tcBorders>
              <w:top w:val="nil"/>
              <w:left w:val="nil"/>
              <w:bottom w:val="single" w:sz="4" w:space="0" w:color="auto"/>
              <w:right w:val="single" w:sz="4" w:space="0" w:color="auto"/>
            </w:tcBorders>
            <w:shd w:val="clear" w:color="auto" w:fill="auto"/>
            <w:noWrap/>
            <w:vAlign w:val="bottom"/>
            <w:hideMark/>
          </w:tcPr>
          <w:p w14:paraId="07C2ACB5" w14:textId="77777777" w:rsidR="000C309F" w:rsidRPr="003255AA" w:rsidRDefault="000C309F" w:rsidP="00D6154A">
            <w:pPr>
              <w:ind w:right="245"/>
              <w:jc w:val="right"/>
              <w:rPr>
                <w:rFonts w:cs="Arial"/>
                <w:color w:val="000000"/>
                <w:sz w:val="20"/>
              </w:rPr>
            </w:pPr>
            <w:r w:rsidRPr="003255AA">
              <w:rPr>
                <w:rFonts w:cs="Arial"/>
                <w:color w:val="000000"/>
                <w:sz w:val="20"/>
              </w:rPr>
              <w:t>34</w:t>
            </w:r>
          </w:p>
        </w:tc>
        <w:tc>
          <w:tcPr>
            <w:tcW w:w="992" w:type="dxa"/>
            <w:tcBorders>
              <w:top w:val="nil"/>
              <w:left w:val="nil"/>
              <w:bottom w:val="single" w:sz="4" w:space="0" w:color="auto"/>
              <w:right w:val="single" w:sz="4" w:space="0" w:color="auto"/>
            </w:tcBorders>
            <w:shd w:val="clear" w:color="auto" w:fill="auto"/>
            <w:noWrap/>
            <w:vAlign w:val="bottom"/>
            <w:hideMark/>
          </w:tcPr>
          <w:p w14:paraId="5268493C" w14:textId="77777777" w:rsidR="000C309F" w:rsidRPr="003255AA" w:rsidRDefault="000C309F" w:rsidP="00D6154A">
            <w:pPr>
              <w:ind w:right="245"/>
              <w:jc w:val="right"/>
              <w:rPr>
                <w:rFonts w:cs="Arial"/>
                <w:color w:val="000000"/>
                <w:sz w:val="20"/>
              </w:rPr>
            </w:pPr>
            <w:r w:rsidRPr="003255AA">
              <w:rPr>
                <w:rFonts w:cs="Arial"/>
                <w:color w:val="000000"/>
                <w:sz w:val="20"/>
              </w:rPr>
              <w:t>48</w:t>
            </w:r>
          </w:p>
        </w:tc>
      </w:tr>
      <w:tr w:rsidR="000C309F" w:rsidRPr="00EC59DC" w14:paraId="56D24270"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A3D39F2"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vAlign w:val="bottom"/>
          </w:tcPr>
          <w:p w14:paraId="79E4CF87" w14:textId="77777777" w:rsidR="000C309F" w:rsidRPr="003255AA" w:rsidRDefault="000C309F" w:rsidP="00D6154A">
            <w:pPr>
              <w:ind w:right="245"/>
              <w:jc w:val="right"/>
              <w:rPr>
                <w:rFonts w:cs="Arial"/>
                <w:color w:val="000000"/>
                <w:sz w:val="20"/>
              </w:rPr>
            </w:pPr>
            <w:r w:rsidRPr="003255AA">
              <w:rPr>
                <w:rFonts w:cs="Arial"/>
                <w:color w:val="000000"/>
                <w:sz w:val="20"/>
              </w:rPr>
              <w:t>177</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9FA6D58" w14:textId="77777777" w:rsidR="000C309F" w:rsidRPr="003255AA" w:rsidRDefault="000C309F" w:rsidP="00D6154A">
            <w:pPr>
              <w:ind w:right="245"/>
              <w:jc w:val="right"/>
              <w:rPr>
                <w:rFonts w:cs="Arial"/>
                <w:color w:val="000000"/>
                <w:sz w:val="20"/>
              </w:rPr>
            </w:pPr>
            <w:r w:rsidRPr="003255AA">
              <w:rPr>
                <w:rFonts w:cs="Arial"/>
                <w:color w:val="000000"/>
                <w:sz w:val="20"/>
              </w:rPr>
              <w:t>407</w:t>
            </w:r>
          </w:p>
        </w:tc>
        <w:tc>
          <w:tcPr>
            <w:tcW w:w="992" w:type="dxa"/>
            <w:tcBorders>
              <w:top w:val="nil"/>
              <w:left w:val="nil"/>
              <w:bottom w:val="single" w:sz="4" w:space="0" w:color="auto"/>
              <w:right w:val="single" w:sz="4" w:space="0" w:color="auto"/>
            </w:tcBorders>
            <w:shd w:val="clear" w:color="auto" w:fill="auto"/>
            <w:noWrap/>
            <w:vAlign w:val="bottom"/>
            <w:hideMark/>
          </w:tcPr>
          <w:p w14:paraId="7741BA2F" w14:textId="77777777" w:rsidR="000C309F" w:rsidRPr="003255AA" w:rsidRDefault="000C309F" w:rsidP="00D6154A">
            <w:pPr>
              <w:ind w:right="245"/>
              <w:jc w:val="right"/>
              <w:rPr>
                <w:rFonts w:cs="Arial"/>
                <w:color w:val="000000"/>
                <w:sz w:val="20"/>
              </w:rPr>
            </w:pPr>
            <w:r w:rsidRPr="003255AA">
              <w:rPr>
                <w:rFonts w:cs="Arial"/>
                <w:color w:val="000000"/>
                <w:sz w:val="20"/>
              </w:rPr>
              <w:t>537</w:t>
            </w:r>
          </w:p>
        </w:tc>
        <w:tc>
          <w:tcPr>
            <w:tcW w:w="992" w:type="dxa"/>
            <w:tcBorders>
              <w:top w:val="nil"/>
              <w:left w:val="nil"/>
              <w:bottom w:val="single" w:sz="4" w:space="0" w:color="auto"/>
              <w:right w:val="single" w:sz="4" w:space="0" w:color="auto"/>
            </w:tcBorders>
            <w:shd w:val="clear" w:color="auto" w:fill="auto"/>
            <w:noWrap/>
            <w:vAlign w:val="bottom"/>
            <w:hideMark/>
          </w:tcPr>
          <w:p w14:paraId="2F908886" w14:textId="77777777" w:rsidR="000C309F" w:rsidRPr="003255AA" w:rsidRDefault="000C309F" w:rsidP="00D6154A">
            <w:pPr>
              <w:ind w:right="245"/>
              <w:jc w:val="right"/>
              <w:rPr>
                <w:rFonts w:cs="Arial"/>
                <w:color w:val="000000"/>
                <w:sz w:val="20"/>
              </w:rPr>
            </w:pPr>
            <w:r w:rsidRPr="003255AA">
              <w:rPr>
                <w:rFonts w:cs="Arial"/>
                <w:color w:val="000000"/>
                <w:sz w:val="20"/>
              </w:rPr>
              <w:t>760</w:t>
            </w:r>
          </w:p>
        </w:tc>
      </w:tr>
    </w:tbl>
    <w:p w14:paraId="5B4BA0A5" w14:textId="77777777" w:rsidR="000C309F" w:rsidRDefault="000C309F" w:rsidP="00D6154A">
      <w:pPr>
        <w:rPr>
          <w:rFonts w:cs="Arial"/>
          <w:sz w:val="22"/>
        </w:rPr>
      </w:pPr>
    </w:p>
    <w:p w14:paraId="7F5ED199" w14:textId="77777777" w:rsidR="000C309F" w:rsidRPr="00481725" w:rsidRDefault="000C309F" w:rsidP="00D6154A">
      <w:pPr>
        <w:pStyle w:val="BodyText2"/>
        <w:spacing w:after="0" w:line="240" w:lineRule="auto"/>
        <w:jc w:val="both"/>
        <w:rPr>
          <w:rFonts w:ascii="Arial" w:hAnsi="Arial" w:cs="Arial"/>
          <w:sz w:val="22"/>
          <w:szCs w:val="22"/>
        </w:rPr>
      </w:pPr>
      <w:r>
        <w:rPr>
          <w:rFonts w:ascii="Arial" w:hAnsi="Arial" w:cs="Arial"/>
          <w:sz w:val="22"/>
          <w:szCs w:val="22"/>
        </w:rPr>
        <w:t xml:space="preserve">Se ve como, en una inundación de recurrencia 50 años, </w:t>
      </w:r>
      <w:r w:rsidRPr="008D604A">
        <w:rPr>
          <w:rFonts w:ascii="Arial" w:hAnsi="Arial" w:cs="Arial"/>
          <w:sz w:val="22"/>
          <w:szCs w:val="22"/>
          <w:u w:val="single"/>
        </w:rPr>
        <w:t>sin considerar el efecto del cambio climático</w:t>
      </w:r>
      <w:r>
        <w:rPr>
          <w:rFonts w:ascii="Arial" w:hAnsi="Arial" w:cs="Arial"/>
          <w:sz w:val="22"/>
          <w:szCs w:val="22"/>
        </w:rPr>
        <w:t>, resultan afectados 760 inmuebles, representando esto aproximadamente un 10% de las viviendas urbanas de San Antonio de Areco. La distribución porcentual de dichos inmuebles, de acuerdo a su destino, es la siguiente</w:t>
      </w:r>
      <w:r w:rsidRPr="00481725">
        <w:rPr>
          <w:rFonts w:ascii="Arial" w:hAnsi="Arial" w:cs="Arial"/>
          <w:sz w:val="22"/>
          <w:szCs w:val="22"/>
        </w:rPr>
        <w:t>.</w:t>
      </w:r>
    </w:p>
    <w:p w14:paraId="739BDDDB" w14:textId="77777777" w:rsidR="000C309F" w:rsidRPr="00783E03" w:rsidRDefault="000C309F">
      <w:pPr>
        <w:rPr>
          <w:rFonts w:cs="Arial"/>
          <w:lang w:val="es-ES_tradnl"/>
        </w:rPr>
      </w:pPr>
    </w:p>
    <w:p w14:paraId="3D9AFD64" w14:textId="77777777" w:rsidR="000C309F" w:rsidRPr="008D604A" w:rsidRDefault="000C309F" w:rsidP="008D604A">
      <w:pPr>
        <w:pStyle w:val="Caption"/>
        <w:keepNext/>
        <w:keepLines/>
        <w:widowControl/>
        <w:spacing w:before="0" w:after="0"/>
        <w:rPr>
          <w:rFonts w:cs="Arial"/>
          <w:sz w:val="18"/>
          <w:szCs w:val="18"/>
          <w:lang w:val="es-MX"/>
        </w:rPr>
      </w:pPr>
      <w:r w:rsidRPr="008D604A">
        <w:rPr>
          <w:rFonts w:cs="Arial"/>
          <w:sz w:val="18"/>
          <w:szCs w:val="18"/>
        </w:rPr>
        <w:t xml:space="preserve">GRAFICO </w:t>
      </w:r>
      <w:r w:rsidR="008D604A">
        <w:rPr>
          <w:rFonts w:cs="Arial"/>
          <w:sz w:val="18"/>
          <w:szCs w:val="18"/>
        </w:rPr>
        <w:t>2.</w:t>
      </w:r>
      <w:r w:rsidRPr="008D604A">
        <w:rPr>
          <w:rFonts w:cs="Arial"/>
          <w:sz w:val="18"/>
          <w:szCs w:val="18"/>
        </w:rPr>
        <w:t>1. INMUEBLES INUNDABLES CLASIFICADOS SEGUN EL DESTINO</w:t>
      </w:r>
    </w:p>
    <w:p w14:paraId="7DF7AF47" w14:textId="77777777" w:rsidR="000C309F" w:rsidRPr="0026335D" w:rsidRDefault="000C309F" w:rsidP="008D604A">
      <w:pPr>
        <w:pStyle w:val="Footer"/>
        <w:keepNext/>
        <w:keepLines/>
        <w:spacing w:after="120"/>
        <w:jc w:val="center"/>
        <w:rPr>
          <w:sz w:val="20"/>
          <w:szCs w:val="20"/>
        </w:rPr>
      </w:pPr>
      <w:r w:rsidRPr="0083426B">
        <w:rPr>
          <w:noProof/>
          <w:szCs w:val="20"/>
          <w:lang w:val="es-ES" w:eastAsia="es-ES"/>
        </w:rPr>
        <w:drawing>
          <wp:inline distT="0" distB="0" distL="0" distR="0" wp14:anchorId="543A2D68" wp14:editId="56ECD31D">
            <wp:extent cx="4248150" cy="275272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4248150" cy="2752725"/>
                    </a:xfrm>
                    <a:prstGeom prst="rect">
                      <a:avLst/>
                    </a:prstGeom>
                    <a:noFill/>
                    <a:ln w="9525">
                      <a:noFill/>
                      <a:miter lim="800000"/>
                      <a:headEnd/>
                      <a:tailEnd/>
                    </a:ln>
                  </pic:spPr>
                </pic:pic>
              </a:graphicData>
            </a:graphic>
          </wp:inline>
        </w:drawing>
      </w:r>
    </w:p>
    <w:p w14:paraId="220C41B6" w14:textId="77777777" w:rsidR="008D604A" w:rsidRDefault="008D604A" w:rsidP="00D6154A">
      <w:pPr>
        <w:pStyle w:val="Footer"/>
        <w:rPr>
          <w:rFonts w:cs="Arial"/>
          <w:sz w:val="22"/>
          <w:lang w:val="es-MX"/>
        </w:rPr>
      </w:pPr>
    </w:p>
    <w:p w14:paraId="4B41B3F7" w14:textId="77777777" w:rsidR="000C309F" w:rsidRDefault="000C309F" w:rsidP="00D6154A">
      <w:pPr>
        <w:pStyle w:val="Footer"/>
        <w:rPr>
          <w:rFonts w:cs="Arial"/>
          <w:sz w:val="22"/>
          <w:lang w:val="es-MX"/>
        </w:rPr>
      </w:pPr>
      <w:r w:rsidRPr="00656278">
        <w:rPr>
          <w:rFonts w:cs="Arial"/>
          <w:sz w:val="22"/>
          <w:lang w:val="es-MX"/>
        </w:rPr>
        <w:t xml:space="preserve">Como se pude observar, dentro de los inmuebles que se inundan, las viviendas unifamiliares representan el </w:t>
      </w:r>
      <w:r>
        <w:rPr>
          <w:rFonts w:cs="Arial"/>
          <w:sz w:val="22"/>
          <w:lang w:val="es-MX"/>
        </w:rPr>
        <w:t>92</w:t>
      </w:r>
      <w:r w:rsidRPr="00656278">
        <w:rPr>
          <w:rFonts w:cs="Arial"/>
          <w:sz w:val="22"/>
          <w:lang w:val="es-MX"/>
        </w:rPr>
        <w:t>% del total</w:t>
      </w:r>
      <w:r>
        <w:rPr>
          <w:rFonts w:cs="Arial"/>
          <w:sz w:val="22"/>
          <w:lang w:val="es-MX"/>
        </w:rPr>
        <w:t xml:space="preserve">, ubicándose en segundo lugar comercios (6%) siendo escaza la </w:t>
      </w:r>
      <w:r>
        <w:rPr>
          <w:rFonts w:cs="Arial"/>
          <w:sz w:val="22"/>
          <w:lang w:val="es-MX"/>
        </w:rPr>
        <w:lastRenderedPageBreak/>
        <w:t>presencia de departamentos (viviendas multifamiliares), establecimientos industriales y viviendas precarias</w:t>
      </w:r>
      <w:r w:rsidRPr="00656278">
        <w:rPr>
          <w:rFonts w:cs="Arial"/>
          <w:sz w:val="22"/>
          <w:lang w:val="es-MX"/>
        </w:rPr>
        <w:t>.</w:t>
      </w:r>
    </w:p>
    <w:p w14:paraId="32A1E432" w14:textId="77777777" w:rsidR="000C309F" w:rsidRPr="00817AC1" w:rsidRDefault="000C309F" w:rsidP="00D6154A">
      <w:pPr>
        <w:pStyle w:val="Footer"/>
        <w:rPr>
          <w:rFonts w:cs="Arial"/>
          <w:sz w:val="22"/>
          <w:lang w:val="es-MX"/>
        </w:rPr>
      </w:pPr>
    </w:p>
    <w:p w14:paraId="07BC275C" w14:textId="77777777" w:rsidR="000C309F" w:rsidRDefault="000C309F" w:rsidP="00D6154A">
      <w:pPr>
        <w:pStyle w:val="Footer"/>
        <w:rPr>
          <w:rFonts w:cs="Arial"/>
          <w:sz w:val="22"/>
          <w:lang w:val="es-MX"/>
        </w:rPr>
      </w:pPr>
      <w:r>
        <w:rPr>
          <w:rFonts w:cs="Arial"/>
          <w:sz w:val="22"/>
          <w:lang w:val="es-MX"/>
        </w:rPr>
        <w:t xml:space="preserve">Por otra </w:t>
      </w:r>
      <w:r w:rsidR="008D604A">
        <w:rPr>
          <w:rFonts w:cs="Arial"/>
          <w:sz w:val="22"/>
          <w:lang w:val="es-MX"/>
        </w:rPr>
        <w:t>parte,</w:t>
      </w:r>
      <w:r>
        <w:rPr>
          <w:rFonts w:cs="Arial"/>
          <w:sz w:val="22"/>
          <w:lang w:val="es-MX"/>
        </w:rPr>
        <w:t xml:space="preserve"> se aprecia como la cantidad de inmuebles afectados crece con la recurrencia de forma logarítmica, como lo muestra el siguiente gráfico.</w:t>
      </w:r>
    </w:p>
    <w:p w14:paraId="583EBC0D" w14:textId="77777777" w:rsidR="000C309F" w:rsidRDefault="000C309F" w:rsidP="00D6154A">
      <w:pPr>
        <w:rPr>
          <w:rFonts w:cs="Arial"/>
          <w:sz w:val="22"/>
          <w:lang w:val="es-MX"/>
        </w:rPr>
      </w:pPr>
    </w:p>
    <w:p w14:paraId="79C1316F" w14:textId="77777777" w:rsidR="000C309F" w:rsidRPr="008D604A" w:rsidRDefault="000C309F" w:rsidP="00D6154A">
      <w:pPr>
        <w:pStyle w:val="Footer"/>
        <w:jc w:val="center"/>
        <w:rPr>
          <w:rFonts w:cs="Arial"/>
          <w:b/>
          <w:sz w:val="18"/>
          <w:szCs w:val="18"/>
          <w:lang w:val="es-MX"/>
        </w:rPr>
      </w:pPr>
      <w:r w:rsidRPr="008D604A">
        <w:rPr>
          <w:rFonts w:cs="Arial"/>
          <w:b/>
          <w:sz w:val="18"/>
          <w:szCs w:val="18"/>
          <w:lang w:val="es-MX"/>
        </w:rPr>
        <w:t>GRAFICO 2</w:t>
      </w:r>
      <w:r w:rsidR="008D604A" w:rsidRPr="008D604A">
        <w:rPr>
          <w:rFonts w:cs="Arial"/>
          <w:b/>
          <w:sz w:val="18"/>
          <w:szCs w:val="18"/>
          <w:lang w:val="es-MX"/>
        </w:rPr>
        <w:t>.2</w:t>
      </w:r>
      <w:r w:rsidRPr="008D604A">
        <w:rPr>
          <w:rFonts w:cs="Arial"/>
          <w:b/>
          <w:sz w:val="18"/>
          <w:szCs w:val="18"/>
          <w:lang w:val="es-MX"/>
        </w:rPr>
        <w:t>. CANTIDAD DE INMUEBLES AFECTADOS. SEGUN LA RECURRENCIA.</w:t>
      </w:r>
    </w:p>
    <w:p w14:paraId="0392730D" w14:textId="77777777" w:rsidR="000C309F" w:rsidRPr="008D604A" w:rsidRDefault="000C309F" w:rsidP="00D6154A">
      <w:pPr>
        <w:pStyle w:val="Footer"/>
        <w:jc w:val="center"/>
        <w:rPr>
          <w:rFonts w:cs="Arial"/>
          <w:b/>
          <w:sz w:val="18"/>
          <w:szCs w:val="18"/>
          <w:lang w:val="es-MX"/>
        </w:rPr>
      </w:pPr>
      <w:r w:rsidRPr="008D604A">
        <w:rPr>
          <w:rFonts w:cs="Arial"/>
          <w:b/>
          <w:sz w:val="18"/>
          <w:szCs w:val="18"/>
        </w:rPr>
        <w:t>SIN CONSIDERAR EL IMPACTO DEL CAMBIO CLIMATICO</w:t>
      </w:r>
    </w:p>
    <w:p w14:paraId="245479CA" w14:textId="77777777" w:rsidR="000C309F" w:rsidRDefault="000C309F" w:rsidP="00D6154A">
      <w:pPr>
        <w:pStyle w:val="Footer"/>
        <w:spacing w:after="120"/>
        <w:jc w:val="center"/>
        <w:rPr>
          <w:rFonts w:cs="Arial"/>
          <w:sz w:val="22"/>
          <w:lang w:val="es-MX"/>
        </w:rPr>
      </w:pPr>
      <w:r w:rsidRPr="0083426B">
        <w:rPr>
          <w:noProof/>
          <w:lang w:val="es-ES" w:eastAsia="es-ES"/>
        </w:rPr>
        <w:drawing>
          <wp:inline distT="0" distB="0" distL="0" distR="0" wp14:anchorId="566BD254" wp14:editId="0170D5B5">
            <wp:extent cx="4581525" cy="2752725"/>
            <wp:effectExtent l="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57D0F979" w14:textId="77777777" w:rsidR="001667D7" w:rsidRDefault="001667D7" w:rsidP="001667D7">
      <w:pPr>
        <w:pStyle w:val="Footer"/>
        <w:rPr>
          <w:rFonts w:cs="Arial"/>
          <w:sz w:val="22"/>
          <w:lang w:val="es-ES_tradnl"/>
        </w:rPr>
      </w:pPr>
    </w:p>
    <w:p w14:paraId="06FF6E8D" w14:textId="77777777" w:rsidR="001667D7" w:rsidRDefault="001667D7" w:rsidP="001667D7">
      <w:pPr>
        <w:pStyle w:val="Footer"/>
        <w:rPr>
          <w:rFonts w:cs="Arial"/>
          <w:sz w:val="22"/>
          <w:lang w:val="es-ES_tradnl"/>
        </w:rPr>
      </w:pPr>
    </w:p>
    <w:p w14:paraId="1040D7AA" w14:textId="77777777" w:rsidR="001667D7" w:rsidRDefault="001667D7" w:rsidP="001667D7">
      <w:pPr>
        <w:pStyle w:val="Footer"/>
        <w:rPr>
          <w:rFonts w:cs="Arial"/>
          <w:sz w:val="22"/>
          <w:lang w:val="es-ES_tradnl"/>
        </w:rPr>
      </w:pPr>
    </w:p>
    <w:p w14:paraId="229E5054" w14:textId="46797261" w:rsidR="001667D7" w:rsidRPr="001667D7" w:rsidRDefault="001667D7" w:rsidP="001667D7">
      <w:pPr>
        <w:pStyle w:val="Heading3"/>
        <w:rPr>
          <w:sz w:val="22"/>
          <w:u w:val="none"/>
        </w:rPr>
      </w:pPr>
      <w:bookmarkStart w:id="77" w:name="_Ref494807520"/>
      <w:bookmarkStart w:id="78" w:name="_Toc494814972"/>
      <w:r w:rsidRPr="001667D7">
        <w:rPr>
          <w:sz w:val="22"/>
          <w:u w:val="none"/>
        </w:rPr>
        <w:t>CANTIDAD DE INMUEBLES INUNDADOS SEGÚN RECURRENCIA. SITUACIÓN SIN PROYECTO. CONSIDERANDO EL IMPACTO DEL CAMBIO CLIMATICO</w:t>
      </w:r>
      <w:bookmarkEnd w:id="77"/>
      <w:bookmarkEnd w:id="78"/>
    </w:p>
    <w:p w14:paraId="2E7C6981" w14:textId="77777777" w:rsidR="001667D7" w:rsidRDefault="001667D7" w:rsidP="001667D7">
      <w:pPr>
        <w:pStyle w:val="Footer"/>
        <w:rPr>
          <w:rFonts w:cs="Arial"/>
          <w:sz w:val="22"/>
          <w:lang w:val="es-ES_tradnl"/>
        </w:rPr>
      </w:pPr>
    </w:p>
    <w:p w14:paraId="75E83C2C" w14:textId="77777777" w:rsidR="001667D7" w:rsidRPr="001667D7" w:rsidRDefault="001667D7" w:rsidP="001667D7">
      <w:pPr>
        <w:pStyle w:val="Footer"/>
        <w:rPr>
          <w:rFonts w:cs="Arial"/>
          <w:sz w:val="22"/>
          <w:lang w:val="es-ES_tradnl"/>
        </w:rPr>
      </w:pPr>
      <w:r w:rsidRPr="001667D7">
        <w:rPr>
          <w:rFonts w:cs="Arial"/>
          <w:sz w:val="22"/>
          <w:lang w:val="es-ES_tradnl"/>
        </w:rPr>
        <w:t>Se realizó un análisis</w:t>
      </w:r>
      <w:r w:rsidR="00FB7D06">
        <w:rPr>
          <w:rStyle w:val="FootnoteReference"/>
          <w:rFonts w:cs="Arial"/>
          <w:sz w:val="22"/>
          <w:lang w:val="es-ES_tradnl"/>
        </w:rPr>
        <w:footnoteReference w:id="13"/>
      </w:r>
      <w:r w:rsidRPr="001667D7">
        <w:rPr>
          <w:rFonts w:cs="Arial"/>
          <w:sz w:val="22"/>
          <w:lang w:val="es-ES_tradnl"/>
        </w:rPr>
        <w:t xml:space="preserve"> de las precipitaciones máximas anuales históricas y de los pronósticos para el futuro cercano y lejano, basado en los datos grillados incluidos en la base de datos del CIMA. Se descargaron y analizaron los índices de precipitaciones diarias máximas anuales (Rx1day) y acumuladas de 5 días (Rx5day), para el escenario de emisiones más desfavorable RCP 8.5. </w:t>
      </w:r>
    </w:p>
    <w:p w14:paraId="69595AAB" w14:textId="77777777" w:rsidR="001667D7" w:rsidRPr="001667D7" w:rsidRDefault="001667D7" w:rsidP="001667D7">
      <w:pPr>
        <w:pStyle w:val="Footer"/>
        <w:rPr>
          <w:rFonts w:cs="Arial"/>
          <w:sz w:val="22"/>
          <w:lang w:val="es-ES_tradnl"/>
        </w:rPr>
      </w:pPr>
    </w:p>
    <w:p w14:paraId="23F84789" w14:textId="77777777" w:rsidR="001667D7" w:rsidRPr="001667D7" w:rsidRDefault="001667D7" w:rsidP="001667D7">
      <w:pPr>
        <w:pStyle w:val="Footer"/>
        <w:rPr>
          <w:rFonts w:cs="Arial"/>
          <w:sz w:val="22"/>
          <w:lang w:val="es-ES_tradnl"/>
        </w:rPr>
      </w:pPr>
      <w:r w:rsidRPr="001667D7">
        <w:rPr>
          <w:rFonts w:cs="Arial"/>
          <w:sz w:val="22"/>
          <w:lang w:val="es-ES_tradnl"/>
        </w:rPr>
        <w:t xml:space="preserve">Se utilizaron los puntos de grilla más cercanos a la cuenca del río Areco, a los que se asociaron los nombres de las localidades más cercanas, según se ilustra en la siguiente figura: </w:t>
      </w:r>
    </w:p>
    <w:p w14:paraId="06DD1E73" w14:textId="77777777" w:rsidR="001667D7" w:rsidRPr="00FB7D06" w:rsidRDefault="001667D7" w:rsidP="001667D7">
      <w:pPr>
        <w:pStyle w:val="Footer"/>
        <w:rPr>
          <w:rFonts w:cs="Arial"/>
          <w:sz w:val="22"/>
          <w:lang w:val="es-ES_tradnl"/>
        </w:rPr>
      </w:pPr>
    </w:p>
    <w:p w14:paraId="6BE5E6C9" w14:textId="77777777" w:rsidR="001667D7" w:rsidRPr="00FB7D06" w:rsidRDefault="001667D7" w:rsidP="001667D7">
      <w:pPr>
        <w:pStyle w:val="Footer"/>
        <w:rPr>
          <w:rFonts w:cs="Arial"/>
          <w:sz w:val="22"/>
          <w:lang w:val="es-ES_tradnl"/>
        </w:rPr>
      </w:pPr>
      <w:r w:rsidRPr="00FB7D06">
        <w:rPr>
          <w:rFonts w:cs="Arial"/>
          <w:sz w:val="22"/>
          <w:lang w:val="es-ES_tradnl"/>
        </w:rPr>
        <w:t xml:space="preserve">• Latitud 34,25º S - Longitud 59,75 W (Capitán Sarmiento) </w:t>
      </w:r>
    </w:p>
    <w:p w14:paraId="6DD39205" w14:textId="77777777" w:rsidR="001667D7" w:rsidRPr="00FB7D06" w:rsidRDefault="001667D7" w:rsidP="001667D7">
      <w:pPr>
        <w:pStyle w:val="Footer"/>
        <w:rPr>
          <w:rFonts w:cs="Arial"/>
          <w:sz w:val="22"/>
          <w:lang w:val="es-ES_tradnl"/>
        </w:rPr>
      </w:pPr>
      <w:r w:rsidRPr="00FB7D06">
        <w:rPr>
          <w:rFonts w:cs="Arial"/>
          <w:sz w:val="22"/>
          <w:lang w:val="es-ES_tradnl"/>
        </w:rPr>
        <w:t xml:space="preserve">• Latitud 34,25º S - Longitud 59,25 W (Salto) </w:t>
      </w:r>
    </w:p>
    <w:p w14:paraId="6895C452" w14:textId="77777777" w:rsidR="001667D7" w:rsidRPr="00FB7D06" w:rsidRDefault="001667D7" w:rsidP="001667D7">
      <w:pPr>
        <w:pStyle w:val="Footer"/>
        <w:rPr>
          <w:rFonts w:cs="Arial"/>
          <w:sz w:val="22"/>
          <w:lang w:val="es-ES_tradnl"/>
        </w:rPr>
      </w:pPr>
      <w:r w:rsidRPr="00FB7D06">
        <w:rPr>
          <w:rFonts w:cs="Arial"/>
          <w:sz w:val="22"/>
          <w:lang w:val="es-ES_tradnl"/>
        </w:rPr>
        <w:t xml:space="preserve">• Latitud 34,75º S - Longitud 59,75 W (Suipacha) </w:t>
      </w:r>
    </w:p>
    <w:p w14:paraId="54997D64" w14:textId="77777777" w:rsidR="001667D7" w:rsidRPr="00FB7D06" w:rsidRDefault="001667D7" w:rsidP="001667D7">
      <w:pPr>
        <w:pStyle w:val="Footer"/>
        <w:rPr>
          <w:rFonts w:cs="Arial"/>
          <w:sz w:val="22"/>
          <w:lang w:val="es-ES_tradnl"/>
        </w:rPr>
      </w:pPr>
    </w:p>
    <w:p w14:paraId="1F6C4BFB" w14:textId="77777777" w:rsidR="00FB7D06" w:rsidRDefault="001667D7" w:rsidP="001667D7">
      <w:pPr>
        <w:pStyle w:val="Footer"/>
        <w:rPr>
          <w:rFonts w:cs="Arial"/>
          <w:sz w:val="22"/>
          <w:lang w:val="es-ES_tradnl"/>
        </w:rPr>
      </w:pPr>
      <w:r w:rsidRPr="001667D7">
        <w:rPr>
          <w:rFonts w:cs="Arial"/>
          <w:sz w:val="22"/>
          <w:lang w:val="es-ES_tradnl"/>
        </w:rPr>
        <w:t xml:space="preserve"> </w:t>
      </w:r>
    </w:p>
    <w:p w14:paraId="18ABB02E" w14:textId="77777777" w:rsidR="00FB7D06" w:rsidRDefault="00FB7D06">
      <w:pPr>
        <w:suppressAutoHyphens w:val="0"/>
        <w:autoSpaceDN/>
        <w:spacing w:after="200" w:line="276" w:lineRule="auto"/>
        <w:textAlignment w:val="auto"/>
        <w:rPr>
          <w:rFonts w:ascii="Arial" w:eastAsia="Calibri" w:hAnsi="Arial" w:cs="Arial"/>
          <w:spacing w:val="0"/>
          <w:sz w:val="22"/>
          <w:szCs w:val="22"/>
          <w:lang w:val="es-ES_tradnl"/>
        </w:rPr>
      </w:pPr>
      <w:r>
        <w:rPr>
          <w:rFonts w:cs="Arial"/>
          <w:sz w:val="22"/>
          <w:lang w:val="es-ES_tradnl"/>
        </w:rPr>
        <w:br w:type="page"/>
      </w:r>
    </w:p>
    <w:p w14:paraId="0D929FF1" w14:textId="77777777" w:rsidR="001667D7" w:rsidRPr="001667D7" w:rsidRDefault="001667D7" w:rsidP="001667D7">
      <w:pPr>
        <w:pStyle w:val="Footer"/>
        <w:rPr>
          <w:rFonts w:cs="Arial"/>
          <w:sz w:val="22"/>
          <w:lang w:val="es-ES_tradnl"/>
        </w:rPr>
      </w:pPr>
      <w:r w:rsidRPr="001667D7">
        <w:rPr>
          <w:rFonts w:cs="Arial"/>
          <w:sz w:val="22"/>
          <w:lang w:val="es-ES_tradnl"/>
        </w:rPr>
        <w:lastRenderedPageBreak/>
        <w:t xml:space="preserve">Se analizaron los siguientes períodos disponibles en la base de datos: </w:t>
      </w:r>
    </w:p>
    <w:p w14:paraId="4D0EA21D" w14:textId="77777777" w:rsidR="001667D7" w:rsidRDefault="001667D7" w:rsidP="001667D7">
      <w:pPr>
        <w:pStyle w:val="Footer"/>
        <w:rPr>
          <w:rFonts w:cs="Arial"/>
          <w:sz w:val="22"/>
          <w:lang w:val="es-ES_tradnl"/>
        </w:rPr>
      </w:pPr>
    </w:p>
    <w:p w14:paraId="456E09E7" w14:textId="77777777" w:rsidR="001667D7" w:rsidRPr="001667D7" w:rsidRDefault="001667D7" w:rsidP="001667D7">
      <w:pPr>
        <w:pStyle w:val="Footer"/>
        <w:rPr>
          <w:rFonts w:cs="Arial"/>
          <w:sz w:val="22"/>
          <w:lang w:val="es-ES_tradnl"/>
        </w:rPr>
      </w:pPr>
      <w:r w:rsidRPr="001667D7">
        <w:rPr>
          <w:rFonts w:cs="Arial"/>
          <w:sz w:val="22"/>
          <w:lang w:val="es-ES_tradnl"/>
        </w:rPr>
        <w:t xml:space="preserve">• Base: 1961-1990 (datos históricos) </w:t>
      </w:r>
    </w:p>
    <w:p w14:paraId="297EB4D1" w14:textId="77777777" w:rsidR="001667D7" w:rsidRPr="001667D7" w:rsidRDefault="001667D7" w:rsidP="001667D7">
      <w:pPr>
        <w:pStyle w:val="Footer"/>
        <w:rPr>
          <w:rFonts w:cs="Arial"/>
          <w:sz w:val="22"/>
          <w:lang w:val="es-ES_tradnl"/>
        </w:rPr>
      </w:pPr>
      <w:r w:rsidRPr="001667D7">
        <w:rPr>
          <w:rFonts w:cs="Arial"/>
          <w:sz w:val="22"/>
          <w:lang w:val="es-ES_tradnl"/>
        </w:rPr>
        <w:t xml:space="preserve">• Mediano Plazo: 2015-2039 (futuro cercano) </w:t>
      </w:r>
    </w:p>
    <w:p w14:paraId="7CEB7DDB" w14:textId="77777777" w:rsidR="001667D7" w:rsidRPr="001667D7" w:rsidRDefault="001667D7" w:rsidP="001667D7">
      <w:pPr>
        <w:pStyle w:val="Footer"/>
        <w:rPr>
          <w:rFonts w:cs="Arial"/>
          <w:sz w:val="22"/>
          <w:lang w:val="es-ES_tradnl"/>
        </w:rPr>
      </w:pPr>
      <w:r w:rsidRPr="001667D7">
        <w:rPr>
          <w:rFonts w:cs="Arial"/>
          <w:sz w:val="22"/>
          <w:lang w:val="es-ES_tradnl"/>
        </w:rPr>
        <w:t xml:space="preserve">• Largo Plazo: 2075-2099 (futuro lejano) </w:t>
      </w:r>
    </w:p>
    <w:p w14:paraId="714822C8" w14:textId="77777777" w:rsidR="001667D7" w:rsidRPr="001667D7" w:rsidRDefault="001667D7" w:rsidP="001667D7">
      <w:pPr>
        <w:pStyle w:val="Footer"/>
        <w:rPr>
          <w:rFonts w:cs="Arial"/>
          <w:sz w:val="22"/>
          <w:lang w:val="es-ES_tradnl"/>
        </w:rPr>
      </w:pPr>
    </w:p>
    <w:p w14:paraId="776B45F8" w14:textId="77777777" w:rsidR="001667D7" w:rsidRPr="001667D7" w:rsidRDefault="001667D7" w:rsidP="001667D7">
      <w:pPr>
        <w:pStyle w:val="Footer"/>
        <w:rPr>
          <w:rFonts w:cs="Arial"/>
          <w:sz w:val="22"/>
          <w:lang w:val="es-ES_tradnl"/>
        </w:rPr>
      </w:pPr>
      <w:r w:rsidRPr="001667D7">
        <w:rPr>
          <w:rFonts w:cs="Arial"/>
          <w:sz w:val="22"/>
          <w:lang w:val="es-ES_tradnl"/>
        </w:rPr>
        <w:t xml:space="preserve">Asimismo, se segmentaron los datos decádicos siguientes, para poder apreciar la variabilidad dentro de cada período: </w:t>
      </w:r>
    </w:p>
    <w:p w14:paraId="696829E9" w14:textId="77777777" w:rsidR="001667D7" w:rsidRPr="00FB7D06" w:rsidRDefault="001667D7" w:rsidP="001667D7">
      <w:pPr>
        <w:pStyle w:val="Footer"/>
        <w:rPr>
          <w:rFonts w:cs="Arial"/>
          <w:sz w:val="22"/>
          <w:lang w:val="es-ES_tradnl"/>
        </w:rPr>
      </w:pPr>
    </w:p>
    <w:p w14:paraId="5C1CC25C" w14:textId="77777777" w:rsidR="001667D7" w:rsidRPr="00FB7D06" w:rsidRDefault="001667D7" w:rsidP="001667D7">
      <w:pPr>
        <w:pStyle w:val="Footer"/>
        <w:rPr>
          <w:rFonts w:cs="Arial"/>
          <w:sz w:val="22"/>
          <w:lang w:val="es-ES_tradnl"/>
        </w:rPr>
      </w:pPr>
      <w:r w:rsidRPr="00FB7D06">
        <w:rPr>
          <w:rFonts w:cs="Arial"/>
          <w:sz w:val="22"/>
          <w:lang w:val="es-ES_tradnl"/>
        </w:rPr>
        <w:t xml:space="preserve">• Década 2020: 2020-2029 </w:t>
      </w:r>
    </w:p>
    <w:p w14:paraId="565920C8" w14:textId="77777777" w:rsidR="001667D7" w:rsidRPr="00FB7D06" w:rsidRDefault="001667D7" w:rsidP="001667D7">
      <w:pPr>
        <w:pStyle w:val="Footer"/>
        <w:rPr>
          <w:rFonts w:cs="Arial"/>
          <w:sz w:val="22"/>
          <w:lang w:val="es-ES_tradnl"/>
        </w:rPr>
      </w:pPr>
      <w:r w:rsidRPr="00FB7D06">
        <w:rPr>
          <w:rFonts w:cs="Arial"/>
          <w:sz w:val="22"/>
          <w:lang w:val="es-ES_tradnl"/>
        </w:rPr>
        <w:t xml:space="preserve">• Década 2030: 2030-2039 </w:t>
      </w:r>
    </w:p>
    <w:p w14:paraId="344B7EEF" w14:textId="77777777" w:rsidR="001667D7" w:rsidRPr="00FB7D06" w:rsidRDefault="001667D7" w:rsidP="001667D7">
      <w:pPr>
        <w:pStyle w:val="Footer"/>
        <w:rPr>
          <w:rFonts w:cs="Arial"/>
          <w:sz w:val="22"/>
          <w:lang w:val="es-ES_tradnl"/>
        </w:rPr>
      </w:pPr>
      <w:r w:rsidRPr="00FB7D06">
        <w:rPr>
          <w:rFonts w:cs="Arial"/>
          <w:sz w:val="22"/>
          <w:lang w:val="es-ES_tradnl"/>
        </w:rPr>
        <w:t xml:space="preserve">• Década 2080: 2080-2089 </w:t>
      </w:r>
    </w:p>
    <w:p w14:paraId="4F516E57" w14:textId="77777777" w:rsidR="001667D7" w:rsidRPr="00FB7D06" w:rsidRDefault="001667D7" w:rsidP="001667D7">
      <w:pPr>
        <w:pStyle w:val="Footer"/>
        <w:rPr>
          <w:rFonts w:cs="Arial"/>
          <w:sz w:val="22"/>
          <w:lang w:val="es-ES_tradnl"/>
        </w:rPr>
      </w:pPr>
      <w:r w:rsidRPr="00FB7D06">
        <w:rPr>
          <w:rFonts w:cs="Arial"/>
          <w:sz w:val="22"/>
          <w:lang w:val="es-ES_tradnl"/>
        </w:rPr>
        <w:t xml:space="preserve">• Década 2090: 2090-2099 </w:t>
      </w:r>
    </w:p>
    <w:p w14:paraId="0202DF71" w14:textId="77777777" w:rsidR="001667D7" w:rsidRDefault="001667D7" w:rsidP="001667D7">
      <w:pPr>
        <w:pStyle w:val="Footer"/>
        <w:rPr>
          <w:rFonts w:cs="Arial"/>
          <w:sz w:val="22"/>
          <w:lang w:val="es-ES_tradnl"/>
        </w:rPr>
      </w:pPr>
    </w:p>
    <w:p w14:paraId="4342B1BD" w14:textId="27E475E6" w:rsidR="001667D7" w:rsidRPr="001667D7" w:rsidRDefault="001667D7" w:rsidP="001667D7">
      <w:pPr>
        <w:pStyle w:val="Footer"/>
        <w:rPr>
          <w:rFonts w:cs="Arial"/>
          <w:sz w:val="22"/>
          <w:lang w:val="es-ES_tradnl"/>
        </w:rPr>
      </w:pPr>
      <w:r w:rsidRPr="001667D7">
        <w:rPr>
          <w:rFonts w:cs="Arial"/>
          <w:sz w:val="22"/>
          <w:lang w:val="es-ES_tradnl"/>
        </w:rPr>
        <w:t xml:space="preserve"> Se puede apreciar que para el mediano plazo (futuro cercano) los pronósticos indican incrementos de la precipitación máxima diaria del orden del 10% al 27% en el caso de los modelos CCSM4, CMCC-CM y NorESM1-M, resultando el máximo incremento para el modelo CCSM4 en Suipacha y Capitán Sarmiento. En </w:t>
      </w:r>
      <w:r w:rsidR="00764CCF" w:rsidRPr="001667D7">
        <w:rPr>
          <w:rFonts w:cs="Arial"/>
          <w:sz w:val="22"/>
          <w:lang w:val="es-ES_tradnl"/>
        </w:rPr>
        <w:t>cambio,</w:t>
      </w:r>
      <w:r w:rsidRPr="001667D7">
        <w:rPr>
          <w:rFonts w:cs="Arial"/>
          <w:sz w:val="22"/>
          <w:lang w:val="es-ES_tradnl"/>
        </w:rPr>
        <w:t xml:space="preserve"> se verifica un decrecimiento de hasta el 6% para el modelo MRI-CGCM3. Las tendencias son algo más moderadas para la precipitación acumulada en 5 días, alcanzando un máximo del 20% en el caso de Capitán Sarmiento. </w:t>
      </w:r>
    </w:p>
    <w:p w14:paraId="70A988A2" w14:textId="77777777" w:rsidR="001667D7" w:rsidRDefault="001667D7" w:rsidP="001667D7">
      <w:pPr>
        <w:pStyle w:val="Footer"/>
        <w:rPr>
          <w:rFonts w:cs="Arial"/>
          <w:sz w:val="22"/>
          <w:lang w:val="es-ES_tradnl"/>
        </w:rPr>
      </w:pPr>
    </w:p>
    <w:p w14:paraId="32EBB20D" w14:textId="77777777" w:rsidR="001667D7" w:rsidRPr="001667D7" w:rsidRDefault="001667D7" w:rsidP="001667D7">
      <w:pPr>
        <w:pStyle w:val="Footer"/>
        <w:rPr>
          <w:rFonts w:cs="Arial"/>
          <w:sz w:val="22"/>
          <w:lang w:val="es-ES_tradnl"/>
        </w:rPr>
      </w:pPr>
      <w:r w:rsidRPr="001667D7">
        <w:rPr>
          <w:rFonts w:cs="Arial"/>
          <w:sz w:val="22"/>
          <w:lang w:val="es-ES_tradnl"/>
        </w:rPr>
        <w:t xml:space="preserve">En el largo plazo (futuro lejano), todos los indicadores muestran incrementos, que son del orden del 13% (MRI-CGCM3) al 38% (CCSM4) para la precipitación diaria y del 23% al 29% para la acumulada de 5 días. </w:t>
      </w:r>
    </w:p>
    <w:p w14:paraId="171A78AA" w14:textId="77777777" w:rsidR="001667D7" w:rsidRDefault="001667D7" w:rsidP="001667D7">
      <w:pPr>
        <w:pStyle w:val="Footer"/>
        <w:rPr>
          <w:rFonts w:cs="Arial"/>
          <w:sz w:val="22"/>
          <w:lang w:val="es-ES_tradnl"/>
        </w:rPr>
      </w:pPr>
    </w:p>
    <w:p w14:paraId="6D93C05C" w14:textId="77777777" w:rsidR="001667D7" w:rsidRPr="001667D7" w:rsidRDefault="001667D7" w:rsidP="001667D7">
      <w:pPr>
        <w:pStyle w:val="Footer"/>
        <w:rPr>
          <w:rFonts w:cs="Arial"/>
          <w:sz w:val="22"/>
          <w:lang w:val="es-ES_tradnl"/>
        </w:rPr>
      </w:pPr>
      <w:r w:rsidRPr="001667D7">
        <w:rPr>
          <w:rFonts w:cs="Arial"/>
          <w:sz w:val="22"/>
          <w:lang w:val="es-ES_tradnl"/>
        </w:rPr>
        <w:t xml:space="preserve">Se aprecia una variabilidad significativa entre la década 2020-2029 respecto a la 2030-2039, ya que esta última presenta varios indicadores con mayor incremento de precipitaciones. También al comparar las décadas 2080-2089 y 2090-2099, surge una marcada diferencia entre ellas, siendo que para dos modelos la segunda presentará precipitaciones más intensas (CCSM4 y CMCC-CM), mientras que para los otros dos ocurre lo contrario Los resultados obtenidos, en cuanto a las pendientes que representan las tendencias de las precipitaciones, transformadas en variaciones decádicas de la precipitación, se presentan en la siguiente </w:t>
      </w:r>
      <w:r>
        <w:rPr>
          <w:rFonts w:cs="Arial"/>
          <w:sz w:val="22"/>
          <w:lang w:val="es-ES_tradnl"/>
        </w:rPr>
        <w:t>T</w:t>
      </w:r>
      <w:r w:rsidRPr="001667D7">
        <w:rPr>
          <w:rFonts w:cs="Arial"/>
          <w:sz w:val="22"/>
          <w:lang w:val="es-ES_tradnl"/>
        </w:rPr>
        <w:t xml:space="preserve">abla. </w:t>
      </w:r>
    </w:p>
    <w:p w14:paraId="584788E0" w14:textId="77777777" w:rsidR="001667D7" w:rsidRPr="001667D7" w:rsidRDefault="001667D7" w:rsidP="001667D7">
      <w:pPr>
        <w:pStyle w:val="Footer"/>
        <w:rPr>
          <w:rFonts w:cs="Arial"/>
          <w:sz w:val="22"/>
          <w:lang w:val="es-ES_tradnl"/>
        </w:rPr>
      </w:pPr>
    </w:p>
    <w:p w14:paraId="4B5AD22A" w14:textId="77777777" w:rsidR="001667D7" w:rsidRDefault="001667D7" w:rsidP="00C00292">
      <w:pPr>
        <w:pStyle w:val="Footer"/>
        <w:keepNext/>
        <w:keepLines/>
        <w:jc w:val="center"/>
        <w:rPr>
          <w:rFonts w:cs="Arial"/>
          <w:b/>
          <w:sz w:val="18"/>
          <w:szCs w:val="18"/>
          <w:lang w:val="es-ES_tradnl"/>
        </w:rPr>
      </w:pPr>
      <w:r w:rsidRPr="00C00292">
        <w:rPr>
          <w:rFonts w:cs="Arial"/>
          <w:b/>
          <w:sz w:val="18"/>
          <w:szCs w:val="18"/>
          <w:lang w:val="es-ES_tradnl"/>
        </w:rPr>
        <w:lastRenderedPageBreak/>
        <w:t>TABLA 2.2. Variaciones decádicas de las precipitaciones máximas diarias y acumuladas en 5 días, para el escenario RCP 8.5 en la cuenca del Río Areco (Elaboración Propia en base a datos del CIMA).</w:t>
      </w:r>
    </w:p>
    <w:p w14:paraId="763D7876" w14:textId="77777777" w:rsidR="00C00292" w:rsidRPr="00C00292" w:rsidRDefault="00C00292" w:rsidP="00C00292">
      <w:pPr>
        <w:pStyle w:val="Footer"/>
        <w:keepNext/>
        <w:keepLines/>
        <w:jc w:val="center"/>
        <w:rPr>
          <w:rFonts w:cs="Arial"/>
          <w:b/>
          <w:sz w:val="18"/>
          <w:szCs w:val="18"/>
          <w:lang w:val="es-ES_tradnl"/>
        </w:rPr>
      </w:pPr>
    </w:p>
    <w:p w14:paraId="2F433397" w14:textId="77777777" w:rsidR="001667D7" w:rsidRPr="001667D7" w:rsidRDefault="001667D7" w:rsidP="00C00292">
      <w:pPr>
        <w:pStyle w:val="Footer"/>
        <w:keepNext/>
        <w:keepLines/>
        <w:rPr>
          <w:rFonts w:cs="Arial"/>
          <w:sz w:val="22"/>
          <w:lang w:val="es-ES_tradnl"/>
        </w:rPr>
      </w:pPr>
      <w:r w:rsidRPr="001667D7">
        <w:rPr>
          <w:rFonts w:cs="Arial"/>
          <w:noProof/>
          <w:sz w:val="22"/>
          <w:lang w:val="en-US"/>
        </w:rPr>
        <w:drawing>
          <wp:inline distT="0" distB="0" distL="0" distR="0" wp14:anchorId="60C33786" wp14:editId="3C36076B">
            <wp:extent cx="5457825" cy="466205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5998" t="36814" r="4917" b="26848"/>
                    <a:stretch/>
                  </pic:blipFill>
                  <pic:spPr bwMode="auto">
                    <a:xfrm>
                      <a:off x="0" y="0"/>
                      <a:ext cx="5472066" cy="4674220"/>
                    </a:xfrm>
                    <a:prstGeom prst="rect">
                      <a:avLst/>
                    </a:prstGeom>
                    <a:ln>
                      <a:noFill/>
                    </a:ln>
                    <a:extLst>
                      <a:ext uri="{53640926-AAD7-44D8-BBD7-CCE9431645EC}">
                        <a14:shadowObscured xmlns:a14="http://schemas.microsoft.com/office/drawing/2010/main"/>
                      </a:ext>
                    </a:extLst>
                  </pic:spPr>
                </pic:pic>
              </a:graphicData>
            </a:graphic>
          </wp:inline>
        </w:drawing>
      </w:r>
    </w:p>
    <w:p w14:paraId="401EF0E9" w14:textId="77777777" w:rsidR="001667D7" w:rsidRPr="001667D7" w:rsidRDefault="001667D7" w:rsidP="001667D7">
      <w:pPr>
        <w:pStyle w:val="Footer"/>
        <w:rPr>
          <w:rFonts w:cs="Arial"/>
          <w:sz w:val="22"/>
          <w:lang w:val="es-ES_tradnl"/>
        </w:rPr>
      </w:pPr>
    </w:p>
    <w:p w14:paraId="7E0CF84D" w14:textId="77777777" w:rsidR="001667D7" w:rsidRPr="001667D7" w:rsidRDefault="001667D7" w:rsidP="001667D7">
      <w:pPr>
        <w:pStyle w:val="Footer"/>
        <w:rPr>
          <w:rFonts w:cs="Arial"/>
          <w:sz w:val="22"/>
          <w:lang w:val="es-ES_tradnl"/>
        </w:rPr>
      </w:pPr>
      <w:r w:rsidRPr="001667D7">
        <w:rPr>
          <w:rFonts w:cs="Arial"/>
          <w:sz w:val="22"/>
          <w:lang w:val="es-ES_tradnl"/>
        </w:rPr>
        <w:t xml:space="preserve">Si bien es posible que al adoptar estos valores probablemente se esté sobreestimando el incremento real de las lluvias extremas, habida cuenta que también se está considerando el escenario más conservativo de emisiones (RCP 8.5), se adoptó un incremento de la precipitación máxima diaria de 2 mm/década. Este valor se adicionará a la precipitación diaria máxima estimada para la recurrencia de diseño de 50 años, distribuyéndola en los valores horarios en forma proporcional a su magnitud relativa. </w:t>
      </w:r>
    </w:p>
    <w:p w14:paraId="529EA41F" w14:textId="77777777" w:rsidR="001667D7" w:rsidRDefault="001667D7" w:rsidP="001667D7">
      <w:pPr>
        <w:pStyle w:val="Footer"/>
        <w:rPr>
          <w:rFonts w:cs="Arial"/>
          <w:sz w:val="22"/>
          <w:lang w:val="es-ES_tradnl"/>
        </w:rPr>
      </w:pPr>
    </w:p>
    <w:p w14:paraId="2B0B26BC" w14:textId="5883808D" w:rsidR="001667D7" w:rsidRPr="001667D7" w:rsidRDefault="001667D7" w:rsidP="001667D7">
      <w:pPr>
        <w:pStyle w:val="Footer"/>
        <w:rPr>
          <w:rFonts w:cs="Arial"/>
          <w:sz w:val="22"/>
          <w:lang w:val="es-ES_tradnl"/>
        </w:rPr>
      </w:pPr>
      <w:r w:rsidRPr="001667D7">
        <w:rPr>
          <w:rFonts w:cs="Arial"/>
          <w:sz w:val="22"/>
          <w:lang w:val="es-ES_tradnl"/>
        </w:rPr>
        <w:t xml:space="preserve">En cuanto a la precipitación acumulada de 5 días, se adoptó un valor de incremento de 3 mm/década, es decir, a los efectos prácticos, la precipitación total de cada tormenta de diseño de 50 años de </w:t>
      </w:r>
      <w:r w:rsidR="00764CCF" w:rsidRPr="001667D7">
        <w:rPr>
          <w:rFonts w:cs="Arial"/>
          <w:sz w:val="22"/>
          <w:lang w:val="es-ES_tradnl"/>
        </w:rPr>
        <w:t>recurrencia</w:t>
      </w:r>
      <w:r w:rsidRPr="001667D7">
        <w:rPr>
          <w:rFonts w:cs="Arial"/>
          <w:sz w:val="22"/>
          <w:lang w:val="es-ES_tradnl"/>
        </w:rPr>
        <w:t xml:space="preserve"> se incrementará en ese valor, o sea, considerando que el día del pico ya se incrementa en 2 mm, el resto de los días se incrementará en 1 mm más por década. </w:t>
      </w:r>
    </w:p>
    <w:p w14:paraId="65D9BC3B" w14:textId="77777777" w:rsidR="001667D7" w:rsidRDefault="001667D7" w:rsidP="001667D7">
      <w:pPr>
        <w:pStyle w:val="Footer"/>
        <w:rPr>
          <w:rFonts w:cs="Arial"/>
          <w:sz w:val="22"/>
          <w:lang w:val="es-ES_tradnl"/>
        </w:rPr>
      </w:pPr>
    </w:p>
    <w:p w14:paraId="6D171DA4" w14:textId="77777777" w:rsidR="001667D7" w:rsidRPr="001667D7" w:rsidRDefault="001667D7" w:rsidP="001667D7">
      <w:pPr>
        <w:pStyle w:val="Footer"/>
        <w:rPr>
          <w:rFonts w:cs="Arial"/>
          <w:sz w:val="22"/>
          <w:lang w:val="es-ES_tradnl"/>
        </w:rPr>
      </w:pPr>
      <w:r w:rsidRPr="001667D7">
        <w:rPr>
          <w:rFonts w:cs="Arial"/>
          <w:sz w:val="22"/>
          <w:lang w:val="es-ES_tradnl"/>
        </w:rPr>
        <w:t xml:space="preserve">A los efectos prácticos, se considera que el análisis de caudales extremos basado en las precipitaciones históricas disponibles en la cuenca, que en general corresponde a períodos de registro variables de varias décadas de extensión, es representativo de una condición climática histórica que ya incorpora el incremento de las precipitaciones extremas de las últimas décadas, si bien para las estaciones con períodos más prolongados el registro no se corresponde con una situación “estable” sino que existe una tendencia al crecimiento de los valores. </w:t>
      </w:r>
    </w:p>
    <w:p w14:paraId="2AD9003C" w14:textId="77777777" w:rsidR="001667D7" w:rsidRPr="001667D7" w:rsidRDefault="001667D7" w:rsidP="001667D7">
      <w:pPr>
        <w:pStyle w:val="Footer"/>
        <w:rPr>
          <w:rFonts w:cs="Arial"/>
          <w:sz w:val="22"/>
          <w:lang w:val="es-ES_tradnl"/>
        </w:rPr>
      </w:pPr>
      <w:r w:rsidRPr="001667D7">
        <w:rPr>
          <w:rFonts w:cs="Arial"/>
          <w:sz w:val="22"/>
          <w:lang w:val="es-ES_tradnl"/>
        </w:rPr>
        <w:lastRenderedPageBreak/>
        <w:t xml:space="preserve">Por lo tanto, se ha asignado como fecha convencional representativa de la serie histórica de valores extremos el año 1990, como momento “de partida” de los ajustes correspondientes al posible cambio climático. </w:t>
      </w:r>
    </w:p>
    <w:p w14:paraId="61EAC7C0" w14:textId="77777777" w:rsidR="001667D7" w:rsidRDefault="001667D7" w:rsidP="001667D7">
      <w:pPr>
        <w:pStyle w:val="Footer"/>
        <w:rPr>
          <w:rFonts w:cs="Arial"/>
          <w:sz w:val="22"/>
          <w:lang w:val="es-ES_tradnl"/>
        </w:rPr>
      </w:pPr>
    </w:p>
    <w:p w14:paraId="06FDF54F" w14:textId="77777777" w:rsidR="001667D7" w:rsidRPr="001667D7" w:rsidRDefault="001667D7" w:rsidP="001667D7">
      <w:pPr>
        <w:pStyle w:val="Footer"/>
        <w:rPr>
          <w:rFonts w:cs="Arial"/>
          <w:sz w:val="22"/>
          <w:lang w:val="es-ES_tradnl"/>
        </w:rPr>
      </w:pPr>
      <w:r w:rsidRPr="001667D7">
        <w:rPr>
          <w:rFonts w:cs="Arial"/>
          <w:sz w:val="22"/>
          <w:lang w:val="es-ES_tradnl"/>
        </w:rPr>
        <w:t xml:space="preserve">Considerando que un horizonte de proyecto razonable para las obras a ser proyectadas sería el año 2050, se tiene que a esa fecha han transcurrido 6 décadas respecto al momento de partida o año representativo de la serie histórica, por lo cual, el incremento en las precipitaciones a ser considerado, es de 12 mm para el máximo diario, y de 18 mm para el máximo acumulado de 5 días. Estos valores están en el rango de las estimaciones regionales efectuadas por el CIMA para la República Argentina (2015), previamente presentadas. Si bien es posible que al adoptar estos valores probablemente se esté sobreestimando el incremento real de las lluvias extremas, habida cuenta que también se está considerando el escenario más conservativo de emisiones (RCP 8.5), se adoptó un incremento de la precipitación máxima diaria de 2 mm/década. Este valor se adicionará a la precipitación diaria máxima estimada para la recurrencia de diseño de 50 años, distribuyéndola en los valores horarios en forma proporcional a su magnitud relativa. </w:t>
      </w:r>
    </w:p>
    <w:p w14:paraId="57B88208" w14:textId="77777777" w:rsidR="001667D7" w:rsidRDefault="001667D7" w:rsidP="001667D7">
      <w:pPr>
        <w:pStyle w:val="Footer"/>
        <w:rPr>
          <w:rFonts w:cs="Arial"/>
          <w:sz w:val="22"/>
          <w:lang w:val="es-ES_tradnl"/>
        </w:rPr>
      </w:pPr>
    </w:p>
    <w:p w14:paraId="5C615ECC" w14:textId="77777777" w:rsidR="001667D7" w:rsidRPr="001667D7" w:rsidRDefault="001667D7" w:rsidP="001667D7">
      <w:pPr>
        <w:pStyle w:val="Footer"/>
        <w:rPr>
          <w:rFonts w:cs="Arial"/>
          <w:sz w:val="22"/>
          <w:lang w:val="es-ES_tradnl"/>
        </w:rPr>
      </w:pPr>
      <w:r w:rsidRPr="001667D7">
        <w:rPr>
          <w:rFonts w:cs="Arial"/>
          <w:sz w:val="22"/>
          <w:lang w:val="es-ES_tradnl"/>
        </w:rPr>
        <w:t xml:space="preserve">En cuanto a la precipitación acumulada de 5 días, se adoptó un valor de incremento de 3 mm/década, es decir, a los efectos prácticos, la precipitación total de cada tormenta de diseño de 50 años de recurrencia, se incrementará en ese valor, o sea, considerando que el día del pico ya se incrementa en 2 mm, el resto de los días se incrementará en 1 mm más por década. </w:t>
      </w:r>
    </w:p>
    <w:p w14:paraId="1E7E958C" w14:textId="77777777" w:rsidR="001667D7" w:rsidRDefault="001667D7" w:rsidP="001667D7">
      <w:pPr>
        <w:pStyle w:val="Footer"/>
        <w:rPr>
          <w:rFonts w:cs="Arial"/>
          <w:sz w:val="22"/>
          <w:lang w:val="es-ES_tradnl"/>
        </w:rPr>
      </w:pPr>
    </w:p>
    <w:p w14:paraId="793BE2BD" w14:textId="77777777" w:rsidR="001667D7" w:rsidRPr="001667D7" w:rsidRDefault="001667D7" w:rsidP="001667D7">
      <w:pPr>
        <w:pStyle w:val="Footer"/>
        <w:rPr>
          <w:rFonts w:cs="Arial"/>
          <w:sz w:val="22"/>
          <w:lang w:val="es-ES_tradnl"/>
        </w:rPr>
      </w:pPr>
      <w:r w:rsidRPr="001667D7">
        <w:rPr>
          <w:rFonts w:cs="Arial"/>
          <w:sz w:val="22"/>
          <w:lang w:val="es-ES_tradnl"/>
        </w:rPr>
        <w:t xml:space="preserve">A los efectos prácticos, se considera que el análisis de caudales extremos basado en las precipitaciones históricas disponibles en la cuenca, que en general corresponde a períodos de registro variables de varias décadas de extensión, es representativo de una condición climática histórica que ya incorpora el incremento de las precipitaciones extremas de las últimas décadas, si bien para las estaciones con períodos más prolongados el registro no se corresponde con una situación “estable” sino que existe una tendencia al crecimiento de los valores. </w:t>
      </w:r>
    </w:p>
    <w:p w14:paraId="0976666C" w14:textId="77777777" w:rsidR="001667D7" w:rsidRPr="001667D7" w:rsidRDefault="001667D7" w:rsidP="001667D7">
      <w:pPr>
        <w:pStyle w:val="Footer"/>
        <w:rPr>
          <w:rFonts w:cs="Arial"/>
          <w:sz w:val="22"/>
          <w:lang w:val="es-ES_tradnl"/>
        </w:rPr>
      </w:pPr>
      <w:r w:rsidRPr="001667D7">
        <w:rPr>
          <w:rFonts w:cs="Arial"/>
          <w:sz w:val="22"/>
          <w:lang w:val="es-ES_tradnl"/>
        </w:rPr>
        <w:t xml:space="preserve">Por lo tanto, se ha asignado como fecha convencional representativa de la serie histórica de valores extremos el año 1990, como momento “de partida” de los ajustes correspondientes al posible cambio climático. </w:t>
      </w:r>
    </w:p>
    <w:p w14:paraId="1E43F728" w14:textId="77777777" w:rsidR="001667D7" w:rsidRDefault="001667D7" w:rsidP="001667D7">
      <w:pPr>
        <w:pStyle w:val="Footer"/>
        <w:rPr>
          <w:rFonts w:cs="Arial"/>
          <w:sz w:val="22"/>
          <w:lang w:val="es-ES_tradnl"/>
        </w:rPr>
      </w:pPr>
    </w:p>
    <w:p w14:paraId="306D7CAB" w14:textId="77777777" w:rsidR="001667D7" w:rsidRPr="001667D7" w:rsidRDefault="001667D7" w:rsidP="001667D7">
      <w:pPr>
        <w:pStyle w:val="Footer"/>
        <w:rPr>
          <w:rFonts w:cs="Arial"/>
          <w:sz w:val="22"/>
          <w:lang w:val="es-ES_tradnl"/>
        </w:rPr>
      </w:pPr>
      <w:r w:rsidRPr="001667D7">
        <w:rPr>
          <w:rFonts w:cs="Arial"/>
          <w:sz w:val="22"/>
          <w:lang w:val="es-ES_tradnl"/>
        </w:rPr>
        <w:t>Considerando que un horizonte de proyecto razonable para las obras a ser proyectadas sería el año 2050, se tiene que a esa fecha han transcurrido 6 décadas respecto al momento de partida o año representativo de la serie histórica, por lo cual, el incremento en las precipitaciones a s</w:t>
      </w:r>
      <w:r w:rsidR="00FB7D06">
        <w:rPr>
          <w:rFonts w:cs="Arial"/>
          <w:sz w:val="22"/>
          <w:lang w:val="es-ES_tradnl"/>
        </w:rPr>
        <w:t>er considerado</w:t>
      </w:r>
      <w:r w:rsidRPr="001667D7">
        <w:rPr>
          <w:rFonts w:cs="Arial"/>
          <w:sz w:val="22"/>
          <w:lang w:val="es-ES_tradnl"/>
        </w:rPr>
        <w:t xml:space="preserve"> es de 12 mm para el máximo diario, y de 18 mm para el máximo acumulado de 5 días. Estos valores están en el rango de las estimaciones regionales efectuadas por el CIMA para la República Argentina (2015), previamente presentadas.</w:t>
      </w:r>
    </w:p>
    <w:p w14:paraId="73547C5E" w14:textId="77777777" w:rsidR="008D604A" w:rsidRPr="001667D7" w:rsidRDefault="008D604A" w:rsidP="00D6154A">
      <w:pPr>
        <w:pStyle w:val="Footer"/>
        <w:rPr>
          <w:rFonts w:cs="Arial"/>
          <w:sz w:val="22"/>
          <w:lang w:val="es-ES_tradnl"/>
        </w:rPr>
      </w:pPr>
    </w:p>
    <w:p w14:paraId="0B341099" w14:textId="77777777" w:rsidR="000C309F" w:rsidRDefault="000C309F" w:rsidP="00D6154A">
      <w:pPr>
        <w:pStyle w:val="Footer"/>
        <w:rPr>
          <w:rFonts w:cs="Arial"/>
          <w:sz w:val="22"/>
        </w:rPr>
      </w:pPr>
      <w:r w:rsidRPr="00317CBF">
        <w:rPr>
          <w:rFonts w:cs="Arial"/>
          <w:sz w:val="22"/>
        </w:rPr>
        <w:t>Los resultados obtenidos</w:t>
      </w:r>
      <w:r>
        <w:rPr>
          <w:rFonts w:cs="Arial"/>
          <w:sz w:val="22"/>
        </w:rPr>
        <w:t>, para el escenario con cambio climático,</w:t>
      </w:r>
      <w:r w:rsidRPr="00317CBF">
        <w:rPr>
          <w:rFonts w:cs="Arial"/>
          <w:sz w:val="22"/>
        </w:rPr>
        <w:t xml:space="preserve"> se resumen</w:t>
      </w:r>
      <w:r w:rsidR="008D604A">
        <w:rPr>
          <w:rFonts w:cs="Arial"/>
          <w:sz w:val="22"/>
        </w:rPr>
        <w:t xml:space="preserve"> en la Tabla</w:t>
      </w:r>
      <w:r w:rsidRPr="00317CBF">
        <w:rPr>
          <w:rFonts w:cs="Arial"/>
          <w:sz w:val="22"/>
        </w:rPr>
        <w:t xml:space="preserve"> a continuación:</w:t>
      </w:r>
    </w:p>
    <w:p w14:paraId="676D672A" w14:textId="77777777" w:rsidR="000C309F" w:rsidRPr="00317CBF" w:rsidRDefault="000C309F" w:rsidP="00D6154A">
      <w:pPr>
        <w:pStyle w:val="Footer"/>
        <w:rPr>
          <w:rFonts w:cs="Arial"/>
          <w:sz w:val="22"/>
        </w:rPr>
      </w:pPr>
    </w:p>
    <w:p w14:paraId="6B1BAF31" w14:textId="77777777" w:rsidR="000C309F" w:rsidRPr="008D604A" w:rsidRDefault="000C309F" w:rsidP="001667D7">
      <w:pPr>
        <w:pStyle w:val="Caption"/>
        <w:keepNext/>
        <w:keepLines/>
        <w:spacing w:before="0" w:after="0"/>
        <w:ind w:left="1260" w:right="1260"/>
        <w:rPr>
          <w:rFonts w:cs="Arial"/>
          <w:sz w:val="18"/>
          <w:szCs w:val="18"/>
        </w:rPr>
      </w:pPr>
      <w:r w:rsidRPr="008D604A">
        <w:rPr>
          <w:rFonts w:cs="Arial"/>
          <w:sz w:val="18"/>
          <w:szCs w:val="18"/>
        </w:rPr>
        <w:lastRenderedPageBreak/>
        <w:t>TABLA 2.</w:t>
      </w:r>
      <w:r w:rsidR="001667D7">
        <w:rPr>
          <w:rFonts w:cs="Arial"/>
          <w:sz w:val="18"/>
          <w:szCs w:val="18"/>
        </w:rPr>
        <w:t>3</w:t>
      </w:r>
      <w:r w:rsidR="008D604A" w:rsidRPr="008D604A">
        <w:rPr>
          <w:rFonts w:cs="Arial"/>
          <w:sz w:val="18"/>
          <w:szCs w:val="18"/>
        </w:rPr>
        <w:t>.</w:t>
      </w:r>
      <w:r w:rsidRPr="008D604A">
        <w:rPr>
          <w:rFonts w:cs="Arial"/>
          <w:sz w:val="18"/>
          <w:szCs w:val="18"/>
        </w:rPr>
        <w:t xml:space="preserve"> CANTIDAD DE INMUEBLES INUNDADOS SEGÚN RECURRENCIA. SITUACIÓN SIN PROYECTO. CONSIDERANDO EL IMPACTO DEL CAMBIO CLIMATICO</w:t>
      </w:r>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8D604A" w14:paraId="3F9E781C"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201CCB16" w14:textId="77777777" w:rsidR="000C309F" w:rsidRPr="00EC59DC" w:rsidRDefault="000C309F" w:rsidP="001667D7">
            <w:pPr>
              <w:keepNext/>
              <w:keepLines/>
              <w:rPr>
                <w:rFonts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0BA7CE35" w14:textId="77777777" w:rsidR="000C309F" w:rsidRPr="00EC59DC" w:rsidRDefault="000C309F" w:rsidP="001667D7">
            <w:pPr>
              <w:keepNext/>
              <w:keepLines/>
              <w:jc w:val="center"/>
              <w:rPr>
                <w:rFonts w:cs="Arial"/>
                <w:color w:val="000000"/>
                <w:sz w:val="20"/>
                <w:lang w:val="es-ES" w:eastAsia="es-ES"/>
              </w:rPr>
            </w:pPr>
            <w:r w:rsidRPr="00EC59DC">
              <w:rPr>
                <w:rFonts w:cs="Arial"/>
                <w:color w:val="000000"/>
                <w:sz w:val="20"/>
                <w:lang w:val="es-ES" w:eastAsia="es-ES"/>
              </w:rPr>
              <w:t>Inundación de recurrencia</w:t>
            </w:r>
          </w:p>
        </w:tc>
      </w:tr>
      <w:tr w:rsidR="000C309F" w:rsidRPr="008D604A" w14:paraId="079C18FF"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28E22" w14:textId="77777777" w:rsidR="000C309F" w:rsidRPr="00EC59DC" w:rsidRDefault="000C309F" w:rsidP="001667D7">
            <w:pPr>
              <w:keepNext/>
              <w:keepLines/>
              <w:jc w:val="center"/>
              <w:rPr>
                <w:rFonts w:cs="Arial"/>
                <w:color w:val="000000"/>
                <w:sz w:val="20"/>
                <w:lang w:val="es-ES" w:eastAsia="es-ES"/>
              </w:rPr>
            </w:pPr>
            <w:r>
              <w:rPr>
                <w:rFonts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6EC37E86" w14:textId="77777777" w:rsidR="000C309F" w:rsidRPr="00EC59DC" w:rsidRDefault="000C309F" w:rsidP="001667D7">
            <w:pPr>
              <w:keepNext/>
              <w:keepLines/>
              <w:jc w:val="center"/>
              <w:rPr>
                <w:rFonts w:cs="Arial"/>
                <w:color w:val="000000"/>
                <w:sz w:val="20"/>
                <w:lang w:val="es-ES" w:eastAsia="es-ES"/>
              </w:rPr>
            </w:pPr>
            <w:r>
              <w:rPr>
                <w:rFonts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CD9C227" w14:textId="77777777" w:rsidR="000C309F" w:rsidRPr="00EC59DC" w:rsidRDefault="000C309F" w:rsidP="001667D7">
            <w:pPr>
              <w:keepNext/>
              <w:keepLines/>
              <w:jc w:val="center"/>
              <w:rPr>
                <w:rFonts w:cs="Arial"/>
                <w:color w:val="000000"/>
                <w:sz w:val="20"/>
                <w:lang w:val="es-ES" w:eastAsia="es-ES"/>
              </w:rPr>
            </w:pPr>
            <w:r w:rsidRPr="00EC59DC">
              <w:rPr>
                <w:rFonts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28FA4C87" w14:textId="77777777" w:rsidR="000C309F" w:rsidRPr="00EC59DC" w:rsidRDefault="000C309F" w:rsidP="001667D7">
            <w:pPr>
              <w:keepNext/>
              <w:keepLines/>
              <w:jc w:val="center"/>
              <w:rPr>
                <w:rFonts w:cs="Arial"/>
                <w:color w:val="000000"/>
                <w:sz w:val="20"/>
                <w:lang w:val="es-ES" w:eastAsia="es-ES"/>
              </w:rPr>
            </w:pPr>
            <w:r w:rsidRPr="00EC59DC">
              <w:rPr>
                <w:rFonts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2556A246" w14:textId="77777777" w:rsidR="000C309F" w:rsidRPr="00EC59DC" w:rsidRDefault="000C309F" w:rsidP="001667D7">
            <w:pPr>
              <w:keepNext/>
              <w:keepLines/>
              <w:jc w:val="center"/>
              <w:rPr>
                <w:rFonts w:cs="Arial"/>
                <w:color w:val="000000"/>
                <w:sz w:val="20"/>
                <w:lang w:val="es-ES" w:eastAsia="es-ES"/>
              </w:rPr>
            </w:pPr>
            <w:r w:rsidRPr="00EC59DC">
              <w:rPr>
                <w:rFonts w:cs="Arial"/>
                <w:color w:val="000000"/>
                <w:sz w:val="20"/>
                <w:lang w:val="es-ES" w:eastAsia="es-ES"/>
              </w:rPr>
              <w:t>50 años</w:t>
            </w:r>
          </w:p>
        </w:tc>
      </w:tr>
      <w:tr w:rsidR="000C309F" w:rsidRPr="008D604A" w14:paraId="20B1B5F1"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0A779FA5" w14:textId="77777777" w:rsidR="000C309F" w:rsidRPr="00EC59DC" w:rsidRDefault="000C309F" w:rsidP="001667D7">
            <w:pPr>
              <w:keepNext/>
              <w:keepLines/>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unifamiliar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2A34287A" w14:textId="77777777" w:rsidR="000C309F" w:rsidRPr="008D604A" w:rsidRDefault="000C309F" w:rsidP="001667D7">
            <w:pPr>
              <w:keepNext/>
              <w:keepLines/>
              <w:ind w:right="10"/>
              <w:jc w:val="right"/>
              <w:rPr>
                <w:rFonts w:cs="Arial"/>
                <w:color w:val="000000"/>
                <w:sz w:val="20"/>
                <w:lang w:val="es-ES_tradnl"/>
              </w:rPr>
            </w:pPr>
            <w:r w:rsidRPr="008D604A">
              <w:rPr>
                <w:rFonts w:cs="Arial"/>
                <w:color w:val="000000"/>
                <w:sz w:val="20"/>
                <w:lang w:val="es-ES_tradnl"/>
              </w:rPr>
              <w:t>214</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2E019841" w14:textId="77777777" w:rsidR="000C309F" w:rsidRPr="008D604A" w:rsidRDefault="000C309F" w:rsidP="001667D7">
            <w:pPr>
              <w:keepNext/>
              <w:keepLines/>
              <w:ind w:right="10"/>
              <w:jc w:val="right"/>
              <w:rPr>
                <w:rFonts w:cs="Arial"/>
                <w:color w:val="000000"/>
                <w:sz w:val="20"/>
                <w:lang w:val="es-ES_tradnl"/>
              </w:rPr>
            </w:pPr>
            <w:r w:rsidRPr="008D604A">
              <w:rPr>
                <w:rFonts w:cs="Arial"/>
                <w:color w:val="000000"/>
                <w:sz w:val="20"/>
                <w:lang w:val="es-ES_tradnl"/>
              </w:rPr>
              <w:t>435</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E3AB77B" w14:textId="77777777" w:rsidR="000C309F" w:rsidRPr="008D604A" w:rsidRDefault="000C309F" w:rsidP="001667D7">
            <w:pPr>
              <w:keepNext/>
              <w:keepLines/>
              <w:ind w:right="10"/>
              <w:jc w:val="right"/>
              <w:rPr>
                <w:rFonts w:cs="Arial"/>
                <w:color w:val="000000"/>
                <w:sz w:val="20"/>
                <w:lang w:val="es-ES_tradnl"/>
              </w:rPr>
            </w:pPr>
            <w:r w:rsidRPr="008D604A">
              <w:rPr>
                <w:rFonts w:cs="Arial"/>
                <w:color w:val="000000"/>
                <w:sz w:val="20"/>
                <w:lang w:val="es-ES_tradnl"/>
              </w:rPr>
              <w:t>541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D9D9031" w14:textId="77777777" w:rsidR="000C309F" w:rsidRPr="008D604A" w:rsidRDefault="000C309F" w:rsidP="001667D7">
            <w:pPr>
              <w:keepNext/>
              <w:keepLines/>
              <w:ind w:right="10"/>
              <w:jc w:val="right"/>
              <w:rPr>
                <w:rFonts w:cs="Arial"/>
                <w:color w:val="000000"/>
                <w:sz w:val="20"/>
                <w:lang w:val="es-ES_tradnl"/>
              </w:rPr>
            </w:pPr>
            <w:r w:rsidRPr="008D604A">
              <w:rPr>
                <w:rFonts w:cs="Arial"/>
                <w:color w:val="000000"/>
                <w:sz w:val="20"/>
                <w:lang w:val="es-ES_tradnl"/>
              </w:rPr>
              <w:t>772</w:t>
            </w:r>
          </w:p>
        </w:tc>
      </w:tr>
      <w:tr w:rsidR="000C309F" w:rsidRPr="00EC59DC" w14:paraId="7FAC1FFA"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C9DA80E" w14:textId="77777777" w:rsidR="000C309F" w:rsidRPr="00EC59DC" w:rsidRDefault="000C309F" w:rsidP="001667D7">
            <w:pPr>
              <w:keepNext/>
              <w:keepLines/>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multifamiliar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27450232"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1D71FB3A"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38BFA95A"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2BD0ADE6"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4</w:t>
            </w:r>
          </w:p>
        </w:tc>
      </w:tr>
      <w:tr w:rsidR="000C309F" w:rsidRPr="00EC59DC" w14:paraId="3AEABE02"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0953A858" w14:textId="77777777" w:rsidR="000C309F" w:rsidRPr="00EC59DC" w:rsidRDefault="000C309F" w:rsidP="001667D7">
            <w:pPr>
              <w:keepNext/>
              <w:keepLines/>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precaria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696DE872"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387B4B42"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D0307C1"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284D5CB8"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4</w:t>
            </w:r>
          </w:p>
        </w:tc>
      </w:tr>
      <w:tr w:rsidR="000C309F" w:rsidRPr="00EC59DC" w14:paraId="1AE02A5A"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A883149" w14:textId="77777777" w:rsidR="000C309F" w:rsidRPr="00EC59DC" w:rsidRDefault="000C309F" w:rsidP="001667D7">
            <w:pPr>
              <w:keepNext/>
              <w:keepLines/>
              <w:rPr>
                <w:rFonts w:cs="Arial"/>
                <w:color w:val="000000"/>
                <w:sz w:val="20"/>
                <w:lang w:val="es-ES" w:eastAsia="es-ES"/>
              </w:rPr>
            </w:pPr>
            <w:r>
              <w:rPr>
                <w:rFonts w:cs="Arial"/>
                <w:color w:val="000000"/>
                <w:sz w:val="20"/>
                <w:lang w:val="es-ES" w:eastAsia="es-ES"/>
              </w:rPr>
              <w:t>I</w:t>
            </w:r>
            <w:r w:rsidRPr="00EC59DC">
              <w:rPr>
                <w:rFonts w:cs="Arial"/>
                <w:color w:val="000000"/>
                <w:sz w:val="20"/>
                <w:lang w:val="es-ES" w:eastAsia="es-ES"/>
              </w:rPr>
              <w:t>ndustria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35D7A033"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2C29A6D6"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5</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4F21F35"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6</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7A40852"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9</w:t>
            </w:r>
          </w:p>
        </w:tc>
      </w:tr>
      <w:tr w:rsidR="000C309F" w:rsidRPr="00EC59DC" w14:paraId="4B07BA4C"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24C57C23" w14:textId="77777777" w:rsidR="000C309F" w:rsidRPr="00EC59DC" w:rsidRDefault="000C309F" w:rsidP="001667D7">
            <w:pPr>
              <w:keepNext/>
              <w:keepLines/>
              <w:rPr>
                <w:rFonts w:cs="Arial"/>
                <w:color w:val="000000"/>
                <w:sz w:val="20"/>
                <w:lang w:val="es-ES" w:eastAsia="es-ES"/>
              </w:rPr>
            </w:pPr>
            <w:r>
              <w:rPr>
                <w:rFonts w:cs="Arial"/>
                <w:color w:val="000000"/>
                <w:sz w:val="20"/>
                <w:lang w:val="es-ES" w:eastAsia="es-ES"/>
              </w:rPr>
              <w:t>C</w:t>
            </w:r>
            <w:r w:rsidRPr="00EC59DC">
              <w:rPr>
                <w:rFonts w:cs="Arial"/>
                <w:color w:val="000000"/>
                <w:sz w:val="20"/>
                <w:lang w:val="es-ES" w:eastAsia="es-ES"/>
              </w:rPr>
              <w:t>omercio</w:t>
            </w:r>
          </w:p>
        </w:tc>
        <w:tc>
          <w:tcPr>
            <w:tcW w:w="1010" w:type="dxa"/>
            <w:tcBorders>
              <w:top w:val="single" w:sz="4" w:space="0" w:color="auto"/>
              <w:left w:val="nil"/>
              <w:bottom w:val="single" w:sz="4" w:space="0" w:color="auto"/>
              <w:right w:val="single" w:sz="4" w:space="0" w:color="auto"/>
            </w:tcBorders>
            <w:tcMar>
              <w:right w:w="227" w:type="dxa"/>
            </w:tcMar>
            <w:vAlign w:val="bottom"/>
          </w:tcPr>
          <w:p w14:paraId="47382275"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15</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F8EB0E1"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3024816E"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37</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3861CB3"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53</w:t>
            </w:r>
          </w:p>
        </w:tc>
      </w:tr>
      <w:tr w:rsidR="000C309F" w:rsidRPr="00EC59DC" w14:paraId="76C6BD3A"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0282C317" w14:textId="77777777" w:rsidR="000C309F" w:rsidRPr="00EC59DC" w:rsidRDefault="000C309F" w:rsidP="001667D7">
            <w:pPr>
              <w:keepNext/>
              <w:keepLines/>
              <w:jc w:val="center"/>
              <w:rPr>
                <w:rFonts w:cs="Arial"/>
                <w:color w:val="000000"/>
                <w:sz w:val="20"/>
                <w:lang w:val="es-ES" w:eastAsia="es-ES"/>
              </w:rPr>
            </w:pPr>
            <w:r w:rsidRPr="00EC59DC">
              <w:rPr>
                <w:rFonts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tcMar>
              <w:right w:w="227" w:type="dxa"/>
            </w:tcMar>
            <w:vAlign w:val="bottom"/>
          </w:tcPr>
          <w:p w14:paraId="6D82F5C9"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234</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541C1535"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476</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4668677"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591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C4178DD" w14:textId="77777777" w:rsidR="000C309F" w:rsidRPr="00DF7F49" w:rsidRDefault="000C309F" w:rsidP="001667D7">
            <w:pPr>
              <w:keepNext/>
              <w:keepLines/>
              <w:ind w:right="10"/>
              <w:jc w:val="right"/>
              <w:rPr>
                <w:rFonts w:cs="Arial"/>
                <w:color w:val="000000"/>
                <w:sz w:val="20"/>
              </w:rPr>
            </w:pPr>
            <w:r w:rsidRPr="00DF7F49">
              <w:rPr>
                <w:rFonts w:cs="Arial"/>
                <w:color w:val="000000"/>
                <w:sz w:val="20"/>
              </w:rPr>
              <w:t>842</w:t>
            </w:r>
          </w:p>
        </w:tc>
      </w:tr>
    </w:tbl>
    <w:p w14:paraId="41565F85" w14:textId="77777777" w:rsidR="000C309F" w:rsidRDefault="000C309F" w:rsidP="00D6154A">
      <w:pPr>
        <w:rPr>
          <w:rFonts w:cs="Arial"/>
          <w:sz w:val="22"/>
        </w:rPr>
      </w:pPr>
    </w:p>
    <w:p w14:paraId="299B3820" w14:textId="77777777" w:rsidR="000C309F" w:rsidRPr="001667D7" w:rsidRDefault="000C309F" w:rsidP="00D6154A">
      <w:pPr>
        <w:rPr>
          <w:rFonts w:ascii="Arial" w:hAnsi="Arial" w:cs="Arial"/>
          <w:sz w:val="22"/>
          <w:lang w:val="es-ES_tradnl"/>
        </w:rPr>
      </w:pPr>
      <w:r w:rsidRPr="001667D7">
        <w:rPr>
          <w:rFonts w:ascii="Arial" w:hAnsi="Arial" w:cs="Arial"/>
          <w:sz w:val="22"/>
          <w:lang w:val="es-ES_tradnl"/>
        </w:rPr>
        <w:t xml:space="preserve">Como era previsible con el cambio </w:t>
      </w:r>
      <w:r w:rsidR="001667D7" w:rsidRPr="001667D7">
        <w:rPr>
          <w:rFonts w:ascii="Arial" w:hAnsi="Arial" w:cs="Arial"/>
          <w:sz w:val="22"/>
          <w:lang w:val="es-ES_tradnl"/>
        </w:rPr>
        <w:t>climático</w:t>
      </w:r>
      <w:r w:rsidRPr="001667D7">
        <w:rPr>
          <w:rFonts w:ascii="Arial" w:hAnsi="Arial" w:cs="Arial"/>
          <w:sz w:val="22"/>
          <w:lang w:val="es-ES_tradnl"/>
        </w:rPr>
        <w:t xml:space="preserve"> se incrementa la cantidad de inmuebles Afectados. Para la recurrencia de 50 años los inmuebles afectados pasan a ser 842. El siguiente gráfico compara la evolución de la cantidad de inmuebles afectados según la recurrencia, en ambos escenarios.</w:t>
      </w:r>
    </w:p>
    <w:p w14:paraId="42C4F00D" w14:textId="77777777" w:rsidR="000C309F" w:rsidRDefault="000C309F">
      <w:pPr>
        <w:rPr>
          <w:rFonts w:cs="Arial"/>
          <w:b/>
          <w:sz w:val="20"/>
          <w:lang w:val="es-MX"/>
        </w:rPr>
      </w:pPr>
    </w:p>
    <w:p w14:paraId="183A070E" w14:textId="77777777" w:rsidR="000C309F" w:rsidRPr="001667D7" w:rsidRDefault="000C309F" w:rsidP="001667D7">
      <w:pPr>
        <w:pStyle w:val="Footer"/>
        <w:ind w:left="810" w:right="900"/>
        <w:jc w:val="center"/>
        <w:rPr>
          <w:rFonts w:cs="Arial"/>
          <w:b/>
          <w:sz w:val="18"/>
          <w:szCs w:val="18"/>
          <w:lang w:val="es-MX"/>
        </w:rPr>
      </w:pPr>
      <w:r w:rsidRPr="001667D7">
        <w:rPr>
          <w:rFonts w:cs="Arial"/>
          <w:b/>
          <w:sz w:val="18"/>
          <w:szCs w:val="18"/>
          <w:lang w:val="es-MX"/>
        </w:rPr>
        <w:t xml:space="preserve">GRAFICO </w:t>
      </w:r>
      <w:r w:rsidR="001667D7" w:rsidRPr="001667D7">
        <w:rPr>
          <w:rFonts w:cs="Arial"/>
          <w:b/>
          <w:sz w:val="18"/>
          <w:szCs w:val="18"/>
          <w:lang w:val="es-MX"/>
        </w:rPr>
        <w:t>2.</w:t>
      </w:r>
      <w:r w:rsidRPr="001667D7">
        <w:rPr>
          <w:rFonts w:cs="Arial"/>
          <w:b/>
          <w:sz w:val="18"/>
          <w:szCs w:val="18"/>
          <w:lang w:val="es-MX"/>
        </w:rPr>
        <w:t>3. CANTIDAD DE INMUEBLES AFECTADOS EN LOS ESCENARIOS SIN Y CON CAMBIO CLIMATICO</w:t>
      </w:r>
    </w:p>
    <w:p w14:paraId="052D5FE2" w14:textId="77777777" w:rsidR="000C309F" w:rsidRDefault="000C309F" w:rsidP="00D6154A">
      <w:pPr>
        <w:pStyle w:val="Footer"/>
        <w:jc w:val="center"/>
        <w:rPr>
          <w:rFonts w:cs="Arial"/>
          <w:sz w:val="22"/>
          <w:lang w:val="es-MX"/>
        </w:rPr>
      </w:pPr>
      <w:r>
        <w:rPr>
          <w:rFonts w:cs="Arial"/>
          <w:noProof/>
          <w:sz w:val="22"/>
          <w:lang w:val="es-ES" w:eastAsia="es-ES"/>
        </w:rPr>
        <mc:AlternateContent>
          <mc:Choice Requires="wps">
            <w:drawing>
              <wp:anchor distT="0" distB="0" distL="114300" distR="114300" simplePos="0" relativeHeight="251666432" behindDoc="0" locked="0" layoutInCell="1" allowOverlap="1" wp14:anchorId="7FC75CD9" wp14:editId="1E41EDE4">
                <wp:simplePos x="0" y="0"/>
                <wp:positionH relativeFrom="column">
                  <wp:posOffset>2004060</wp:posOffset>
                </wp:positionH>
                <wp:positionV relativeFrom="paragraph">
                  <wp:posOffset>925195</wp:posOffset>
                </wp:positionV>
                <wp:extent cx="1449705" cy="235585"/>
                <wp:effectExtent l="0" t="2540" r="0" b="0"/>
                <wp:wrapNone/>
                <wp:docPr id="5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33E7A" w14:textId="77777777" w:rsidR="004A063A" w:rsidRPr="009A6A4B" w:rsidRDefault="004A063A" w:rsidP="00D6154A">
                            <w:pPr>
                              <w:rPr>
                                <w:b/>
                                <w:color w:val="365F91" w:themeColor="accent1" w:themeShade="BF"/>
                                <w:sz w:val="18"/>
                                <w:szCs w:val="18"/>
                                <w:lang w:val="es-ES"/>
                              </w:rPr>
                            </w:pPr>
                            <w:r w:rsidRPr="009A6A4B">
                              <w:rPr>
                                <w:b/>
                                <w:color w:val="365F91" w:themeColor="accent1" w:themeShade="BF"/>
                                <w:sz w:val="18"/>
                                <w:szCs w:val="18"/>
                                <w:lang w:val="es-ES"/>
                              </w:rPr>
                              <w:t>Sin Cambio Climático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FC75CD9" id="_x0000_t202" coordsize="21600,21600" o:spt="202" path="m,l,21600r21600,l21600,xe">
                <v:stroke joinstyle="miter"/>
                <v:path gradientshapeok="t" o:connecttype="rect"/>
              </v:shapetype>
              <v:shape id="Text Box 25" o:spid="_x0000_s1026" type="#_x0000_t202" style="position:absolute;left:0;text-align:left;margin-left:157.8pt;margin-top:72.85pt;width:114.15pt;height:18.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Bc2tgIAALs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" filled="f" stroked="f">
                <v:textbox>
                  <w:txbxContent>
                    <w:p w14:paraId="44B33E7A" w14:textId="77777777" w:rsidR="004A063A" w:rsidRPr="009A6A4B" w:rsidRDefault="004A063A" w:rsidP="00D6154A">
                      <w:pPr>
                        <w:rPr>
                          <w:b/>
                          <w:color w:val="365F91" w:themeColor="accent1" w:themeShade="BF"/>
                          <w:sz w:val="18"/>
                          <w:szCs w:val="18"/>
                          <w:lang w:val="es-ES"/>
                        </w:rPr>
                      </w:pPr>
                      <w:r w:rsidRPr="009A6A4B">
                        <w:rPr>
                          <w:b/>
                          <w:color w:val="365F91" w:themeColor="accent1" w:themeShade="BF"/>
                          <w:sz w:val="18"/>
                          <w:szCs w:val="18"/>
                          <w:lang w:val="es-ES"/>
                        </w:rPr>
                        <w:t>Sin Cambio Climático</w:t>
                      </w:r>
                    </w:p>
                  </w:txbxContent>
                </v:textbox>
              </v:shape>
            </w:pict>
          </mc:Fallback>
        </mc:AlternateContent>
      </w:r>
      <w:r>
        <w:rPr>
          <w:rFonts w:cs="Arial"/>
          <w:noProof/>
          <w:sz w:val="22"/>
          <w:lang w:val="es-MX"/>
        </w:rPr>
        <mc:AlternateContent>
          <mc:Choice Requires="wps">
            <w:drawing>
              <wp:anchor distT="0" distB="0" distL="114300" distR="114300" simplePos="0" relativeHeight="251665408" behindDoc="0" locked="0" layoutInCell="1" allowOverlap="1" wp14:anchorId="624FFD72" wp14:editId="31BAF267">
                <wp:simplePos x="0" y="0"/>
                <wp:positionH relativeFrom="column">
                  <wp:posOffset>3594735</wp:posOffset>
                </wp:positionH>
                <wp:positionV relativeFrom="paragraph">
                  <wp:posOffset>157480</wp:posOffset>
                </wp:positionV>
                <wp:extent cx="1449705" cy="235585"/>
                <wp:effectExtent l="0" t="0" r="0" b="0"/>
                <wp:wrapNone/>
                <wp:docPr id="5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E1775" w14:textId="77777777" w:rsidR="004A063A" w:rsidRPr="009A6A4B" w:rsidRDefault="004A063A">
                            <w:pPr>
                              <w:rPr>
                                <w:b/>
                                <w:color w:val="FF0000"/>
                                <w:sz w:val="18"/>
                                <w:szCs w:val="18"/>
                                <w:lang w:val="es-ES"/>
                              </w:rPr>
                            </w:pPr>
                            <w:r w:rsidRPr="009A6A4B">
                              <w:rPr>
                                <w:b/>
                                <w:color w:val="FF0000"/>
                                <w:sz w:val="18"/>
                                <w:szCs w:val="18"/>
                                <w:lang w:val="es-ES"/>
                              </w:rPr>
                              <w:t>Con Cambio Climático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4FFD72" id="Text Box 24" o:spid="_x0000_s1027" type="#_x0000_t202" style="position:absolute;left:0;text-align:left;margin-left:283.05pt;margin-top:12.4pt;width:114.15pt;height:1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it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" filled="f" stroked="f">
                <v:textbox>
                  <w:txbxContent>
                    <w:p w14:paraId="1C8E1775" w14:textId="77777777" w:rsidR="004A063A" w:rsidRPr="009A6A4B" w:rsidRDefault="004A063A">
                      <w:pPr>
                        <w:rPr>
                          <w:b/>
                          <w:color w:val="FF0000"/>
                          <w:sz w:val="18"/>
                          <w:szCs w:val="18"/>
                          <w:lang w:val="es-ES"/>
                        </w:rPr>
                      </w:pPr>
                      <w:r w:rsidRPr="009A6A4B">
                        <w:rPr>
                          <w:b/>
                          <w:color w:val="FF0000"/>
                          <w:sz w:val="18"/>
                          <w:szCs w:val="18"/>
                          <w:lang w:val="es-ES"/>
                        </w:rPr>
                        <w:t>Con Cambio Climático</w:t>
                      </w:r>
                    </w:p>
                  </w:txbxContent>
                </v:textbox>
              </v:shape>
            </w:pict>
          </mc:Fallback>
        </mc:AlternateContent>
      </w:r>
      <w:r w:rsidRPr="00DF7F49">
        <w:rPr>
          <w:noProof/>
          <w:lang w:val="es-ES" w:eastAsia="es-ES"/>
        </w:rPr>
        <w:drawing>
          <wp:inline distT="0" distB="0" distL="0" distR="0" wp14:anchorId="6BF23A26" wp14:editId="46ADB0C0">
            <wp:extent cx="4581525" cy="2752725"/>
            <wp:effectExtent l="0" t="0" r="0"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38C412A1" w14:textId="77777777" w:rsidR="000C309F" w:rsidRDefault="000C309F" w:rsidP="00D6154A">
      <w:pPr>
        <w:rPr>
          <w:rFonts w:cs="Arial"/>
          <w:sz w:val="22"/>
        </w:rPr>
      </w:pPr>
    </w:p>
    <w:p w14:paraId="550B86CD"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El grafico muestra que la cantidad de inmuebles afectados crece en forma similar, en ambos casos con ajuste a una función logarítmica.</w:t>
      </w:r>
    </w:p>
    <w:p w14:paraId="363F37EC" w14:textId="77777777" w:rsidR="000C309F" w:rsidRPr="001667D7" w:rsidRDefault="000C309F" w:rsidP="001667D7">
      <w:pPr>
        <w:jc w:val="both"/>
        <w:rPr>
          <w:rFonts w:ascii="Arial" w:hAnsi="Arial" w:cs="Arial"/>
          <w:sz w:val="22"/>
          <w:lang w:val="es-ES_tradnl"/>
        </w:rPr>
      </w:pPr>
    </w:p>
    <w:p w14:paraId="32511D38"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 xml:space="preserve">Sin embargo, una comparación por recurrencia (ver tabla siguiente) muestra que el incremento relativo debido al cambio climático resulta mayor en las recurrencias más bajas, 32% en la de 2 años </w:t>
      </w:r>
      <w:r w:rsidR="00435B11" w:rsidRPr="001667D7">
        <w:rPr>
          <w:rFonts w:ascii="Arial" w:hAnsi="Arial" w:cs="Arial"/>
          <w:sz w:val="22"/>
          <w:lang w:val="es-ES_tradnl"/>
        </w:rPr>
        <w:t>que</w:t>
      </w:r>
      <w:r w:rsidRPr="001667D7">
        <w:rPr>
          <w:rFonts w:ascii="Arial" w:hAnsi="Arial" w:cs="Arial"/>
          <w:sz w:val="22"/>
          <w:lang w:val="es-ES_tradnl"/>
        </w:rPr>
        <w:t xml:space="preserve"> en las más altas, 10% en la de 10 años.</w:t>
      </w:r>
    </w:p>
    <w:p w14:paraId="6CDAC7EE" w14:textId="77777777" w:rsidR="000C309F" w:rsidRDefault="000C309F" w:rsidP="00D6154A">
      <w:pPr>
        <w:pStyle w:val="Caption"/>
        <w:spacing w:before="0" w:after="0"/>
        <w:jc w:val="both"/>
        <w:rPr>
          <w:rFonts w:cs="Arial"/>
          <w:b w:val="0"/>
          <w:sz w:val="22"/>
          <w:szCs w:val="22"/>
        </w:rPr>
      </w:pPr>
    </w:p>
    <w:p w14:paraId="2034E674" w14:textId="77777777" w:rsidR="000C309F" w:rsidRPr="00783E03" w:rsidRDefault="000C309F" w:rsidP="00D6154A">
      <w:pPr>
        <w:rPr>
          <w:lang w:val="es-ES_tradnl"/>
        </w:rPr>
      </w:pPr>
    </w:p>
    <w:p w14:paraId="2879C6AF" w14:textId="77777777" w:rsidR="000C309F" w:rsidRPr="001667D7" w:rsidRDefault="000C309F" w:rsidP="001667D7">
      <w:pPr>
        <w:keepNext/>
        <w:keepLines/>
        <w:ind w:left="1620" w:right="1800"/>
        <w:jc w:val="center"/>
        <w:rPr>
          <w:b/>
          <w:sz w:val="18"/>
          <w:szCs w:val="18"/>
          <w:lang w:val="es-ES_tradnl"/>
        </w:rPr>
      </w:pPr>
      <w:r w:rsidRPr="001667D7">
        <w:rPr>
          <w:rFonts w:cs="Arial"/>
          <w:b/>
          <w:sz w:val="18"/>
          <w:szCs w:val="18"/>
          <w:lang w:val="es-ES_tradnl"/>
        </w:rPr>
        <w:lastRenderedPageBreak/>
        <w:t xml:space="preserve">TABLA </w:t>
      </w:r>
      <w:r w:rsidR="00435B11">
        <w:rPr>
          <w:rFonts w:cs="Arial"/>
          <w:b/>
          <w:sz w:val="18"/>
          <w:szCs w:val="18"/>
          <w:lang w:val="es-ES_tradnl"/>
        </w:rPr>
        <w:t>2.4</w:t>
      </w:r>
      <w:r w:rsidRPr="001667D7">
        <w:rPr>
          <w:rFonts w:cs="Arial"/>
          <w:b/>
          <w:sz w:val="18"/>
          <w:szCs w:val="18"/>
          <w:lang w:val="es-ES_tradnl"/>
        </w:rPr>
        <w:t>. INUNDACIONES DEL RIO ARECO. CANTIDAD DE INMUEBLES INUNDADOS EN LOS ESCENARIOS SIN Y CON CAMBIO CLIMATICO</w:t>
      </w:r>
    </w:p>
    <w:tbl>
      <w:tblPr>
        <w:tblW w:w="5215" w:type="dxa"/>
        <w:jc w:val="center"/>
        <w:tblCellMar>
          <w:left w:w="70" w:type="dxa"/>
          <w:right w:w="70" w:type="dxa"/>
        </w:tblCellMar>
        <w:tblLook w:val="04A0" w:firstRow="1" w:lastRow="0" w:firstColumn="1" w:lastColumn="0" w:noHBand="0" w:noVBand="1"/>
      </w:tblPr>
      <w:tblGrid>
        <w:gridCol w:w="1691"/>
        <w:gridCol w:w="1113"/>
        <w:gridCol w:w="1080"/>
        <w:gridCol w:w="1331"/>
      </w:tblGrid>
      <w:tr w:rsidR="000C309F" w:rsidRPr="001667D7" w14:paraId="5876C691" w14:textId="77777777" w:rsidTr="00D6154A">
        <w:trPr>
          <w:trHeight w:val="810"/>
          <w:jc w:val="center"/>
        </w:trPr>
        <w:tc>
          <w:tcPr>
            <w:tcW w:w="1691" w:type="dxa"/>
            <w:tcBorders>
              <w:top w:val="single" w:sz="4" w:space="0" w:color="auto"/>
              <w:left w:val="single" w:sz="4" w:space="0" w:color="auto"/>
              <w:bottom w:val="single" w:sz="4" w:space="0" w:color="auto"/>
              <w:right w:val="nil"/>
            </w:tcBorders>
            <w:shd w:val="clear" w:color="auto" w:fill="auto"/>
            <w:noWrap/>
            <w:vAlign w:val="center"/>
            <w:hideMark/>
          </w:tcPr>
          <w:p w14:paraId="62C7F98B" w14:textId="77777777" w:rsidR="000C309F" w:rsidRPr="001667D7" w:rsidRDefault="000C309F" w:rsidP="001667D7">
            <w:pPr>
              <w:keepNext/>
              <w:keepLines/>
              <w:jc w:val="center"/>
              <w:rPr>
                <w:rFonts w:cs="Arial"/>
                <w:b/>
                <w:bCs/>
                <w:color w:val="000000"/>
                <w:sz w:val="18"/>
                <w:szCs w:val="18"/>
                <w:lang w:val="es-ES" w:eastAsia="es-ES"/>
              </w:rPr>
            </w:pPr>
            <w:r w:rsidRPr="001667D7">
              <w:rPr>
                <w:rFonts w:cs="Arial"/>
                <w:color w:val="000000"/>
                <w:sz w:val="18"/>
                <w:szCs w:val="18"/>
                <w:lang w:val="es-ES" w:eastAsia="es-ES"/>
              </w:rPr>
              <w:t>Recurrencia de la inundación</w:t>
            </w:r>
          </w:p>
        </w:tc>
        <w:tc>
          <w:tcPr>
            <w:tcW w:w="1113" w:type="dxa"/>
            <w:tcBorders>
              <w:top w:val="single" w:sz="4" w:space="0" w:color="auto"/>
              <w:left w:val="single" w:sz="4" w:space="0" w:color="auto"/>
              <w:bottom w:val="single" w:sz="4" w:space="0" w:color="auto"/>
              <w:right w:val="single" w:sz="4" w:space="0" w:color="auto"/>
            </w:tcBorders>
            <w:vAlign w:val="center"/>
          </w:tcPr>
          <w:p w14:paraId="2CBD3EC3"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Sin Cambio Climático</w:t>
            </w:r>
          </w:p>
        </w:tc>
        <w:tc>
          <w:tcPr>
            <w:tcW w:w="1080" w:type="dxa"/>
            <w:tcBorders>
              <w:top w:val="single" w:sz="4" w:space="0" w:color="auto"/>
              <w:left w:val="single" w:sz="4" w:space="0" w:color="auto"/>
              <w:bottom w:val="single" w:sz="4" w:space="0" w:color="auto"/>
              <w:right w:val="single" w:sz="4" w:space="0" w:color="auto"/>
            </w:tcBorders>
            <w:vAlign w:val="center"/>
          </w:tcPr>
          <w:p w14:paraId="731D7C94"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Con Cambio Climático</w:t>
            </w:r>
          </w:p>
        </w:tc>
        <w:tc>
          <w:tcPr>
            <w:tcW w:w="1331" w:type="dxa"/>
            <w:tcBorders>
              <w:top w:val="single" w:sz="4" w:space="0" w:color="auto"/>
              <w:left w:val="single" w:sz="4" w:space="0" w:color="auto"/>
              <w:bottom w:val="single" w:sz="4" w:space="0" w:color="auto"/>
              <w:right w:val="single" w:sz="4" w:space="0" w:color="auto"/>
            </w:tcBorders>
            <w:vAlign w:val="center"/>
          </w:tcPr>
          <w:p w14:paraId="4D412D61"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Incremento</w:t>
            </w:r>
          </w:p>
        </w:tc>
      </w:tr>
      <w:tr w:rsidR="000C309F" w:rsidRPr="001667D7" w14:paraId="76EB5A6B"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5FAC8AD5"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2 años</w:t>
            </w:r>
          </w:p>
        </w:tc>
        <w:tc>
          <w:tcPr>
            <w:tcW w:w="1113" w:type="dxa"/>
            <w:tcBorders>
              <w:top w:val="single" w:sz="4" w:space="0" w:color="auto"/>
              <w:left w:val="single" w:sz="4" w:space="0" w:color="auto"/>
              <w:bottom w:val="single" w:sz="4" w:space="0" w:color="auto"/>
              <w:right w:val="single" w:sz="4" w:space="0" w:color="auto"/>
            </w:tcBorders>
            <w:shd w:val="clear" w:color="auto" w:fill="auto"/>
            <w:noWrap/>
            <w:tcMar>
              <w:right w:w="227" w:type="dxa"/>
            </w:tcMar>
            <w:vAlign w:val="center"/>
            <w:hideMark/>
          </w:tcPr>
          <w:p w14:paraId="7956E544"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177</w:t>
            </w:r>
          </w:p>
        </w:tc>
        <w:tc>
          <w:tcPr>
            <w:tcW w:w="108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15A66462"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234</w:t>
            </w:r>
          </w:p>
        </w:tc>
        <w:tc>
          <w:tcPr>
            <w:tcW w:w="1331"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B65AEB0" w14:textId="77777777" w:rsidR="000C309F" w:rsidRPr="001667D7" w:rsidRDefault="000C309F" w:rsidP="001667D7">
            <w:pPr>
              <w:keepNext/>
              <w:keepLines/>
              <w:ind w:right="-169"/>
              <w:jc w:val="center"/>
              <w:rPr>
                <w:rFonts w:cs="Arial"/>
                <w:color w:val="000000"/>
                <w:sz w:val="18"/>
                <w:szCs w:val="18"/>
              </w:rPr>
            </w:pPr>
            <w:r w:rsidRPr="001667D7">
              <w:rPr>
                <w:rFonts w:cs="Arial"/>
                <w:color w:val="000000"/>
                <w:sz w:val="18"/>
                <w:szCs w:val="18"/>
              </w:rPr>
              <w:t>32,2%</w:t>
            </w:r>
          </w:p>
        </w:tc>
      </w:tr>
      <w:tr w:rsidR="000C309F" w:rsidRPr="001667D7" w14:paraId="451E681A"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3DF8BBD3"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5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0A4A585C"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407</w:t>
            </w:r>
          </w:p>
        </w:tc>
        <w:tc>
          <w:tcPr>
            <w:tcW w:w="1080" w:type="dxa"/>
            <w:tcBorders>
              <w:top w:val="nil"/>
              <w:left w:val="nil"/>
              <w:bottom w:val="single" w:sz="4" w:space="0" w:color="auto"/>
              <w:right w:val="single" w:sz="4" w:space="0" w:color="auto"/>
            </w:tcBorders>
            <w:shd w:val="clear" w:color="auto" w:fill="auto"/>
            <w:noWrap/>
            <w:tcMar>
              <w:right w:w="227" w:type="dxa"/>
            </w:tcMar>
            <w:vAlign w:val="center"/>
            <w:hideMark/>
          </w:tcPr>
          <w:p w14:paraId="612C7891"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476</w:t>
            </w:r>
          </w:p>
        </w:tc>
        <w:tc>
          <w:tcPr>
            <w:tcW w:w="1331" w:type="dxa"/>
            <w:tcBorders>
              <w:top w:val="nil"/>
              <w:left w:val="nil"/>
              <w:bottom w:val="single" w:sz="4" w:space="0" w:color="auto"/>
              <w:right w:val="single" w:sz="4" w:space="0" w:color="auto"/>
            </w:tcBorders>
            <w:shd w:val="clear" w:color="auto" w:fill="auto"/>
            <w:noWrap/>
            <w:tcMar>
              <w:right w:w="227" w:type="dxa"/>
            </w:tcMar>
            <w:vAlign w:val="center"/>
            <w:hideMark/>
          </w:tcPr>
          <w:p w14:paraId="021A46E5" w14:textId="77777777" w:rsidR="000C309F" w:rsidRPr="001667D7" w:rsidRDefault="000C309F" w:rsidP="001667D7">
            <w:pPr>
              <w:keepNext/>
              <w:keepLines/>
              <w:ind w:right="-169"/>
              <w:jc w:val="center"/>
              <w:rPr>
                <w:rFonts w:cs="Arial"/>
                <w:color w:val="000000"/>
                <w:sz w:val="18"/>
                <w:szCs w:val="18"/>
              </w:rPr>
            </w:pPr>
            <w:r w:rsidRPr="001667D7">
              <w:rPr>
                <w:rFonts w:cs="Arial"/>
                <w:color w:val="000000"/>
                <w:sz w:val="18"/>
                <w:szCs w:val="18"/>
              </w:rPr>
              <w:t>17,0%</w:t>
            </w:r>
          </w:p>
        </w:tc>
      </w:tr>
      <w:tr w:rsidR="000C309F" w:rsidRPr="001667D7" w14:paraId="262D05C2"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3A8C8E08"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10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3D31988E"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537</w:t>
            </w:r>
          </w:p>
        </w:tc>
        <w:tc>
          <w:tcPr>
            <w:tcW w:w="1080" w:type="dxa"/>
            <w:tcBorders>
              <w:top w:val="nil"/>
              <w:left w:val="nil"/>
              <w:bottom w:val="single" w:sz="4" w:space="0" w:color="auto"/>
              <w:right w:val="single" w:sz="4" w:space="0" w:color="auto"/>
            </w:tcBorders>
            <w:shd w:val="clear" w:color="auto" w:fill="auto"/>
            <w:noWrap/>
            <w:tcMar>
              <w:right w:w="227" w:type="dxa"/>
            </w:tcMar>
            <w:vAlign w:val="center"/>
            <w:hideMark/>
          </w:tcPr>
          <w:p w14:paraId="32B65CA6"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591</w:t>
            </w:r>
          </w:p>
        </w:tc>
        <w:tc>
          <w:tcPr>
            <w:tcW w:w="1331" w:type="dxa"/>
            <w:tcBorders>
              <w:top w:val="nil"/>
              <w:left w:val="nil"/>
              <w:bottom w:val="single" w:sz="4" w:space="0" w:color="auto"/>
              <w:right w:val="single" w:sz="4" w:space="0" w:color="auto"/>
            </w:tcBorders>
            <w:shd w:val="clear" w:color="auto" w:fill="auto"/>
            <w:noWrap/>
            <w:tcMar>
              <w:right w:w="227" w:type="dxa"/>
            </w:tcMar>
            <w:vAlign w:val="center"/>
            <w:hideMark/>
          </w:tcPr>
          <w:p w14:paraId="190D16B6" w14:textId="77777777" w:rsidR="000C309F" w:rsidRPr="001667D7" w:rsidRDefault="000C309F" w:rsidP="001667D7">
            <w:pPr>
              <w:keepNext/>
              <w:keepLines/>
              <w:ind w:right="-169"/>
              <w:jc w:val="center"/>
              <w:rPr>
                <w:rFonts w:cs="Arial"/>
                <w:color w:val="000000"/>
                <w:sz w:val="18"/>
                <w:szCs w:val="18"/>
              </w:rPr>
            </w:pPr>
            <w:r w:rsidRPr="001667D7">
              <w:rPr>
                <w:rFonts w:cs="Arial"/>
                <w:color w:val="000000"/>
                <w:sz w:val="18"/>
                <w:szCs w:val="18"/>
              </w:rPr>
              <w:t>10,1%</w:t>
            </w:r>
          </w:p>
        </w:tc>
      </w:tr>
      <w:tr w:rsidR="000C309F" w:rsidRPr="001667D7" w14:paraId="0FA0320B"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28429B73" w14:textId="77777777" w:rsidR="000C309F" w:rsidRPr="001667D7" w:rsidRDefault="000C309F" w:rsidP="001667D7">
            <w:pPr>
              <w:keepNext/>
              <w:keepLines/>
              <w:jc w:val="center"/>
              <w:rPr>
                <w:rFonts w:cs="Arial"/>
                <w:color w:val="000000"/>
                <w:sz w:val="18"/>
                <w:szCs w:val="18"/>
                <w:lang w:val="es-ES" w:eastAsia="es-ES"/>
              </w:rPr>
            </w:pPr>
            <w:r w:rsidRPr="001667D7">
              <w:rPr>
                <w:rFonts w:cs="Arial"/>
                <w:color w:val="000000"/>
                <w:sz w:val="18"/>
                <w:szCs w:val="18"/>
                <w:lang w:val="es-ES" w:eastAsia="es-ES"/>
              </w:rPr>
              <w:t>50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1E52588E"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760</w:t>
            </w:r>
          </w:p>
        </w:tc>
        <w:tc>
          <w:tcPr>
            <w:tcW w:w="1080" w:type="dxa"/>
            <w:tcBorders>
              <w:top w:val="nil"/>
              <w:left w:val="nil"/>
              <w:bottom w:val="single" w:sz="4" w:space="0" w:color="auto"/>
              <w:right w:val="single" w:sz="4" w:space="0" w:color="auto"/>
            </w:tcBorders>
            <w:shd w:val="clear" w:color="auto" w:fill="auto"/>
            <w:noWrap/>
            <w:tcMar>
              <w:right w:w="227" w:type="dxa"/>
            </w:tcMar>
            <w:vAlign w:val="center"/>
            <w:hideMark/>
          </w:tcPr>
          <w:p w14:paraId="581C07E4" w14:textId="77777777" w:rsidR="000C309F" w:rsidRPr="001667D7" w:rsidRDefault="000C309F" w:rsidP="001667D7">
            <w:pPr>
              <w:keepNext/>
              <w:keepLines/>
              <w:ind w:right="-173"/>
              <w:jc w:val="center"/>
              <w:rPr>
                <w:rFonts w:cs="Arial"/>
                <w:color w:val="000000"/>
                <w:sz w:val="18"/>
                <w:szCs w:val="18"/>
              </w:rPr>
            </w:pPr>
            <w:r w:rsidRPr="001667D7">
              <w:rPr>
                <w:rFonts w:cs="Arial"/>
                <w:color w:val="000000"/>
                <w:sz w:val="18"/>
                <w:szCs w:val="18"/>
              </w:rPr>
              <w:t>842</w:t>
            </w:r>
          </w:p>
        </w:tc>
        <w:tc>
          <w:tcPr>
            <w:tcW w:w="1331" w:type="dxa"/>
            <w:tcBorders>
              <w:top w:val="nil"/>
              <w:left w:val="nil"/>
              <w:bottom w:val="single" w:sz="4" w:space="0" w:color="auto"/>
              <w:right w:val="single" w:sz="4" w:space="0" w:color="auto"/>
            </w:tcBorders>
            <w:shd w:val="clear" w:color="auto" w:fill="auto"/>
            <w:noWrap/>
            <w:tcMar>
              <w:right w:w="227" w:type="dxa"/>
            </w:tcMar>
            <w:vAlign w:val="center"/>
            <w:hideMark/>
          </w:tcPr>
          <w:p w14:paraId="46679A88" w14:textId="77777777" w:rsidR="000C309F" w:rsidRPr="001667D7" w:rsidRDefault="000C309F" w:rsidP="001667D7">
            <w:pPr>
              <w:keepNext/>
              <w:keepLines/>
              <w:ind w:right="-169"/>
              <w:jc w:val="center"/>
              <w:rPr>
                <w:rFonts w:cs="Arial"/>
                <w:color w:val="000000"/>
                <w:sz w:val="18"/>
                <w:szCs w:val="18"/>
              </w:rPr>
            </w:pPr>
            <w:r w:rsidRPr="001667D7">
              <w:rPr>
                <w:rFonts w:cs="Arial"/>
                <w:color w:val="000000"/>
                <w:sz w:val="18"/>
                <w:szCs w:val="18"/>
              </w:rPr>
              <w:t>10,8%</w:t>
            </w:r>
          </w:p>
        </w:tc>
      </w:tr>
    </w:tbl>
    <w:p w14:paraId="0FAC9349" w14:textId="77777777" w:rsidR="000C309F" w:rsidRPr="001667D7" w:rsidRDefault="000C309F" w:rsidP="001667D7">
      <w:pPr>
        <w:pStyle w:val="Footer"/>
        <w:keepNext/>
        <w:keepLines/>
        <w:rPr>
          <w:rFonts w:cs="Arial"/>
          <w:sz w:val="18"/>
          <w:szCs w:val="18"/>
          <w:lang w:val="es-MX"/>
        </w:rPr>
      </w:pPr>
    </w:p>
    <w:p w14:paraId="6A9B0F57" w14:textId="77777777" w:rsidR="000C309F" w:rsidRPr="00817AC1" w:rsidRDefault="000C309F" w:rsidP="00D6154A">
      <w:pPr>
        <w:pStyle w:val="Footer"/>
        <w:rPr>
          <w:rFonts w:cs="Arial"/>
          <w:sz w:val="22"/>
          <w:lang w:val="es-MX"/>
        </w:rPr>
      </w:pPr>
    </w:p>
    <w:p w14:paraId="59A862CE" w14:textId="47CFE852" w:rsidR="000C309F" w:rsidRPr="00817AC1" w:rsidRDefault="000C309F" w:rsidP="001667D7">
      <w:pPr>
        <w:pStyle w:val="Heading3"/>
        <w:rPr>
          <w:sz w:val="22"/>
          <w:u w:val="none"/>
        </w:rPr>
      </w:pPr>
      <w:bookmarkStart w:id="79" w:name="_Toc338167923"/>
      <w:bookmarkStart w:id="80" w:name="_Toc338673783"/>
      <w:bookmarkStart w:id="81" w:name="_Toc494814973"/>
      <w:r w:rsidRPr="00817AC1">
        <w:rPr>
          <w:sz w:val="22"/>
          <w:u w:val="none"/>
        </w:rPr>
        <w:t>Características arquitectónicas y equipamiento de los inmuebles</w:t>
      </w:r>
      <w:bookmarkEnd w:id="79"/>
      <w:bookmarkEnd w:id="80"/>
      <w:bookmarkEnd w:id="81"/>
    </w:p>
    <w:p w14:paraId="2BE36FC0" w14:textId="77777777" w:rsidR="000C309F" w:rsidRPr="00783E03" w:rsidRDefault="000C309F" w:rsidP="00D6154A">
      <w:pPr>
        <w:rPr>
          <w:rFonts w:cs="Arial"/>
          <w:sz w:val="22"/>
          <w:lang w:val="es-ES_tradnl"/>
        </w:rPr>
      </w:pPr>
    </w:p>
    <w:p w14:paraId="4F42D657"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Una vez definida la cantidad de inmuebles afectados, se aplicó un modelo teórico de características arquitectónicas y del equipamiento de estos inmuebles, a fin de calcular el daño que sufren.</w:t>
      </w:r>
    </w:p>
    <w:p w14:paraId="5225AD48" w14:textId="77777777" w:rsidR="000C309F" w:rsidRPr="001667D7" w:rsidRDefault="000C309F" w:rsidP="001667D7">
      <w:pPr>
        <w:jc w:val="both"/>
        <w:rPr>
          <w:rFonts w:ascii="Arial" w:hAnsi="Arial" w:cs="Arial"/>
          <w:sz w:val="22"/>
          <w:lang w:val="es-ES_tradnl"/>
        </w:rPr>
      </w:pPr>
    </w:p>
    <w:p w14:paraId="0A758FA8"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 xml:space="preserve">La caracterización téorica tiene en cuenta la morfología del edificio y las características arquitectónicas, incluyendo: cantidad de plantas, cantidad y distribución de los ambientes por planta, cantidad y características de los baños, disponibilidad de cochera, patio o jardín delantero y trasero, tamaño de los ambientes y de los espacios de circulación (pasillos y escaleras), altura de los ambientes y existencia de subsuelo. También se definió un listado del equipamiento, que en el caso de las viviendas familiares incluyó </w:t>
      </w:r>
      <w:bookmarkStart w:id="82" w:name="OLE_LINK1"/>
      <w:bookmarkStart w:id="83" w:name="OLE_LINK2"/>
      <w:r w:rsidRPr="001667D7">
        <w:rPr>
          <w:rFonts w:ascii="Arial" w:hAnsi="Arial" w:cs="Arial"/>
          <w:sz w:val="22"/>
          <w:lang w:val="es-ES_tradnl"/>
        </w:rPr>
        <w:t>electrodomésticos y mobiliario</w:t>
      </w:r>
      <w:bookmarkEnd w:id="82"/>
      <w:bookmarkEnd w:id="83"/>
      <w:r w:rsidRPr="001667D7">
        <w:rPr>
          <w:rFonts w:ascii="Arial" w:hAnsi="Arial" w:cs="Arial"/>
          <w:sz w:val="22"/>
          <w:lang w:val="es-ES_tradnl"/>
        </w:rPr>
        <w:t>.</w:t>
      </w:r>
    </w:p>
    <w:p w14:paraId="5B14D41B" w14:textId="77777777" w:rsidR="000C309F" w:rsidRPr="001667D7" w:rsidRDefault="000C309F" w:rsidP="001667D7">
      <w:pPr>
        <w:jc w:val="both"/>
        <w:rPr>
          <w:rFonts w:ascii="Arial" w:hAnsi="Arial" w:cs="Arial"/>
          <w:sz w:val="22"/>
          <w:lang w:val="es-ES_tradnl"/>
        </w:rPr>
      </w:pPr>
    </w:p>
    <w:p w14:paraId="4919F2DD"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En el caso de los inmuebles multifamiliares (edificios de departamentos) se utilizó una caracterización teórica que tuvo en cuenta las unidades de vivienda y los espacios comunes. La caracterización de las unidades de vivienda también incluyó los aspectos arquitectónicos y el equipamiento de electrodomésticos y mobiliario. Con respecto a los espacios comunes se contempló que en planta baja y subsuelo se localizan los tableros y medidores de electricidad, el tanque de bombeo y las bombas, la caldera y las cocheras.</w:t>
      </w:r>
    </w:p>
    <w:p w14:paraId="0386E713" w14:textId="77777777" w:rsidR="000C309F" w:rsidRPr="001667D7" w:rsidRDefault="000C309F" w:rsidP="001667D7">
      <w:pPr>
        <w:jc w:val="both"/>
        <w:rPr>
          <w:rFonts w:ascii="Arial" w:hAnsi="Arial" w:cs="Arial"/>
          <w:sz w:val="22"/>
          <w:lang w:val="es-ES_tradnl"/>
        </w:rPr>
      </w:pPr>
    </w:p>
    <w:p w14:paraId="695B6EC2"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Para los comercios, además de las características edilicias del local se consideraron los elementos específicos como puede ser heladera/mostrador o una cocina profesional. En el caso de lavaderos y tintorerías se tomó nota de la existencia de instalaciones de sistemas de lavado y secado. En el caso de las industrias, se tuvo en cuenta las características edilicias y la posible existencia de mercaderías.</w:t>
      </w:r>
    </w:p>
    <w:p w14:paraId="73B504C8" w14:textId="77777777" w:rsidR="000C309F" w:rsidRPr="001667D7" w:rsidRDefault="000C309F" w:rsidP="001667D7">
      <w:pPr>
        <w:jc w:val="both"/>
        <w:rPr>
          <w:rFonts w:ascii="Arial" w:hAnsi="Arial" w:cs="Arial"/>
          <w:sz w:val="22"/>
          <w:lang w:val="es-ES_tradnl"/>
        </w:rPr>
      </w:pPr>
    </w:p>
    <w:p w14:paraId="0285539D" w14:textId="77777777" w:rsidR="000C309F" w:rsidRPr="001667D7" w:rsidRDefault="000C309F" w:rsidP="001667D7">
      <w:pPr>
        <w:jc w:val="both"/>
        <w:rPr>
          <w:rFonts w:ascii="Arial" w:hAnsi="Arial" w:cs="Arial"/>
          <w:sz w:val="22"/>
          <w:lang w:val="es-ES_tradnl"/>
        </w:rPr>
      </w:pPr>
      <w:r w:rsidRPr="001667D7">
        <w:rPr>
          <w:rFonts w:ascii="Arial" w:hAnsi="Arial" w:cs="Arial"/>
          <w:sz w:val="22"/>
          <w:lang w:val="es-ES_tradnl"/>
        </w:rPr>
        <w:t>La</w:t>
      </w:r>
      <w:r w:rsidR="00435B11">
        <w:rPr>
          <w:rFonts w:ascii="Arial" w:hAnsi="Arial" w:cs="Arial"/>
          <w:sz w:val="22"/>
          <w:lang w:val="es-ES_tradnl"/>
        </w:rPr>
        <w:t>s</w:t>
      </w:r>
      <w:r w:rsidRPr="001667D7">
        <w:rPr>
          <w:rFonts w:ascii="Arial" w:hAnsi="Arial" w:cs="Arial"/>
          <w:sz w:val="22"/>
          <w:lang w:val="es-ES_tradnl"/>
        </w:rPr>
        <w:t xml:space="preserve"> características de los distintos inmuebles tipo considerados para la estimación del daño se reseña a continuación.</w:t>
      </w:r>
    </w:p>
    <w:p w14:paraId="4FE55153" w14:textId="77777777" w:rsidR="000C309F" w:rsidRPr="001667D7" w:rsidRDefault="000C309F" w:rsidP="001667D7">
      <w:pPr>
        <w:jc w:val="both"/>
        <w:rPr>
          <w:rFonts w:ascii="Arial" w:hAnsi="Arial" w:cs="Arial"/>
          <w:sz w:val="22"/>
          <w:lang w:val="es-ES_tradnl"/>
        </w:rPr>
      </w:pPr>
    </w:p>
    <w:p w14:paraId="2B6DCC33" w14:textId="77777777" w:rsidR="000C309F" w:rsidRPr="00052BAC" w:rsidRDefault="000C309F" w:rsidP="00052BAC">
      <w:pPr>
        <w:pStyle w:val="Heading4"/>
        <w:rPr>
          <w:sz w:val="22"/>
          <w:u w:val="single"/>
        </w:rPr>
      </w:pPr>
      <w:r w:rsidRPr="00052BAC">
        <w:rPr>
          <w:sz w:val="22"/>
          <w:u w:val="single"/>
        </w:rPr>
        <w:t>Vivienda unifamiliar</w:t>
      </w:r>
    </w:p>
    <w:p w14:paraId="2E3F925A" w14:textId="77777777" w:rsidR="000C309F" w:rsidRPr="00783E03" w:rsidRDefault="000C309F" w:rsidP="00D6154A">
      <w:pPr>
        <w:rPr>
          <w:rFonts w:cs="Arial"/>
          <w:sz w:val="22"/>
          <w:lang w:val="es-ES_tradnl"/>
        </w:rPr>
      </w:pPr>
    </w:p>
    <w:p w14:paraId="57DE47A8" w14:textId="77777777" w:rsidR="000C309F" w:rsidRPr="00347884" w:rsidRDefault="000C309F" w:rsidP="00D6154A">
      <w:pPr>
        <w:pStyle w:val="Footer"/>
        <w:rPr>
          <w:rFonts w:cs="Arial"/>
          <w:noProof/>
          <w:sz w:val="22"/>
        </w:rPr>
      </w:pPr>
      <w:r>
        <w:rPr>
          <w:rFonts w:cs="Arial"/>
          <w:noProof/>
          <w:sz w:val="22"/>
        </w:rPr>
        <w:t>L</w:t>
      </w:r>
      <w:r w:rsidRPr="00347884">
        <w:rPr>
          <w:rFonts w:cs="Arial"/>
          <w:noProof/>
          <w:sz w:val="22"/>
        </w:rPr>
        <w:t>a unidad unifamiliar modelo</w:t>
      </w:r>
      <w:r>
        <w:rPr>
          <w:rFonts w:cs="Arial"/>
          <w:noProof/>
          <w:sz w:val="22"/>
        </w:rPr>
        <w:t xml:space="preserve"> ocupa una superficie cubierta de 154,1 m2,</w:t>
      </w:r>
      <w:r w:rsidRPr="00347884">
        <w:rPr>
          <w:rFonts w:cs="Arial"/>
          <w:noProof/>
          <w:sz w:val="22"/>
        </w:rPr>
        <w:t xml:space="preserve"> </w:t>
      </w:r>
      <w:r>
        <w:rPr>
          <w:rFonts w:cs="Arial"/>
          <w:noProof/>
          <w:sz w:val="22"/>
        </w:rPr>
        <w:t>en una sola planta, no cuenta con jardín al frente, ni garage y se conforma de: estar comedor, cocina, lavadero, tres dormitorios y un baño. Las dimensiones de los distintos ambientes son las siguientes.</w:t>
      </w:r>
    </w:p>
    <w:p w14:paraId="056FE462" w14:textId="77777777" w:rsidR="000C309F" w:rsidRPr="00783E03" w:rsidRDefault="000C309F" w:rsidP="00D6154A">
      <w:pPr>
        <w:rPr>
          <w:rFonts w:cs="Arial"/>
          <w:sz w:val="22"/>
          <w:lang w:val="es-ES_tradnl"/>
        </w:rPr>
      </w:pPr>
    </w:p>
    <w:p w14:paraId="309929BE" w14:textId="77777777" w:rsidR="000C309F" w:rsidRPr="00435B11" w:rsidRDefault="000C309F" w:rsidP="00435B11">
      <w:pPr>
        <w:pStyle w:val="Footer"/>
        <w:keepNext/>
        <w:keepLines/>
        <w:jc w:val="center"/>
        <w:rPr>
          <w:rFonts w:cs="Arial"/>
          <w:b/>
          <w:noProof/>
          <w:sz w:val="18"/>
          <w:szCs w:val="18"/>
        </w:rPr>
      </w:pPr>
      <w:r w:rsidRPr="00435B11">
        <w:rPr>
          <w:rFonts w:cs="Arial"/>
          <w:b/>
          <w:noProof/>
          <w:sz w:val="18"/>
          <w:szCs w:val="18"/>
        </w:rPr>
        <w:lastRenderedPageBreak/>
        <w:t xml:space="preserve">TABLA </w:t>
      </w:r>
      <w:r w:rsidR="00435B11" w:rsidRPr="00435B11">
        <w:rPr>
          <w:rFonts w:cs="Arial"/>
          <w:b/>
          <w:noProof/>
          <w:sz w:val="18"/>
          <w:szCs w:val="18"/>
        </w:rPr>
        <w:t>2.5</w:t>
      </w:r>
      <w:r w:rsidRPr="00435B11">
        <w:rPr>
          <w:rFonts w:cs="Arial"/>
          <w:b/>
          <w:noProof/>
          <w:sz w:val="18"/>
          <w:szCs w:val="18"/>
        </w:rPr>
        <w:t>. CARACTERISTICAS EDILICIAS DE LA UNIDAD TIPO. Viviendas unifamiliares</w:t>
      </w:r>
    </w:p>
    <w:tbl>
      <w:tblPr>
        <w:tblW w:w="8359" w:type="dxa"/>
        <w:jc w:val="center"/>
        <w:tblCellMar>
          <w:left w:w="70" w:type="dxa"/>
          <w:right w:w="70" w:type="dxa"/>
        </w:tblCellMar>
        <w:tblLook w:val="04A0" w:firstRow="1" w:lastRow="0" w:firstColumn="1" w:lastColumn="0" w:noHBand="0" w:noVBand="1"/>
      </w:tblPr>
      <w:tblGrid>
        <w:gridCol w:w="1008"/>
        <w:gridCol w:w="2352"/>
        <w:gridCol w:w="1030"/>
        <w:gridCol w:w="960"/>
        <w:gridCol w:w="1019"/>
        <w:gridCol w:w="960"/>
        <w:gridCol w:w="1030"/>
      </w:tblGrid>
      <w:tr w:rsidR="000C309F" w:rsidRPr="006E3937" w14:paraId="01F86F59" w14:textId="77777777" w:rsidTr="00D6154A">
        <w:trPr>
          <w:trHeight w:val="300"/>
          <w:jc w:val="center"/>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E322F4"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Número local</w:t>
            </w:r>
          </w:p>
        </w:tc>
        <w:tc>
          <w:tcPr>
            <w:tcW w:w="23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0EF09"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Destino</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F2AFA" w14:textId="77777777" w:rsidR="000C309F" w:rsidRDefault="000C309F" w:rsidP="00435B11">
            <w:pPr>
              <w:keepNext/>
              <w:keepLines/>
              <w:jc w:val="center"/>
              <w:rPr>
                <w:rFonts w:cs="Arial"/>
                <w:color w:val="000000"/>
                <w:sz w:val="20"/>
                <w:lang w:eastAsia="es-ES"/>
              </w:rPr>
            </w:pPr>
            <w:r w:rsidRPr="006E3937">
              <w:rPr>
                <w:rFonts w:cs="Arial"/>
                <w:color w:val="000000"/>
                <w:sz w:val="20"/>
                <w:lang w:eastAsia="es-ES"/>
              </w:rPr>
              <w:t>Superficie útil</w:t>
            </w:r>
          </w:p>
          <w:p w14:paraId="23407238" w14:textId="77777777" w:rsidR="000C309F" w:rsidRPr="006E3937" w:rsidRDefault="000C309F" w:rsidP="00435B11">
            <w:pPr>
              <w:keepNext/>
              <w:keepLines/>
              <w:jc w:val="center"/>
              <w:rPr>
                <w:rFonts w:cs="Arial"/>
                <w:color w:val="000000"/>
                <w:sz w:val="20"/>
                <w:lang w:eastAsia="es-ES"/>
              </w:rPr>
            </w:pPr>
            <w:r>
              <w:rPr>
                <w:rFonts w:cs="Arial"/>
                <w:color w:val="000000"/>
                <w:sz w:val="20"/>
                <w:lang w:eastAsia="es-ES"/>
              </w:rPr>
              <w:t>m2</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6A8710" w14:textId="77777777" w:rsidR="000C309F" w:rsidRDefault="000C309F" w:rsidP="00435B11">
            <w:pPr>
              <w:keepNext/>
              <w:keepLines/>
              <w:jc w:val="center"/>
              <w:rPr>
                <w:rFonts w:cs="Arial"/>
                <w:color w:val="000000"/>
                <w:sz w:val="20"/>
                <w:lang w:eastAsia="es-ES"/>
              </w:rPr>
            </w:pPr>
            <w:r w:rsidRPr="006E3937">
              <w:rPr>
                <w:rFonts w:cs="Arial"/>
                <w:color w:val="000000"/>
                <w:sz w:val="20"/>
                <w:lang w:eastAsia="es-ES"/>
              </w:rPr>
              <w:t>lado mínimo</w:t>
            </w:r>
          </w:p>
          <w:p w14:paraId="63CC5DE8" w14:textId="77777777" w:rsidR="000C309F" w:rsidRPr="006E3937" w:rsidRDefault="000C309F" w:rsidP="00435B11">
            <w:pPr>
              <w:keepNext/>
              <w:keepLines/>
              <w:jc w:val="center"/>
              <w:rPr>
                <w:rFonts w:cs="Arial"/>
                <w:color w:val="000000"/>
                <w:sz w:val="20"/>
                <w:lang w:eastAsia="es-ES"/>
              </w:rPr>
            </w:pPr>
            <w:r>
              <w:rPr>
                <w:rFonts w:cs="Arial"/>
                <w:color w:val="000000"/>
                <w:sz w:val="20"/>
                <w:lang w:eastAsia="es-ES"/>
              </w:rPr>
              <w:t>m</w:t>
            </w:r>
          </w:p>
        </w:tc>
        <w:tc>
          <w:tcPr>
            <w:tcW w:w="10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3B791B" w14:textId="77777777" w:rsidR="000C309F" w:rsidRDefault="000C309F" w:rsidP="00435B11">
            <w:pPr>
              <w:keepNext/>
              <w:keepLines/>
              <w:jc w:val="center"/>
              <w:rPr>
                <w:rFonts w:cs="Arial"/>
                <w:color w:val="000000"/>
                <w:sz w:val="20"/>
                <w:lang w:eastAsia="es-ES"/>
              </w:rPr>
            </w:pPr>
            <w:r w:rsidRPr="006E3937">
              <w:rPr>
                <w:rFonts w:cs="Arial"/>
                <w:color w:val="000000"/>
                <w:sz w:val="20"/>
                <w:lang w:eastAsia="es-ES"/>
              </w:rPr>
              <w:t>Perímetro</w:t>
            </w:r>
          </w:p>
          <w:p w14:paraId="2EA1C2E6" w14:textId="77777777" w:rsidR="000C309F" w:rsidRPr="006E3937" w:rsidRDefault="000C309F" w:rsidP="00435B11">
            <w:pPr>
              <w:keepNext/>
              <w:keepLines/>
              <w:jc w:val="center"/>
              <w:rPr>
                <w:rFonts w:cs="Arial"/>
                <w:color w:val="000000"/>
                <w:sz w:val="20"/>
                <w:lang w:eastAsia="es-ES"/>
              </w:rPr>
            </w:pPr>
            <w:r>
              <w:rPr>
                <w:rFonts w:cs="Arial"/>
                <w:color w:val="000000"/>
                <w:sz w:val="20"/>
                <w:lang w:eastAsia="es-ES"/>
              </w:rPr>
              <w:t>m</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BEACFA" w14:textId="77777777" w:rsidR="000C309F" w:rsidRDefault="000C309F" w:rsidP="00435B11">
            <w:pPr>
              <w:keepNext/>
              <w:keepLines/>
              <w:jc w:val="center"/>
              <w:rPr>
                <w:rFonts w:cs="Arial"/>
                <w:color w:val="000000"/>
                <w:sz w:val="20"/>
                <w:lang w:eastAsia="es-ES"/>
              </w:rPr>
            </w:pPr>
            <w:r w:rsidRPr="006E3937">
              <w:rPr>
                <w:rFonts w:cs="Arial"/>
                <w:color w:val="000000"/>
                <w:sz w:val="20"/>
                <w:lang w:eastAsia="es-ES"/>
              </w:rPr>
              <w:t>Altura</w:t>
            </w:r>
          </w:p>
          <w:p w14:paraId="43FEA7DF" w14:textId="77777777" w:rsidR="000C309F" w:rsidRPr="006E3937" w:rsidRDefault="000C309F" w:rsidP="00435B11">
            <w:pPr>
              <w:keepNext/>
              <w:keepLines/>
              <w:jc w:val="center"/>
              <w:rPr>
                <w:rFonts w:cs="Arial"/>
                <w:color w:val="000000"/>
                <w:sz w:val="20"/>
                <w:lang w:eastAsia="es-ES"/>
              </w:rPr>
            </w:pPr>
            <w:r>
              <w:rPr>
                <w:rFonts w:cs="Arial"/>
                <w:color w:val="000000"/>
                <w:sz w:val="20"/>
                <w:lang w:eastAsia="es-ES"/>
              </w:rPr>
              <w:t>m</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7AE091" w14:textId="77777777" w:rsidR="000C309F" w:rsidRDefault="000C309F" w:rsidP="00435B11">
            <w:pPr>
              <w:keepNext/>
              <w:keepLines/>
              <w:jc w:val="center"/>
              <w:rPr>
                <w:rFonts w:cs="Arial"/>
                <w:color w:val="000000"/>
                <w:sz w:val="20"/>
                <w:lang w:eastAsia="es-ES"/>
              </w:rPr>
            </w:pPr>
            <w:r w:rsidRPr="006E3937">
              <w:rPr>
                <w:rFonts w:cs="Arial"/>
                <w:color w:val="000000"/>
                <w:sz w:val="20"/>
                <w:lang w:eastAsia="es-ES"/>
              </w:rPr>
              <w:t>Superficie lateral</w:t>
            </w:r>
          </w:p>
          <w:p w14:paraId="5405EA40" w14:textId="77777777" w:rsidR="000C309F" w:rsidRPr="006E3937" w:rsidRDefault="000C309F" w:rsidP="00435B11">
            <w:pPr>
              <w:keepNext/>
              <w:keepLines/>
              <w:jc w:val="center"/>
              <w:rPr>
                <w:rFonts w:cs="Arial"/>
                <w:color w:val="000000"/>
                <w:sz w:val="20"/>
                <w:lang w:eastAsia="es-ES"/>
              </w:rPr>
            </w:pPr>
            <w:r>
              <w:rPr>
                <w:rFonts w:cs="Arial"/>
                <w:color w:val="000000"/>
                <w:sz w:val="20"/>
                <w:lang w:eastAsia="es-ES"/>
              </w:rPr>
              <w:t>m2</w:t>
            </w:r>
          </w:p>
        </w:tc>
      </w:tr>
      <w:tr w:rsidR="000C309F" w:rsidRPr="006E3937" w14:paraId="2A9AB47D" w14:textId="77777777" w:rsidTr="00D6154A">
        <w:trPr>
          <w:trHeight w:val="517"/>
          <w:jc w:val="cent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2D4517F" w14:textId="77777777" w:rsidR="000C309F" w:rsidRPr="006E3937" w:rsidRDefault="000C309F" w:rsidP="00435B11">
            <w:pPr>
              <w:keepNext/>
              <w:keepLines/>
              <w:rPr>
                <w:rFonts w:cs="Arial"/>
                <w:color w:val="000000"/>
                <w:sz w:val="20"/>
                <w:lang w:eastAsia="es-ES"/>
              </w:rPr>
            </w:pPr>
          </w:p>
        </w:tc>
        <w:tc>
          <w:tcPr>
            <w:tcW w:w="2352" w:type="dxa"/>
            <w:vMerge/>
            <w:tcBorders>
              <w:top w:val="single" w:sz="4" w:space="0" w:color="auto"/>
              <w:left w:val="single" w:sz="4" w:space="0" w:color="auto"/>
              <w:bottom w:val="single" w:sz="4" w:space="0" w:color="auto"/>
              <w:right w:val="single" w:sz="4" w:space="0" w:color="auto"/>
            </w:tcBorders>
            <w:vAlign w:val="center"/>
            <w:hideMark/>
          </w:tcPr>
          <w:p w14:paraId="16473668" w14:textId="77777777" w:rsidR="000C309F" w:rsidRPr="006E3937" w:rsidRDefault="000C309F" w:rsidP="00435B11">
            <w:pPr>
              <w:keepNext/>
              <w:keepLines/>
              <w:rPr>
                <w:rFonts w:cs="Arial"/>
                <w:color w:val="000000"/>
                <w:sz w:val="20"/>
                <w:lang w:eastAsia="es-ES"/>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14:paraId="44FEDFEA" w14:textId="77777777" w:rsidR="000C309F" w:rsidRPr="006E3937" w:rsidRDefault="000C309F" w:rsidP="00435B11">
            <w:pPr>
              <w:keepNext/>
              <w:keepLines/>
              <w:rPr>
                <w:rFonts w:cs="Arial"/>
                <w:color w:val="000000"/>
                <w:sz w:val="20"/>
                <w:lang w:eastAsia="es-E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0E0ED54" w14:textId="77777777" w:rsidR="000C309F" w:rsidRPr="006E3937" w:rsidRDefault="000C309F" w:rsidP="00435B11">
            <w:pPr>
              <w:keepNext/>
              <w:keepLines/>
              <w:rPr>
                <w:rFonts w:cs="Arial"/>
                <w:color w:val="000000"/>
                <w:sz w:val="20"/>
                <w:lang w:eastAsia="es-ES"/>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4FFD5069" w14:textId="77777777" w:rsidR="000C309F" w:rsidRPr="006E3937" w:rsidRDefault="000C309F" w:rsidP="00435B11">
            <w:pPr>
              <w:keepNext/>
              <w:keepLines/>
              <w:rPr>
                <w:rFonts w:cs="Arial"/>
                <w:color w:val="000000"/>
                <w:sz w:val="20"/>
                <w:lang w:eastAsia="es-E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4029C05" w14:textId="77777777" w:rsidR="000C309F" w:rsidRPr="006E3937" w:rsidRDefault="000C309F" w:rsidP="00435B11">
            <w:pPr>
              <w:keepNext/>
              <w:keepLines/>
              <w:rPr>
                <w:rFonts w:cs="Arial"/>
                <w:color w:val="000000"/>
                <w:sz w:val="20"/>
                <w:lang w:eastAsia="es-ES"/>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14:paraId="332842E2" w14:textId="77777777" w:rsidR="000C309F" w:rsidRPr="006E3937" w:rsidRDefault="000C309F" w:rsidP="00435B11">
            <w:pPr>
              <w:keepNext/>
              <w:keepLines/>
              <w:rPr>
                <w:rFonts w:cs="Arial"/>
                <w:color w:val="000000"/>
                <w:sz w:val="20"/>
                <w:lang w:eastAsia="es-ES"/>
              </w:rPr>
            </w:pPr>
          </w:p>
        </w:tc>
      </w:tr>
      <w:tr w:rsidR="000C309F" w:rsidRPr="006E3937" w14:paraId="0AE3DA53"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0AF7D4"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1BD24062"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Estar comedor</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BFCA433"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41,9</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63425FF"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3,5</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29A29003"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30,9</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C7B9DE7"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D658674"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80,4</w:t>
            </w:r>
          </w:p>
        </w:tc>
      </w:tr>
      <w:tr w:rsidR="000C309F" w:rsidRPr="006E3937" w14:paraId="6E381788"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B4EE2"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2</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184E1ECD"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Cocina</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8006B21"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11,4</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131A7D80"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1,8</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A4D46ED"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16,3</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1A6F17B"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C8AA710"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42,4</w:t>
            </w:r>
          </w:p>
        </w:tc>
      </w:tr>
      <w:tr w:rsidR="000C309F" w:rsidRPr="006E3937" w14:paraId="2D209A0D" w14:textId="77777777" w:rsidTr="00D6154A">
        <w:trPr>
          <w:trHeight w:hRule="exact" w:val="255"/>
          <w:jc w:val="center"/>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BB869"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3</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060E85AA"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Lavadero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62A856C"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7,6</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84D890D"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1,2</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318FABA3"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15,1</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FB865FA"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102D18E4"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39,2</w:t>
            </w:r>
          </w:p>
        </w:tc>
      </w:tr>
      <w:tr w:rsidR="000C309F" w:rsidRPr="006E3937" w14:paraId="439DFD5F" w14:textId="77777777" w:rsidTr="00D6154A">
        <w:trPr>
          <w:trHeight w:hRule="exact" w:val="255"/>
          <w:jc w:val="cent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6C2B98A" w14:textId="77777777" w:rsidR="000C309F" w:rsidRPr="006E3937" w:rsidRDefault="000C309F" w:rsidP="00435B11">
            <w:pPr>
              <w:keepNext/>
              <w:keepLines/>
              <w:rPr>
                <w:rFonts w:cs="Arial"/>
                <w:color w:val="000000"/>
                <w:sz w:val="20"/>
                <w:lang w:eastAsia="es-ES"/>
              </w:rPr>
            </w:pP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0754D4A7"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Cocina-lavadero int.</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C6EC543" w14:textId="77777777" w:rsidR="000C309F" w:rsidRPr="00303C6B" w:rsidRDefault="000C309F" w:rsidP="00435B11">
            <w:pPr>
              <w:keepNext/>
              <w:keepLines/>
              <w:ind w:right="52"/>
              <w:jc w:val="right"/>
              <w:rPr>
                <w:rFonts w:cs="Arial"/>
                <w:color w:val="000000"/>
                <w:sz w:val="20"/>
                <w:lang w:eastAsia="es-ES"/>
              </w:rPr>
            </w:pPr>
            <w:r>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09276D4" w14:textId="77777777" w:rsidR="000C309F" w:rsidRDefault="000C309F" w:rsidP="00435B11">
            <w:pPr>
              <w:keepNext/>
              <w:keepLines/>
              <w:ind w:right="52"/>
              <w:jc w:val="right"/>
            </w:pPr>
            <w:r w:rsidRPr="009175BD">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DE5748A" w14:textId="77777777" w:rsidR="000C309F" w:rsidRDefault="000C309F" w:rsidP="00435B11">
            <w:pPr>
              <w:keepNext/>
              <w:keepLines/>
              <w:ind w:right="52"/>
              <w:jc w:val="right"/>
            </w:pPr>
            <w:r w:rsidRPr="009175BD">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6B49D96" w14:textId="77777777" w:rsidR="000C309F" w:rsidRDefault="000C309F" w:rsidP="00435B11">
            <w:pPr>
              <w:keepNext/>
              <w:keepLines/>
              <w:ind w:right="52"/>
              <w:jc w:val="right"/>
            </w:pPr>
            <w:r w:rsidRPr="009175BD">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6A0E59F5" w14:textId="77777777" w:rsidR="000C309F" w:rsidRDefault="000C309F" w:rsidP="00435B11">
            <w:pPr>
              <w:keepNext/>
              <w:keepLines/>
              <w:ind w:right="52"/>
              <w:jc w:val="right"/>
            </w:pPr>
            <w:r w:rsidRPr="009175BD">
              <w:rPr>
                <w:rFonts w:cs="Arial"/>
                <w:color w:val="000000"/>
                <w:sz w:val="20"/>
                <w:lang w:eastAsia="es-ES"/>
              </w:rPr>
              <w:t>No</w:t>
            </w:r>
          </w:p>
        </w:tc>
      </w:tr>
      <w:tr w:rsidR="000C309F" w:rsidRPr="006E3937" w14:paraId="2D921C87"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0DF889"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4</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76045D22"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Baño 1</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2075D87D"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6,1</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3FF060E"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1,2</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49982E56"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12,6</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E367E9E"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3BA46A63"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32,6</w:t>
            </w:r>
          </w:p>
        </w:tc>
      </w:tr>
      <w:tr w:rsidR="000C309F" w:rsidRPr="006E3937" w14:paraId="2FDD489A"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D223C"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5</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64F744AA"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Baño 2</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7D122B09" w14:textId="77777777" w:rsidR="000C309F" w:rsidRPr="00303C6B" w:rsidRDefault="000C309F" w:rsidP="00435B11">
            <w:pPr>
              <w:keepNext/>
              <w:keepLines/>
              <w:ind w:right="52"/>
              <w:jc w:val="right"/>
              <w:rPr>
                <w:rFonts w:cs="Arial"/>
                <w:color w:val="000000"/>
                <w:sz w:val="20"/>
                <w:lang w:eastAsia="es-ES"/>
              </w:rPr>
            </w:pPr>
            <w:r>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D09ED15" w14:textId="77777777" w:rsidR="000C309F" w:rsidRDefault="000C309F" w:rsidP="00435B11">
            <w:pPr>
              <w:keepNext/>
              <w:keepLines/>
              <w:ind w:right="52"/>
              <w:jc w:val="right"/>
            </w:pPr>
            <w:r w:rsidRPr="009175BD">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0D91F5D" w14:textId="77777777" w:rsidR="000C309F" w:rsidRDefault="000C309F" w:rsidP="00435B11">
            <w:pPr>
              <w:keepNext/>
              <w:keepLines/>
              <w:ind w:right="52"/>
              <w:jc w:val="right"/>
            </w:pPr>
            <w:r w:rsidRPr="009175BD">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6494F95E" w14:textId="77777777" w:rsidR="000C309F" w:rsidRDefault="000C309F" w:rsidP="00435B11">
            <w:pPr>
              <w:keepNext/>
              <w:keepLines/>
              <w:ind w:right="52"/>
              <w:jc w:val="right"/>
            </w:pPr>
            <w:r w:rsidRPr="009175BD">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22F6909" w14:textId="77777777" w:rsidR="000C309F" w:rsidRDefault="000C309F" w:rsidP="00435B11">
            <w:pPr>
              <w:keepNext/>
              <w:keepLines/>
              <w:ind w:right="52"/>
              <w:jc w:val="right"/>
            </w:pPr>
            <w:r w:rsidRPr="009175BD">
              <w:rPr>
                <w:rFonts w:cs="Arial"/>
                <w:color w:val="000000"/>
                <w:sz w:val="20"/>
                <w:lang w:eastAsia="es-ES"/>
              </w:rPr>
              <w:t>No</w:t>
            </w:r>
          </w:p>
        </w:tc>
      </w:tr>
      <w:tr w:rsidR="000C309F" w:rsidRPr="006E3937" w14:paraId="27222575"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6F69D"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6</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729FC77D"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Dormitorio 1</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6B4FA2C"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22,8</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17EE5C41"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3,0</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2E55DD3E"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21,2</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2F154CC5"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F2EF2B6"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55,2</w:t>
            </w:r>
          </w:p>
        </w:tc>
      </w:tr>
      <w:tr w:rsidR="000C309F" w:rsidRPr="006E3937" w14:paraId="3461DA9C"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3BE36"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7</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7EA50D1B"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Dormitorio 2</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1CF4CFCE"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22,8</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6D4C336"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3,0</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B51E35B"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21,2</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F8BF3E5"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7189039"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55,2</w:t>
            </w:r>
          </w:p>
        </w:tc>
      </w:tr>
      <w:tr w:rsidR="000C309F" w:rsidRPr="006E3937" w14:paraId="60D771C4"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C6ED6"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8</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5D04CB40"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Dormitorio 3</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1BF64958"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22,8</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2686872"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2,8</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A7BAF17"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21,9</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45F8B862"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1C655D3"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57,0</w:t>
            </w:r>
          </w:p>
        </w:tc>
      </w:tr>
      <w:tr w:rsidR="000C309F" w:rsidRPr="006E3937" w14:paraId="76B349F9"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45E9E"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9</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281EBB40"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Dormitorio 4</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E0256A6" w14:textId="77777777" w:rsidR="000C309F" w:rsidRDefault="000C309F" w:rsidP="00435B11">
            <w:pPr>
              <w:keepNext/>
              <w:keepLines/>
              <w:jc w:val="right"/>
            </w:pPr>
            <w:r w:rsidRPr="00487C7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7AC2F452" w14:textId="77777777" w:rsidR="000C309F" w:rsidRDefault="000C309F" w:rsidP="00435B11">
            <w:pPr>
              <w:keepNext/>
              <w:keepLines/>
              <w:jc w:val="right"/>
            </w:pPr>
            <w:r w:rsidRPr="00487C71">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423DBB6" w14:textId="77777777" w:rsidR="000C309F" w:rsidRDefault="000C309F" w:rsidP="00435B11">
            <w:pPr>
              <w:keepNext/>
              <w:keepLines/>
              <w:jc w:val="right"/>
            </w:pPr>
            <w:r w:rsidRPr="00487C7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0EB09A94" w14:textId="77777777" w:rsidR="000C309F" w:rsidRDefault="000C309F" w:rsidP="00435B11">
            <w:pPr>
              <w:keepNext/>
              <w:keepLines/>
              <w:jc w:val="right"/>
            </w:pPr>
            <w:r w:rsidRPr="00487C71">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826E1DB" w14:textId="77777777" w:rsidR="000C309F" w:rsidRDefault="000C309F" w:rsidP="00435B11">
            <w:pPr>
              <w:keepNext/>
              <w:keepLines/>
              <w:jc w:val="right"/>
            </w:pPr>
            <w:r w:rsidRPr="00487C71">
              <w:rPr>
                <w:rFonts w:cs="Arial"/>
                <w:color w:val="000000"/>
                <w:sz w:val="20"/>
                <w:lang w:eastAsia="es-ES"/>
              </w:rPr>
              <w:t>No</w:t>
            </w:r>
          </w:p>
        </w:tc>
      </w:tr>
      <w:tr w:rsidR="000C309F" w:rsidRPr="006E3937" w14:paraId="0458B965"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9D73B"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10</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7B32E359"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Pasillo, escalera, hall</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6A48C344"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18,5</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4780450"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2,0</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0B4A272A"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22,5</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36CD2F47"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2,6</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789B9965" w14:textId="77777777" w:rsidR="000C309F" w:rsidRPr="00303C6B" w:rsidRDefault="000C309F" w:rsidP="00435B11">
            <w:pPr>
              <w:keepNext/>
              <w:keepLines/>
              <w:ind w:right="52"/>
              <w:jc w:val="right"/>
              <w:rPr>
                <w:rFonts w:cs="Arial"/>
                <w:color w:val="000000"/>
                <w:sz w:val="20"/>
                <w:lang w:eastAsia="es-ES"/>
              </w:rPr>
            </w:pPr>
            <w:r w:rsidRPr="00303C6B">
              <w:rPr>
                <w:rFonts w:cs="Arial"/>
                <w:color w:val="000000"/>
                <w:sz w:val="20"/>
                <w:lang w:eastAsia="es-ES"/>
              </w:rPr>
              <w:t>58,6</w:t>
            </w:r>
          </w:p>
        </w:tc>
      </w:tr>
      <w:tr w:rsidR="000C309F" w:rsidRPr="006E3937" w14:paraId="60EE4452"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D1B5A"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11</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099F265D"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Toilet</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98F6905"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DBCB73D" w14:textId="77777777" w:rsidR="000C309F" w:rsidRDefault="000C309F" w:rsidP="00435B11">
            <w:pPr>
              <w:keepNext/>
              <w:keepLines/>
              <w:jc w:val="right"/>
            </w:pPr>
            <w:r w:rsidRPr="00E77061">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BCE7181"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19E5539B" w14:textId="77777777" w:rsidR="000C309F" w:rsidRDefault="000C309F" w:rsidP="00435B11">
            <w:pPr>
              <w:keepNext/>
              <w:keepLines/>
              <w:jc w:val="right"/>
            </w:pPr>
            <w:r w:rsidRPr="00E77061">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0DC530D0" w14:textId="77777777" w:rsidR="000C309F" w:rsidRDefault="000C309F" w:rsidP="00435B11">
            <w:pPr>
              <w:keepNext/>
              <w:keepLines/>
              <w:jc w:val="right"/>
            </w:pPr>
            <w:r w:rsidRPr="00E77061">
              <w:rPr>
                <w:rFonts w:cs="Arial"/>
                <w:color w:val="000000"/>
                <w:sz w:val="20"/>
                <w:lang w:eastAsia="es-ES"/>
              </w:rPr>
              <w:t>No</w:t>
            </w:r>
          </w:p>
        </w:tc>
      </w:tr>
      <w:tr w:rsidR="000C309F" w:rsidRPr="006E3937" w14:paraId="11D443F1"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FF6CD"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12</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726BD75C"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Garage / otros usos</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E31C9CD"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7178E2C" w14:textId="77777777" w:rsidR="000C309F" w:rsidRDefault="000C309F" w:rsidP="00435B11">
            <w:pPr>
              <w:keepNext/>
              <w:keepLines/>
              <w:jc w:val="right"/>
            </w:pPr>
            <w:r w:rsidRPr="00E77061">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6DB5F982"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7931F406" w14:textId="77777777" w:rsidR="000C309F" w:rsidRDefault="000C309F" w:rsidP="00435B11">
            <w:pPr>
              <w:keepNext/>
              <w:keepLines/>
              <w:jc w:val="right"/>
            </w:pPr>
            <w:r w:rsidRPr="00E77061">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0C6B7781" w14:textId="77777777" w:rsidR="000C309F" w:rsidRDefault="000C309F" w:rsidP="00435B11">
            <w:pPr>
              <w:keepNext/>
              <w:keepLines/>
              <w:jc w:val="right"/>
            </w:pPr>
            <w:r w:rsidRPr="00E77061">
              <w:rPr>
                <w:rFonts w:cs="Arial"/>
                <w:color w:val="000000"/>
                <w:sz w:val="20"/>
                <w:lang w:eastAsia="es-ES"/>
              </w:rPr>
              <w:t>No</w:t>
            </w:r>
          </w:p>
        </w:tc>
      </w:tr>
      <w:tr w:rsidR="000C309F" w:rsidRPr="006E3937" w14:paraId="7280B485"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F313F"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13</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6E50F64E"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Subsuelo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30605EC"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091E04AE" w14:textId="77777777" w:rsidR="000C309F" w:rsidRDefault="000C309F" w:rsidP="00435B11">
            <w:pPr>
              <w:keepNext/>
              <w:keepLines/>
              <w:jc w:val="right"/>
            </w:pPr>
            <w:r w:rsidRPr="00E77061">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FA647CC"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091D4CFB" w14:textId="77777777" w:rsidR="000C309F" w:rsidRDefault="000C309F" w:rsidP="00435B11">
            <w:pPr>
              <w:keepNext/>
              <w:keepLines/>
              <w:jc w:val="right"/>
            </w:pPr>
            <w:r w:rsidRPr="00E77061">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41EF3ED" w14:textId="77777777" w:rsidR="000C309F" w:rsidRDefault="000C309F" w:rsidP="00435B11">
            <w:pPr>
              <w:keepNext/>
              <w:keepLines/>
              <w:jc w:val="right"/>
            </w:pPr>
            <w:r w:rsidRPr="00E77061">
              <w:rPr>
                <w:rFonts w:cs="Arial"/>
                <w:color w:val="000000"/>
                <w:sz w:val="20"/>
                <w:lang w:eastAsia="es-ES"/>
              </w:rPr>
              <w:t>No</w:t>
            </w:r>
          </w:p>
        </w:tc>
      </w:tr>
      <w:tr w:rsidR="000C309F" w:rsidRPr="006E3937" w14:paraId="287D85D3" w14:textId="77777777" w:rsidTr="00D6154A">
        <w:trPr>
          <w:trHeight w:hRule="exact" w:val="255"/>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A41F6" w14:textId="77777777" w:rsidR="000C309F" w:rsidRPr="006E3937" w:rsidRDefault="000C309F" w:rsidP="00435B11">
            <w:pPr>
              <w:keepNext/>
              <w:keepLines/>
              <w:jc w:val="center"/>
              <w:rPr>
                <w:rFonts w:cs="Arial"/>
                <w:color w:val="000000"/>
                <w:sz w:val="20"/>
                <w:lang w:eastAsia="es-ES"/>
              </w:rPr>
            </w:pPr>
            <w:r w:rsidRPr="006E3937">
              <w:rPr>
                <w:rFonts w:cs="Arial"/>
                <w:color w:val="000000"/>
                <w:sz w:val="20"/>
                <w:lang w:eastAsia="es-ES"/>
              </w:rPr>
              <w:t>14</w:t>
            </w:r>
          </w:p>
        </w:tc>
        <w:tc>
          <w:tcPr>
            <w:tcW w:w="2352" w:type="dxa"/>
            <w:tcBorders>
              <w:top w:val="single" w:sz="4" w:space="0" w:color="auto"/>
              <w:left w:val="nil"/>
              <w:bottom w:val="single" w:sz="4" w:space="0" w:color="auto"/>
              <w:right w:val="single" w:sz="4" w:space="0" w:color="auto"/>
            </w:tcBorders>
            <w:shd w:val="clear" w:color="auto" w:fill="auto"/>
            <w:noWrap/>
            <w:vAlign w:val="bottom"/>
            <w:hideMark/>
          </w:tcPr>
          <w:p w14:paraId="0EE146B9" w14:textId="77777777" w:rsidR="000C309F" w:rsidRPr="006E3937" w:rsidRDefault="000C309F" w:rsidP="00435B11">
            <w:pPr>
              <w:keepNext/>
              <w:keepLines/>
              <w:rPr>
                <w:rFonts w:cs="Arial"/>
                <w:color w:val="000000"/>
                <w:sz w:val="20"/>
                <w:lang w:eastAsia="es-ES"/>
              </w:rPr>
            </w:pPr>
            <w:r w:rsidRPr="006E3937">
              <w:rPr>
                <w:rFonts w:cs="Arial"/>
                <w:color w:val="000000"/>
                <w:sz w:val="20"/>
                <w:lang w:eastAsia="es-ES"/>
              </w:rPr>
              <w:t>Patio, Jardín, Frente</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7362DE34"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2F3572B" w14:textId="77777777" w:rsidR="000C309F" w:rsidRDefault="000C309F" w:rsidP="00435B11">
            <w:pPr>
              <w:keepNext/>
              <w:keepLines/>
              <w:jc w:val="right"/>
            </w:pPr>
            <w:r w:rsidRPr="00E77061">
              <w:rPr>
                <w:rFonts w:cs="Arial"/>
                <w:color w:val="000000"/>
                <w:sz w:val="20"/>
                <w:lang w:eastAsia="es-ES"/>
              </w:rPr>
              <w:t>No</w:t>
            </w:r>
          </w:p>
        </w:tc>
        <w:tc>
          <w:tcPr>
            <w:tcW w:w="1019"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C63E436" w14:textId="77777777" w:rsidR="000C309F" w:rsidRDefault="000C309F" w:rsidP="00435B11">
            <w:pPr>
              <w:keepNext/>
              <w:keepLines/>
              <w:jc w:val="right"/>
            </w:pPr>
            <w:r w:rsidRPr="00E77061">
              <w:rPr>
                <w:rFonts w:cs="Arial"/>
                <w:color w:val="000000"/>
                <w:sz w:val="20"/>
                <w:lang w:eastAsia="es-ES"/>
              </w:rPr>
              <w:t>No</w:t>
            </w:r>
          </w:p>
        </w:tc>
        <w:tc>
          <w:tcPr>
            <w:tcW w:w="96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F36D26B" w14:textId="77777777" w:rsidR="000C309F" w:rsidRDefault="000C309F" w:rsidP="00435B11">
            <w:pPr>
              <w:keepNext/>
              <w:keepLines/>
              <w:jc w:val="right"/>
            </w:pPr>
            <w:r w:rsidRPr="00E77061">
              <w:rPr>
                <w:rFonts w:cs="Arial"/>
                <w:color w:val="000000"/>
                <w:sz w:val="20"/>
                <w:lang w:eastAsia="es-ES"/>
              </w:rPr>
              <w:t>No</w:t>
            </w:r>
          </w:p>
        </w:tc>
        <w:tc>
          <w:tcPr>
            <w:tcW w:w="1030"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553334CD" w14:textId="77777777" w:rsidR="000C309F" w:rsidRDefault="000C309F" w:rsidP="00435B11">
            <w:pPr>
              <w:keepNext/>
              <w:keepLines/>
              <w:jc w:val="right"/>
            </w:pPr>
            <w:r w:rsidRPr="00E77061">
              <w:rPr>
                <w:rFonts w:cs="Arial"/>
                <w:color w:val="000000"/>
                <w:sz w:val="20"/>
                <w:lang w:eastAsia="es-ES"/>
              </w:rPr>
              <w:t>No</w:t>
            </w:r>
          </w:p>
        </w:tc>
      </w:tr>
    </w:tbl>
    <w:p w14:paraId="7283B1F6" w14:textId="77777777" w:rsidR="000C309F" w:rsidRPr="00347884" w:rsidRDefault="000C309F" w:rsidP="00D6154A">
      <w:pPr>
        <w:pStyle w:val="Footer"/>
        <w:rPr>
          <w:rFonts w:cs="Arial"/>
          <w:noProof/>
          <w:sz w:val="22"/>
        </w:rPr>
      </w:pPr>
    </w:p>
    <w:p w14:paraId="414F210E" w14:textId="77777777" w:rsidR="000C309F" w:rsidRPr="00347884" w:rsidRDefault="000C309F" w:rsidP="00D6154A">
      <w:pPr>
        <w:pStyle w:val="Footer"/>
        <w:rPr>
          <w:rFonts w:cs="Arial"/>
          <w:noProof/>
          <w:sz w:val="22"/>
        </w:rPr>
      </w:pPr>
    </w:p>
    <w:p w14:paraId="13B3E523" w14:textId="77777777" w:rsidR="000C309F" w:rsidRPr="00052BAC" w:rsidRDefault="000C309F" w:rsidP="00052BAC">
      <w:pPr>
        <w:pStyle w:val="Heading4"/>
        <w:rPr>
          <w:rFonts w:cs="Arial"/>
          <w:noProof/>
          <w:sz w:val="22"/>
          <w:u w:val="single"/>
        </w:rPr>
      </w:pPr>
      <w:r w:rsidRPr="00052BAC">
        <w:rPr>
          <w:rFonts w:cs="Arial"/>
          <w:noProof/>
          <w:sz w:val="22"/>
          <w:u w:val="single"/>
        </w:rPr>
        <w:t>Vivienda multifamiliar</w:t>
      </w:r>
    </w:p>
    <w:p w14:paraId="776A3B64" w14:textId="77777777" w:rsidR="000C309F" w:rsidRDefault="000C309F" w:rsidP="00D6154A">
      <w:pPr>
        <w:pStyle w:val="Footer"/>
        <w:rPr>
          <w:rFonts w:cs="Arial"/>
          <w:noProof/>
          <w:sz w:val="22"/>
        </w:rPr>
      </w:pPr>
    </w:p>
    <w:p w14:paraId="417556B3" w14:textId="77777777" w:rsidR="000C309F" w:rsidRDefault="000C309F" w:rsidP="00D6154A">
      <w:pPr>
        <w:pStyle w:val="Footer"/>
        <w:rPr>
          <w:rFonts w:cs="Arial"/>
          <w:noProof/>
          <w:sz w:val="22"/>
        </w:rPr>
      </w:pPr>
      <w:r>
        <w:rPr>
          <w:rFonts w:cs="Arial"/>
          <w:noProof/>
          <w:sz w:val="22"/>
        </w:rPr>
        <w:t>Como modelo de inmueble multifamiliar se adoptó una edificación tipo propiedad horizontal (PH) que comprende dos unidades de vivienda en planta baja, de 80 m2 cuadrados cubiertos cada una, y 20 m</w:t>
      </w:r>
      <w:r w:rsidRPr="00435B11">
        <w:rPr>
          <w:rFonts w:cs="Arial"/>
          <w:noProof/>
          <w:sz w:val="22"/>
          <w:vertAlign w:val="superscript"/>
        </w:rPr>
        <w:t>2</w:t>
      </w:r>
      <w:r>
        <w:rPr>
          <w:rFonts w:cs="Arial"/>
          <w:noProof/>
          <w:sz w:val="22"/>
        </w:rPr>
        <w:t xml:space="preserve"> de superficie de espacios comunes, sin subsuelo, ni cocheras. El inmueble no cuenta con caldera ni con bomba de agua. Las unidades de vivienda son iguales y cuentan con la siguiente distribución de ambientes.</w:t>
      </w:r>
    </w:p>
    <w:p w14:paraId="4D8BF61B" w14:textId="77777777" w:rsidR="000C309F" w:rsidRPr="00783E03" w:rsidRDefault="000C309F">
      <w:pPr>
        <w:rPr>
          <w:rFonts w:cs="Arial"/>
          <w:noProof/>
          <w:sz w:val="22"/>
          <w:lang w:val="es-ES_tradnl"/>
        </w:rPr>
      </w:pPr>
    </w:p>
    <w:p w14:paraId="0D6D44ED" w14:textId="77777777" w:rsidR="000C309F" w:rsidRPr="00C00292" w:rsidRDefault="00435B11" w:rsidP="00D6154A">
      <w:pPr>
        <w:jc w:val="center"/>
        <w:rPr>
          <w:rFonts w:ascii="Arial" w:hAnsi="Arial" w:cs="Arial"/>
          <w:b/>
          <w:sz w:val="18"/>
          <w:szCs w:val="18"/>
        </w:rPr>
      </w:pPr>
      <w:r w:rsidRPr="00C00292">
        <w:rPr>
          <w:rFonts w:ascii="Arial" w:hAnsi="Arial" w:cs="Arial"/>
          <w:b/>
          <w:noProof/>
          <w:sz w:val="18"/>
          <w:szCs w:val="18"/>
          <w:lang w:val="es-ES_tradnl"/>
        </w:rPr>
        <w:t>TABLA 2.6</w:t>
      </w:r>
      <w:r w:rsidR="000C309F" w:rsidRPr="00C00292">
        <w:rPr>
          <w:rFonts w:ascii="Arial" w:hAnsi="Arial" w:cs="Arial"/>
          <w:b/>
          <w:noProof/>
          <w:sz w:val="18"/>
          <w:szCs w:val="18"/>
          <w:lang w:val="es-ES_tradnl"/>
        </w:rPr>
        <w:t xml:space="preserve">. CARACTERISTICAS EDILICIAS DE LA UNIDAD TIPO. </w:t>
      </w:r>
      <w:r w:rsidR="000C309F" w:rsidRPr="00C00292">
        <w:rPr>
          <w:rFonts w:ascii="Arial" w:hAnsi="Arial" w:cs="Arial"/>
          <w:b/>
          <w:noProof/>
          <w:sz w:val="18"/>
          <w:szCs w:val="18"/>
        </w:rPr>
        <w:t>Vivienda unifamiliar</w:t>
      </w:r>
    </w:p>
    <w:tbl>
      <w:tblPr>
        <w:tblW w:w="8318" w:type="dxa"/>
        <w:jc w:val="center"/>
        <w:tblCellMar>
          <w:left w:w="70" w:type="dxa"/>
          <w:right w:w="70" w:type="dxa"/>
        </w:tblCellMar>
        <w:tblLook w:val="04A0" w:firstRow="1" w:lastRow="0" w:firstColumn="1" w:lastColumn="0" w:noHBand="0" w:noVBand="1"/>
      </w:tblPr>
      <w:tblGrid>
        <w:gridCol w:w="1105"/>
        <w:gridCol w:w="2140"/>
        <w:gridCol w:w="1066"/>
        <w:gridCol w:w="992"/>
        <w:gridCol w:w="1019"/>
        <w:gridCol w:w="966"/>
        <w:gridCol w:w="1030"/>
      </w:tblGrid>
      <w:tr w:rsidR="000C309F" w:rsidRPr="00EB618A" w14:paraId="5B283DE8" w14:textId="77777777" w:rsidTr="00D6154A">
        <w:trPr>
          <w:trHeight w:val="300"/>
          <w:jc w:val="center"/>
        </w:trPr>
        <w:tc>
          <w:tcPr>
            <w:tcW w:w="11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F9E6C7"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Número local</w:t>
            </w:r>
          </w:p>
        </w:tc>
        <w:tc>
          <w:tcPr>
            <w:tcW w:w="21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7405B"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Destino</w:t>
            </w:r>
          </w:p>
        </w:tc>
        <w:tc>
          <w:tcPr>
            <w:tcW w:w="10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0C914A" w14:textId="77777777" w:rsidR="000C309F" w:rsidRDefault="000C309F" w:rsidP="00D6154A">
            <w:pPr>
              <w:jc w:val="center"/>
              <w:rPr>
                <w:rFonts w:cs="Arial"/>
                <w:color w:val="000000"/>
                <w:sz w:val="20"/>
                <w:lang w:eastAsia="es-ES"/>
              </w:rPr>
            </w:pPr>
            <w:r w:rsidRPr="006E3937">
              <w:rPr>
                <w:rFonts w:cs="Arial"/>
                <w:color w:val="000000"/>
                <w:sz w:val="20"/>
                <w:lang w:eastAsia="es-ES"/>
              </w:rPr>
              <w:t>Superficie útil</w:t>
            </w:r>
          </w:p>
          <w:p w14:paraId="552EA07E" w14:textId="77777777" w:rsidR="000C309F" w:rsidRPr="006E3937" w:rsidRDefault="000C309F" w:rsidP="00D6154A">
            <w:pPr>
              <w:jc w:val="center"/>
              <w:rPr>
                <w:rFonts w:cs="Arial"/>
                <w:color w:val="000000"/>
                <w:sz w:val="20"/>
                <w:lang w:eastAsia="es-ES"/>
              </w:rPr>
            </w:pPr>
            <w:r>
              <w:rPr>
                <w:rFonts w:cs="Arial"/>
                <w:color w:val="000000"/>
                <w:sz w:val="20"/>
                <w:lang w:eastAsia="es-ES"/>
              </w:rPr>
              <w:t>m2</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CFEF17" w14:textId="77777777" w:rsidR="000C309F" w:rsidRDefault="000C309F" w:rsidP="00D6154A">
            <w:pPr>
              <w:jc w:val="center"/>
              <w:rPr>
                <w:rFonts w:cs="Arial"/>
                <w:color w:val="000000"/>
                <w:sz w:val="20"/>
                <w:lang w:eastAsia="es-ES"/>
              </w:rPr>
            </w:pPr>
            <w:r w:rsidRPr="006E3937">
              <w:rPr>
                <w:rFonts w:cs="Arial"/>
                <w:color w:val="000000"/>
                <w:sz w:val="20"/>
                <w:lang w:eastAsia="es-ES"/>
              </w:rPr>
              <w:t>lado mínimo</w:t>
            </w:r>
          </w:p>
          <w:p w14:paraId="5C144615" w14:textId="77777777" w:rsidR="000C309F" w:rsidRPr="006E3937" w:rsidRDefault="000C309F" w:rsidP="00D6154A">
            <w:pPr>
              <w:jc w:val="center"/>
              <w:rPr>
                <w:rFonts w:cs="Arial"/>
                <w:color w:val="000000"/>
                <w:sz w:val="20"/>
                <w:lang w:eastAsia="es-ES"/>
              </w:rPr>
            </w:pPr>
            <w:r>
              <w:rPr>
                <w:rFonts w:cs="Arial"/>
                <w:color w:val="000000"/>
                <w:sz w:val="20"/>
                <w:lang w:eastAsia="es-ES"/>
              </w:rPr>
              <w:t>m</w:t>
            </w:r>
          </w:p>
        </w:tc>
        <w:tc>
          <w:tcPr>
            <w:tcW w:w="10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D16FDE" w14:textId="77777777" w:rsidR="000C309F" w:rsidRDefault="000C309F" w:rsidP="00D6154A">
            <w:pPr>
              <w:jc w:val="center"/>
              <w:rPr>
                <w:rFonts w:cs="Arial"/>
                <w:color w:val="000000"/>
                <w:sz w:val="20"/>
                <w:lang w:eastAsia="es-ES"/>
              </w:rPr>
            </w:pPr>
            <w:r w:rsidRPr="006E3937">
              <w:rPr>
                <w:rFonts w:cs="Arial"/>
                <w:color w:val="000000"/>
                <w:sz w:val="20"/>
                <w:lang w:eastAsia="es-ES"/>
              </w:rPr>
              <w:t>Perímetro</w:t>
            </w:r>
          </w:p>
          <w:p w14:paraId="4DBD6220" w14:textId="77777777" w:rsidR="000C309F" w:rsidRPr="006E3937" w:rsidRDefault="000C309F" w:rsidP="00D6154A">
            <w:pPr>
              <w:jc w:val="center"/>
              <w:rPr>
                <w:rFonts w:cs="Arial"/>
                <w:color w:val="000000"/>
                <w:sz w:val="20"/>
                <w:lang w:eastAsia="es-ES"/>
              </w:rPr>
            </w:pPr>
            <w:r>
              <w:rPr>
                <w:rFonts w:cs="Arial"/>
                <w:color w:val="000000"/>
                <w:sz w:val="20"/>
                <w:lang w:eastAsia="es-ES"/>
              </w:rPr>
              <w:t>m</w:t>
            </w:r>
          </w:p>
        </w:tc>
        <w:tc>
          <w:tcPr>
            <w:tcW w:w="9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A5497" w14:textId="77777777" w:rsidR="000C309F" w:rsidRDefault="000C309F" w:rsidP="00D6154A">
            <w:pPr>
              <w:jc w:val="center"/>
              <w:rPr>
                <w:rFonts w:cs="Arial"/>
                <w:color w:val="000000"/>
                <w:sz w:val="20"/>
                <w:lang w:eastAsia="es-ES"/>
              </w:rPr>
            </w:pPr>
            <w:r w:rsidRPr="006E3937">
              <w:rPr>
                <w:rFonts w:cs="Arial"/>
                <w:color w:val="000000"/>
                <w:sz w:val="20"/>
                <w:lang w:eastAsia="es-ES"/>
              </w:rPr>
              <w:t>Altura</w:t>
            </w:r>
          </w:p>
          <w:p w14:paraId="0B3C2570" w14:textId="77777777" w:rsidR="000C309F" w:rsidRPr="006E3937" w:rsidRDefault="000C309F" w:rsidP="00D6154A">
            <w:pPr>
              <w:jc w:val="center"/>
              <w:rPr>
                <w:rFonts w:cs="Arial"/>
                <w:color w:val="000000"/>
                <w:sz w:val="20"/>
                <w:lang w:eastAsia="es-ES"/>
              </w:rPr>
            </w:pPr>
            <w:r>
              <w:rPr>
                <w:rFonts w:cs="Arial"/>
                <w:color w:val="000000"/>
                <w:sz w:val="20"/>
                <w:lang w:eastAsia="es-ES"/>
              </w:rPr>
              <w:t>m</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74E17A" w14:textId="77777777" w:rsidR="000C309F" w:rsidRDefault="000C309F" w:rsidP="00D6154A">
            <w:pPr>
              <w:jc w:val="center"/>
              <w:rPr>
                <w:rFonts w:cs="Arial"/>
                <w:color w:val="000000"/>
                <w:sz w:val="20"/>
                <w:lang w:eastAsia="es-ES"/>
              </w:rPr>
            </w:pPr>
            <w:r w:rsidRPr="006E3937">
              <w:rPr>
                <w:rFonts w:cs="Arial"/>
                <w:color w:val="000000"/>
                <w:sz w:val="20"/>
                <w:lang w:eastAsia="es-ES"/>
              </w:rPr>
              <w:t>Superficie lateral</w:t>
            </w:r>
          </w:p>
          <w:p w14:paraId="27FACA1B" w14:textId="77777777" w:rsidR="000C309F" w:rsidRPr="006E3937" w:rsidRDefault="000C309F" w:rsidP="00D6154A">
            <w:pPr>
              <w:jc w:val="center"/>
              <w:rPr>
                <w:rFonts w:cs="Arial"/>
                <w:color w:val="000000"/>
                <w:sz w:val="20"/>
                <w:lang w:eastAsia="es-ES"/>
              </w:rPr>
            </w:pPr>
            <w:r>
              <w:rPr>
                <w:rFonts w:cs="Arial"/>
                <w:color w:val="000000"/>
                <w:sz w:val="20"/>
                <w:lang w:eastAsia="es-ES"/>
              </w:rPr>
              <w:t>m2</w:t>
            </w:r>
          </w:p>
        </w:tc>
      </w:tr>
      <w:tr w:rsidR="000C309F" w:rsidRPr="00EB618A" w14:paraId="626011F9" w14:textId="77777777" w:rsidTr="00D6154A">
        <w:trPr>
          <w:trHeight w:val="517"/>
          <w:jc w:val="center"/>
        </w:trPr>
        <w:tc>
          <w:tcPr>
            <w:tcW w:w="1105" w:type="dxa"/>
            <w:vMerge/>
            <w:tcBorders>
              <w:top w:val="single" w:sz="4" w:space="0" w:color="auto"/>
              <w:left w:val="single" w:sz="4" w:space="0" w:color="auto"/>
              <w:bottom w:val="single" w:sz="4" w:space="0" w:color="auto"/>
              <w:right w:val="single" w:sz="4" w:space="0" w:color="auto"/>
            </w:tcBorders>
            <w:vAlign w:val="center"/>
            <w:hideMark/>
          </w:tcPr>
          <w:p w14:paraId="31DBCDCA" w14:textId="77777777" w:rsidR="000C309F" w:rsidRPr="00EB618A" w:rsidRDefault="000C309F" w:rsidP="00D6154A">
            <w:pPr>
              <w:rPr>
                <w:rFonts w:cs="Arial"/>
                <w:color w:val="000000"/>
                <w:sz w:val="20"/>
                <w:lang w:eastAsia="es-ES"/>
              </w:rPr>
            </w:pPr>
          </w:p>
        </w:tc>
        <w:tc>
          <w:tcPr>
            <w:tcW w:w="2140" w:type="dxa"/>
            <w:vMerge/>
            <w:tcBorders>
              <w:top w:val="single" w:sz="4" w:space="0" w:color="auto"/>
              <w:left w:val="single" w:sz="4" w:space="0" w:color="auto"/>
              <w:bottom w:val="single" w:sz="4" w:space="0" w:color="auto"/>
              <w:right w:val="single" w:sz="4" w:space="0" w:color="auto"/>
            </w:tcBorders>
            <w:vAlign w:val="center"/>
            <w:hideMark/>
          </w:tcPr>
          <w:p w14:paraId="5872966C" w14:textId="77777777" w:rsidR="000C309F" w:rsidRPr="00EB618A" w:rsidRDefault="000C309F" w:rsidP="00D6154A">
            <w:pPr>
              <w:rPr>
                <w:rFonts w:cs="Arial"/>
                <w:color w:val="000000"/>
                <w:sz w:val="20"/>
                <w:lang w:eastAsia="es-ES"/>
              </w:rPr>
            </w:pPr>
          </w:p>
        </w:tc>
        <w:tc>
          <w:tcPr>
            <w:tcW w:w="1066" w:type="dxa"/>
            <w:vMerge/>
            <w:tcBorders>
              <w:top w:val="single" w:sz="4" w:space="0" w:color="auto"/>
              <w:left w:val="single" w:sz="4" w:space="0" w:color="auto"/>
              <w:bottom w:val="single" w:sz="4" w:space="0" w:color="auto"/>
              <w:right w:val="single" w:sz="4" w:space="0" w:color="auto"/>
            </w:tcBorders>
            <w:vAlign w:val="center"/>
            <w:hideMark/>
          </w:tcPr>
          <w:p w14:paraId="3F01977C" w14:textId="77777777" w:rsidR="000C309F" w:rsidRPr="00EB618A" w:rsidRDefault="000C309F" w:rsidP="00D6154A">
            <w:pPr>
              <w:rPr>
                <w:rFonts w:cs="Arial"/>
                <w:color w:val="000000"/>
                <w:sz w:val="20"/>
                <w:lang w:eastAsia="es-E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B1D3941" w14:textId="77777777" w:rsidR="000C309F" w:rsidRPr="00EB618A" w:rsidRDefault="000C309F" w:rsidP="00D6154A">
            <w:pPr>
              <w:rPr>
                <w:rFonts w:cs="Arial"/>
                <w:color w:val="000000"/>
                <w:sz w:val="20"/>
                <w:lang w:eastAsia="es-ES"/>
              </w:rPr>
            </w:pP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6B2A37D8" w14:textId="77777777" w:rsidR="000C309F" w:rsidRPr="00EB618A" w:rsidRDefault="000C309F" w:rsidP="00D6154A">
            <w:pPr>
              <w:rPr>
                <w:rFonts w:cs="Arial"/>
                <w:color w:val="000000"/>
                <w:sz w:val="20"/>
                <w:lang w:eastAsia="es-ES"/>
              </w:rPr>
            </w:pPr>
          </w:p>
        </w:tc>
        <w:tc>
          <w:tcPr>
            <w:tcW w:w="966" w:type="dxa"/>
            <w:vMerge/>
            <w:tcBorders>
              <w:top w:val="single" w:sz="4" w:space="0" w:color="auto"/>
              <w:left w:val="single" w:sz="4" w:space="0" w:color="auto"/>
              <w:bottom w:val="single" w:sz="4" w:space="0" w:color="auto"/>
              <w:right w:val="single" w:sz="4" w:space="0" w:color="auto"/>
            </w:tcBorders>
            <w:vAlign w:val="center"/>
            <w:hideMark/>
          </w:tcPr>
          <w:p w14:paraId="4DAD5360" w14:textId="77777777" w:rsidR="000C309F" w:rsidRPr="00EB618A" w:rsidRDefault="000C309F" w:rsidP="00D6154A">
            <w:pPr>
              <w:rPr>
                <w:rFonts w:cs="Arial"/>
                <w:color w:val="000000"/>
                <w:sz w:val="20"/>
                <w:lang w:eastAsia="es-ES"/>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14:paraId="0D647819" w14:textId="77777777" w:rsidR="000C309F" w:rsidRPr="00EB618A" w:rsidRDefault="000C309F" w:rsidP="00D6154A">
            <w:pPr>
              <w:rPr>
                <w:rFonts w:cs="Arial"/>
                <w:color w:val="000000"/>
                <w:sz w:val="20"/>
                <w:lang w:eastAsia="es-ES"/>
              </w:rPr>
            </w:pPr>
          </w:p>
        </w:tc>
      </w:tr>
      <w:tr w:rsidR="000C309F" w:rsidRPr="00EB618A" w14:paraId="449C4E7D"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1A9E74D2"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1</w:t>
            </w:r>
          </w:p>
        </w:tc>
        <w:tc>
          <w:tcPr>
            <w:tcW w:w="2140" w:type="dxa"/>
            <w:tcBorders>
              <w:top w:val="nil"/>
              <w:left w:val="nil"/>
              <w:bottom w:val="single" w:sz="4" w:space="0" w:color="auto"/>
              <w:right w:val="single" w:sz="4" w:space="0" w:color="auto"/>
            </w:tcBorders>
            <w:shd w:val="clear" w:color="auto" w:fill="auto"/>
            <w:noWrap/>
            <w:vAlign w:val="center"/>
            <w:hideMark/>
          </w:tcPr>
          <w:p w14:paraId="4BF45D54" w14:textId="77777777" w:rsidR="000C309F" w:rsidRPr="00EB618A" w:rsidRDefault="000C309F" w:rsidP="00D6154A">
            <w:pPr>
              <w:rPr>
                <w:rFonts w:cs="Arial"/>
                <w:color w:val="000000"/>
                <w:sz w:val="20"/>
                <w:lang w:eastAsia="es-ES"/>
              </w:rPr>
            </w:pPr>
            <w:r w:rsidRPr="00EB618A">
              <w:rPr>
                <w:rFonts w:cs="Arial"/>
                <w:color w:val="000000"/>
                <w:sz w:val="20"/>
                <w:lang w:eastAsia="es-ES"/>
              </w:rPr>
              <w:t>Estar comedor</w:t>
            </w:r>
          </w:p>
        </w:tc>
        <w:tc>
          <w:tcPr>
            <w:tcW w:w="1066" w:type="dxa"/>
            <w:tcBorders>
              <w:top w:val="nil"/>
              <w:left w:val="nil"/>
              <w:bottom w:val="single" w:sz="4" w:space="0" w:color="auto"/>
              <w:right w:val="single" w:sz="4" w:space="0" w:color="auto"/>
            </w:tcBorders>
            <w:shd w:val="clear" w:color="auto" w:fill="auto"/>
            <w:noWrap/>
            <w:vAlign w:val="center"/>
            <w:hideMark/>
          </w:tcPr>
          <w:p w14:paraId="78AD2C77" w14:textId="77777777" w:rsidR="000C309F" w:rsidRDefault="000C309F" w:rsidP="00D6154A">
            <w:pPr>
              <w:ind w:right="206"/>
              <w:jc w:val="right"/>
              <w:rPr>
                <w:rFonts w:cs="Arial"/>
                <w:sz w:val="20"/>
              </w:rPr>
            </w:pPr>
            <w:r>
              <w:rPr>
                <w:rFonts w:cs="Arial"/>
                <w:sz w:val="20"/>
              </w:rPr>
              <w:t>31,23</w:t>
            </w:r>
          </w:p>
        </w:tc>
        <w:tc>
          <w:tcPr>
            <w:tcW w:w="992" w:type="dxa"/>
            <w:tcBorders>
              <w:top w:val="nil"/>
              <w:left w:val="nil"/>
              <w:bottom w:val="single" w:sz="4" w:space="0" w:color="auto"/>
              <w:right w:val="single" w:sz="4" w:space="0" w:color="auto"/>
            </w:tcBorders>
            <w:shd w:val="clear" w:color="auto" w:fill="auto"/>
            <w:noWrap/>
            <w:vAlign w:val="center"/>
            <w:hideMark/>
          </w:tcPr>
          <w:p w14:paraId="268FBFFA" w14:textId="77777777" w:rsidR="000C309F" w:rsidRDefault="000C309F" w:rsidP="00D6154A">
            <w:pPr>
              <w:ind w:right="206"/>
              <w:jc w:val="right"/>
              <w:rPr>
                <w:rFonts w:cs="Arial"/>
                <w:sz w:val="20"/>
              </w:rPr>
            </w:pPr>
            <w:r>
              <w:rPr>
                <w:rFonts w:cs="Arial"/>
                <w:sz w:val="20"/>
              </w:rPr>
              <w:t>2,40</w:t>
            </w:r>
          </w:p>
        </w:tc>
        <w:tc>
          <w:tcPr>
            <w:tcW w:w="1019" w:type="dxa"/>
            <w:tcBorders>
              <w:top w:val="nil"/>
              <w:left w:val="nil"/>
              <w:bottom w:val="single" w:sz="4" w:space="0" w:color="auto"/>
              <w:right w:val="single" w:sz="4" w:space="0" w:color="auto"/>
            </w:tcBorders>
            <w:shd w:val="clear" w:color="auto" w:fill="auto"/>
            <w:noWrap/>
            <w:vAlign w:val="center"/>
            <w:hideMark/>
          </w:tcPr>
          <w:p w14:paraId="73C49F47" w14:textId="77777777" w:rsidR="000C309F" w:rsidRDefault="000C309F" w:rsidP="00D6154A">
            <w:pPr>
              <w:ind w:right="206"/>
              <w:jc w:val="right"/>
              <w:rPr>
                <w:rFonts w:cs="Arial"/>
                <w:sz w:val="20"/>
              </w:rPr>
            </w:pPr>
            <w:r>
              <w:rPr>
                <w:rFonts w:cs="Arial"/>
                <w:sz w:val="20"/>
              </w:rPr>
              <w:t>30,83</w:t>
            </w:r>
          </w:p>
        </w:tc>
        <w:tc>
          <w:tcPr>
            <w:tcW w:w="966" w:type="dxa"/>
            <w:tcBorders>
              <w:top w:val="nil"/>
              <w:left w:val="nil"/>
              <w:bottom w:val="single" w:sz="4" w:space="0" w:color="auto"/>
              <w:right w:val="single" w:sz="4" w:space="0" w:color="auto"/>
            </w:tcBorders>
            <w:shd w:val="clear" w:color="auto" w:fill="auto"/>
            <w:noWrap/>
            <w:vAlign w:val="center"/>
            <w:hideMark/>
          </w:tcPr>
          <w:p w14:paraId="591F4F3E" w14:textId="77777777" w:rsidR="000C309F" w:rsidRDefault="000C309F" w:rsidP="00D6154A">
            <w:pPr>
              <w:ind w:right="206"/>
              <w:jc w:val="right"/>
              <w:rPr>
                <w:rFonts w:cs="Arial"/>
                <w:sz w:val="20"/>
              </w:rPr>
            </w:pPr>
            <w:r>
              <w:rPr>
                <w:rFonts w:cs="Arial"/>
                <w:sz w:val="20"/>
              </w:rPr>
              <w:t>2,60</w:t>
            </w:r>
          </w:p>
        </w:tc>
        <w:tc>
          <w:tcPr>
            <w:tcW w:w="1030" w:type="dxa"/>
            <w:tcBorders>
              <w:top w:val="nil"/>
              <w:left w:val="nil"/>
              <w:bottom w:val="single" w:sz="4" w:space="0" w:color="auto"/>
              <w:right w:val="single" w:sz="4" w:space="0" w:color="auto"/>
            </w:tcBorders>
            <w:shd w:val="clear" w:color="auto" w:fill="auto"/>
            <w:noWrap/>
            <w:vAlign w:val="center"/>
            <w:hideMark/>
          </w:tcPr>
          <w:p w14:paraId="212FDF75" w14:textId="77777777" w:rsidR="000C309F" w:rsidRDefault="000C309F" w:rsidP="00D6154A">
            <w:pPr>
              <w:ind w:right="206"/>
              <w:jc w:val="right"/>
              <w:rPr>
                <w:rFonts w:cs="Arial"/>
                <w:sz w:val="20"/>
              </w:rPr>
            </w:pPr>
            <w:r>
              <w:rPr>
                <w:rFonts w:cs="Arial"/>
                <w:sz w:val="20"/>
              </w:rPr>
              <w:t>80,15</w:t>
            </w:r>
          </w:p>
        </w:tc>
      </w:tr>
      <w:tr w:rsidR="000C309F" w:rsidRPr="00EB618A" w14:paraId="66D2F86E"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3B7BFA16"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2</w:t>
            </w:r>
          </w:p>
        </w:tc>
        <w:tc>
          <w:tcPr>
            <w:tcW w:w="2140" w:type="dxa"/>
            <w:tcBorders>
              <w:top w:val="nil"/>
              <w:left w:val="nil"/>
              <w:bottom w:val="single" w:sz="4" w:space="0" w:color="auto"/>
              <w:right w:val="single" w:sz="4" w:space="0" w:color="auto"/>
            </w:tcBorders>
            <w:shd w:val="clear" w:color="auto" w:fill="auto"/>
            <w:noWrap/>
            <w:vAlign w:val="center"/>
            <w:hideMark/>
          </w:tcPr>
          <w:p w14:paraId="1E35EE51" w14:textId="77777777" w:rsidR="000C309F" w:rsidRPr="00EB618A" w:rsidRDefault="000C309F" w:rsidP="00D6154A">
            <w:pPr>
              <w:rPr>
                <w:rFonts w:cs="Arial"/>
                <w:color w:val="000000"/>
                <w:sz w:val="20"/>
                <w:lang w:eastAsia="es-ES"/>
              </w:rPr>
            </w:pPr>
            <w:r w:rsidRPr="00EB618A">
              <w:rPr>
                <w:rFonts w:cs="Arial"/>
                <w:color w:val="000000"/>
                <w:sz w:val="20"/>
                <w:lang w:eastAsia="es-ES"/>
              </w:rPr>
              <w:t>Cocina</w:t>
            </w:r>
          </w:p>
        </w:tc>
        <w:tc>
          <w:tcPr>
            <w:tcW w:w="1066" w:type="dxa"/>
            <w:tcBorders>
              <w:top w:val="nil"/>
              <w:left w:val="nil"/>
              <w:bottom w:val="single" w:sz="4" w:space="0" w:color="auto"/>
              <w:right w:val="single" w:sz="4" w:space="0" w:color="auto"/>
            </w:tcBorders>
            <w:shd w:val="clear" w:color="auto" w:fill="auto"/>
            <w:noWrap/>
            <w:vAlign w:val="center"/>
            <w:hideMark/>
          </w:tcPr>
          <w:p w14:paraId="1604687A" w14:textId="77777777" w:rsidR="000C309F" w:rsidRDefault="000C309F" w:rsidP="00D6154A">
            <w:pPr>
              <w:ind w:right="206"/>
              <w:jc w:val="right"/>
              <w:rPr>
                <w:rFonts w:cs="Arial"/>
                <w:sz w:val="20"/>
              </w:rPr>
            </w:pPr>
            <w:r>
              <w:rPr>
                <w:rFonts w:cs="Arial"/>
                <w:sz w:val="20"/>
              </w:rPr>
              <w:t>12,49</w:t>
            </w:r>
          </w:p>
        </w:tc>
        <w:tc>
          <w:tcPr>
            <w:tcW w:w="992" w:type="dxa"/>
            <w:tcBorders>
              <w:top w:val="nil"/>
              <w:left w:val="nil"/>
              <w:bottom w:val="single" w:sz="4" w:space="0" w:color="auto"/>
              <w:right w:val="single" w:sz="4" w:space="0" w:color="auto"/>
            </w:tcBorders>
            <w:shd w:val="clear" w:color="auto" w:fill="auto"/>
            <w:noWrap/>
            <w:vAlign w:val="center"/>
            <w:hideMark/>
          </w:tcPr>
          <w:p w14:paraId="4228DC00" w14:textId="77777777" w:rsidR="000C309F" w:rsidRDefault="000C309F" w:rsidP="00D6154A">
            <w:pPr>
              <w:ind w:right="206"/>
              <w:jc w:val="right"/>
              <w:rPr>
                <w:rFonts w:cs="Arial"/>
                <w:sz w:val="20"/>
              </w:rPr>
            </w:pPr>
            <w:r>
              <w:rPr>
                <w:rFonts w:cs="Arial"/>
                <w:sz w:val="20"/>
              </w:rPr>
              <w:t>1,28</w:t>
            </w:r>
          </w:p>
        </w:tc>
        <w:tc>
          <w:tcPr>
            <w:tcW w:w="1019" w:type="dxa"/>
            <w:tcBorders>
              <w:top w:val="nil"/>
              <w:left w:val="nil"/>
              <w:bottom w:val="single" w:sz="4" w:space="0" w:color="auto"/>
              <w:right w:val="single" w:sz="4" w:space="0" w:color="auto"/>
            </w:tcBorders>
            <w:shd w:val="clear" w:color="auto" w:fill="auto"/>
            <w:noWrap/>
            <w:vAlign w:val="center"/>
            <w:hideMark/>
          </w:tcPr>
          <w:p w14:paraId="348CB103" w14:textId="77777777" w:rsidR="000C309F" w:rsidRDefault="000C309F" w:rsidP="00D6154A">
            <w:pPr>
              <w:ind w:right="206"/>
              <w:jc w:val="right"/>
              <w:rPr>
                <w:rFonts w:cs="Arial"/>
                <w:sz w:val="20"/>
              </w:rPr>
            </w:pPr>
            <w:r>
              <w:rPr>
                <w:rFonts w:cs="Arial"/>
                <w:sz w:val="20"/>
              </w:rPr>
              <w:t>22,08</w:t>
            </w:r>
          </w:p>
        </w:tc>
        <w:tc>
          <w:tcPr>
            <w:tcW w:w="966" w:type="dxa"/>
            <w:tcBorders>
              <w:top w:val="nil"/>
              <w:left w:val="nil"/>
              <w:bottom w:val="single" w:sz="4" w:space="0" w:color="auto"/>
              <w:right w:val="single" w:sz="4" w:space="0" w:color="auto"/>
            </w:tcBorders>
            <w:shd w:val="clear" w:color="auto" w:fill="auto"/>
            <w:noWrap/>
            <w:vAlign w:val="center"/>
            <w:hideMark/>
          </w:tcPr>
          <w:p w14:paraId="146F7EBC" w14:textId="77777777" w:rsidR="000C309F" w:rsidRDefault="000C309F" w:rsidP="00D6154A">
            <w:pPr>
              <w:ind w:right="206"/>
              <w:jc w:val="right"/>
              <w:rPr>
                <w:rFonts w:cs="Arial"/>
                <w:sz w:val="20"/>
              </w:rPr>
            </w:pPr>
            <w:r>
              <w:rPr>
                <w:rFonts w:cs="Arial"/>
                <w:sz w:val="20"/>
              </w:rPr>
              <w:t>2,60</w:t>
            </w:r>
          </w:p>
        </w:tc>
        <w:tc>
          <w:tcPr>
            <w:tcW w:w="1030" w:type="dxa"/>
            <w:tcBorders>
              <w:top w:val="nil"/>
              <w:left w:val="nil"/>
              <w:bottom w:val="single" w:sz="4" w:space="0" w:color="auto"/>
              <w:right w:val="single" w:sz="4" w:space="0" w:color="auto"/>
            </w:tcBorders>
            <w:shd w:val="clear" w:color="auto" w:fill="auto"/>
            <w:noWrap/>
            <w:vAlign w:val="center"/>
            <w:hideMark/>
          </w:tcPr>
          <w:p w14:paraId="145DA015" w14:textId="77777777" w:rsidR="000C309F" w:rsidRDefault="000C309F" w:rsidP="00D6154A">
            <w:pPr>
              <w:ind w:right="206"/>
              <w:jc w:val="right"/>
              <w:rPr>
                <w:rFonts w:cs="Arial"/>
                <w:sz w:val="20"/>
              </w:rPr>
            </w:pPr>
            <w:r>
              <w:rPr>
                <w:rFonts w:cs="Arial"/>
                <w:sz w:val="20"/>
              </w:rPr>
              <w:t>57,41</w:t>
            </w:r>
          </w:p>
        </w:tc>
      </w:tr>
      <w:tr w:rsidR="000C309F" w:rsidRPr="00EB618A" w14:paraId="0D4D8C1E" w14:textId="77777777" w:rsidTr="00D6154A">
        <w:trPr>
          <w:trHeight w:val="300"/>
          <w:jc w:val="center"/>
        </w:trPr>
        <w:tc>
          <w:tcPr>
            <w:tcW w:w="1105" w:type="dxa"/>
            <w:vMerge w:val="restart"/>
            <w:tcBorders>
              <w:top w:val="nil"/>
              <w:left w:val="single" w:sz="4" w:space="0" w:color="auto"/>
              <w:right w:val="single" w:sz="4" w:space="0" w:color="auto"/>
            </w:tcBorders>
            <w:shd w:val="clear" w:color="auto" w:fill="auto"/>
            <w:noWrap/>
            <w:vAlign w:val="center"/>
            <w:hideMark/>
          </w:tcPr>
          <w:p w14:paraId="469173A5"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3</w:t>
            </w:r>
          </w:p>
        </w:tc>
        <w:tc>
          <w:tcPr>
            <w:tcW w:w="2140" w:type="dxa"/>
            <w:tcBorders>
              <w:top w:val="nil"/>
              <w:left w:val="nil"/>
              <w:bottom w:val="single" w:sz="4" w:space="0" w:color="auto"/>
              <w:right w:val="single" w:sz="4" w:space="0" w:color="auto"/>
            </w:tcBorders>
            <w:shd w:val="clear" w:color="auto" w:fill="auto"/>
            <w:noWrap/>
            <w:vAlign w:val="center"/>
            <w:hideMark/>
          </w:tcPr>
          <w:p w14:paraId="550E590E" w14:textId="77777777" w:rsidR="000C309F" w:rsidRPr="00EB618A" w:rsidRDefault="000C309F" w:rsidP="00D6154A">
            <w:pPr>
              <w:rPr>
                <w:rFonts w:cs="Arial"/>
                <w:color w:val="000000"/>
                <w:sz w:val="20"/>
                <w:lang w:eastAsia="es-ES"/>
              </w:rPr>
            </w:pPr>
            <w:r w:rsidRPr="00EB618A">
              <w:rPr>
                <w:rFonts w:cs="Arial"/>
                <w:color w:val="000000"/>
                <w:sz w:val="20"/>
                <w:lang w:eastAsia="es-ES"/>
              </w:rPr>
              <w:t>Lavadero</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227B5F4E" w14:textId="77777777" w:rsidR="000C309F" w:rsidRPr="00303C6B" w:rsidRDefault="000C309F" w:rsidP="00D6154A">
            <w:pPr>
              <w:ind w:right="52"/>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7203F86B" w14:textId="77777777" w:rsidR="000C309F" w:rsidRDefault="000C309F" w:rsidP="00D6154A">
            <w:pPr>
              <w:ind w:right="52"/>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1D5E0CD8" w14:textId="77777777" w:rsidR="000C309F" w:rsidRDefault="000C309F" w:rsidP="00D6154A">
            <w:pPr>
              <w:ind w:right="52"/>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3C1F8A91" w14:textId="77777777" w:rsidR="000C309F" w:rsidRDefault="000C309F" w:rsidP="00D6154A">
            <w:pPr>
              <w:ind w:right="52"/>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2113BD30" w14:textId="77777777" w:rsidR="000C309F" w:rsidRDefault="000C309F" w:rsidP="00D6154A">
            <w:pPr>
              <w:ind w:right="52"/>
              <w:jc w:val="right"/>
            </w:pPr>
            <w:r w:rsidRPr="009175BD">
              <w:rPr>
                <w:rFonts w:cs="Arial"/>
                <w:color w:val="000000"/>
                <w:sz w:val="20"/>
                <w:lang w:eastAsia="es-ES"/>
              </w:rPr>
              <w:t>No</w:t>
            </w:r>
          </w:p>
        </w:tc>
      </w:tr>
      <w:tr w:rsidR="000C309F" w:rsidRPr="00EB618A" w14:paraId="67992C58" w14:textId="77777777" w:rsidTr="00D6154A">
        <w:trPr>
          <w:trHeight w:val="300"/>
          <w:jc w:val="center"/>
        </w:trPr>
        <w:tc>
          <w:tcPr>
            <w:tcW w:w="1105" w:type="dxa"/>
            <w:vMerge/>
            <w:tcBorders>
              <w:left w:val="single" w:sz="4" w:space="0" w:color="auto"/>
              <w:bottom w:val="single" w:sz="4" w:space="0" w:color="auto"/>
              <w:right w:val="single" w:sz="4" w:space="0" w:color="auto"/>
            </w:tcBorders>
            <w:shd w:val="clear" w:color="auto" w:fill="auto"/>
            <w:noWrap/>
            <w:vAlign w:val="center"/>
            <w:hideMark/>
          </w:tcPr>
          <w:p w14:paraId="73051EC8" w14:textId="77777777" w:rsidR="000C309F" w:rsidRPr="00EB618A" w:rsidRDefault="000C309F" w:rsidP="00D6154A">
            <w:pPr>
              <w:jc w:val="center"/>
              <w:rPr>
                <w:rFonts w:cs="Arial"/>
                <w:color w:val="000000"/>
                <w:sz w:val="20"/>
                <w:lang w:eastAsia="es-ES"/>
              </w:rPr>
            </w:pPr>
          </w:p>
        </w:tc>
        <w:tc>
          <w:tcPr>
            <w:tcW w:w="2140" w:type="dxa"/>
            <w:tcBorders>
              <w:top w:val="nil"/>
              <w:left w:val="nil"/>
              <w:bottom w:val="single" w:sz="4" w:space="0" w:color="auto"/>
              <w:right w:val="single" w:sz="4" w:space="0" w:color="auto"/>
            </w:tcBorders>
            <w:shd w:val="clear" w:color="auto" w:fill="auto"/>
            <w:noWrap/>
            <w:vAlign w:val="center"/>
            <w:hideMark/>
          </w:tcPr>
          <w:p w14:paraId="267ACE3A" w14:textId="77777777" w:rsidR="000C309F" w:rsidRPr="00EB618A" w:rsidRDefault="000C309F" w:rsidP="00D6154A">
            <w:pPr>
              <w:rPr>
                <w:rFonts w:cs="Arial"/>
                <w:color w:val="000000"/>
                <w:sz w:val="20"/>
                <w:lang w:eastAsia="es-ES"/>
              </w:rPr>
            </w:pPr>
            <w:r w:rsidRPr="00EB618A">
              <w:rPr>
                <w:rFonts w:cs="Arial"/>
                <w:color w:val="000000"/>
                <w:sz w:val="20"/>
                <w:lang w:eastAsia="es-ES"/>
              </w:rPr>
              <w:t>Cocina-lavadero int.</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50464C61" w14:textId="77777777" w:rsidR="000C309F" w:rsidRPr="00303C6B" w:rsidRDefault="000C309F" w:rsidP="00D6154A">
            <w:pPr>
              <w:ind w:right="52"/>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33ECFFC1" w14:textId="77777777" w:rsidR="000C309F" w:rsidRDefault="000C309F" w:rsidP="00D6154A">
            <w:pPr>
              <w:ind w:right="52"/>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261C52C7" w14:textId="77777777" w:rsidR="000C309F" w:rsidRDefault="000C309F" w:rsidP="00D6154A">
            <w:pPr>
              <w:ind w:right="52"/>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27A05098" w14:textId="77777777" w:rsidR="000C309F" w:rsidRDefault="000C309F" w:rsidP="00D6154A">
            <w:pPr>
              <w:ind w:right="52"/>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4C40A8D1" w14:textId="77777777" w:rsidR="000C309F" w:rsidRDefault="000C309F" w:rsidP="00D6154A">
            <w:pPr>
              <w:ind w:right="52"/>
              <w:jc w:val="right"/>
            </w:pPr>
            <w:r w:rsidRPr="009175BD">
              <w:rPr>
                <w:rFonts w:cs="Arial"/>
                <w:color w:val="000000"/>
                <w:sz w:val="20"/>
                <w:lang w:eastAsia="es-ES"/>
              </w:rPr>
              <w:t>No</w:t>
            </w:r>
          </w:p>
        </w:tc>
      </w:tr>
      <w:tr w:rsidR="000C309F" w:rsidRPr="00EB618A" w14:paraId="3C87D2D1"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7A4724AD"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4</w:t>
            </w:r>
          </w:p>
        </w:tc>
        <w:tc>
          <w:tcPr>
            <w:tcW w:w="2140" w:type="dxa"/>
            <w:tcBorders>
              <w:top w:val="nil"/>
              <w:left w:val="nil"/>
              <w:bottom w:val="single" w:sz="4" w:space="0" w:color="auto"/>
              <w:right w:val="single" w:sz="4" w:space="0" w:color="auto"/>
            </w:tcBorders>
            <w:shd w:val="clear" w:color="auto" w:fill="auto"/>
            <w:noWrap/>
            <w:vAlign w:val="center"/>
            <w:hideMark/>
          </w:tcPr>
          <w:p w14:paraId="1656F297" w14:textId="77777777" w:rsidR="000C309F" w:rsidRPr="00EB618A" w:rsidRDefault="000C309F" w:rsidP="00D6154A">
            <w:pPr>
              <w:rPr>
                <w:rFonts w:cs="Arial"/>
                <w:color w:val="000000"/>
                <w:sz w:val="20"/>
                <w:lang w:eastAsia="es-ES"/>
              </w:rPr>
            </w:pPr>
            <w:r w:rsidRPr="00EB618A">
              <w:rPr>
                <w:rFonts w:cs="Arial"/>
                <w:color w:val="000000"/>
                <w:sz w:val="20"/>
                <w:lang w:eastAsia="es-ES"/>
              </w:rPr>
              <w:t>Baño 1</w:t>
            </w:r>
          </w:p>
        </w:tc>
        <w:tc>
          <w:tcPr>
            <w:tcW w:w="1066" w:type="dxa"/>
            <w:tcBorders>
              <w:top w:val="nil"/>
              <w:left w:val="nil"/>
              <w:bottom w:val="single" w:sz="4" w:space="0" w:color="auto"/>
              <w:right w:val="single" w:sz="4" w:space="0" w:color="auto"/>
            </w:tcBorders>
            <w:shd w:val="clear" w:color="auto" w:fill="auto"/>
            <w:noWrap/>
            <w:vAlign w:val="center"/>
            <w:hideMark/>
          </w:tcPr>
          <w:p w14:paraId="20A55A82" w14:textId="77777777" w:rsidR="000C309F" w:rsidRDefault="000C309F" w:rsidP="00D6154A">
            <w:pPr>
              <w:ind w:right="206"/>
              <w:jc w:val="right"/>
              <w:rPr>
                <w:rFonts w:cs="Arial"/>
                <w:sz w:val="20"/>
              </w:rPr>
            </w:pPr>
            <w:r>
              <w:rPr>
                <w:rFonts w:cs="Arial"/>
                <w:sz w:val="20"/>
              </w:rPr>
              <w:t>6,87</w:t>
            </w:r>
          </w:p>
        </w:tc>
        <w:tc>
          <w:tcPr>
            <w:tcW w:w="992" w:type="dxa"/>
            <w:tcBorders>
              <w:top w:val="nil"/>
              <w:left w:val="nil"/>
              <w:bottom w:val="single" w:sz="4" w:space="0" w:color="auto"/>
              <w:right w:val="single" w:sz="4" w:space="0" w:color="auto"/>
            </w:tcBorders>
            <w:shd w:val="clear" w:color="auto" w:fill="auto"/>
            <w:noWrap/>
            <w:vAlign w:val="center"/>
            <w:hideMark/>
          </w:tcPr>
          <w:p w14:paraId="028DE3EE" w14:textId="77777777" w:rsidR="000C309F" w:rsidRDefault="000C309F" w:rsidP="00D6154A">
            <w:pPr>
              <w:ind w:right="206"/>
              <w:jc w:val="right"/>
              <w:rPr>
                <w:rFonts w:cs="Arial"/>
                <w:sz w:val="20"/>
              </w:rPr>
            </w:pPr>
            <w:r>
              <w:rPr>
                <w:rFonts w:cs="Arial"/>
                <w:sz w:val="20"/>
              </w:rPr>
              <w:t>0,96</w:t>
            </w:r>
          </w:p>
        </w:tc>
        <w:tc>
          <w:tcPr>
            <w:tcW w:w="1019" w:type="dxa"/>
            <w:tcBorders>
              <w:top w:val="nil"/>
              <w:left w:val="nil"/>
              <w:bottom w:val="single" w:sz="4" w:space="0" w:color="auto"/>
              <w:right w:val="single" w:sz="4" w:space="0" w:color="auto"/>
            </w:tcBorders>
            <w:shd w:val="clear" w:color="auto" w:fill="auto"/>
            <w:noWrap/>
            <w:vAlign w:val="center"/>
            <w:hideMark/>
          </w:tcPr>
          <w:p w14:paraId="186DC581" w14:textId="77777777" w:rsidR="000C309F" w:rsidRDefault="000C309F" w:rsidP="00D6154A">
            <w:pPr>
              <w:ind w:right="206"/>
              <w:jc w:val="right"/>
              <w:rPr>
                <w:rFonts w:cs="Arial"/>
                <w:sz w:val="20"/>
              </w:rPr>
            </w:pPr>
            <w:r>
              <w:rPr>
                <w:rFonts w:cs="Arial"/>
                <w:sz w:val="20"/>
              </w:rPr>
              <w:t>16,24</w:t>
            </w:r>
          </w:p>
        </w:tc>
        <w:tc>
          <w:tcPr>
            <w:tcW w:w="966" w:type="dxa"/>
            <w:tcBorders>
              <w:top w:val="nil"/>
              <w:left w:val="nil"/>
              <w:bottom w:val="single" w:sz="4" w:space="0" w:color="auto"/>
              <w:right w:val="single" w:sz="4" w:space="0" w:color="auto"/>
            </w:tcBorders>
            <w:shd w:val="clear" w:color="auto" w:fill="auto"/>
            <w:noWrap/>
            <w:vAlign w:val="center"/>
            <w:hideMark/>
          </w:tcPr>
          <w:p w14:paraId="463EA781" w14:textId="77777777" w:rsidR="000C309F" w:rsidRDefault="000C309F" w:rsidP="00D6154A">
            <w:pPr>
              <w:ind w:right="206"/>
              <w:jc w:val="right"/>
              <w:rPr>
                <w:rFonts w:cs="Arial"/>
                <w:sz w:val="20"/>
              </w:rPr>
            </w:pPr>
            <w:r>
              <w:rPr>
                <w:rFonts w:cs="Arial"/>
                <w:sz w:val="20"/>
              </w:rPr>
              <w:t>2,60</w:t>
            </w:r>
          </w:p>
        </w:tc>
        <w:tc>
          <w:tcPr>
            <w:tcW w:w="1030" w:type="dxa"/>
            <w:tcBorders>
              <w:top w:val="nil"/>
              <w:left w:val="nil"/>
              <w:bottom w:val="single" w:sz="4" w:space="0" w:color="auto"/>
              <w:right w:val="single" w:sz="4" w:space="0" w:color="auto"/>
            </w:tcBorders>
            <w:shd w:val="clear" w:color="auto" w:fill="auto"/>
            <w:noWrap/>
            <w:vAlign w:val="center"/>
            <w:hideMark/>
          </w:tcPr>
          <w:p w14:paraId="6CACCED6" w14:textId="77777777" w:rsidR="000C309F" w:rsidRDefault="000C309F" w:rsidP="00D6154A">
            <w:pPr>
              <w:ind w:right="206"/>
              <w:jc w:val="right"/>
              <w:rPr>
                <w:rFonts w:cs="Arial"/>
                <w:sz w:val="20"/>
              </w:rPr>
            </w:pPr>
            <w:r>
              <w:rPr>
                <w:rFonts w:cs="Arial"/>
                <w:sz w:val="20"/>
              </w:rPr>
              <w:t>42,21</w:t>
            </w:r>
          </w:p>
        </w:tc>
      </w:tr>
      <w:tr w:rsidR="000C309F" w:rsidRPr="00EB618A" w14:paraId="0CE57840"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41AF6522"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5</w:t>
            </w:r>
          </w:p>
        </w:tc>
        <w:tc>
          <w:tcPr>
            <w:tcW w:w="2140" w:type="dxa"/>
            <w:tcBorders>
              <w:top w:val="nil"/>
              <w:left w:val="nil"/>
              <w:bottom w:val="single" w:sz="4" w:space="0" w:color="auto"/>
              <w:right w:val="single" w:sz="4" w:space="0" w:color="auto"/>
            </w:tcBorders>
            <w:shd w:val="clear" w:color="auto" w:fill="auto"/>
            <w:noWrap/>
            <w:vAlign w:val="center"/>
            <w:hideMark/>
          </w:tcPr>
          <w:p w14:paraId="00C78E97" w14:textId="77777777" w:rsidR="000C309F" w:rsidRPr="00EB618A" w:rsidRDefault="000C309F" w:rsidP="00D6154A">
            <w:pPr>
              <w:rPr>
                <w:rFonts w:cs="Arial"/>
                <w:color w:val="000000"/>
                <w:sz w:val="20"/>
                <w:lang w:eastAsia="es-ES"/>
              </w:rPr>
            </w:pPr>
            <w:r w:rsidRPr="00EB618A">
              <w:rPr>
                <w:rFonts w:cs="Arial"/>
                <w:color w:val="000000"/>
                <w:sz w:val="20"/>
                <w:lang w:eastAsia="es-ES"/>
              </w:rPr>
              <w:t>Baño 2</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02B5E40B" w14:textId="77777777" w:rsidR="000C309F" w:rsidRPr="00303C6B" w:rsidRDefault="000C309F" w:rsidP="00D6154A">
            <w:pPr>
              <w:ind w:right="52"/>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16FA1B6B" w14:textId="77777777" w:rsidR="000C309F" w:rsidRDefault="000C309F" w:rsidP="00D6154A">
            <w:pPr>
              <w:ind w:right="52"/>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13FA974C" w14:textId="77777777" w:rsidR="000C309F" w:rsidRDefault="000C309F" w:rsidP="00D6154A">
            <w:pPr>
              <w:ind w:right="52"/>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0F8B0B60" w14:textId="77777777" w:rsidR="000C309F" w:rsidRDefault="000C309F" w:rsidP="00D6154A">
            <w:pPr>
              <w:ind w:right="52"/>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64402C04" w14:textId="77777777" w:rsidR="000C309F" w:rsidRDefault="000C309F" w:rsidP="00D6154A">
            <w:pPr>
              <w:ind w:right="52"/>
              <w:jc w:val="right"/>
            </w:pPr>
            <w:r w:rsidRPr="009175BD">
              <w:rPr>
                <w:rFonts w:cs="Arial"/>
                <w:color w:val="000000"/>
                <w:sz w:val="20"/>
                <w:lang w:eastAsia="es-ES"/>
              </w:rPr>
              <w:t>No</w:t>
            </w:r>
          </w:p>
        </w:tc>
      </w:tr>
      <w:tr w:rsidR="000C309F" w:rsidRPr="00EB618A" w14:paraId="2B3525E5"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5A42E280"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6</w:t>
            </w:r>
          </w:p>
        </w:tc>
        <w:tc>
          <w:tcPr>
            <w:tcW w:w="2140" w:type="dxa"/>
            <w:tcBorders>
              <w:top w:val="nil"/>
              <w:left w:val="nil"/>
              <w:bottom w:val="single" w:sz="4" w:space="0" w:color="auto"/>
              <w:right w:val="single" w:sz="4" w:space="0" w:color="auto"/>
            </w:tcBorders>
            <w:shd w:val="clear" w:color="auto" w:fill="auto"/>
            <w:noWrap/>
            <w:vAlign w:val="center"/>
            <w:hideMark/>
          </w:tcPr>
          <w:p w14:paraId="52F82BA1" w14:textId="77777777" w:rsidR="000C309F" w:rsidRPr="00EB618A" w:rsidRDefault="000C309F" w:rsidP="00D6154A">
            <w:pPr>
              <w:rPr>
                <w:rFonts w:cs="Arial"/>
                <w:color w:val="000000"/>
                <w:sz w:val="20"/>
                <w:lang w:eastAsia="es-ES"/>
              </w:rPr>
            </w:pPr>
            <w:r w:rsidRPr="00EB618A">
              <w:rPr>
                <w:rFonts w:cs="Arial"/>
                <w:color w:val="000000"/>
                <w:sz w:val="20"/>
                <w:lang w:eastAsia="es-ES"/>
              </w:rPr>
              <w:t>Dormitorio 1</w:t>
            </w:r>
          </w:p>
        </w:tc>
        <w:tc>
          <w:tcPr>
            <w:tcW w:w="1066" w:type="dxa"/>
            <w:tcBorders>
              <w:top w:val="nil"/>
              <w:left w:val="nil"/>
              <w:bottom w:val="single" w:sz="4" w:space="0" w:color="auto"/>
              <w:right w:val="single" w:sz="4" w:space="0" w:color="auto"/>
            </w:tcBorders>
            <w:shd w:val="clear" w:color="auto" w:fill="auto"/>
            <w:noWrap/>
            <w:vAlign w:val="center"/>
            <w:hideMark/>
          </w:tcPr>
          <w:p w14:paraId="15AEA53E" w14:textId="77777777" w:rsidR="000C309F" w:rsidRDefault="000C309F" w:rsidP="00D6154A">
            <w:pPr>
              <w:ind w:right="206"/>
              <w:jc w:val="right"/>
              <w:rPr>
                <w:rFonts w:cs="Arial"/>
                <w:sz w:val="20"/>
              </w:rPr>
            </w:pPr>
            <w:r>
              <w:rPr>
                <w:rFonts w:cs="Arial"/>
                <w:sz w:val="20"/>
              </w:rPr>
              <w:t>24,99</w:t>
            </w:r>
          </w:p>
        </w:tc>
        <w:tc>
          <w:tcPr>
            <w:tcW w:w="992" w:type="dxa"/>
            <w:tcBorders>
              <w:top w:val="nil"/>
              <w:left w:val="nil"/>
              <w:bottom w:val="single" w:sz="4" w:space="0" w:color="auto"/>
              <w:right w:val="single" w:sz="4" w:space="0" w:color="auto"/>
            </w:tcBorders>
            <w:shd w:val="clear" w:color="auto" w:fill="auto"/>
            <w:noWrap/>
            <w:vAlign w:val="center"/>
            <w:hideMark/>
          </w:tcPr>
          <w:p w14:paraId="6806089F" w14:textId="77777777" w:rsidR="000C309F" w:rsidRDefault="000C309F" w:rsidP="00D6154A">
            <w:pPr>
              <w:ind w:right="206"/>
              <w:jc w:val="right"/>
              <w:rPr>
                <w:rFonts w:cs="Arial"/>
                <w:sz w:val="20"/>
              </w:rPr>
            </w:pPr>
            <w:r>
              <w:rPr>
                <w:rFonts w:cs="Arial"/>
                <w:sz w:val="20"/>
              </w:rPr>
              <w:t>2,24</w:t>
            </w:r>
          </w:p>
        </w:tc>
        <w:tc>
          <w:tcPr>
            <w:tcW w:w="1019" w:type="dxa"/>
            <w:tcBorders>
              <w:top w:val="nil"/>
              <w:left w:val="nil"/>
              <w:bottom w:val="single" w:sz="4" w:space="0" w:color="auto"/>
              <w:right w:val="single" w:sz="4" w:space="0" w:color="auto"/>
            </w:tcBorders>
            <w:shd w:val="clear" w:color="auto" w:fill="auto"/>
            <w:noWrap/>
            <w:vAlign w:val="center"/>
            <w:hideMark/>
          </w:tcPr>
          <w:p w14:paraId="4A85B871" w14:textId="77777777" w:rsidR="000C309F" w:rsidRDefault="000C309F" w:rsidP="00D6154A">
            <w:pPr>
              <w:ind w:right="206"/>
              <w:jc w:val="right"/>
              <w:rPr>
                <w:rFonts w:cs="Arial"/>
                <w:sz w:val="20"/>
              </w:rPr>
            </w:pPr>
            <w:r>
              <w:rPr>
                <w:rFonts w:cs="Arial"/>
                <w:sz w:val="20"/>
              </w:rPr>
              <w:t>26,79</w:t>
            </w:r>
          </w:p>
        </w:tc>
        <w:tc>
          <w:tcPr>
            <w:tcW w:w="966" w:type="dxa"/>
            <w:tcBorders>
              <w:top w:val="nil"/>
              <w:left w:val="nil"/>
              <w:bottom w:val="single" w:sz="4" w:space="0" w:color="auto"/>
              <w:right w:val="single" w:sz="4" w:space="0" w:color="auto"/>
            </w:tcBorders>
            <w:shd w:val="clear" w:color="auto" w:fill="auto"/>
            <w:noWrap/>
            <w:vAlign w:val="center"/>
            <w:hideMark/>
          </w:tcPr>
          <w:p w14:paraId="0701AA7C" w14:textId="77777777" w:rsidR="000C309F" w:rsidRDefault="000C309F" w:rsidP="00D6154A">
            <w:pPr>
              <w:ind w:right="206"/>
              <w:jc w:val="right"/>
              <w:rPr>
                <w:rFonts w:cs="Arial"/>
                <w:sz w:val="20"/>
              </w:rPr>
            </w:pPr>
            <w:r>
              <w:rPr>
                <w:rFonts w:cs="Arial"/>
                <w:sz w:val="20"/>
              </w:rPr>
              <w:t>2,60</w:t>
            </w:r>
          </w:p>
        </w:tc>
        <w:tc>
          <w:tcPr>
            <w:tcW w:w="1030" w:type="dxa"/>
            <w:tcBorders>
              <w:top w:val="nil"/>
              <w:left w:val="nil"/>
              <w:bottom w:val="single" w:sz="4" w:space="0" w:color="auto"/>
              <w:right w:val="single" w:sz="4" w:space="0" w:color="auto"/>
            </w:tcBorders>
            <w:shd w:val="clear" w:color="auto" w:fill="auto"/>
            <w:noWrap/>
            <w:vAlign w:val="center"/>
            <w:hideMark/>
          </w:tcPr>
          <w:p w14:paraId="65F60BF2" w14:textId="77777777" w:rsidR="000C309F" w:rsidRDefault="000C309F" w:rsidP="00D6154A">
            <w:pPr>
              <w:ind w:right="206"/>
              <w:jc w:val="right"/>
              <w:rPr>
                <w:rFonts w:cs="Arial"/>
                <w:sz w:val="20"/>
              </w:rPr>
            </w:pPr>
            <w:r>
              <w:rPr>
                <w:rFonts w:cs="Arial"/>
                <w:sz w:val="20"/>
              </w:rPr>
              <w:t>69,65</w:t>
            </w:r>
          </w:p>
        </w:tc>
      </w:tr>
      <w:tr w:rsidR="000C309F" w:rsidRPr="00EB618A" w14:paraId="56A8CF2D"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30FB9A02"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7</w:t>
            </w:r>
          </w:p>
        </w:tc>
        <w:tc>
          <w:tcPr>
            <w:tcW w:w="2140" w:type="dxa"/>
            <w:tcBorders>
              <w:top w:val="nil"/>
              <w:left w:val="nil"/>
              <w:bottom w:val="single" w:sz="4" w:space="0" w:color="auto"/>
              <w:right w:val="single" w:sz="4" w:space="0" w:color="auto"/>
            </w:tcBorders>
            <w:shd w:val="clear" w:color="auto" w:fill="auto"/>
            <w:noWrap/>
            <w:vAlign w:val="center"/>
            <w:hideMark/>
          </w:tcPr>
          <w:p w14:paraId="3F501412" w14:textId="77777777" w:rsidR="000C309F" w:rsidRPr="00EB618A" w:rsidRDefault="000C309F" w:rsidP="00D6154A">
            <w:pPr>
              <w:rPr>
                <w:rFonts w:cs="Arial"/>
                <w:color w:val="000000"/>
                <w:sz w:val="20"/>
                <w:lang w:eastAsia="es-ES"/>
              </w:rPr>
            </w:pPr>
            <w:r w:rsidRPr="00EB618A">
              <w:rPr>
                <w:rFonts w:cs="Arial"/>
                <w:color w:val="000000"/>
                <w:sz w:val="20"/>
                <w:lang w:eastAsia="es-ES"/>
              </w:rPr>
              <w:t>Dormitorio 2</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7E1ECC1B" w14:textId="77777777" w:rsidR="000C309F" w:rsidRPr="00303C6B" w:rsidRDefault="000C309F" w:rsidP="00D6154A">
            <w:pPr>
              <w:ind w:right="52"/>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7E891247" w14:textId="77777777" w:rsidR="000C309F" w:rsidRDefault="000C309F" w:rsidP="00D6154A">
            <w:pPr>
              <w:ind w:right="52"/>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6B8F3257" w14:textId="77777777" w:rsidR="000C309F" w:rsidRDefault="000C309F" w:rsidP="00D6154A">
            <w:pPr>
              <w:ind w:right="52"/>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6F8B19E1" w14:textId="77777777" w:rsidR="000C309F" w:rsidRDefault="000C309F" w:rsidP="00D6154A">
            <w:pPr>
              <w:ind w:right="52"/>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466CCAB1" w14:textId="77777777" w:rsidR="000C309F" w:rsidRDefault="000C309F" w:rsidP="00D6154A">
            <w:pPr>
              <w:ind w:right="52"/>
              <w:jc w:val="right"/>
            </w:pPr>
            <w:r w:rsidRPr="009175BD">
              <w:rPr>
                <w:rFonts w:cs="Arial"/>
                <w:color w:val="000000"/>
                <w:sz w:val="20"/>
                <w:lang w:eastAsia="es-ES"/>
              </w:rPr>
              <w:t>No</w:t>
            </w:r>
          </w:p>
        </w:tc>
      </w:tr>
      <w:tr w:rsidR="000C309F" w:rsidRPr="00EB618A" w14:paraId="2571F069"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2520DA40"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8</w:t>
            </w:r>
          </w:p>
        </w:tc>
        <w:tc>
          <w:tcPr>
            <w:tcW w:w="2140" w:type="dxa"/>
            <w:tcBorders>
              <w:top w:val="nil"/>
              <w:left w:val="nil"/>
              <w:bottom w:val="single" w:sz="4" w:space="0" w:color="auto"/>
              <w:right w:val="single" w:sz="4" w:space="0" w:color="auto"/>
            </w:tcBorders>
            <w:shd w:val="clear" w:color="auto" w:fill="auto"/>
            <w:noWrap/>
            <w:vAlign w:val="center"/>
            <w:hideMark/>
          </w:tcPr>
          <w:p w14:paraId="7861881D" w14:textId="77777777" w:rsidR="000C309F" w:rsidRPr="00EB618A" w:rsidRDefault="000C309F" w:rsidP="00D6154A">
            <w:pPr>
              <w:rPr>
                <w:rFonts w:cs="Arial"/>
                <w:color w:val="000000"/>
                <w:sz w:val="20"/>
                <w:lang w:eastAsia="es-ES"/>
              </w:rPr>
            </w:pPr>
            <w:r w:rsidRPr="00EB618A">
              <w:rPr>
                <w:rFonts w:cs="Arial"/>
                <w:color w:val="000000"/>
                <w:sz w:val="20"/>
                <w:lang w:eastAsia="es-ES"/>
              </w:rPr>
              <w:t>Dormitorio 3</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50AFA995" w14:textId="77777777" w:rsidR="000C309F" w:rsidRPr="00303C6B" w:rsidRDefault="000C309F" w:rsidP="00D6154A">
            <w:pPr>
              <w:ind w:right="52"/>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7E09AC71" w14:textId="77777777" w:rsidR="000C309F" w:rsidRDefault="000C309F" w:rsidP="00D6154A">
            <w:pPr>
              <w:ind w:right="52"/>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542959CB" w14:textId="77777777" w:rsidR="000C309F" w:rsidRDefault="000C309F" w:rsidP="00D6154A">
            <w:pPr>
              <w:ind w:right="52"/>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5166AC91" w14:textId="77777777" w:rsidR="000C309F" w:rsidRDefault="000C309F" w:rsidP="00D6154A">
            <w:pPr>
              <w:ind w:right="52"/>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6AF71F20" w14:textId="77777777" w:rsidR="000C309F" w:rsidRDefault="000C309F" w:rsidP="00D6154A">
            <w:pPr>
              <w:ind w:right="52"/>
              <w:jc w:val="right"/>
            </w:pPr>
            <w:r w:rsidRPr="009175BD">
              <w:rPr>
                <w:rFonts w:cs="Arial"/>
                <w:color w:val="000000"/>
                <w:sz w:val="20"/>
                <w:lang w:eastAsia="es-ES"/>
              </w:rPr>
              <w:t>No</w:t>
            </w:r>
          </w:p>
        </w:tc>
      </w:tr>
      <w:tr w:rsidR="000C309F" w:rsidRPr="00EB618A" w14:paraId="32B832C2"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1F20A145"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10</w:t>
            </w:r>
          </w:p>
        </w:tc>
        <w:tc>
          <w:tcPr>
            <w:tcW w:w="2140" w:type="dxa"/>
            <w:tcBorders>
              <w:top w:val="nil"/>
              <w:left w:val="nil"/>
              <w:bottom w:val="single" w:sz="4" w:space="0" w:color="auto"/>
              <w:right w:val="single" w:sz="4" w:space="0" w:color="auto"/>
            </w:tcBorders>
            <w:shd w:val="clear" w:color="auto" w:fill="auto"/>
            <w:noWrap/>
            <w:vAlign w:val="center"/>
            <w:hideMark/>
          </w:tcPr>
          <w:p w14:paraId="41D7A597" w14:textId="77777777" w:rsidR="000C309F" w:rsidRPr="00EB618A" w:rsidRDefault="000C309F" w:rsidP="00D6154A">
            <w:pPr>
              <w:rPr>
                <w:rFonts w:cs="Arial"/>
                <w:color w:val="000000"/>
                <w:sz w:val="20"/>
                <w:lang w:eastAsia="es-ES"/>
              </w:rPr>
            </w:pPr>
            <w:r w:rsidRPr="00EB618A">
              <w:rPr>
                <w:rFonts w:cs="Arial"/>
                <w:color w:val="000000"/>
                <w:sz w:val="20"/>
                <w:lang w:eastAsia="es-ES"/>
              </w:rPr>
              <w:t>Pasillo, escalera, hall</w:t>
            </w:r>
          </w:p>
        </w:tc>
        <w:tc>
          <w:tcPr>
            <w:tcW w:w="1066" w:type="dxa"/>
            <w:tcBorders>
              <w:top w:val="nil"/>
              <w:left w:val="nil"/>
              <w:bottom w:val="single" w:sz="4" w:space="0" w:color="auto"/>
              <w:right w:val="single" w:sz="4" w:space="0" w:color="auto"/>
            </w:tcBorders>
            <w:shd w:val="clear" w:color="auto" w:fill="auto"/>
            <w:noWrap/>
            <w:vAlign w:val="center"/>
            <w:hideMark/>
          </w:tcPr>
          <w:p w14:paraId="08F85D50" w14:textId="77777777" w:rsidR="000C309F" w:rsidRDefault="000C309F" w:rsidP="00D6154A">
            <w:pPr>
              <w:ind w:right="206"/>
              <w:jc w:val="right"/>
              <w:rPr>
                <w:rFonts w:cs="Arial"/>
                <w:sz w:val="20"/>
              </w:rPr>
            </w:pPr>
            <w:r>
              <w:rPr>
                <w:rFonts w:cs="Arial"/>
                <w:sz w:val="20"/>
              </w:rPr>
              <w:t>4,41</w:t>
            </w:r>
          </w:p>
        </w:tc>
        <w:tc>
          <w:tcPr>
            <w:tcW w:w="992" w:type="dxa"/>
            <w:tcBorders>
              <w:top w:val="nil"/>
              <w:left w:val="nil"/>
              <w:bottom w:val="single" w:sz="4" w:space="0" w:color="auto"/>
              <w:right w:val="single" w:sz="4" w:space="0" w:color="auto"/>
            </w:tcBorders>
            <w:shd w:val="clear" w:color="auto" w:fill="auto"/>
            <w:noWrap/>
            <w:vAlign w:val="center"/>
            <w:hideMark/>
          </w:tcPr>
          <w:p w14:paraId="3B20762B" w14:textId="77777777" w:rsidR="000C309F" w:rsidRDefault="000C309F" w:rsidP="00D6154A">
            <w:pPr>
              <w:ind w:right="206"/>
              <w:jc w:val="right"/>
              <w:rPr>
                <w:rFonts w:cs="Arial"/>
                <w:sz w:val="20"/>
              </w:rPr>
            </w:pPr>
            <w:r>
              <w:rPr>
                <w:rFonts w:cs="Arial"/>
                <w:sz w:val="20"/>
              </w:rPr>
              <w:t>0,72</w:t>
            </w:r>
          </w:p>
        </w:tc>
        <w:tc>
          <w:tcPr>
            <w:tcW w:w="1019" w:type="dxa"/>
            <w:tcBorders>
              <w:top w:val="nil"/>
              <w:left w:val="nil"/>
              <w:bottom w:val="single" w:sz="4" w:space="0" w:color="auto"/>
              <w:right w:val="single" w:sz="4" w:space="0" w:color="auto"/>
            </w:tcBorders>
            <w:shd w:val="clear" w:color="auto" w:fill="auto"/>
            <w:noWrap/>
            <w:vAlign w:val="center"/>
            <w:hideMark/>
          </w:tcPr>
          <w:p w14:paraId="67621A9F" w14:textId="77777777" w:rsidR="000C309F" w:rsidRDefault="000C309F" w:rsidP="00D6154A">
            <w:pPr>
              <w:ind w:right="206"/>
              <w:jc w:val="right"/>
              <w:rPr>
                <w:rFonts w:cs="Arial"/>
                <w:sz w:val="20"/>
              </w:rPr>
            </w:pPr>
            <w:r>
              <w:rPr>
                <w:rFonts w:cs="Arial"/>
                <w:sz w:val="20"/>
              </w:rPr>
              <w:t>13,70</w:t>
            </w:r>
          </w:p>
        </w:tc>
        <w:tc>
          <w:tcPr>
            <w:tcW w:w="966" w:type="dxa"/>
            <w:tcBorders>
              <w:top w:val="nil"/>
              <w:left w:val="nil"/>
              <w:bottom w:val="single" w:sz="4" w:space="0" w:color="auto"/>
              <w:right w:val="single" w:sz="4" w:space="0" w:color="auto"/>
            </w:tcBorders>
            <w:shd w:val="clear" w:color="auto" w:fill="auto"/>
            <w:noWrap/>
            <w:vAlign w:val="center"/>
            <w:hideMark/>
          </w:tcPr>
          <w:p w14:paraId="39A43F25" w14:textId="77777777" w:rsidR="000C309F" w:rsidRDefault="000C309F" w:rsidP="00D6154A">
            <w:pPr>
              <w:ind w:right="206"/>
              <w:jc w:val="right"/>
              <w:rPr>
                <w:rFonts w:cs="Arial"/>
                <w:sz w:val="20"/>
              </w:rPr>
            </w:pPr>
            <w:r>
              <w:rPr>
                <w:rFonts w:cs="Arial"/>
                <w:sz w:val="20"/>
              </w:rPr>
              <w:t>2,60</w:t>
            </w:r>
          </w:p>
        </w:tc>
        <w:tc>
          <w:tcPr>
            <w:tcW w:w="1030" w:type="dxa"/>
            <w:tcBorders>
              <w:top w:val="nil"/>
              <w:left w:val="nil"/>
              <w:bottom w:val="single" w:sz="4" w:space="0" w:color="auto"/>
              <w:right w:val="single" w:sz="4" w:space="0" w:color="auto"/>
            </w:tcBorders>
            <w:shd w:val="clear" w:color="auto" w:fill="auto"/>
            <w:noWrap/>
            <w:vAlign w:val="center"/>
            <w:hideMark/>
          </w:tcPr>
          <w:p w14:paraId="6D17522B" w14:textId="77777777" w:rsidR="000C309F" w:rsidRDefault="000C309F" w:rsidP="00D6154A">
            <w:pPr>
              <w:ind w:right="206"/>
              <w:jc w:val="right"/>
              <w:rPr>
                <w:rFonts w:cs="Arial"/>
                <w:sz w:val="20"/>
              </w:rPr>
            </w:pPr>
            <w:r>
              <w:rPr>
                <w:rFonts w:cs="Arial"/>
                <w:sz w:val="20"/>
              </w:rPr>
              <w:t>35,63</w:t>
            </w:r>
          </w:p>
        </w:tc>
      </w:tr>
      <w:tr w:rsidR="000C309F" w:rsidRPr="00EB618A" w14:paraId="31F42882" w14:textId="77777777" w:rsidTr="00D6154A">
        <w:trPr>
          <w:trHeight w:val="300"/>
          <w:jc w:val="center"/>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14:paraId="5F800F1F" w14:textId="77777777" w:rsidR="000C309F" w:rsidRPr="00EB618A" w:rsidRDefault="000C309F" w:rsidP="00D6154A">
            <w:pPr>
              <w:jc w:val="center"/>
              <w:rPr>
                <w:rFonts w:cs="Arial"/>
                <w:color w:val="000000"/>
                <w:sz w:val="20"/>
                <w:lang w:eastAsia="es-ES"/>
              </w:rPr>
            </w:pPr>
            <w:r w:rsidRPr="00EB618A">
              <w:rPr>
                <w:rFonts w:cs="Arial"/>
                <w:color w:val="000000"/>
                <w:sz w:val="20"/>
                <w:lang w:eastAsia="es-ES"/>
              </w:rPr>
              <w:t>11</w:t>
            </w:r>
          </w:p>
        </w:tc>
        <w:tc>
          <w:tcPr>
            <w:tcW w:w="2140" w:type="dxa"/>
            <w:tcBorders>
              <w:top w:val="nil"/>
              <w:left w:val="nil"/>
              <w:bottom w:val="single" w:sz="4" w:space="0" w:color="auto"/>
              <w:right w:val="single" w:sz="4" w:space="0" w:color="auto"/>
            </w:tcBorders>
            <w:shd w:val="clear" w:color="auto" w:fill="auto"/>
            <w:noWrap/>
            <w:vAlign w:val="center"/>
            <w:hideMark/>
          </w:tcPr>
          <w:p w14:paraId="4ED0FF83" w14:textId="77777777" w:rsidR="000C309F" w:rsidRPr="00EB618A" w:rsidRDefault="000C309F" w:rsidP="00D6154A">
            <w:pPr>
              <w:rPr>
                <w:rFonts w:cs="Arial"/>
                <w:color w:val="000000"/>
                <w:sz w:val="20"/>
                <w:lang w:eastAsia="es-ES"/>
              </w:rPr>
            </w:pPr>
            <w:r w:rsidRPr="00EB618A">
              <w:rPr>
                <w:rFonts w:cs="Arial"/>
                <w:color w:val="000000"/>
                <w:sz w:val="20"/>
                <w:lang w:eastAsia="es-ES"/>
              </w:rPr>
              <w:t>Toilet</w:t>
            </w:r>
          </w:p>
        </w:tc>
        <w:tc>
          <w:tcPr>
            <w:tcW w:w="1066" w:type="dxa"/>
            <w:tcBorders>
              <w:top w:val="nil"/>
              <w:left w:val="nil"/>
              <w:bottom w:val="single" w:sz="4" w:space="0" w:color="auto"/>
              <w:right w:val="single" w:sz="4" w:space="0" w:color="auto"/>
            </w:tcBorders>
            <w:shd w:val="clear" w:color="auto" w:fill="auto"/>
            <w:noWrap/>
            <w:tcMar>
              <w:right w:w="227" w:type="dxa"/>
            </w:tcMar>
            <w:vAlign w:val="center"/>
            <w:hideMark/>
          </w:tcPr>
          <w:p w14:paraId="42E729F8" w14:textId="77777777" w:rsidR="000C309F" w:rsidRPr="00303C6B" w:rsidRDefault="000C309F" w:rsidP="00D6154A">
            <w:pPr>
              <w:ind w:right="106"/>
              <w:jc w:val="right"/>
              <w:rPr>
                <w:rFonts w:cs="Arial"/>
                <w:color w:val="000000"/>
                <w:sz w:val="20"/>
                <w:lang w:eastAsia="es-ES"/>
              </w:rPr>
            </w:pPr>
            <w:r>
              <w:rPr>
                <w:rFonts w:cs="Arial"/>
                <w:color w:val="000000"/>
                <w:sz w:val="20"/>
                <w:lang w:eastAsia="es-ES"/>
              </w:rPr>
              <w:t>No</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3941DFB8" w14:textId="77777777" w:rsidR="000C309F" w:rsidRDefault="000C309F" w:rsidP="00D6154A">
            <w:pPr>
              <w:ind w:right="106"/>
              <w:jc w:val="right"/>
            </w:pPr>
            <w:r w:rsidRPr="009175BD">
              <w:rPr>
                <w:rFonts w:cs="Arial"/>
                <w:color w:val="000000"/>
                <w:sz w:val="20"/>
                <w:lang w:eastAsia="es-ES"/>
              </w:rPr>
              <w:t>No</w:t>
            </w:r>
          </w:p>
        </w:tc>
        <w:tc>
          <w:tcPr>
            <w:tcW w:w="1019" w:type="dxa"/>
            <w:tcBorders>
              <w:top w:val="nil"/>
              <w:left w:val="nil"/>
              <w:bottom w:val="single" w:sz="4" w:space="0" w:color="auto"/>
              <w:right w:val="single" w:sz="4" w:space="0" w:color="auto"/>
            </w:tcBorders>
            <w:shd w:val="clear" w:color="auto" w:fill="auto"/>
            <w:noWrap/>
            <w:tcMar>
              <w:right w:w="227" w:type="dxa"/>
            </w:tcMar>
            <w:vAlign w:val="center"/>
            <w:hideMark/>
          </w:tcPr>
          <w:p w14:paraId="2F305A68" w14:textId="77777777" w:rsidR="000C309F" w:rsidRDefault="000C309F" w:rsidP="00D6154A">
            <w:pPr>
              <w:ind w:right="106"/>
              <w:jc w:val="right"/>
            </w:pPr>
            <w:r w:rsidRPr="009175BD">
              <w:rPr>
                <w:rFonts w:cs="Arial"/>
                <w:color w:val="000000"/>
                <w:sz w:val="20"/>
                <w:lang w:eastAsia="es-ES"/>
              </w:rPr>
              <w:t>No</w:t>
            </w:r>
          </w:p>
        </w:tc>
        <w:tc>
          <w:tcPr>
            <w:tcW w:w="966" w:type="dxa"/>
            <w:tcBorders>
              <w:top w:val="nil"/>
              <w:left w:val="nil"/>
              <w:bottom w:val="single" w:sz="4" w:space="0" w:color="auto"/>
              <w:right w:val="single" w:sz="4" w:space="0" w:color="auto"/>
            </w:tcBorders>
            <w:shd w:val="clear" w:color="auto" w:fill="auto"/>
            <w:noWrap/>
            <w:tcMar>
              <w:right w:w="227" w:type="dxa"/>
            </w:tcMar>
            <w:vAlign w:val="center"/>
            <w:hideMark/>
          </w:tcPr>
          <w:p w14:paraId="6D0902F9" w14:textId="77777777" w:rsidR="000C309F" w:rsidRDefault="000C309F" w:rsidP="00D6154A">
            <w:pPr>
              <w:ind w:right="106"/>
              <w:jc w:val="right"/>
            </w:pPr>
            <w:r w:rsidRPr="009175BD">
              <w:rPr>
                <w:rFonts w:cs="Arial"/>
                <w:color w:val="000000"/>
                <w:sz w:val="20"/>
                <w:lang w:eastAsia="es-ES"/>
              </w:rPr>
              <w:t>No</w:t>
            </w:r>
          </w:p>
        </w:tc>
        <w:tc>
          <w:tcPr>
            <w:tcW w:w="1030" w:type="dxa"/>
            <w:tcBorders>
              <w:top w:val="nil"/>
              <w:left w:val="nil"/>
              <w:bottom w:val="single" w:sz="4" w:space="0" w:color="auto"/>
              <w:right w:val="single" w:sz="4" w:space="0" w:color="auto"/>
            </w:tcBorders>
            <w:shd w:val="clear" w:color="auto" w:fill="auto"/>
            <w:noWrap/>
            <w:tcMar>
              <w:right w:w="227" w:type="dxa"/>
            </w:tcMar>
            <w:vAlign w:val="center"/>
            <w:hideMark/>
          </w:tcPr>
          <w:p w14:paraId="0DC3F755" w14:textId="77777777" w:rsidR="000C309F" w:rsidRDefault="000C309F" w:rsidP="00D6154A">
            <w:pPr>
              <w:ind w:right="106"/>
              <w:jc w:val="right"/>
            </w:pPr>
            <w:r w:rsidRPr="009175BD">
              <w:rPr>
                <w:rFonts w:cs="Arial"/>
                <w:color w:val="000000"/>
                <w:sz w:val="20"/>
                <w:lang w:eastAsia="es-ES"/>
              </w:rPr>
              <w:t>No</w:t>
            </w:r>
          </w:p>
        </w:tc>
      </w:tr>
    </w:tbl>
    <w:p w14:paraId="7EC2D8A4" w14:textId="77777777" w:rsidR="000C309F" w:rsidRDefault="000C309F">
      <w:pPr>
        <w:rPr>
          <w:rFonts w:cs="Arial"/>
          <w:b/>
          <w:noProof/>
          <w:sz w:val="22"/>
        </w:rPr>
      </w:pPr>
    </w:p>
    <w:p w14:paraId="13FE0E7B" w14:textId="77777777" w:rsidR="00435B11" w:rsidRDefault="00435B11" w:rsidP="00D6154A">
      <w:pPr>
        <w:pStyle w:val="Footer"/>
        <w:rPr>
          <w:rFonts w:cs="Arial"/>
          <w:b/>
          <w:noProof/>
          <w:sz w:val="22"/>
        </w:rPr>
      </w:pPr>
    </w:p>
    <w:p w14:paraId="147E44C0" w14:textId="77777777" w:rsidR="00435B11" w:rsidRDefault="00435B11" w:rsidP="00D6154A">
      <w:pPr>
        <w:pStyle w:val="Footer"/>
        <w:rPr>
          <w:rFonts w:cs="Arial"/>
          <w:b/>
          <w:noProof/>
          <w:sz w:val="22"/>
        </w:rPr>
      </w:pPr>
    </w:p>
    <w:p w14:paraId="4B2038D7" w14:textId="77777777" w:rsidR="00435B11" w:rsidRDefault="00435B11" w:rsidP="00D6154A">
      <w:pPr>
        <w:pStyle w:val="Footer"/>
        <w:rPr>
          <w:rFonts w:cs="Arial"/>
          <w:b/>
          <w:noProof/>
          <w:sz w:val="22"/>
        </w:rPr>
      </w:pPr>
    </w:p>
    <w:p w14:paraId="2E3167B3" w14:textId="77777777" w:rsidR="000C309F" w:rsidRPr="00D070C1" w:rsidRDefault="000C309F" w:rsidP="00D070C1">
      <w:pPr>
        <w:pStyle w:val="Heading4"/>
        <w:rPr>
          <w:rFonts w:cs="Arial"/>
          <w:noProof/>
          <w:sz w:val="22"/>
          <w:u w:val="single"/>
        </w:rPr>
      </w:pPr>
      <w:r w:rsidRPr="00D070C1">
        <w:rPr>
          <w:rFonts w:cs="Arial"/>
          <w:noProof/>
          <w:sz w:val="22"/>
          <w:u w:val="single"/>
        </w:rPr>
        <w:t>Comercios</w:t>
      </w:r>
    </w:p>
    <w:p w14:paraId="3863FE77" w14:textId="77777777" w:rsidR="000C309F" w:rsidRDefault="000C309F" w:rsidP="00D6154A">
      <w:pPr>
        <w:pStyle w:val="Footer"/>
        <w:rPr>
          <w:rFonts w:cs="Arial"/>
          <w:noProof/>
          <w:sz w:val="22"/>
        </w:rPr>
      </w:pPr>
    </w:p>
    <w:p w14:paraId="6F25FD29" w14:textId="77777777" w:rsidR="000C309F" w:rsidRDefault="000C309F" w:rsidP="00D6154A">
      <w:pPr>
        <w:pStyle w:val="Footer"/>
        <w:rPr>
          <w:rFonts w:cs="Arial"/>
          <w:noProof/>
          <w:sz w:val="22"/>
        </w:rPr>
      </w:pPr>
      <w:r>
        <w:rPr>
          <w:rFonts w:cs="Arial"/>
          <w:noProof/>
          <w:sz w:val="22"/>
        </w:rPr>
        <w:t>El modelo de comercio adoptado consiste en un local a la calle de 203,15 m</w:t>
      </w:r>
      <w:r w:rsidRPr="00435B11">
        <w:rPr>
          <w:rFonts w:cs="Arial"/>
          <w:noProof/>
          <w:sz w:val="22"/>
          <w:vertAlign w:val="superscript"/>
        </w:rPr>
        <w:t>2</w:t>
      </w:r>
      <w:r>
        <w:rPr>
          <w:rFonts w:cs="Arial"/>
          <w:noProof/>
          <w:sz w:val="22"/>
        </w:rPr>
        <w:t xml:space="preserve"> cubiertos, sin subsuelo ni deposito, cuya dismensiones se resumen en el siguiente cuadro.</w:t>
      </w:r>
    </w:p>
    <w:p w14:paraId="1F6DF73F" w14:textId="77777777" w:rsidR="000C309F" w:rsidRDefault="000C309F" w:rsidP="00D6154A">
      <w:pPr>
        <w:pStyle w:val="Footer"/>
        <w:rPr>
          <w:rFonts w:cs="Arial"/>
          <w:noProof/>
          <w:sz w:val="22"/>
        </w:rPr>
      </w:pPr>
    </w:p>
    <w:p w14:paraId="58B2EE59" w14:textId="77777777" w:rsidR="000C309F" w:rsidRPr="00435B11" w:rsidRDefault="000C309F" w:rsidP="00D6154A">
      <w:pPr>
        <w:jc w:val="center"/>
        <w:rPr>
          <w:sz w:val="18"/>
          <w:szCs w:val="18"/>
          <w:lang w:val="es-ES_tradnl"/>
        </w:rPr>
      </w:pPr>
      <w:r w:rsidRPr="00435B11">
        <w:rPr>
          <w:rFonts w:cs="Arial"/>
          <w:b/>
          <w:sz w:val="18"/>
          <w:szCs w:val="18"/>
          <w:lang w:val="es-ES_tradnl"/>
        </w:rPr>
        <w:t xml:space="preserve">TABLA </w:t>
      </w:r>
      <w:r w:rsidR="00435B11" w:rsidRPr="00435B11">
        <w:rPr>
          <w:rFonts w:cs="Arial"/>
          <w:b/>
          <w:sz w:val="18"/>
          <w:szCs w:val="18"/>
          <w:lang w:val="es-ES_tradnl"/>
        </w:rPr>
        <w:t>2.7</w:t>
      </w:r>
      <w:r w:rsidRPr="00435B11">
        <w:rPr>
          <w:rFonts w:cs="Arial"/>
          <w:b/>
          <w:sz w:val="18"/>
          <w:szCs w:val="18"/>
          <w:lang w:val="es-ES_tradnl"/>
        </w:rPr>
        <w:t>. LOCALES DEL COMERCIO- DIMENSIONES DEL MODELO ADOPTADO</w:t>
      </w:r>
    </w:p>
    <w:tbl>
      <w:tblPr>
        <w:tblW w:w="8750" w:type="dxa"/>
        <w:jc w:val="center"/>
        <w:tblCellMar>
          <w:left w:w="70" w:type="dxa"/>
          <w:right w:w="70" w:type="dxa"/>
        </w:tblCellMar>
        <w:tblLook w:val="04A0" w:firstRow="1" w:lastRow="0" w:firstColumn="1" w:lastColumn="0" w:noHBand="0" w:noVBand="1"/>
      </w:tblPr>
      <w:tblGrid>
        <w:gridCol w:w="1937"/>
        <w:gridCol w:w="1150"/>
        <w:gridCol w:w="1134"/>
        <w:gridCol w:w="1134"/>
        <w:gridCol w:w="1118"/>
        <w:gridCol w:w="1134"/>
        <w:gridCol w:w="1143"/>
      </w:tblGrid>
      <w:tr w:rsidR="000C309F" w:rsidRPr="00382F07" w14:paraId="0203566D" w14:textId="77777777" w:rsidTr="00D6154A">
        <w:trPr>
          <w:trHeight w:val="255"/>
          <w:jc w:val="center"/>
        </w:trPr>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EAA97" w14:textId="77777777" w:rsidR="000C309F" w:rsidRPr="00382F07" w:rsidRDefault="000C309F" w:rsidP="00D6154A">
            <w:pPr>
              <w:jc w:val="center"/>
              <w:rPr>
                <w:rFonts w:cs="Arial"/>
                <w:sz w:val="20"/>
                <w:lang w:eastAsia="es-ES"/>
              </w:rPr>
            </w:pPr>
            <w:r w:rsidRPr="00382F07">
              <w:rPr>
                <w:rFonts w:cs="Arial"/>
                <w:sz w:val="20"/>
                <w:lang w:eastAsia="es-ES"/>
              </w:rPr>
              <w:t>USO</w:t>
            </w:r>
          </w:p>
        </w:tc>
        <w:tc>
          <w:tcPr>
            <w:tcW w:w="3418" w:type="dxa"/>
            <w:gridSpan w:val="3"/>
            <w:tcBorders>
              <w:top w:val="single" w:sz="4" w:space="0" w:color="auto"/>
              <w:left w:val="nil"/>
              <w:bottom w:val="single" w:sz="4" w:space="0" w:color="auto"/>
              <w:right w:val="single" w:sz="4" w:space="0" w:color="auto"/>
            </w:tcBorders>
            <w:shd w:val="clear" w:color="auto" w:fill="auto"/>
            <w:noWrap/>
            <w:vAlign w:val="bottom"/>
            <w:hideMark/>
          </w:tcPr>
          <w:p w14:paraId="27935007" w14:textId="77777777" w:rsidR="000C309F" w:rsidRPr="00382F07" w:rsidRDefault="000C309F" w:rsidP="00D6154A">
            <w:pPr>
              <w:jc w:val="center"/>
              <w:rPr>
                <w:rFonts w:cs="Arial"/>
                <w:sz w:val="20"/>
                <w:lang w:eastAsia="es-ES"/>
              </w:rPr>
            </w:pPr>
            <w:r w:rsidRPr="00382F07">
              <w:rPr>
                <w:rFonts w:cs="Arial"/>
                <w:sz w:val="20"/>
                <w:lang w:eastAsia="es-ES"/>
              </w:rPr>
              <w:t>SUPERFICIES SEGÚN LOCALIZACION</w:t>
            </w:r>
          </w:p>
        </w:tc>
        <w:tc>
          <w:tcPr>
            <w:tcW w:w="3395" w:type="dxa"/>
            <w:gridSpan w:val="3"/>
            <w:tcBorders>
              <w:top w:val="single" w:sz="4" w:space="0" w:color="auto"/>
              <w:left w:val="nil"/>
              <w:bottom w:val="single" w:sz="4" w:space="0" w:color="auto"/>
              <w:right w:val="single" w:sz="4" w:space="0" w:color="auto"/>
            </w:tcBorders>
            <w:shd w:val="clear" w:color="auto" w:fill="auto"/>
            <w:noWrap/>
            <w:vAlign w:val="center"/>
            <w:hideMark/>
          </w:tcPr>
          <w:p w14:paraId="5971E8F8" w14:textId="77777777" w:rsidR="000C309F" w:rsidRPr="00382F07" w:rsidRDefault="000C309F" w:rsidP="00D6154A">
            <w:pPr>
              <w:jc w:val="center"/>
              <w:rPr>
                <w:rFonts w:cs="Arial"/>
                <w:sz w:val="20"/>
                <w:lang w:eastAsia="es-ES"/>
              </w:rPr>
            </w:pPr>
            <w:r>
              <w:rPr>
                <w:rFonts w:cs="Arial"/>
                <w:sz w:val="20"/>
                <w:lang w:eastAsia="es-ES"/>
              </w:rPr>
              <w:t>DIMENSIONES</w:t>
            </w:r>
            <w:r w:rsidRPr="00382F07">
              <w:rPr>
                <w:rFonts w:cs="Arial"/>
                <w:sz w:val="20"/>
                <w:lang w:eastAsia="es-ES"/>
              </w:rPr>
              <w:t xml:space="preserve"> ADOPTADAS</w:t>
            </w:r>
          </w:p>
        </w:tc>
      </w:tr>
      <w:tr w:rsidR="000C309F" w:rsidRPr="00382F07" w14:paraId="2455FBC3" w14:textId="77777777" w:rsidTr="00D6154A">
        <w:trPr>
          <w:trHeight w:val="255"/>
          <w:jc w:val="center"/>
        </w:trPr>
        <w:tc>
          <w:tcPr>
            <w:tcW w:w="1937" w:type="dxa"/>
            <w:vMerge/>
            <w:tcBorders>
              <w:top w:val="single" w:sz="4" w:space="0" w:color="auto"/>
              <w:left w:val="single" w:sz="4" w:space="0" w:color="auto"/>
              <w:bottom w:val="single" w:sz="4" w:space="0" w:color="auto"/>
              <w:right w:val="single" w:sz="4" w:space="0" w:color="auto"/>
            </w:tcBorders>
            <w:vAlign w:val="center"/>
            <w:hideMark/>
          </w:tcPr>
          <w:p w14:paraId="55174F64" w14:textId="77777777" w:rsidR="000C309F" w:rsidRPr="00382F07" w:rsidRDefault="000C309F" w:rsidP="00D6154A">
            <w:pPr>
              <w:rPr>
                <w:rFonts w:cs="Arial"/>
                <w:sz w:val="20"/>
                <w:lang w:eastAsia="es-ES"/>
              </w:rPr>
            </w:pPr>
          </w:p>
        </w:tc>
        <w:tc>
          <w:tcPr>
            <w:tcW w:w="1150" w:type="dxa"/>
            <w:tcBorders>
              <w:top w:val="nil"/>
              <w:left w:val="nil"/>
              <w:bottom w:val="single" w:sz="4" w:space="0" w:color="auto"/>
              <w:right w:val="single" w:sz="4" w:space="0" w:color="auto"/>
            </w:tcBorders>
            <w:shd w:val="clear" w:color="auto" w:fill="auto"/>
            <w:noWrap/>
            <w:vAlign w:val="center"/>
            <w:hideMark/>
          </w:tcPr>
          <w:p w14:paraId="7A4D8738" w14:textId="77777777" w:rsidR="000C309F" w:rsidRDefault="000C309F" w:rsidP="00D6154A">
            <w:pPr>
              <w:jc w:val="center"/>
              <w:rPr>
                <w:rFonts w:cs="Arial"/>
                <w:sz w:val="20"/>
                <w:lang w:eastAsia="es-ES"/>
              </w:rPr>
            </w:pPr>
            <w:r w:rsidRPr="00382F07">
              <w:rPr>
                <w:rFonts w:cs="Arial"/>
                <w:sz w:val="20"/>
                <w:lang w:eastAsia="es-ES"/>
              </w:rPr>
              <w:t>Subsuelo</w:t>
            </w:r>
          </w:p>
          <w:p w14:paraId="0B4962A9" w14:textId="77777777" w:rsidR="000C309F" w:rsidRPr="00382F07" w:rsidRDefault="000C309F" w:rsidP="00D6154A">
            <w:pPr>
              <w:jc w:val="center"/>
              <w:rPr>
                <w:rFonts w:cs="Arial"/>
                <w:sz w:val="20"/>
                <w:lang w:eastAsia="es-ES"/>
              </w:rPr>
            </w:pPr>
            <w:r>
              <w:rPr>
                <w:rFonts w:cs="Arial"/>
                <w:sz w:val="20"/>
                <w:lang w:eastAsia="es-ES"/>
              </w:rPr>
              <w:t>m2</w:t>
            </w:r>
          </w:p>
        </w:tc>
        <w:tc>
          <w:tcPr>
            <w:tcW w:w="1134" w:type="dxa"/>
            <w:tcBorders>
              <w:top w:val="nil"/>
              <w:left w:val="nil"/>
              <w:bottom w:val="single" w:sz="4" w:space="0" w:color="auto"/>
              <w:right w:val="single" w:sz="4" w:space="0" w:color="auto"/>
            </w:tcBorders>
            <w:shd w:val="clear" w:color="auto" w:fill="auto"/>
            <w:noWrap/>
            <w:vAlign w:val="center"/>
            <w:hideMark/>
          </w:tcPr>
          <w:p w14:paraId="195AB5DA" w14:textId="77777777" w:rsidR="000C309F" w:rsidRDefault="000C309F" w:rsidP="00D6154A">
            <w:pPr>
              <w:jc w:val="center"/>
              <w:rPr>
                <w:rFonts w:cs="Arial"/>
                <w:sz w:val="20"/>
                <w:lang w:eastAsia="es-ES"/>
              </w:rPr>
            </w:pPr>
            <w:r w:rsidRPr="00382F07">
              <w:rPr>
                <w:rFonts w:cs="Arial"/>
                <w:sz w:val="20"/>
                <w:lang w:eastAsia="es-ES"/>
              </w:rPr>
              <w:t>Planta Baja</w:t>
            </w:r>
          </w:p>
          <w:p w14:paraId="47FF3879" w14:textId="77777777" w:rsidR="000C309F" w:rsidRPr="00382F07" w:rsidRDefault="000C309F" w:rsidP="00D6154A">
            <w:pPr>
              <w:jc w:val="center"/>
              <w:rPr>
                <w:rFonts w:cs="Arial"/>
                <w:sz w:val="20"/>
                <w:lang w:eastAsia="es-ES"/>
              </w:rPr>
            </w:pPr>
            <w:r>
              <w:rPr>
                <w:rFonts w:cs="Arial"/>
                <w:sz w:val="20"/>
                <w:lang w:eastAsia="es-ES"/>
              </w:rPr>
              <w:t>m2</w:t>
            </w:r>
          </w:p>
        </w:tc>
        <w:tc>
          <w:tcPr>
            <w:tcW w:w="1134" w:type="dxa"/>
            <w:tcBorders>
              <w:top w:val="nil"/>
              <w:left w:val="nil"/>
              <w:bottom w:val="single" w:sz="4" w:space="0" w:color="auto"/>
              <w:right w:val="single" w:sz="4" w:space="0" w:color="auto"/>
            </w:tcBorders>
            <w:shd w:val="clear" w:color="auto" w:fill="auto"/>
            <w:noWrap/>
            <w:vAlign w:val="center"/>
            <w:hideMark/>
          </w:tcPr>
          <w:p w14:paraId="2526505A" w14:textId="77777777" w:rsidR="000C309F" w:rsidRDefault="000C309F" w:rsidP="00D6154A">
            <w:pPr>
              <w:jc w:val="center"/>
              <w:rPr>
                <w:rFonts w:cs="Arial"/>
                <w:sz w:val="20"/>
                <w:lang w:eastAsia="es-ES"/>
              </w:rPr>
            </w:pPr>
            <w:r w:rsidRPr="00382F07">
              <w:rPr>
                <w:rFonts w:cs="Arial"/>
                <w:sz w:val="20"/>
                <w:lang w:eastAsia="es-ES"/>
              </w:rPr>
              <w:t>TOTAL</w:t>
            </w:r>
          </w:p>
          <w:p w14:paraId="49E550BB" w14:textId="77777777" w:rsidR="000C309F" w:rsidRPr="00382F07" w:rsidRDefault="000C309F" w:rsidP="00D6154A">
            <w:pPr>
              <w:jc w:val="center"/>
              <w:rPr>
                <w:rFonts w:cs="Arial"/>
                <w:sz w:val="20"/>
                <w:lang w:eastAsia="es-ES"/>
              </w:rPr>
            </w:pPr>
            <w:r>
              <w:rPr>
                <w:rFonts w:cs="Arial"/>
                <w:sz w:val="20"/>
                <w:lang w:eastAsia="es-ES"/>
              </w:rPr>
              <w:t>m2</w:t>
            </w:r>
          </w:p>
        </w:tc>
        <w:tc>
          <w:tcPr>
            <w:tcW w:w="1118" w:type="dxa"/>
            <w:tcBorders>
              <w:top w:val="nil"/>
              <w:left w:val="nil"/>
              <w:bottom w:val="single" w:sz="4" w:space="0" w:color="auto"/>
              <w:right w:val="single" w:sz="4" w:space="0" w:color="auto"/>
            </w:tcBorders>
            <w:shd w:val="clear" w:color="auto" w:fill="auto"/>
            <w:noWrap/>
            <w:vAlign w:val="center"/>
            <w:hideMark/>
          </w:tcPr>
          <w:p w14:paraId="7D56ED12" w14:textId="77777777" w:rsidR="000C309F" w:rsidRDefault="000C309F" w:rsidP="00D6154A">
            <w:pPr>
              <w:jc w:val="center"/>
              <w:rPr>
                <w:rFonts w:cs="Arial"/>
                <w:sz w:val="20"/>
                <w:lang w:eastAsia="es-ES"/>
              </w:rPr>
            </w:pPr>
            <w:r w:rsidRPr="00382F07">
              <w:rPr>
                <w:rFonts w:cs="Arial"/>
                <w:sz w:val="20"/>
                <w:lang w:eastAsia="es-ES"/>
              </w:rPr>
              <w:t>Altura</w:t>
            </w:r>
          </w:p>
          <w:p w14:paraId="0AD1D543" w14:textId="77777777" w:rsidR="000C309F" w:rsidRPr="00382F07" w:rsidRDefault="000C309F" w:rsidP="00D6154A">
            <w:pPr>
              <w:jc w:val="center"/>
              <w:rPr>
                <w:rFonts w:cs="Arial"/>
                <w:sz w:val="20"/>
                <w:lang w:eastAsia="es-ES"/>
              </w:rPr>
            </w:pPr>
            <w:r>
              <w:rPr>
                <w:rFonts w:cs="Arial"/>
                <w:sz w:val="20"/>
                <w:lang w:eastAsia="es-ES"/>
              </w:rPr>
              <w:t>m</w:t>
            </w:r>
          </w:p>
        </w:tc>
        <w:tc>
          <w:tcPr>
            <w:tcW w:w="1134" w:type="dxa"/>
            <w:tcBorders>
              <w:top w:val="nil"/>
              <w:left w:val="nil"/>
              <w:bottom w:val="single" w:sz="4" w:space="0" w:color="auto"/>
              <w:right w:val="single" w:sz="4" w:space="0" w:color="auto"/>
            </w:tcBorders>
            <w:shd w:val="clear" w:color="auto" w:fill="auto"/>
            <w:noWrap/>
            <w:vAlign w:val="center"/>
            <w:hideMark/>
          </w:tcPr>
          <w:p w14:paraId="2EEF196C" w14:textId="77777777" w:rsidR="000C309F" w:rsidRDefault="000C309F" w:rsidP="00D6154A">
            <w:pPr>
              <w:jc w:val="center"/>
              <w:rPr>
                <w:rFonts w:cs="Arial"/>
                <w:sz w:val="20"/>
                <w:lang w:eastAsia="es-ES"/>
              </w:rPr>
            </w:pPr>
            <w:r w:rsidRPr="00382F07">
              <w:rPr>
                <w:rFonts w:cs="Arial"/>
                <w:sz w:val="20"/>
                <w:lang w:eastAsia="es-ES"/>
              </w:rPr>
              <w:t>Perímetro</w:t>
            </w:r>
          </w:p>
          <w:p w14:paraId="25AF12E9" w14:textId="77777777" w:rsidR="000C309F" w:rsidRPr="00382F07" w:rsidRDefault="000C309F" w:rsidP="00D6154A">
            <w:pPr>
              <w:jc w:val="center"/>
              <w:rPr>
                <w:rFonts w:cs="Arial"/>
                <w:sz w:val="20"/>
                <w:lang w:eastAsia="es-ES"/>
              </w:rPr>
            </w:pPr>
            <w:r>
              <w:rPr>
                <w:rFonts w:cs="Arial"/>
                <w:sz w:val="20"/>
                <w:lang w:eastAsia="es-ES"/>
              </w:rPr>
              <w:t>m</w:t>
            </w:r>
          </w:p>
        </w:tc>
        <w:tc>
          <w:tcPr>
            <w:tcW w:w="1143" w:type="dxa"/>
            <w:tcBorders>
              <w:top w:val="nil"/>
              <w:left w:val="nil"/>
              <w:bottom w:val="single" w:sz="4" w:space="0" w:color="auto"/>
              <w:right w:val="single" w:sz="4" w:space="0" w:color="auto"/>
            </w:tcBorders>
            <w:shd w:val="clear" w:color="auto" w:fill="auto"/>
            <w:noWrap/>
            <w:vAlign w:val="center"/>
            <w:hideMark/>
          </w:tcPr>
          <w:p w14:paraId="487543D8" w14:textId="77777777" w:rsidR="000C309F" w:rsidRDefault="000C309F" w:rsidP="00D6154A">
            <w:pPr>
              <w:jc w:val="center"/>
              <w:rPr>
                <w:rFonts w:cs="Arial"/>
                <w:sz w:val="20"/>
                <w:lang w:eastAsia="es-ES"/>
              </w:rPr>
            </w:pPr>
            <w:r w:rsidRPr="00382F07">
              <w:rPr>
                <w:rFonts w:cs="Arial"/>
                <w:sz w:val="20"/>
                <w:lang w:eastAsia="es-ES"/>
              </w:rPr>
              <w:t>Sup. Lateral</w:t>
            </w:r>
          </w:p>
          <w:p w14:paraId="55B88F15" w14:textId="77777777" w:rsidR="000C309F" w:rsidRPr="00382F07" w:rsidRDefault="000C309F" w:rsidP="00D6154A">
            <w:pPr>
              <w:jc w:val="center"/>
              <w:rPr>
                <w:rFonts w:cs="Arial"/>
                <w:sz w:val="20"/>
                <w:lang w:eastAsia="es-ES"/>
              </w:rPr>
            </w:pPr>
            <w:r>
              <w:rPr>
                <w:rFonts w:cs="Arial"/>
                <w:sz w:val="20"/>
                <w:lang w:eastAsia="es-ES"/>
              </w:rPr>
              <w:t>m2</w:t>
            </w:r>
          </w:p>
        </w:tc>
      </w:tr>
      <w:tr w:rsidR="000C309F" w:rsidRPr="00382F07" w14:paraId="6D67B0B1" w14:textId="77777777" w:rsidTr="00D6154A">
        <w:trPr>
          <w:trHeight w:val="255"/>
          <w:jc w:val="center"/>
        </w:trPr>
        <w:tc>
          <w:tcPr>
            <w:tcW w:w="1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8273B" w14:textId="77777777" w:rsidR="000C309F" w:rsidRPr="00783E03" w:rsidRDefault="000C309F" w:rsidP="00D6154A">
            <w:pPr>
              <w:rPr>
                <w:rFonts w:cs="Arial"/>
                <w:sz w:val="20"/>
                <w:lang w:val="es-ES_tradnl" w:eastAsia="es-ES"/>
              </w:rPr>
            </w:pPr>
            <w:r w:rsidRPr="00783E03">
              <w:rPr>
                <w:rFonts w:cs="Arial"/>
                <w:sz w:val="20"/>
                <w:lang w:val="es-ES_tradnl" w:eastAsia="es-ES"/>
              </w:rPr>
              <w:t>Local de atención al público</w:t>
            </w:r>
          </w:p>
        </w:tc>
        <w:tc>
          <w:tcPr>
            <w:tcW w:w="1150" w:type="dxa"/>
            <w:tcBorders>
              <w:top w:val="nil"/>
              <w:left w:val="nil"/>
              <w:bottom w:val="single" w:sz="4" w:space="0" w:color="auto"/>
              <w:right w:val="single" w:sz="4" w:space="0" w:color="auto"/>
            </w:tcBorders>
            <w:shd w:val="clear" w:color="auto" w:fill="auto"/>
            <w:noWrap/>
            <w:tcMar>
              <w:right w:w="284" w:type="dxa"/>
            </w:tcMar>
            <w:vAlign w:val="center"/>
            <w:hideMark/>
          </w:tcPr>
          <w:p w14:paraId="7AF5CF88" w14:textId="77777777" w:rsidR="000C309F" w:rsidRDefault="000C309F" w:rsidP="00D6154A">
            <w:pPr>
              <w:ind w:right="-155"/>
              <w:jc w:val="center"/>
              <w:rPr>
                <w:rFonts w:cs="Arial"/>
                <w:sz w:val="20"/>
              </w:rPr>
            </w:pPr>
            <w:r>
              <w:rPr>
                <w:rFonts w:cs="Arial"/>
                <w:sz w:val="20"/>
              </w:rPr>
              <w:t>0,0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43279116" w14:textId="77777777" w:rsidR="000C309F" w:rsidRDefault="000C309F" w:rsidP="00D6154A">
            <w:pPr>
              <w:ind w:right="-155"/>
              <w:jc w:val="center"/>
              <w:rPr>
                <w:rFonts w:cs="Arial"/>
                <w:sz w:val="20"/>
              </w:rPr>
            </w:pPr>
            <w:r>
              <w:rPr>
                <w:rFonts w:cs="Arial"/>
                <w:sz w:val="20"/>
              </w:rPr>
              <w:t>190,3</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5FF5DC6C" w14:textId="77777777" w:rsidR="000C309F" w:rsidRDefault="000C309F" w:rsidP="00D6154A">
            <w:pPr>
              <w:ind w:right="-155"/>
              <w:jc w:val="center"/>
              <w:rPr>
                <w:rFonts w:cs="Arial"/>
                <w:sz w:val="20"/>
              </w:rPr>
            </w:pPr>
            <w:r>
              <w:rPr>
                <w:rFonts w:cs="Arial"/>
                <w:sz w:val="20"/>
              </w:rPr>
              <w:t>190,3</w:t>
            </w:r>
          </w:p>
        </w:tc>
        <w:tc>
          <w:tcPr>
            <w:tcW w:w="1118" w:type="dxa"/>
            <w:tcBorders>
              <w:top w:val="nil"/>
              <w:left w:val="nil"/>
              <w:bottom w:val="single" w:sz="4" w:space="0" w:color="auto"/>
              <w:right w:val="single" w:sz="4" w:space="0" w:color="auto"/>
            </w:tcBorders>
            <w:shd w:val="clear" w:color="auto" w:fill="auto"/>
            <w:noWrap/>
            <w:tcMar>
              <w:right w:w="340" w:type="dxa"/>
            </w:tcMar>
            <w:vAlign w:val="center"/>
            <w:hideMark/>
          </w:tcPr>
          <w:p w14:paraId="7615F67E" w14:textId="77777777" w:rsidR="000C309F" w:rsidRDefault="000C309F" w:rsidP="00D6154A">
            <w:pPr>
              <w:ind w:right="-155"/>
              <w:jc w:val="center"/>
              <w:rPr>
                <w:rFonts w:cs="Arial"/>
                <w:sz w:val="20"/>
              </w:rPr>
            </w:pPr>
            <w:r>
              <w:rPr>
                <w:rFonts w:cs="Arial"/>
                <w:sz w:val="20"/>
              </w:rPr>
              <w:t>2,6</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439E491E" w14:textId="77777777" w:rsidR="000C309F" w:rsidRDefault="000C309F" w:rsidP="00D6154A">
            <w:pPr>
              <w:ind w:right="-155"/>
              <w:jc w:val="center"/>
              <w:rPr>
                <w:rFonts w:cs="Arial"/>
                <w:sz w:val="20"/>
              </w:rPr>
            </w:pPr>
            <w:r>
              <w:rPr>
                <w:rFonts w:cs="Arial"/>
                <w:sz w:val="20"/>
              </w:rPr>
              <w:t>55,2</w:t>
            </w:r>
          </w:p>
        </w:tc>
        <w:tc>
          <w:tcPr>
            <w:tcW w:w="1143" w:type="dxa"/>
            <w:tcBorders>
              <w:top w:val="nil"/>
              <w:left w:val="nil"/>
              <w:bottom w:val="single" w:sz="4" w:space="0" w:color="auto"/>
              <w:right w:val="single" w:sz="4" w:space="0" w:color="auto"/>
            </w:tcBorders>
            <w:shd w:val="clear" w:color="auto" w:fill="auto"/>
            <w:noWrap/>
            <w:tcMar>
              <w:right w:w="284" w:type="dxa"/>
            </w:tcMar>
            <w:vAlign w:val="center"/>
            <w:hideMark/>
          </w:tcPr>
          <w:p w14:paraId="2A67DBCA" w14:textId="77777777" w:rsidR="000C309F" w:rsidRDefault="000C309F" w:rsidP="00D6154A">
            <w:pPr>
              <w:ind w:right="-155"/>
              <w:jc w:val="center"/>
              <w:rPr>
                <w:rFonts w:cs="Arial"/>
                <w:sz w:val="20"/>
              </w:rPr>
            </w:pPr>
            <w:r>
              <w:rPr>
                <w:rFonts w:cs="Arial"/>
                <w:sz w:val="20"/>
              </w:rPr>
              <w:t>165,5</w:t>
            </w:r>
          </w:p>
        </w:tc>
      </w:tr>
      <w:tr w:rsidR="000C309F" w:rsidRPr="00382F07" w14:paraId="4F1ECDE7" w14:textId="77777777" w:rsidTr="00D6154A">
        <w:trPr>
          <w:trHeight w:val="255"/>
          <w:jc w:val="center"/>
        </w:trPr>
        <w:tc>
          <w:tcPr>
            <w:tcW w:w="1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26E1D" w14:textId="77777777" w:rsidR="000C309F" w:rsidRPr="00382F07" w:rsidRDefault="000C309F" w:rsidP="00D6154A">
            <w:pPr>
              <w:rPr>
                <w:rFonts w:cs="Arial"/>
                <w:sz w:val="20"/>
                <w:lang w:eastAsia="es-ES"/>
              </w:rPr>
            </w:pPr>
            <w:r w:rsidRPr="00382F07">
              <w:rPr>
                <w:rFonts w:cs="Arial"/>
                <w:sz w:val="20"/>
                <w:lang w:eastAsia="es-ES"/>
              </w:rPr>
              <w:t>Depósitos</w:t>
            </w:r>
          </w:p>
        </w:tc>
        <w:tc>
          <w:tcPr>
            <w:tcW w:w="1150" w:type="dxa"/>
            <w:tcBorders>
              <w:top w:val="nil"/>
              <w:left w:val="nil"/>
              <w:bottom w:val="single" w:sz="4" w:space="0" w:color="auto"/>
              <w:right w:val="single" w:sz="4" w:space="0" w:color="auto"/>
            </w:tcBorders>
            <w:shd w:val="clear" w:color="auto" w:fill="auto"/>
            <w:noWrap/>
            <w:tcMar>
              <w:right w:w="284" w:type="dxa"/>
            </w:tcMar>
            <w:vAlign w:val="center"/>
            <w:hideMark/>
          </w:tcPr>
          <w:p w14:paraId="18771319" w14:textId="77777777" w:rsidR="000C309F" w:rsidRDefault="000C309F" w:rsidP="00D6154A">
            <w:pPr>
              <w:ind w:right="-155"/>
              <w:jc w:val="center"/>
              <w:rPr>
                <w:rFonts w:cs="Arial"/>
                <w:sz w:val="20"/>
              </w:rPr>
            </w:pPr>
            <w:r>
              <w:rPr>
                <w:rFonts w:cs="Arial"/>
                <w:sz w:val="20"/>
              </w:rPr>
              <w:t>0,0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2B246147" w14:textId="77777777" w:rsidR="000C309F" w:rsidRDefault="000C309F" w:rsidP="00D6154A">
            <w:pPr>
              <w:ind w:right="-155"/>
              <w:jc w:val="center"/>
              <w:rPr>
                <w:rFonts w:cs="Arial"/>
                <w:sz w:val="20"/>
              </w:rPr>
            </w:pPr>
            <w:r>
              <w:rPr>
                <w:rFonts w:cs="Arial"/>
                <w:sz w:val="20"/>
              </w:rPr>
              <w:t>0,0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2DB4A74D" w14:textId="77777777" w:rsidR="000C309F" w:rsidRDefault="000C309F" w:rsidP="00D6154A">
            <w:pPr>
              <w:ind w:right="-155"/>
              <w:jc w:val="center"/>
              <w:rPr>
                <w:rFonts w:cs="Arial"/>
                <w:sz w:val="20"/>
              </w:rPr>
            </w:pPr>
            <w:r>
              <w:rPr>
                <w:rFonts w:cs="Arial"/>
                <w:sz w:val="20"/>
              </w:rPr>
              <w:t>0,0</w:t>
            </w:r>
          </w:p>
        </w:tc>
        <w:tc>
          <w:tcPr>
            <w:tcW w:w="1118" w:type="dxa"/>
            <w:tcBorders>
              <w:top w:val="nil"/>
              <w:left w:val="nil"/>
              <w:bottom w:val="single" w:sz="4" w:space="0" w:color="auto"/>
              <w:right w:val="single" w:sz="4" w:space="0" w:color="auto"/>
            </w:tcBorders>
            <w:shd w:val="clear" w:color="auto" w:fill="auto"/>
            <w:noWrap/>
            <w:tcMar>
              <w:right w:w="340" w:type="dxa"/>
            </w:tcMar>
            <w:vAlign w:val="center"/>
            <w:hideMark/>
          </w:tcPr>
          <w:p w14:paraId="06830BE5" w14:textId="77777777" w:rsidR="000C309F" w:rsidRDefault="000C309F" w:rsidP="00D6154A">
            <w:pPr>
              <w:ind w:right="-155"/>
              <w:jc w:val="center"/>
              <w:rPr>
                <w:rFonts w:cs="Arial"/>
                <w:sz w:val="20"/>
              </w:rPr>
            </w:pPr>
            <w:r>
              <w:rPr>
                <w:rFonts w:cs="Arial"/>
                <w:sz w:val="20"/>
              </w:rPr>
              <w:t>2,6</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6C6BF847" w14:textId="77777777" w:rsidR="000C309F" w:rsidRDefault="000C309F" w:rsidP="00D6154A">
            <w:pPr>
              <w:ind w:right="-155"/>
              <w:jc w:val="center"/>
              <w:rPr>
                <w:rFonts w:cs="Arial"/>
                <w:sz w:val="20"/>
              </w:rPr>
            </w:pPr>
            <w:r>
              <w:rPr>
                <w:rFonts w:cs="Arial"/>
                <w:sz w:val="20"/>
              </w:rPr>
              <w:t>0,0</w:t>
            </w:r>
          </w:p>
        </w:tc>
        <w:tc>
          <w:tcPr>
            <w:tcW w:w="1143" w:type="dxa"/>
            <w:tcBorders>
              <w:top w:val="nil"/>
              <w:left w:val="nil"/>
              <w:bottom w:val="single" w:sz="4" w:space="0" w:color="auto"/>
              <w:right w:val="single" w:sz="4" w:space="0" w:color="auto"/>
            </w:tcBorders>
            <w:shd w:val="clear" w:color="auto" w:fill="auto"/>
            <w:noWrap/>
            <w:tcMar>
              <w:right w:w="284" w:type="dxa"/>
            </w:tcMar>
            <w:vAlign w:val="center"/>
            <w:hideMark/>
          </w:tcPr>
          <w:p w14:paraId="05209C74" w14:textId="77777777" w:rsidR="000C309F" w:rsidRDefault="000C309F" w:rsidP="00D6154A">
            <w:pPr>
              <w:ind w:right="-155"/>
              <w:jc w:val="center"/>
              <w:rPr>
                <w:rFonts w:cs="Arial"/>
                <w:sz w:val="20"/>
              </w:rPr>
            </w:pPr>
            <w:r>
              <w:rPr>
                <w:rFonts w:cs="Arial"/>
                <w:sz w:val="20"/>
              </w:rPr>
              <w:t>0,0</w:t>
            </w:r>
          </w:p>
        </w:tc>
      </w:tr>
      <w:tr w:rsidR="000C309F" w:rsidRPr="00382F07" w14:paraId="38084EFA" w14:textId="77777777" w:rsidTr="00D6154A">
        <w:trPr>
          <w:trHeight w:val="255"/>
          <w:jc w:val="center"/>
        </w:trPr>
        <w:tc>
          <w:tcPr>
            <w:tcW w:w="1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E06DC" w14:textId="77777777" w:rsidR="000C309F" w:rsidRPr="00783E03" w:rsidRDefault="000C309F" w:rsidP="00D6154A">
            <w:pPr>
              <w:rPr>
                <w:rFonts w:cs="Arial"/>
                <w:sz w:val="20"/>
                <w:lang w:val="es-ES_tradnl" w:eastAsia="es-ES"/>
              </w:rPr>
            </w:pPr>
            <w:r w:rsidRPr="00783E03">
              <w:rPr>
                <w:rFonts w:cs="Arial"/>
                <w:sz w:val="20"/>
                <w:lang w:val="es-ES_tradnl" w:eastAsia="es-ES"/>
              </w:rPr>
              <w:t>Espacios complementarios (baños, office, etc)</w:t>
            </w:r>
          </w:p>
        </w:tc>
        <w:tc>
          <w:tcPr>
            <w:tcW w:w="1150" w:type="dxa"/>
            <w:tcBorders>
              <w:top w:val="nil"/>
              <w:left w:val="nil"/>
              <w:bottom w:val="single" w:sz="4" w:space="0" w:color="auto"/>
              <w:right w:val="single" w:sz="4" w:space="0" w:color="auto"/>
            </w:tcBorders>
            <w:shd w:val="clear" w:color="auto" w:fill="auto"/>
            <w:noWrap/>
            <w:tcMar>
              <w:right w:w="284" w:type="dxa"/>
            </w:tcMar>
            <w:vAlign w:val="center"/>
            <w:hideMark/>
          </w:tcPr>
          <w:p w14:paraId="59EA0DFF" w14:textId="77777777" w:rsidR="000C309F" w:rsidRDefault="000C309F" w:rsidP="00D6154A">
            <w:pPr>
              <w:ind w:right="-155"/>
              <w:jc w:val="center"/>
              <w:rPr>
                <w:rFonts w:cs="Arial"/>
                <w:sz w:val="20"/>
              </w:rPr>
            </w:pPr>
            <w:r>
              <w:rPr>
                <w:rFonts w:cs="Arial"/>
                <w:sz w:val="20"/>
              </w:rPr>
              <w:t>0,0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0327D505" w14:textId="77777777" w:rsidR="000C309F" w:rsidRDefault="000C309F" w:rsidP="00D6154A">
            <w:pPr>
              <w:ind w:right="-155"/>
              <w:jc w:val="center"/>
              <w:rPr>
                <w:rFonts w:cs="Arial"/>
                <w:sz w:val="20"/>
              </w:rPr>
            </w:pPr>
            <w:r>
              <w:rPr>
                <w:rFonts w:cs="Arial"/>
                <w:sz w:val="20"/>
              </w:rPr>
              <w:t>12,9</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2A23CB14" w14:textId="77777777" w:rsidR="000C309F" w:rsidRDefault="000C309F" w:rsidP="00D6154A">
            <w:pPr>
              <w:ind w:right="-155"/>
              <w:jc w:val="center"/>
              <w:rPr>
                <w:rFonts w:cs="Arial"/>
                <w:sz w:val="20"/>
              </w:rPr>
            </w:pPr>
            <w:r>
              <w:rPr>
                <w:rFonts w:cs="Arial"/>
                <w:sz w:val="20"/>
              </w:rPr>
              <w:t>12,9</w:t>
            </w:r>
          </w:p>
        </w:tc>
        <w:tc>
          <w:tcPr>
            <w:tcW w:w="1118" w:type="dxa"/>
            <w:tcBorders>
              <w:top w:val="nil"/>
              <w:left w:val="nil"/>
              <w:bottom w:val="single" w:sz="4" w:space="0" w:color="auto"/>
              <w:right w:val="single" w:sz="4" w:space="0" w:color="auto"/>
            </w:tcBorders>
            <w:shd w:val="clear" w:color="auto" w:fill="auto"/>
            <w:noWrap/>
            <w:tcMar>
              <w:right w:w="340" w:type="dxa"/>
            </w:tcMar>
            <w:vAlign w:val="center"/>
            <w:hideMark/>
          </w:tcPr>
          <w:p w14:paraId="3A3282D4" w14:textId="77777777" w:rsidR="000C309F" w:rsidRDefault="000C309F" w:rsidP="00D6154A">
            <w:pPr>
              <w:ind w:right="-155"/>
              <w:jc w:val="center"/>
              <w:rPr>
                <w:rFonts w:cs="Arial"/>
                <w:sz w:val="20"/>
              </w:rPr>
            </w:pPr>
            <w:r>
              <w:rPr>
                <w:rFonts w:cs="Arial"/>
                <w:sz w:val="20"/>
              </w:rPr>
              <w:t>2,6</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3ED1D136" w14:textId="77777777" w:rsidR="000C309F" w:rsidRDefault="000C309F" w:rsidP="00D6154A">
            <w:pPr>
              <w:ind w:right="-155"/>
              <w:jc w:val="center"/>
              <w:rPr>
                <w:rFonts w:cs="Arial"/>
                <w:sz w:val="20"/>
              </w:rPr>
            </w:pPr>
            <w:r>
              <w:rPr>
                <w:rFonts w:cs="Arial"/>
                <w:sz w:val="20"/>
              </w:rPr>
              <w:t>14,3</w:t>
            </w:r>
          </w:p>
        </w:tc>
        <w:tc>
          <w:tcPr>
            <w:tcW w:w="1143" w:type="dxa"/>
            <w:tcBorders>
              <w:top w:val="nil"/>
              <w:left w:val="nil"/>
              <w:bottom w:val="single" w:sz="4" w:space="0" w:color="auto"/>
              <w:right w:val="single" w:sz="4" w:space="0" w:color="auto"/>
            </w:tcBorders>
            <w:shd w:val="clear" w:color="auto" w:fill="auto"/>
            <w:noWrap/>
            <w:tcMar>
              <w:right w:w="284" w:type="dxa"/>
            </w:tcMar>
            <w:vAlign w:val="center"/>
            <w:hideMark/>
          </w:tcPr>
          <w:p w14:paraId="1253E86D" w14:textId="77777777" w:rsidR="000C309F" w:rsidRDefault="000C309F" w:rsidP="00D6154A">
            <w:pPr>
              <w:ind w:right="-155"/>
              <w:jc w:val="center"/>
              <w:rPr>
                <w:rFonts w:cs="Arial"/>
                <w:sz w:val="20"/>
              </w:rPr>
            </w:pPr>
            <w:r>
              <w:rPr>
                <w:rFonts w:cs="Arial"/>
                <w:sz w:val="20"/>
              </w:rPr>
              <w:t>43,0</w:t>
            </w:r>
          </w:p>
        </w:tc>
      </w:tr>
      <w:tr w:rsidR="000C309F" w:rsidRPr="00382F07" w14:paraId="5EAC7AD0" w14:textId="77777777" w:rsidTr="00D6154A">
        <w:trPr>
          <w:trHeight w:val="255"/>
          <w:jc w:val="center"/>
        </w:trPr>
        <w:tc>
          <w:tcPr>
            <w:tcW w:w="1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A9B32" w14:textId="77777777" w:rsidR="000C309F" w:rsidRPr="00382F07" w:rsidRDefault="000C309F" w:rsidP="00D6154A">
            <w:pPr>
              <w:rPr>
                <w:rFonts w:cs="Arial"/>
                <w:sz w:val="20"/>
                <w:lang w:eastAsia="es-ES"/>
              </w:rPr>
            </w:pPr>
            <w:r w:rsidRPr="00382F07">
              <w:rPr>
                <w:rFonts w:cs="Arial"/>
                <w:sz w:val="20"/>
                <w:lang w:eastAsia="es-ES"/>
              </w:rPr>
              <w:t>TOTAL</w:t>
            </w:r>
          </w:p>
        </w:tc>
        <w:tc>
          <w:tcPr>
            <w:tcW w:w="1150" w:type="dxa"/>
            <w:tcBorders>
              <w:top w:val="nil"/>
              <w:left w:val="nil"/>
              <w:bottom w:val="single" w:sz="4" w:space="0" w:color="auto"/>
              <w:right w:val="single" w:sz="4" w:space="0" w:color="auto"/>
            </w:tcBorders>
            <w:shd w:val="clear" w:color="auto" w:fill="auto"/>
            <w:noWrap/>
            <w:tcMar>
              <w:right w:w="284" w:type="dxa"/>
            </w:tcMar>
            <w:vAlign w:val="center"/>
            <w:hideMark/>
          </w:tcPr>
          <w:p w14:paraId="44B0A6DA" w14:textId="77777777" w:rsidR="000C309F" w:rsidRDefault="000C309F" w:rsidP="00D6154A">
            <w:pPr>
              <w:ind w:right="-155"/>
              <w:jc w:val="center"/>
              <w:rPr>
                <w:rFonts w:cs="Arial"/>
                <w:sz w:val="20"/>
              </w:rPr>
            </w:pPr>
            <w:r>
              <w:rPr>
                <w:rFonts w:cs="Arial"/>
                <w:sz w:val="20"/>
              </w:rPr>
              <w:t>0,0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47FDE34B" w14:textId="77777777" w:rsidR="000C309F" w:rsidRDefault="000C309F" w:rsidP="00D6154A">
            <w:pPr>
              <w:ind w:right="-155"/>
              <w:jc w:val="center"/>
              <w:rPr>
                <w:rFonts w:cs="Arial"/>
                <w:sz w:val="20"/>
              </w:rPr>
            </w:pPr>
            <w:r>
              <w:rPr>
                <w:rFonts w:cs="Arial"/>
                <w:sz w:val="20"/>
              </w:rPr>
              <w:t>203,0</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720595E0" w14:textId="77777777" w:rsidR="000C309F" w:rsidRDefault="000C309F" w:rsidP="00D6154A">
            <w:pPr>
              <w:ind w:right="-155"/>
              <w:jc w:val="center"/>
              <w:rPr>
                <w:rFonts w:cs="Arial"/>
                <w:sz w:val="20"/>
              </w:rPr>
            </w:pPr>
            <w:r>
              <w:rPr>
                <w:rFonts w:cs="Arial"/>
                <w:sz w:val="20"/>
              </w:rPr>
              <w:t>203,0</w:t>
            </w:r>
          </w:p>
        </w:tc>
        <w:tc>
          <w:tcPr>
            <w:tcW w:w="1118" w:type="dxa"/>
            <w:tcBorders>
              <w:top w:val="nil"/>
              <w:left w:val="nil"/>
              <w:bottom w:val="single" w:sz="4" w:space="0" w:color="auto"/>
              <w:right w:val="single" w:sz="4" w:space="0" w:color="auto"/>
            </w:tcBorders>
            <w:shd w:val="clear" w:color="auto" w:fill="auto"/>
            <w:noWrap/>
            <w:tcMar>
              <w:right w:w="340" w:type="dxa"/>
            </w:tcMar>
            <w:vAlign w:val="center"/>
            <w:hideMark/>
          </w:tcPr>
          <w:p w14:paraId="5B53A636" w14:textId="77777777" w:rsidR="000C309F" w:rsidRDefault="000C309F" w:rsidP="00D6154A">
            <w:pPr>
              <w:ind w:right="-155"/>
              <w:jc w:val="center"/>
              <w:rPr>
                <w:rFonts w:cs="Arial"/>
                <w:sz w:val="20"/>
              </w:rPr>
            </w:pPr>
            <w:r>
              <w:rPr>
                <w:rFonts w:cs="Arial"/>
                <w:sz w:val="20"/>
              </w:rPr>
              <w:t>2,6</w:t>
            </w:r>
          </w:p>
        </w:tc>
        <w:tc>
          <w:tcPr>
            <w:tcW w:w="1134" w:type="dxa"/>
            <w:tcBorders>
              <w:top w:val="nil"/>
              <w:left w:val="nil"/>
              <w:bottom w:val="single" w:sz="4" w:space="0" w:color="auto"/>
              <w:right w:val="single" w:sz="4" w:space="0" w:color="auto"/>
            </w:tcBorders>
            <w:shd w:val="clear" w:color="auto" w:fill="auto"/>
            <w:noWrap/>
            <w:tcMar>
              <w:right w:w="284" w:type="dxa"/>
            </w:tcMar>
            <w:vAlign w:val="center"/>
            <w:hideMark/>
          </w:tcPr>
          <w:p w14:paraId="331C5EED" w14:textId="77777777" w:rsidR="000C309F" w:rsidRDefault="000C309F" w:rsidP="00D6154A">
            <w:pPr>
              <w:ind w:right="-155"/>
              <w:jc w:val="center"/>
              <w:rPr>
                <w:rFonts w:cs="Arial"/>
                <w:sz w:val="20"/>
              </w:rPr>
            </w:pPr>
            <w:r>
              <w:rPr>
                <w:rFonts w:cs="Arial"/>
                <w:sz w:val="20"/>
              </w:rPr>
              <w:t>57,0</w:t>
            </w:r>
          </w:p>
        </w:tc>
        <w:tc>
          <w:tcPr>
            <w:tcW w:w="1143" w:type="dxa"/>
            <w:tcBorders>
              <w:top w:val="nil"/>
              <w:left w:val="nil"/>
              <w:bottom w:val="single" w:sz="4" w:space="0" w:color="auto"/>
              <w:right w:val="single" w:sz="4" w:space="0" w:color="auto"/>
            </w:tcBorders>
            <w:shd w:val="clear" w:color="auto" w:fill="auto"/>
            <w:noWrap/>
            <w:tcMar>
              <w:right w:w="284" w:type="dxa"/>
            </w:tcMar>
            <w:vAlign w:val="center"/>
            <w:hideMark/>
          </w:tcPr>
          <w:p w14:paraId="627286DB" w14:textId="77777777" w:rsidR="000C309F" w:rsidRDefault="000C309F" w:rsidP="00D6154A">
            <w:pPr>
              <w:ind w:right="-155"/>
              <w:jc w:val="center"/>
              <w:rPr>
                <w:rFonts w:cs="Arial"/>
                <w:sz w:val="20"/>
              </w:rPr>
            </w:pPr>
            <w:r>
              <w:rPr>
                <w:rFonts w:cs="Arial"/>
                <w:sz w:val="20"/>
              </w:rPr>
              <w:t>171,0</w:t>
            </w:r>
          </w:p>
        </w:tc>
      </w:tr>
    </w:tbl>
    <w:p w14:paraId="19F0760D" w14:textId="77777777" w:rsidR="000C309F" w:rsidRDefault="000C309F" w:rsidP="00D6154A">
      <w:pPr>
        <w:pStyle w:val="Footer"/>
        <w:rPr>
          <w:rFonts w:cs="Arial"/>
          <w:noProof/>
          <w:sz w:val="22"/>
        </w:rPr>
      </w:pPr>
    </w:p>
    <w:p w14:paraId="38ED8732" w14:textId="77777777" w:rsidR="000C309F" w:rsidRDefault="000C309F" w:rsidP="00D6154A">
      <w:pPr>
        <w:pStyle w:val="Footer"/>
        <w:rPr>
          <w:rFonts w:cs="Arial"/>
          <w:noProof/>
          <w:sz w:val="22"/>
        </w:rPr>
      </w:pPr>
    </w:p>
    <w:p w14:paraId="0B686508" w14:textId="77777777" w:rsidR="000C309F" w:rsidRPr="00D070C1" w:rsidRDefault="000C309F" w:rsidP="00D070C1">
      <w:pPr>
        <w:pStyle w:val="Heading4"/>
        <w:rPr>
          <w:rFonts w:cs="Arial"/>
          <w:noProof/>
          <w:sz w:val="22"/>
          <w:u w:val="single"/>
        </w:rPr>
      </w:pPr>
      <w:r w:rsidRPr="00D070C1">
        <w:rPr>
          <w:rFonts w:cs="Arial"/>
          <w:noProof/>
          <w:sz w:val="22"/>
          <w:u w:val="single"/>
        </w:rPr>
        <w:t>Industrias</w:t>
      </w:r>
    </w:p>
    <w:p w14:paraId="3EF88B8B" w14:textId="77777777" w:rsidR="000C309F" w:rsidRDefault="000C309F" w:rsidP="00D6154A">
      <w:pPr>
        <w:pStyle w:val="Footer"/>
        <w:rPr>
          <w:rFonts w:cs="Arial"/>
          <w:noProof/>
          <w:sz w:val="22"/>
        </w:rPr>
      </w:pPr>
    </w:p>
    <w:p w14:paraId="600E30B5" w14:textId="77777777" w:rsidR="000C309F" w:rsidRDefault="000C309F" w:rsidP="00D6154A">
      <w:pPr>
        <w:pStyle w:val="Footer"/>
        <w:rPr>
          <w:rFonts w:cs="Arial"/>
          <w:noProof/>
          <w:sz w:val="22"/>
        </w:rPr>
      </w:pPr>
      <w:r>
        <w:rPr>
          <w:rFonts w:cs="Arial"/>
          <w:noProof/>
          <w:sz w:val="22"/>
        </w:rPr>
        <w:t>El modelo de establecimiento industrial adoptado consiste en un local de 406,5 m2 cubiertos, sin subsuelo ni deposito, cuya dismensiones se resumen en el siguiente cuadro.</w:t>
      </w:r>
    </w:p>
    <w:p w14:paraId="1B6F6819" w14:textId="77777777" w:rsidR="000C309F" w:rsidRPr="00435B11" w:rsidRDefault="000C309F">
      <w:pPr>
        <w:rPr>
          <w:rFonts w:cs="Arial"/>
          <w:noProof/>
          <w:sz w:val="18"/>
          <w:szCs w:val="18"/>
          <w:lang w:val="es-ES_tradnl"/>
        </w:rPr>
      </w:pPr>
    </w:p>
    <w:p w14:paraId="1BF9407B" w14:textId="77777777" w:rsidR="000C309F" w:rsidRPr="00435B11" w:rsidRDefault="000C309F" w:rsidP="00D6154A">
      <w:pPr>
        <w:pStyle w:val="Footer"/>
        <w:jc w:val="center"/>
        <w:rPr>
          <w:rFonts w:cs="Arial"/>
          <w:noProof/>
          <w:sz w:val="18"/>
          <w:szCs w:val="18"/>
        </w:rPr>
      </w:pPr>
      <w:r w:rsidRPr="00435B11">
        <w:rPr>
          <w:rFonts w:cs="Arial"/>
          <w:b/>
          <w:sz w:val="18"/>
          <w:szCs w:val="18"/>
        </w:rPr>
        <w:t xml:space="preserve">TABLA </w:t>
      </w:r>
      <w:r w:rsidR="00435B11" w:rsidRPr="00435B11">
        <w:rPr>
          <w:rFonts w:cs="Arial"/>
          <w:b/>
          <w:sz w:val="18"/>
          <w:szCs w:val="18"/>
        </w:rPr>
        <w:t>2.8</w:t>
      </w:r>
      <w:r w:rsidRPr="00435B11">
        <w:rPr>
          <w:rFonts w:cs="Arial"/>
          <w:b/>
          <w:sz w:val="18"/>
          <w:szCs w:val="18"/>
        </w:rPr>
        <w:t>. LOCALES DEL ESTABLECIMIENTO INDUSTRIAL- DIMENSIONES DEL MODELO ADOPTADO</w:t>
      </w:r>
    </w:p>
    <w:tbl>
      <w:tblPr>
        <w:tblW w:w="8804" w:type="dxa"/>
        <w:jc w:val="center"/>
        <w:tblLayout w:type="fixed"/>
        <w:tblCellMar>
          <w:left w:w="70" w:type="dxa"/>
          <w:right w:w="70" w:type="dxa"/>
        </w:tblCellMar>
        <w:tblLook w:val="04A0" w:firstRow="1" w:lastRow="0" w:firstColumn="1" w:lastColumn="0" w:noHBand="0" w:noVBand="1"/>
      </w:tblPr>
      <w:tblGrid>
        <w:gridCol w:w="2000"/>
        <w:gridCol w:w="1134"/>
        <w:gridCol w:w="1134"/>
        <w:gridCol w:w="1134"/>
        <w:gridCol w:w="1134"/>
        <w:gridCol w:w="1134"/>
        <w:gridCol w:w="1134"/>
      </w:tblGrid>
      <w:tr w:rsidR="000C309F" w:rsidRPr="00771328" w14:paraId="4A5F1C98" w14:textId="77777777" w:rsidTr="00D6154A">
        <w:trPr>
          <w:trHeight w:val="495"/>
          <w:jc w:val="center"/>
        </w:trPr>
        <w:tc>
          <w:tcPr>
            <w:tcW w:w="20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2B6768" w14:textId="77777777" w:rsidR="000C309F" w:rsidRPr="00771328" w:rsidRDefault="000C309F" w:rsidP="00D6154A">
            <w:pPr>
              <w:jc w:val="center"/>
              <w:rPr>
                <w:rFonts w:ascii="Arial" w:hAnsi="Arial" w:cs="Arial"/>
                <w:b/>
                <w:sz w:val="20"/>
                <w:lang w:val="es-ES" w:eastAsia="es-ES"/>
              </w:rPr>
            </w:pPr>
            <w:r w:rsidRPr="00771328">
              <w:rPr>
                <w:rFonts w:ascii="Arial" w:hAnsi="Arial" w:cs="Arial"/>
                <w:b/>
                <w:sz w:val="20"/>
                <w:lang w:val="es-ES" w:eastAsia="es-ES"/>
              </w:rPr>
              <w:t>USOS</w:t>
            </w:r>
          </w:p>
        </w:tc>
        <w:tc>
          <w:tcPr>
            <w:tcW w:w="3402" w:type="dxa"/>
            <w:gridSpan w:val="3"/>
            <w:tcBorders>
              <w:top w:val="single" w:sz="4" w:space="0" w:color="auto"/>
              <w:left w:val="nil"/>
              <w:bottom w:val="single" w:sz="4" w:space="0" w:color="auto"/>
              <w:right w:val="single" w:sz="4" w:space="0" w:color="auto"/>
            </w:tcBorders>
            <w:shd w:val="clear" w:color="auto" w:fill="auto"/>
            <w:vAlign w:val="bottom"/>
            <w:hideMark/>
          </w:tcPr>
          <w:p w14:paraId="502AC783" w14:textId="77777777" w:rsidR="000C309F" w:rsidRPr="00771328" w:rsidRDefault="000C309F" w:rsidP="00D6154A">
            <w:pPr>
              <w:jc w:val="center"/>
              <w:rPr>
                <w:rFonts w:ascii="Arial" w:hAnsi="Arial" w:cs="Arial"/>
                <w:b/>
                <w:sz w:val="20"/>
                <w:lang w:val="es-ES" w:eastAsia="es-ES"/>
              </w:rPr>
            </w:pPr>
            <w:r w:rsidRPr="00771328">
              <w:rPr>
                <w:rFonts w:ascii="Arial" w:hAnsi="Arial" w:cs="Arial"/>
                <w:b/>
                <w:sz w:val="20"/>
                <w:lang w:val="es-ES" w:eastAsia="es-ES"/>
              </w:rPr>
              <w:t>SUPERFICIES SEGÚN LOCALIZACION</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1434D86A" w14:textId="77777777" w:rsidR="000C309F" w:rsidRPr="00771328" w:rsidRDefault="000C309F" w:rsidP="00D6154A">
            <w:pPr>
              <w:jc w:val="center"/>
              <w:rPr>
                <w:rFonts w:ascii="Arial" w:hAnsi="Arial" w:cs="Arial"/>
                <w:b/>
                <w:sz w:val="20"/>
                <w:lang w:val="es-ES" w:eastAsia="es-ES"/>
              </w:rPr>
            </w:pPr>
            <w:r w:rsidRPr="00771328">
              <w:rPr>
                <w:rFonts w:ascii="Arial" w:hAnsi="Arial" w:cs="Arial"/>
                <w:b/>
                <w:sz w:val="20"/>
                <w:lang w:val="es-ES" w:eastAsia="es-ES"/>
              </w:rPr>
              <w:t>DIMENSIONES ADOPTADAS</w:t>
            </w:r>
          </w:p>
        </w:tc>
      </w:tr>
      <w:tr w:rsidR="000C309F" w:rsidRPr="00771328" w14:paraId="7833F65D" w14:textId="77777777" w:rsidTr="00D6154A">
        <w:trPr>
          <w:trHeight w:val="510"/>
          <w:jc w:val="center"/>
        </w:trPr>
        <w:tc>
          <w:tcPr>
            <w:tcW w:w="2000" w:type="dxa"/>
            <w:vMerge/>
            <w:tcBorders>
              <w:top w:val="single" w:sz="4" w:space="0" w:color="auto"/>
              <w:left w:val="single" w:sz="4" w:space="0" w:color="auto"/>
              <w:bottom w:val="single" w:sz="4" w:space="0" w:color="auto"/>
              <w:right w:val="single" w:sz="4" w:space="0" w:color="auto"/>
            </w:tcBorders>
            <w:vAlign w:val="center"/>
            <w:hideMark/>
          </w:tcPr>
          <w:p w14:paraId="3DD8D500" w14:textId="77777777" w:rsidR="000C309F" w:rsidRPr="00771328" w:rsidRDefault="000C309F" w:rsidP="00D6154A">
            <w:pPr>
              <w:rPr>
                <w:rFonts w:ascii="Arial" w:hAnsi="Arial" w:cs="Arial"/>
                <w:sz w:val="20"/>
                <w:lang w:val="es-ES" w:eastAsia="es-ES"/>
              </w:rPr>
            </w:pPr>
          </w:p>
        </w:tc>
        <w:tc>
          <w:tcPr>
            <w:tcW w:w="1134" w:type="dxa"/>
            <w:tcBorders>
              <w:top w:val="nil"/>
              <w:left w:val="nil"/>
              <w:bottom w:val="single" w:sz="4" w:space="0" w:color="auto"/>
              <w:right w:val="single" w:sz="4" w:space="0" w:color="auto"/>
            </w:tcBorders>
            <w:shd w:val="clear" w:color="auto" w:fill="auto"/>
            <w:vAlign w:val="center"/>
            <w:hideMark/>
          </w:tcPr>
          <w:p w14:paraId="42703C6A"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Subsuelo</w:t>
            </w:r>
          </w:p>
          <w:p w14:paraId="66CA790F"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m2</w:t>
            </w:r>
          </w:p>
        </w:tc>
        <w:tc>
          <w:tcPr>
            <w:tcW w:w="1134" w:type="dxa"/>
            <w:tcBorders>
              <w:top w:val="nil"/>
              <w:left w:val="nil"/>
              <w:bottom w:val="single" w:sz="4" w:space="0" w:color="auto"/>
              <w:right w:val="single" w:sz="4" w:space="0" w:color="auto"/>
            </w:tcBorders>
            <w:shd w:val="clear" w:color="auto" w:fill="auto"/>
            <w:vAlign w:val="center"/>
            <w:hideMark/>
          </w:tcPr>
          <w:p w14:paraId="00932A64"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Planta Baja</w:t>
            </w:r>
          </w:p>
          <w:p w14:paraId="28CDEE0F"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m2</w:t>
            </w:r>
          </w:p>
        </w:tc>
        <w:tc>
          <w:tcPr>
            <w:tcW w:w="1134" w:type="dxa"/>
            <w:tcBorders>
              <w:top w:val="nil"/>
              <w:left w:val="nil"/>
              <w:bottom w:val="single" w:sz="4" w:space="0" w:color="auto"/>
              <w:right w:val="single" w:sz="4" w:space="0" w:color="auto"/>
            </w:tcBorders>
            <w:shd w:val="clear" w:color="auto" w:fill="auto"/>
            <w:vAlign w:val="center"/>
            <w:hideMark/>
          </w:tcPr>
          <w:p w14:paraId="7F3283F9"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TOTAL</w:t>
            </w:r>
          </w:p>
          <w:p w14:paraId="4FFDDA95"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m2</w:t>
            </w:r>
          </w:p>
        </w:tc>
        <w:tc>
          <w:tcPr>
            <w:tcW w:w="1134" w:type="dxa"/>
            <w:tcBorders>
              <w:top w:val="nil"/>
              <w:left w:val="nil"/>
              <w:bottom w:val="single" w:sz="4" w:space="0" w:color="auto"/>
              <w:right w:val="single" w:sz="4" w:space="0" w:color="auto"/>
            </w:tcBorders>
            <w:shd w:val="clear" w:color="auto" w:fill="auto"/>
            <w:vAlign w:val="center"/>
            <w:hideMark/>
          </w:tcPr>
          <w:p w14:paraId="58B776BF"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Altura</w:t>
            </w:r>
          </w:p>
          <w:p w14:paraId="11535774"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w:t>
            </w:r>
          </w:p>
        </w:tc>
        <w:tc>
          <w:tcPr>
            <w:tcW w:w="1134" w:type="dxa"/>
            <w:tcBorders>
              <w:top w:val="nil"/>
              <w:left w:val="nil"/>
              <w:bottom w:val="single" w:sz="4" w:space="0" w:color="auto"/>
              <w:right w:val="single" w:sz="4" w:space="0" w:color="auto"/>
            </w:tcBorders>
            <w:shd w:val="clear" w:color="auto" w:fill="auto"/>
            <w:vAlign w:val="center"/>
            <w:hideMark/>
          </w:tcPr>
          <w:p w14:paraId="454EBD5B"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Perímetro</w:t>
            </w:r>
          </w:p>
          <w:p w14:paraId="78C31915"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w:t>
            </w:r>
          </w:p>
        </w:tc>
        <w:tc>
          <w:tcPr>
            <w:tcW w:w="1134" w:type="dxa"/>
            <w:tcBorders>
              <w:top w:val="nil"/>
              <w:left w:val="nil"/>
              <w:bottom w:val="single" w:sz="4" w:space="0" w:color="auto"/>
              <w:right w:val="single" w:sz="4" w:space="0" w:color="auto"/>
            </w:tcBorders>
            <w:shd w:val="clear" w:color="auto" w:fill="auto"/>
            <w:vAlign w:val="center"/>
            <w:hideMark/>
          </w:tcPr>
          <w:p w14:paraId="6FA63057"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Sup. Lateral</w:t>
            </w:r>
          </w:p>
          <w:p w14:paraId="5599613B" w14:textId="77777777" w:rsidR="000C309F" w:rsidRPr="00771328" w:rsidRDefault="000C309F" w:rsidP="00D6154A">
            <w:pPr>
              <w:jc w:val="center"/>
              <w:rPr>
                <w:rFonts w:ascii="Arial" w:hAnsi="Arial" w:cs="Arial"/>
                <w:sz w:val="20"/>
                <w:lang w:eastAsia="es-ES"/>
              </w:rPr>
            </w:pPr>
            <w:r w:rsidRPr="00771328">
              <w:rPr>
                <w:rFonts w:ascii="Arial" w:hAnsi="Arial" w:cs="Arial"/>
                <w:sz w:val="20"/>
                <w:lang w:eastAsia="es-ES"/>
              </w:rPr>
              <w:t>m2</w:t>
            </w:r>
          </w:p>
        </w:tc>
      </w:tr>
      <w:tr w:rsidR="000C309F" w:rsidRPr="00771328" w14:paraId="2DD57AD5"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7C7F3722"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Sector Producción</w:t>
            </w:r>
          </w:p>
        </w:tc>
        <w:tc>
          <w:tcPr>
            <w:tcW w:w="1134" w:type="dxa"/>
            <w:tcBorders>
              <w:top w:val="nil"/>
              <w:left w:val="nil"/>
              <w:bottom w:val="single" w:sz="4" w:space="0" w:color="auto"/>
              <w:right w:val="single" w:sz="4" w:space="0" w:color="auto"/>
            </w:tcBorders>
            <w:shd w:val="clear" w:color="auto" w:fill="auto"/>
            <w:noWrap/>
            <w:vAlign w:val="bottom"/>
            <w:hideMark/>
          </w:tcPr>
          <w:p w14:paraId="3772FC2D" w14:textId="77777777" w:rsidR="000C309F" w:rsidRPr="00771328" w:rsidRDefault="000C309F" w:rsidP="00D6154A">
            <w:pPr>
              <w:ind w:right="9"/>
              <w:jc w:val="center"/>
              <w:rPr>
                <w:rFonts w:ascii="Arial" w:hAnsi="Arial" w:cs="Arial"/>
                <w:sz w:val="20"/>
                <w:lang w:val="es-ES" w:eastAsia="es-ES"/>
              </w:rPr>
            </w:pPr>
            <w:r w:rsidRPr="00771328">
              <w:rPr>
                <w:rFonts w:ascii="Arial" w:hAnsi="Arial" w:cs="Arial"/>
                <w:sz w:val="20"/>
                <w:lang w:val="es-ES" w:eastAsia="es-ES"/>
              </w:rPr>
              <w:t>No</w:t>
            </w:r>
          </w:p>
        </w:tc>
        <w:tc>
          <w:tcPr>
            <w:tcW w:w="1134" w:type="dxa"/>
            <w:tcBorders>
              <w:top w:val="nil"/>
              <w:left w:val="nil"/>
              <w:bottom w:val="single" w:sz="4" w:space="0" w:color="auto"/>
              <w:right w:val="single" w:sz="4" w:space="0" w:color="auto"/>
            </w:tcBorders>
            <w:shd w:val="clear" w:color="auto" w:fill="auto"/>
            <w:noWrap/>
            <w:vAlign w:val="bottom"/>
            <w:hideMark/>
          </w:tcPr>
          <w:p w14:paraId="514128AF"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352,8</w:t>
            </w:r>
          </w:p>
        </w:tc>
        <w:tc>
          <w:tcPr>
            <w:tcW w:w="1134" w:type="dxa"/>
            <w:tcBorders>
              <w:top w:val="nil"/>
              <w:left w:val="nil"/>
              <w:bottom w:val="single" w:sz="4" w:space="0" w:color="auto"/>
              <w:right w:val="single" w:sz="4" w:space="0" w:color="auto"/>
            </w:tcBorders>
            <w:shd w:val="clear" w:color="auto" w:fill="auto"/>
            <w:noWrap/>
            <w:vAlign w:val="bottom"/>
            <w:hideMark/>
          </w:tcPr>
          <w:p w14:paraId="4BC28F59"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352,8</w:t>
            </w:r>
          </w:p>
        </w:tc>
        <w:tc>
          <w:tcPr>
            <w:tcW w:w="1134" w:type="dxa"/>
            <w:tcBorders>
              <w:top w:val="nil"/>
              <w:left w:val="nil"/>
              <w:bottom w:val="single" w:sz="4" w:space="0" w:color="auto"/>
              <w:right w:val="single" w:sz="4" w:space="0" w:color="auto"/>
            </w:tcBorders>
            <w:shd w:val="clear" w:color="auto" w:fill="auto"/>
            <w:noWrap/>
            <w:vAlign w:val="bottom"/>
            <w:hideMark/>
          </w:tcPr>
          <w:p w14:paraId="02023801"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bottom"/>
            <w:hideMark/>
          </w:tcPr>
          <w:p w14:paraId="2A2B3CB5"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75,1</w:t>
            </w:r>
          </w:p>
        </w:tc>
        <w:tc>
          <w:tcPr>
            <w:tcW w:w="1134" w:type="dxa"/>
            <w:tcBorders>
              <w:top w:val="nil"/>
              <w:left w:val="nil"/>
              <w:bottom w:val="single" w:sz="4" w:space="0" w:color="auto"/>
              <w:right w:val="single" w:sz="4" w:space="0" w:color="auto"/>
            </w:tcBorders>
            <w:shd w:val="clear" w:color="auto" w:fill="auto"/>
            <w:noWrap/>
            <w:vAlign w:val="bottom"/>
            <w:hideMark/>
          </w:tcPr>
          <w:p w14:paraId="57C4A407"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375,6</w:t>
            </w:r>
          </w:p>
        </w:tc>
      </w:tr>
      <w:tr w:rsidR="000C309F" w:rsidRPr="00771328" w14:paraId="253511C1"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71D6127F"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Sector Administración</w:t>
            </w:r>
          </w:p>
        </w:tc>
        <w:tc>
          <w:tcPr>
            <w:tcW w:w="1134" w:type="dxa"/>
            <w:tcBorders>
              <w:top w:val="nil"/>
              <w:left w:val="nil"/>
              <w:bottom w:val="single" w:sz="4" w:space="0" w:color="auto"/>
              <w:right w:val="single" w:sz="4" w:space="0" w:color="auto"/>
            </w:tcBorders>
            <w:shd w:val="clear" w:color="auto" w:fill="auto"/>
            <w:noWrap/>
            <w:vAlign w:val="center"/>
            <w:hideMark/>
          </w:tcPr>
          <w:p w14:paraId="3C90792A" w14:textId="77777777" w:rsidR="000C309F" w:rsidRPr="00771328" w:rsidRDefault="000C309F" w:rsidP="00D6154A">
            <w:pPr>
              <w:ind w:right="9"/>
              <w:jc w:val="center"/>
              <w:rPr>
                <w:rFonts w:ascii="Arial" w:hAnsi="Arial" w:cs="Arial"/>
              </w:rPr>
            </w:pPr>
            <w:r w:rsidRPr="00771328">
              <w:rPr>
                <w:rFonts w:ascii="Arial" w:hAnsi="Arial" w:cs="Arial"/>
                <w:sz w:val="20"/>
                <w:lang w:val="es-ES" w:eastAsia="es-ES"/>
              </w:rPr>
              <w:t>No</w:t>
            </w:r>
          </w:p>
        </w:tc>
        <w:tc>
          <w:tcPr>
            <w:tcW w:w="1134" w:type="dxa"/>
            <w:tcBorders>
              <w:top w:val="nil"/>
              <w:left w:val="nil"/>
              <w:bottom w:val="single" w:sz="4" w:space="0" w:color="auto"/>
              <w:right w:val="single" w:sz="4" w:space="0" w:color="auto"/>
            </w:tcBorders>
            <w:shd w:val="clear" w:color="auto" w:fill="auto"/>
            <w:noWrap/>
            <w:vAlign w:val="center"/>
            <w:hideMark/>
          </w:tcPr>
          <w:p w14:paraId="0D8510CF"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11,8</w:t>
            </w:r>
          </w:p>
        </w:tc>
        <w:tc>
          <w:tcPr>
            <w:tcW w:w="1134" w:type="dxa"/>
            <w:tcBorders>
              <w:top w:val="nil"/>
              <w:left w:val="nil"/>
              <w:bottom w:val="single" w:sz="4" w:space="0" w:color="auto"/>
              <w:right w:val="single" w:sz="4" w:space="0" w:color="auto"/>
            </w:tcBorders>
            <w:shd w:val="clear" w:color="auto" w:fill="auto"/>
            <w:noWrap/>
            <w:vAlign w:val="center"/>
            <w:hideMark/>
          </w:tcPr>
          <w:p w14:paraId="44E292CA"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11,8</w:t>
            </w:r>
          </w:p>
        </w:tc>
        <w:tc>
          <w:tcPr>
            <w:tcW w:w="1134" w:type="dxa"/>
            <w:tcBorders>
              <w:top w:val="nil"/>
              <w:left w:val="nil"/>
              <w:bottom w:val="single" w:sz="4" w:space="0" w:color="auto"/>
              <w:right w:val="single" w:sz="4" w:space="0" w:color="auto"/>
            </w:tcBorders>
            <w:shd w:val="clear" w:color="auto" w:fill="auto"/>
            <w:noWrap/>
            <w:vAlign w:val="center"/>
            <w:hideMark/>
          </w:tcPr>
          <w:p w14:paraId="43263510"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2BCE6CF2"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13,7</w:t>
            </w:r>
          </w:p>
        </w:tc>
        <w:tc>
          <w:tcPr>
            <w:tcW w:w="1134" w:type="dxa"/>
            <w:tcBorders>
              <w:top w:val="nil"/>
              <w:left w:val="nil"/>
              <w:bottom w:val="single" w:sz="4" w:space="0" w:color="auto"/>
              <w:right w:val="single" w:sz="4" w:space="0" w:color="auto"/>
            </w:tcBorders>
            <w:shd w:val="clear" w:color="auto" w:fill="auto"/>
            <w:noWrap/>
            <w:vAlign w:val="center"/>
            <w:hideMark/>
          </w:tcPr>
          <w:p w14:paraId="29365A5B"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68,6</w:t>
            </w:r>
          </w:p>
        </w:tc>
      </w:tr>
      <w:tr w:rsidR="000C309F" w:rsidRPr="00771328" w14:paraId="56DC23B7"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7FF6D188"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Promoción y Ventas</w:t>
            </w:r>
          </w:p>
        </w:tc>
        <w:tc>
          <w:tcPr>
            <w:tcW w:w="1134" w:type="dxa"/>
            <w:tcBorders>
              <w:top w:val="nil"/>
              <w:left w:val="nil"/>
              <w:bottom w:val="single" w:sz="4" w:space="0" w:color="auto"/>
              <w:right w:val="single" w:sz="4" w:space="0" w:color="auto"/>
            </w:tcBorders>
            <w:shd w:val="clear" w:color="auto" w:fill="auto"/>
            <w:noWrap/>
            <w:vAlign w:val="center"/>
            <w:hideMark/>
          </w:tcPr>
          <w:p w14:paraId="3AD145FE" w14:textId="77777777" w:rsidR="000C309F" w:rsidRPr="00771328" w:rsidRDefault="000C309F" w:rsidP="00D6154A">
            <w:pPr>
              <w:ind w:right="9"/>
              <w:jc w:val="center"/>
              <w:rPr>
                <w:rFonts w:ascii="Arial" w:hAnsi="Arial" w:cs="Arial"/>
              </w:rPr>
            </w:pPr>
            <w:r w:rsidRPr="00771328">
              <w:rPr>
                <w:rFonts w:ascii="Arial" w:hAnsi="Arial" w:cs="Arial"/>
                <w:sz w:val="20"/>
                <w:lang w:val="es-ES" w:eastAsia="es-ES"/>
              </w:rPr>
              <w:t>No</w:t>
            </w:r>
          </w:p>
        </w:tc>
        <w:tc>
          <w:tcPr>
            <w:tcW w:w="1134" w:type="dxa"/>
            <w:tcBorders>
              <w:top w:val="nil"/>
              <w:left w:val="nil"/>
              <w:bottom w:val="single" w:sz="4" w:space="0" w:color="auto"/>
              <w:right w:val="single" w:sz="4" w:space="0" w:color="auto"/>
            </w:tcBorders>
            <w:shd w:val="clear" w:color="auto" w:fill="auto"/>
            <w:noWrap/>
            <w:vAlign w:val="bottom"/>
            <w:hideMark/>
          </w:tcPr>
          <w:p w14:paraId="0976F738"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23,4</w:t>
            </w:r>
          </w:p>
        </w:tc>
        <w:tc>
          <w:tcPr>
            <w:tcW w:w="1134" w:type="dxa"/>
            <w:tcBorders>
              <w:top w:val="nil"/>
              <w:left w:val="nil"/>
              <w:bottom w:val="single" w:sz="4" w:space="0" w:color="auto"/>
              <w:right w:val="single" w:sz="4" w:space="0" w:color="auto"/>
            </w:tcBorders>
            <w:shd w:val="clear" w:color="auto" w:fill="auto"/>
            <w:noWrap/>
            <w:vAlign w:val="bottom"/>
            <w:hideMark/>
          </w:tcPr>
          <w:p w14:paraId="33F6DFEF"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23,4</w:t>
            </w:r>
          </w:p>
        </w:tc>
        <w:tc>
          <w:tcPr>
            <w:tcW w:w="1134" w:type="dxa"/>
            <w:tcBorders>
              <w:top w:val="nil"/>
              <w:left w:val="nil"/>
              <w:bottom w:val="single" w:sz="4" w:space="0" w:color="auto"/>
              <w:right w:val="single" w:sz="4" w:space="0" w:color="auto"/>
            </w:tcBorders>
            <w:shd w:val="clear" w:color="auto" w:fill="auto"/>
            <w:noWrap/>
            <w:vAlign w:val="bottom"/>
            <w:hideMark/>
          </w:tcPr>
          <w:p w14:paraId="20F99D55"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bottom"/>
            <w:hideMark/>
          </w:tcPr>
          <w:p w14:paraId="231580A0"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19,4</w:t>
            </w:r>
          </w:p>
        </w:tc>
        <w:tc>
          <w:tcPr>
            <w:tcW w:w="1134" w:type="dxa"/>
            <w:tcBorders>
              <w:top w:val="nil"/>
              <w:left w:val="nil"/>
              <w:bottom w:val="single" w:sz="4" w:space="0" w:color="auto"/>
              <w:right w:val="single" w:sz="4" w:space="0" w:color="auto"/>
            </w:tcBorders>
            <w:shd w:val="clear" w:color="auto" w:fill="auto"/>
            <w:noWrap/>
            <w:vAlign w:val="bottom"/>
            <w:hideMark/>
          </w:tcPr>
          <w:p w14:paraId="0AF43D30"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96,8</w:t>
            </w:r>
          </w:p>
        </w:tc>
      </w:tr>
      <w:tr w:rsidR="000C309F" w:rsidRPr="00771328" w14:paraId="18202BC2"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5653160B"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Depósito</w:t>
            </w:r>
          </w:p>
        </w:tc>
        <w:tc>
          <w:tcPr>
            <w:tcW w:w="1134" w:type="dxa"/>
            <w:tcBorders>
              <w:top w:val="nil"/>
              <w:left w:val="nil"/>
              <w:bottom w:val="single" w:sz="4" w:space="0" w:color="auto"/>
              <w:right w:val="single" w:sz="4" w:space="0" w:color="auto"/>
            </w:tcBorders>
            <w:shd w:val="clear" w:color="auto" w:fill="auto"/>
            <w:noWrap/>
            <w:vAlign w:val="center"/>
            <w:hideMark/>
          </w:tcPr>
          <w:p w14:paraId="4C8199C8" w14:textId="77777777" w:rsidR="000C309F" w:rsidRPr="00771328" w:rsidRDefault="000C309F" w:rsidP="00D6154A">
            <w:pPr>
              <w:ind w:right="9"/>
              <w:jc w:val="center"/>
              <w:rPr>
                <w:rFonts w:ascii="Arial" w:hAnsi="Arial" w:cs="Arial"/>
              </w:rPr>
            </w:pPr>
            <w:r w:rsidRPr="00771328">
              <w:rPr>
                <w:rFonts w:ascii="Arial" w:hAnsi="Arial" w:cs="Arial"/>
                <w:sz w:val="20"/>
                <w:lang w:val="es-ES" w:eastAsia="es-ES"/>
              </w:rPr>
              <w:t>No</w:t>
            </w:r>
          </w:p>
        </w:tc>
        <w:tc>
          <w:tcPr>
            <w:tcW w:w="1134" w:type="dxa"/>
            <w:tcBorders>
              <w:top w:val="nil"/>
              <w:left w:val="nil"/>
              <w:bottom w:val="single" w:sz="4" w:space="0" w:color="auto"/>
              <w:right w:val="single" w:sz="4" w:space="0" w:color="auto"/>
            </w:tcBorders>
            <w:shd w:val="clear" w:color="auto" w:fill="auto"/>
            <w:noWrap/>
            <w:vAlign w:val="bottom"/>
            <w:hideMark/>
          </w:tcPr>
          <w:p w14:paraId="22F57C2D"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6,3</w:t>
            </w:r>
          </w:p>
        </w:tc>
        <w:tc>
          <w:tcPr>
            <w:tcW w:w="1134" w:type="dxa"/>
            <w:tcBorders>
              <w:top w:val="nil"/>
              <w:left w:val="nil"/>
              <w:bottom w:val="single" w:sz="4" w:space="0" w:color="auto"/>
              <w:right w:val="single" w:sz="4" w:space="0" w:color="auto"/>
            </w:tcBorders>
            <w:shd w:val="clear" w:color="auto" w:fill="auto"/>
            <w:noWrap/>
            <w:vAlign w:val="bottom"/>
            <w:hideMark/>
          </w:tcPr>
          <w:p w14:paraId="3EA9A11D"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6,3</w:t>
            </w:r>
          </w:p>
        </w:tc>
        <w:tc>
          <w:tcPr>
            <w:tcW w:w="1134" w:type="dxa"/>
            <w:tcBorders>
              <w:top w:val="nil"/>
              <w:left w:val="nil"/>
              <w:bottom w:val="single" w:sz="4" w:space="0" w:color="auto"/>
              <w:right w:val="single" w:sz="4" w:space="0" w:color="auto"/>
            </w:tcBorders>
            <w:shd w:val="clear" w:color="auto" w:fill="auto"/>
            <w:noWrap/>
            <w:vAlign w:val="bottom"/>
            <w:hideMark/>
          </w:tcPr>
          <w:p w14:paraId="0C96BC6A"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bottom"/>
            <w:hideMark/>
          </w:tcPr>
          <w:p w14:paraId="0DC6F10C"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10,1</w:t>
            </w:r>
          </w:p>
        </w:tc>
        <w:tc>
          <w:tcPr>
            <w:tcW w:w="1134" w:type="dxa"/>
            <w:tcBorders>
              <w:top w:val="nil"/>
              <w:left w:val="nil"/>
              <w:bottom w:val="single" w:sz="4" w:space="0" w:color="auto"/>
              <w:right w:val="single" w:sz="4" w:space="0" w:color="auto"/>
            </w:tcBorders>
            <w:shd w:val="clear" w:color="auto" w:fill="auto"/>
            <w:noWrap/>
            <w:vAlign w:val="bottom"/>
            <w:hideMark/>
          </w:tcPr>
          <w:p w14:paraId="241A183A"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50,3</w:t>
            </w:r>
          </w:p>
        </w:tc>
      </w:tr>
      <w:tr w:rsidR="000C309F" w:rsidRPr="00771328" w14:paraId="47D6BC95"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hideMark/>
          </w:tcPr>
          <w:p w14:paraId="253B7E48"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Locales Complementarios</w:t>
            </w:r>
          </w:p>
        </w:tc>
        <w:tc>
          <w:tcPr>
            <w:tcW w:w="1134" w:type="dxa"/>
            <w:tcBorders>
              <w:top w:val="nil"/>
              <w:left w:val="nil"/>
              <w:bottom w:val="single" w:sz="4" w:space="0" w:color="auto"/>
              <w:right w:val="single" w:sz="4" w:space="0" w:color="auto"/>
            </w:tcBorders>
            <w:shd w:val="clear" w:color="auto" w:fill="auto"/>
            <w:noWrap/>
            <w:vAlign w:val="center"/>
            <w:hideMark/>
          </w:tcPr>
          <w:p w14:paraId="76684A99" w14:textId="77777777" w:rsidR="000C309F" w:rsidRPr="00771328" w:rsidRDefault="000C309F" w:rsidP="00D6154A">
            <w:pPr>
              <w:ind w:right="9"/>
              <w:jc w:val="center"/>
              <w:rPr>
                <w:rFonts w:ascii="Arial" w:hAnsi="Arial" w:cs="Arial"/>
              </w:rPr>
            </w:pPr>
            <w:r w:rsidRPr="00771328">
              <w:rPr>
                <w:rFonts w:ascii="Arial" w:hAnsi="Arial" w:cs="Arial"/>
                <w:sz w:val="20"/>
                <w:lang w:val="es-ES" w:eastAsia="es-ES"/>
              </w:rPr>
              <w:t>No</w:t>
            </w:r>
          </w:p>
        </w:tc>
        <w:tc>
          <w:tcPr>
            <w:tcW w:w="1134" w:type="dxa"/>
            <w:tcBorders>
              <w:top w:val="nil"/>
              <w:left w:val="nil"/>
              <w:bottom w:val="single" w:sz="4" w:space="0" w:color="auto"/>
              <w:right w:val="single" w:sz="4" w:space="0" w:color="auto"/>
            </w:tcBorders>
            <w:shd w:val="clear" w:color="auto" w:fill="auto"/>
            <w:noWrap/>
            <w:vAlign w:val="center"/>
            <w:hideMark/>
          </w:tcPr>
          <w:p w14:paraId="1A02C380"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12,2</w:t>
            </w:r>
          </w:p>
        </w:tc>
        <w:tc>
          <w:tcPr>
            <w:tcW w:w="1134" w:type="dxa"/>
            <w:tcBorders>
              <w:top w:val="nil"/>
              <w:left w:val="nil"/>
              <w:bottom w:val="single" w:sz="4" w:space="0" w:color="auto"/>
              <w:right w:val="single" w:sz="4" w:space="0" w:color="auto"/>
            </w:tcBorders>
            <w:shd w:val="clear" w:color="auto" w:fill="auto"/>
            <w:noWrap/>
            <w:vAlign w:val="center"/>
            <w:hideMark/>
          </w:tcPr>
          <w:p w14:paraId="7712B8F9"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12,2</w:t>
            </w:r>
          </w:p>
        </w:tc>
        <w:tc>
          <w:tcPr>
            <w:tcW w:w="1134" w:type="dxa"/>
            <w:tcBorders>
              <w:top w:val="nil"/>
              <w:left w:val="nil"/>
              <w:bottom w:val="single" w:sz="4" w:space="0" w:color="auto"/>
              <w:right w:val="single" w:sz="4" w:space="0" w:color="auto"/>
            </w:tcBorders>
            <w:shd w:val="clear" w:color="auto" w:fill="auto"/>
            <w:noWrap/>
            <w:vAlign w:val="center"/>
            <w:hideMark/>
          </w:tcPr>
          <w:p w14:paraId="244F207F"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0A9E5B51"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14,0</w:t>
            </w:r>
          </w:p>
        </w:tc>
        <w:tc>
          <w:tcPr>
            <w:tcW w:w="1134" w:type="dxa"/>
            <w:tcBorders>
              <w:top w:val="nil"/>
              <w:left w:val="nil"/>
              <w:bottom w:val="single" w:sz="4" w:space="0" w:color="auto"/>
              <w:right w:val="single" w:sz="4" w:space="0" w:color="auto"/>
            </w:tcBorders>
            <w:shd w:val="clear" w:color="auto" w:fill="auto"/>
            <w:noWrap/>
            <w:vAlign w:val="center"/>
            <w:hideMark/>
          </w:tcPr>
          <w:p w14:paraId="7821E839"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69,8</w:t>
            </w:r>
          </w:p>
        </w:tc>
      </w:tr>
      <w:tr w:rsidR="000C309F" w:rsidRPr="00771328" w14:paraId="5D9FCE9C" w14:textId="77777777" w:rsidTr="00D6154A">
        <w:trPr>
          <w:trHeight w:val="255"/>
          <w:jc w:val="center"/>
        </w:trPr>
        <w:tc>
          <w:tcPr>
            <w:tcW w:w="2000" w:type="dxa"/>
            <w:tcBorders>
              <w:top w:val="single" w:sz="4" w:space="0" w:color="auto"/>
              <w:left w:val="single" w:sz="4" w:space="0" w:color="auto"/>
              <w:bottom w:val="single" w:sz="4" w:space="0" w:color="auto"/>
              <w:right w:val="single" w:sz="4" w:space="0" w:color="auto"/>
            </w:tcBorders>
            <w:shd w:val="clear" w:color="auto" w:fill="auto"/>
            <w:hideMark/>
          </w:tcPr>
          <w:p w14:paraId="140D6CEF" w14:textId="77777777" w:rsidR="000C309F" w:rsidRPr="00771328" w:rsidRDefault="000C309F" w:rsidP="00D6154A">
            <w:pPr>
              <w:rPr>
                <w:rFonts w:ascii="Arial" w:hAnsi="Arial" w:cs="Arial"/>
                <w:sz w:val="20"/>
                <w:lang w:val="es-ES" w:eastAsia="es-ES"/>
              </w:rPr>
            </w:pPr>
            <w:r w:rsidRPr="00771328">
              <w:rPr>
                <w:rFonts w:ascii="Arial" w:hAnsi="Arial" w:cs="Arial"/>
                <w:sz w:val="20"/>
                <w:lang w:val="es-ES" w:eastAsia="es-ES"/>
              </w:rPr>
              <w:t>TOTAL</w:t>
            </w:r>
          </w:p>
        </w:tc>
        <w:tc>
          <w:tcPr>
            <w:tcW w:w="1134" w:type="dxa"/>
            <w:tcBorders>
              <w:top w:val="nil"/>
              <w:left w:val="nil"/>
              <w:bottom w:val="single" w:sz="4" w:space="0" w:color="auto"/>
              <w:right w:val="single" w:sz="4" w:space="0" w:color="auto"/>
            </w:tcBorders>
            <w:shd w:val="clear" w:color="auto" w:fill="auto"/>
            <w:noWrap/>
            <w:vAlign w:val="bottom"/>
            <w:hideMark/>
          </w:tcPr>
          <w:p w14:paraId="6218C744" w14:textId="77777777" w:rsidR="000C309F" w:rsidRPr="00771328" w:rsidRDefault="000C309F" w:rsidP="00D6154A">
            <w:pPr>
              <w:ind w:right="174"/>
              <w:jc w:val="right"/>
              <w:rPr>
                <w:rFonts w:ascii="Arial" w:hAnsi="Arial" w:cs="Arial"/>
                <w:sz w:val="20"/>
                <w:lang w:val="es-ES" w:eastAsia="es-ES"/>
              </w:rPr>
            </w:pPr>
          </w:p>
        </w:tc>
        <w:tc>
          <w:tcPr>
            <w:tcW w:w="1134" w:type="dxa"/>
            <w:tcBorders>
              <w:top w:val="nil"/>
              <w:left w:val="nil"/>
              <w:bottom w:val="single" w:sz="4" w:space="0" w:color="auto"/>
              <w:right w:val="single" w:sz="4" w:space="0" w:color="auto"/>
            </w:tcBorders>
            <w:shd w:val="clear" w:color="auto" w:fill="auto"/>
            <w:noWrap/>
            <w:vAlign w:val="bottom"/>
            <w:hideMark/>
          </w:tcPr>
          <w:p w14:paraId="6BA16F9D"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406,5</w:t>
            </w:r>
          </w:p>
        </w:tc>
        <w:tc>
          <w:tcPr>
            <w:tcW w:w="1134" w:type="dxa"/>
            <w:tcBorders>
              <w:top w:val="nil"/>
              <w:left w:val="nil"/>
              <w:bottom w:val="single" w:sz="4" w:space="0" w:color="auto"/>
              <w:right w:val="single" w:sz="4" w:space="0" w:color="auto"/>
            </w:tcBorders>
            <w:shd w:val="clear" w:color="auto" w:fill="auto"/>
            <w:noWrap/>
            <w:vAlign w:val="bottom"/>
            <w:hideMark/>
          </w:tcPr>
          <w:p w14:paraId="2B43DA2A"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406,5</w:t>
            </w:r>
          </w:p>
        </w:tc>
        <w:tc>
          <w:tcPr>
            <w:tcW w:w="1134" w:type="dxa"/>
            <w:tcBorders>
              <w:top w:val="nil"/>
              <w:left w:val="nil"/>
              <w:bottom w:val="single" w:sz="4" w:space="0" w:color="auto"/>
              <w:right w:val="single" w:sz="4" w:space="0" w:color="auto"/>
            </w:tcBorders>
            <w:shd w:val="clear" w:color="auto" w:fill="auto"/>
            <w:noWrap/>
            <w:vAlign w:val="bottom"/>
            <w:hideMark/>
          </w:tcPr>
          <w:p w14:paraId="6515481C"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5,00</w:t>
            </w:r>
          </w:p>
        </w:tc>
        <w:tc>
          <w:tcPr>
            <w:tcW w:w="1134" w:type="dxa"/>
            <w:tcBorders>
              <w:top w:val="nil"/>
              <w:left w:val="nil"/>
              <w:bottom w:val="single" w:sz="4" w:space="0" w:color="auto"/>
              <w:right w:val="single" w:sz="4" w:space="0" w:color="auto"/>
            </w:tcBorders>
            <w:shd w:val="clear" w:color="auto" w:fill="auto"/>
            <w:noWrap/>
            <w:vAlign w:val="bottom"/>
            <w:hideMark/>
          </w:tcPr>
          <w:p w14:paraId="7C7C459E"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80,6</w:t>
            </w:r>
          </w:p>
        </w:tc>
        <w:tc>
          <w:tcPr>
            <w:tcW w:w="1134" w:type="dxa"/>
            <w:tcBorders>
              <w:top w:val="nil"/>
              <w:left w:val="nil"/>
              <w:bottom w:val="single" w:sz="4" w:space="0" w:color="auto"/>
              <w:right w:val="single" w:sz="4" w:space="0" w:color="auto"/>
            </w:tcBorders>
            <w:shd w:val="clear" w:color="auto" w:fill="auto"/>
            <w:noWrap/>
            <w:vAlign w:val="bottom"/>
            <w:hideMark/>
          </w:tcPr>
          <w:p w14:paraId="4687AA5F" w14:textId="77777777" w:rsidR="000C309F" w:rsidRPr="00771328" w:rsidRDefault="000C309F" w:rsidP="00D6154A">
            <w:pPr>
              <w:ind w:right="174"/>
              <w:jc w:val="right"/>
              <w:rPr>
                <w:rFonts w:ascii="Arial" w:hAnsi="Arial" w:cs="Arial"/>
                <w:sz w:val="20"/>
                <w:lang w:val="es-ES" w:eastAsia="es-ES"/>
              </w:rPr>
            </w:pPr>
            <w:r w:rsidRPr="00771328">
              <w:rPr>
                <w:rFonts w:ascii="Arial" w:hAnsi="Arial" w:cs="Arial"/>
                <w:sz w:val="20"/>
                <w:lang w:val="es-ES" w:eastAsia="es-ES"/>
              </w:rPr>
              <w:t>403,2</w:t>
            </w:r>
          </w:p>
        </w:tc>
      </w:tr>
    </w:tbl>
    <w:p w14:paraId="56C6172E" w14:textId="77777777" w:rsidR="000C309F" w:rsidRDefault="000C309F" w:rsidP="00D6154A">
      <w:pPr>
        <w:pStyle w:val="Footer"/>
        <w:rPr>
          <w:rFonts w:cs="Arial"/>
          <w:noProof/>
          <w:sz w:val="22"/>
        </w:rPr>
      </w:pPr>
    </w:p>
    <w:p w14:paraId="087417C1" w14:textId="77777777" w:rsidR="000C309F" w:rsidRPr="00347884" w:rsidRDefault="000C309F" w:rsidP="00D6154A">
      <w:pPr>
        <w:pStyle w:val="Footer"/>
        <w:rPr>
          <w:rFonts w:cs="Arial"/>
          <w:noProof/>
          <w:sz w:val="22"/>
        </w:rPr>
      </w:pPr>
    </w:p>
    <w:p w14:paraId="68C00AFF" w14:textId="04385699" w:rsidR="000C309F" w:rsidRPr="00BD5994" w:rsidRDefault="000C309F" w:rsidP="00C00292">
      <w:pPr>
        <w:pStyle w:val="Heading3"/>
        <w:rPr>
          <w:sz w:val="22"/>
          <w:u w:val="none"/>
        </w:rPr>
      </w:pPr>
      <w:bookmarkStart w:id="84" w:name="_Toc338167927"/>
      <w:bookmarkStart w:id="85" w:name="_Toc338673787"/>
      <w:bookmarkStart w:id="86" w:name="_Toc494814974"/>
      <w:r w:rsidRPr="00BD5994">
        <w:rPr>
          <w:rFonts w:eastAsia="Calibri" w:cs="Arial"/>
          <w:bCs w:val="0"/>
          <w:sz w:val="22"/>
          <w:u w:val="none"/>
        </w:rPr>
        <w:t>Resumen del d</w:t>
      </w:r>
      <w:r w:rsidRPr="00BD5994">
        <w:rPr>
          <w:sz w:val="22"/>
          <w:u w:val="none"/>
        </w:rPr>
        <w:t>año teórico</w:t>
      </w:r>
      <w:bookmarkEnd w:id="84"/>
      <w:bookmarkEnd w:id="85"/>
      <w:r w:rsidRPr="00BD5994">
        <w:rPr>
          <w:sz w:val="22"/>
          <w:u w:val="none"/>
        </w:rPr>
        <w:t xml:space="preserve"> que sufren los inmuebles</w:t>
      </w:r>
      <w:bookmarkEnd w:id="86"/>
    </w:p>
    <w:p w14:paraId="2A72C835" w14:textId="77777777" w:rsidR="000C309F" w:rsidRPr="00C00292" w:rsidRDefault="000C309F" w:rsidP="00D6154A">
      <w:pPr>
        <w:rPr>
          <w:rFonts w:ascii="Arial" w:hAnsi="Arial" w:cs="Arial"/>
          <w:sz w:val="22"/>
          <w:lang w:val="es-ES_tradnl"/>
        </w:rPr>
      </w:pPr>
    </w:p>
    <w:p w14:paraId="10775E7E" w14:textId="77777777" w:rsidR="000C309F" w:rsidRPr="00C00292" w:rsidRDefault="000C309F" w:rsidP="00C00292">
      <w:pPr>
        <w:jc w:val="both"/>
        <w:rPr>
          <w:rFonts w:ascii="Arial" w:hAnsi="Arial" w:cs="Arial"/>
          <w:sz w:val="22"/>
          <w:lang w:val="es-ES_tradnl"/>
        </w:rPr>
      </w:pPr>
      <w:r w:rsidRPr="00C00292">
        <w:rPr>
          <w:rFonts w:ascii="Arial" w:hAnsi="Arial" w:cs="Arial"/>
          <w:sz w:val="22"/>
          <w:lang w:val="es-ES_tradnl"/>
        </w:rPr>
        <w:t>Una vez definidas las características de los inmuebles, se calculó el daño teórico que estos sufrirían en el caso de resultar inundados, considerando cuatro alturas de agua: 0,20 a 0,40 m; 0,40 a 0,80 m, de 0,80 m a 1,20 m y de más de 1,20 m. El cálculo de los daños se basó en:</w:t>
      </w:r>
    </w:p>
    <w:p w14:paraId="4E70B4F4" w14:textId="77777777" w:rsidR="000C309F" w:rsidRPr="00817AC1" w:rsidRDefault="000C309F" w:rsidP="00D6154A">
      <w:pPr>
        <w:pStyle w:val="Footer"/>
        <w:rPr>
          <w:rFonts w:cs="Arial"/>
          <w:sz w:val="22"/>
        </w:rPr>
      </w:pPr>
    </w:p>
    <w:p w14:paraId="54DAE2C9" w14:textId="77777777" w:rsidR="000C309F" w:rsidRPr="00817AC1" w:rsidRDefault="000C309F" w:rsidP="004B2AFA">
      <w:pPr>
        <w:pStyle w:val="Footer"/>
        <w:numPr>
          <w:ilvl w:val="0"/>
          <w:numId w:val="7"/>
        </w:numPr>
        <w:tabs>
          <w:tab w:val="clear" w:pos="4419"/>
          <w:tab w:val="clear" w:pos="8838"/>
        </w:tabs>
        <w:ind w:left="714" w:right="74" w:hanging="357"/>
        <w:rPr>
          <w:rFonts w:cs="Arial"/>
          <w:sz w:val="22"/>
        </w:rPr>
      </w:pPr>
      <w:r w:rsidRPr="00817AC1">
        <w:rPr>
          <w:rFonts w:cs="Arial"/>
          <w:sz w:val="22"/>
        </w:rPr>
        <w:t>el costo de construcción o adquisición de los distintos componentes de los inmuebles y su equipamiento;</w:t>
      </w:r>
    </w:p>
    <w:p w14:paraId="6C3B134E" w14:textId="77777777" w:rsidR="000C309F" w:rsidRPr="00817AC1" w:rsidRDefault="000C309F" w:rsidP="004B2AFA">
      <w:pPr>
        <w:pStyle w:val="Footer"/>
        <w:numPr>
          <w:ilvl w:val="0"/>
          <w:numId w:val="7"/>
        </w:numPr>
        <w:tabs>
          <w:tab w:val="clear" w:pos="4419"/>
          <w:tab w:val="clear" w:pos="8838"/>
        </w:tabs>
        <w:ind w:left="714" w:right="74" w:hanging="357"/>
        <w:rPr>
          <w:rFonts w:cs="Arial"/>
          <w:sz w:val="22"/>
        </w:rPr>
      </w:pPr>
      <w:r w:rsidRPr="00817AC1">
        <w:rPr>
          <w:rFonts w:cs="Arial"/>
          <w:sz w:val="22"/>
        </w:rPr>
        <w:lastRenderedPageBreak/>
        <w:t>el porcentaje de daño que sufren dichos elementos con las distintas alturas de agua y su valorización;</w:t>
      </w:r>
    </w:p>
    <w:p w14:paraId="316092D2" w14:textId="77777777" w:rsidR="000C309F" w:rsidRPr="00817AC1" w:rsidRDefault="000C309F" w:rsidP="004B2AFA">
      <w:pPr>
        <w:pStyle w:val="Footer"/>
        <w:numPr>
          <w:ilvl w:val="0"/>
          <w:numId w:val="7"/>
        </w:numPr>
        <w:tabs>
          <w:tab w:val="clear" w:pos="4419"/>
          <w:tab w:val="clear" w:pos="8838"/>
        </w:tabs>
        <w:ind w:left="714" w:right="74" w:hanging="357"/>
        <w:rPr>
          <w:rFonts w:cs="Arial"/>
          <w:sz w:val="22"/>
        </w:rPr>
      </w:pPr>
      <w:r>
        <w:rPr>
          <w:rFonts w:cs="Arial"/>
          <w:sz w:val="22"/>
        </w:rPr>
        <w:t>valorización</w:t>
      </w:r>
      <w:r w:rsidRPr="00817AC1">
        <w:rPr>
          <w:rFonts w:cs="Arial"/>
          <w:sz w:val="22"/>
        </w:rPr>
        <w:t xml:space="preserve"> de</w:t>
      </w:r>
      <w:r>
        <w:rPr>
          <w:rFonts w:cs="Arial"/>
          <w:sz w:val="22"/>
        </w:rPr>
        <w:t>l</w:t>
      </w:r>
      <w:r w:rsidRPr="00817AC1">
        <w:rPr>
          <w:rFonts w:cs="Arial"/>
          <w:sz w:val="22"/>
        </w:rPr>
        <w:t xml:space="preserve"> daño sufrido por cada uno de los inmuebles con cada </w:t>
      </w:r>
      <w:r>
        <w:rPr>
          <w:rFonts w:cs="Arial"/>
          <w:sz w:val="22"/>
        </w:rPr>
        <w:t xml:space="preserve">rango de </w:t>
      </w:r>
      <w:r w:rsidRPr="00817AC1">
        <w:rPr>
          <w:rFonts w:cs="Arial"/>
          <w:sz w:val="22"/>
        </w:rPr>
        <w:t>altura del agua;</w:t>
      </w:r>
    </w:p>
    <w:p w14:paraId="60ED42F3" w14:textId="77777777" w:rsidR="000C309F" w:rsidRPr="00817AC1" w:rsidRDefault="000C309F" w:rsidP="004B2AFA">
      <w:pPr>
        <w:pStyle w:val="Footer"/>
        <w:numPr>
          <w:ilvl w:val="0"/>
          <w:numId w:val="7"/>
        </w:numPr>
        <w:tabs>
          <w:tab w:val="clear" w:pos="4419"/>
          <w:tab w:val="clear" w:pos="8838"/>
        </w:tabs>
        <w:ind w:left="714" w:right="74" w:hanging="357"/>
        <w:rPr>
          <w:rFonts w:cs="Arial"/>
          <w:sz w:val="22"/>
        </w:rPr>
      </w:pPr>
      <w:r w:rsidRPr="00817AC1">
        <w:rPr>
          <w:rFonts w:cs="Arial"/>
          <w:sz w:val="22"/>
        </w:rPr>
        <w:t>el daño medio por tipo de inmueble y altura del agua.</w:t>
      </w:r>
    </w:p>
    <w:p w14:paraId="092E5B1E" w14:textId="77777777" w:rsidR="000C309F" w:rsidRPr="00783E03" w:rsidRDefault="000C309F" w:rsidP="00D6154A">
      <w:pPr>
        <w:rPr>
          <w:sz w:val="22"/>
          <w:lang w:val="es-ES_tradnl"/>
        </w:rPr>
      </w:pPr>
    </w:p>
    <w:p w14:paraId="526A4485" w14:textId="77777777" w:rsidR="000C309F" w:rsidRPr="00783E03" w:rsidRDefault="000C309F" w:rsidP="00D6154A">
      <w:pPr>
        <w:rPr>
          <w:sz w:val="22"/>
          <w:lang w:val="es-ES_tradnl"/>
        </w:rPr>
      </w:pPr>
    </w:p>
    <w:p w14:paraId="51D38C1D" w14:textId="77777777" w:rsidR="000C309F" w:rsidRPr="00D070C1" w:rsidRDefault="000C309F" w:rsidP="00D070C1">
      <w:pPr>
        <w:pStyle w:val="Heading4"/>
        <w:rPr>
          <w:rFonts w:cs="Arial"/>
          <w:sz w:val="22"/>
          <w:u w:val="single"/>
          <w:lang w:val="es-ES_tradnl"/>
        </w:rPr>
      </w:pPr>
      <w:r w:rsidRPr="00D070C1">
        <w:rPr>
          <w:rFonts w:cs="Arial"/>
          <w:sz w:val="22"/>
          <w:u w:val="single"/>
          <w:lang w:val="es-ES_tradnl"/>
        </w:rPr>
        <w:t>Costo de construcción de las partes edilicias</w:t>
      </w:r>
    </w:p>
    <w:p w14:paraId="3BB320A8" w14:textId="77777777" w:rsidR="000C309F" w:rsidRPr="00C00292" w:rsidRDefault="000C309F">
      <w:pPr>
        <w:rPr>
          <w:rFonts w:ascii="Arial" w:hAnsi="Arial" w:cs="Arial"/>
          <w:sz w:val="22"/>
          <w:lang w:val="es-ES_tradnl"/>
        </w:rPr>
      </w:pPr>
    </w:p>
    <w:p w14:paraId="61F8AAFD" w14:textId="77777777" w:rsidR="000C309F" w:rsidRPr="00C00292" w:rsidRDefault="000C309F" w:rsidP="00D6154A">
      <w:pPr>
        <w:rPr>
          <w:rFonts w:ascii="Arial" w:hAnsi="Arial" w:cs="Arial"/>
          <w:sz w:val="22"/>
          <w:lang w:val="es-ES_tradnl"/>
        </w:rPr>
      </w:pPr>
      <w:r w:rsidRPr="00C00292">
        <w:rPr>
          <w:rFonts w:ascii="Arial" w:hAnsi="Arial" w:cs="Arial"/>
          <w:sz w:val="22"/>
          <w:lang w:val="es-ES_tradnl"/>
        </w:rPr>
        <w:t xml:space="preserve">Los costos asumidos para las distintas partes edilicias se pueden apreciar según el tipo de inmueble en las tablas: </w:t>
      </w:r>
      <w:r w:rsidR="00C00292">
        <w:rPr>
          <w:rFonts w:ascii="Arial" w:hAnsi="Arial" w:cs="Arial"/>
          <w:sz w:val="22"/>
          <w:lang w:val="es-ES_tradnl"/>
        </w:rPr>
        <w:t>2.9</w:t>
      </w:r>
      <w:r w:rsidRPr="00C00292">
        <w:rPr>
          <w:rFonts w:ascii="Arial" w:hAnsi="Arial" w:cs="Arial"/>
          <w:sz w:val="22"/>
          <w:lang w:val="es-ES_tradnl"/>
        </w:rPr>
        <w:t xml:space="preserve">, </w:t>
      </w:r>
      <w:r w:rsidR="00C00292">
        <w:rPr>
          <w:rFonts w:ascii="Arial" w:hAnsi="Arial" w:cs="Arial"/>
          <w:sz w:val="22"/>
          <w:lang w:val="es-ES_tradnl"/>
        </w:rPr>
        <w:t>2.</w:t>
      </w:r>
      <w:r w:rsidRPr="00C00292">
        <w:rPr>
          <w:rFonts w:ascii="Arial" w:hAnsi="Arial" w:cs="Arial"/>
          <w:sz w:val="22"/>
          <w:lang w:val="es-ES_tradnl"/>
        </w:rPr>
        <w:t xml:space="preserve">10, </w:t>
      </w:r>
      <w:r w:rsidR="00C00292">
        <w:rPr>
          <w:rFonts w:ascii="Arial" w:hAnsi="Arial" w:cs="Arial"/>
          <w:sz w:val="22"/>
          <w:lang w:val="es-ES_tradnl"/>
        </w:rPr>
        <w:t>2.</w:t>
      </w:r>
      <w:r w:rsidRPr="00C00292">
        <w:rPr>
          <w:rFonts w:ascii="Arial" w:hAnsi="Arial" w:cs="Arial"/>
          <w:sz w:val="22"/>
          <w:lang w:val="es-ES_tradnl"/>
        </w:rPr>
        <w:t>11</w:t>
      </w:r>
      <w:r w:rsidR="00C00292">
        <w:rPr>
          <w:rFonts w:ascii="Arial" w:hAnsi="Arial" w:cs="Arial"/>
          <w:sz w:val="22"/>
          <w:lang w:val="es-ES_tradnl"/>
        </w:rPr>
        <w:t>, 2.</w:t>
      </w:r>
      <w:r w:rsidRPr="00C00292">
        <w:rPr>
          <w:rFonts w:ascii="Arial" w:hAnsi="Arial" w:cs="Arial"/>
          <w:sz w:val="22"/>
          <w:lang w:val="es-ES_tradnl"/>
        </w:rPr>
        <w:t>12</w:t>
      </w:r>
      <w:r w:rsidR="00C00292">
        <w:rPr>
          <w:rFonts w:ascii="Arial" w:hAnsi="Arial" w:cs="Arial"/>
          <w:sz w:val="22"/>
          <w:lang w:val="es-ES_tradnl"/>
        </w:rPr>
        <w:t xml:space="preserve"> y 2.13</w:t>
      </w:r>
      <w:r w:rsidRPr="00C00292">
        <w:rPr>
          <w:rFonts w:ascii="Arial" w:hAnsi="Arial" w:cs="Arial"/>
          <w:sz w:val="22"/>
          <w:lang w:val="es-ES_tradnl"/>
        </w:rPr>
        <w:t>.</w:t>
      </w:r>
    </w:p>
    <w:p w14:paraId="1BC4A393" w14:textId="77777777" w:rsidR="000C309F" w:rsidRPr="00C00292" w:rsidRDefault="000C309F">
      <w:pPr>
        <w:rPr>
          <w:rFonts w:ascii="Arial" w:hAnsi="Arial" w:cs="Arial"/>
          <w:sz w:val="22"/>
          <w:lang w:val="es-ES_tradnl"/>
        </w:rPr>
      </w:pPr>
    </w:p>
    <w:p w14:paraId="61C3F4F3" w14:textId="77777777" w:rsidR="000C309F" w:rsidRPr="00783E03" w:rsidRDefault="000C309F">
      <w:pPr>
        <w:rPr>
          <w:sz w:val="22"/>
          <w:lang w:val="es-ES_tradnl"/>
        </w:rPr>
      </w:pPr>
    </w:p>
    <w:p w14:paraId="3598F11C" w14:textId="77777777" w:rsidR="000C309F" w:rsidRPr="00783E03" w:rsidRDefault="000C309F">
      <w:pPr>
        <w:rPr>
          <w:sz w:val="22"/>
          <w:lang w:val="es-ES_tradnl"/>
        </w:rPr>
      </w:pPr>
      <w:r w:rsidRPr="00783E03">
        <w:rPr>
          <w:sz w:val="22"/>
          <w:lang w:val="es-ES_tradnl"/>
        </w:rPr>
        <w:br w:type="page"/>
      </w:r>
    </w:p>
    <w:p w14:paraId="4766890D" w14:textId="77777777" w:rsidR="000C309F" w:rsidRPr="00771328" w:rsidRDefault="000C309F" w:rsidP="00D6154A">
      <w:pPr>
        <w:ind w:left="708" w:hanging="708"/>
        <w:jc w:val="center"/>
        <w:rPr>
          <w:rFonts w:ascii="Arial" w:hAnsi="Arial" w:cs="Arial"/>
          <w:b/>
          <w:sz w:val="20"/>
          <w:lang w:val="es-ES_tradnl"/>
        </w:rPr>
      </w:pPr>
      <w:r w:rsidRPr="00771328">
        <w:rPr>
          <w:rFonts w:ascii="Arial" w:hAnsi="Arial" w:cs="Arial"/>
          <w:b/>
          <w:bCs/>
          <w:sz w:val="20"/>
          <w:lang w:val="es-ES_tradnl" w:eastAsia="es-ES"/>
        </w:rPr>
        <w:lastRenderedPageBreak/>
        <w:t xml:space="preserve">TABLA </w:t>
      </w:r>
      <w:r w:rsidR="00771328" w:rsidRPr="00771328">
        <w:rPr>
          <w:rFonts w:ascii="Arial" w:hAnsi="Arial" w:cs="Arial"/>
          <w:b/>
          <w:bCs/>
          <w:sz w:val="20"/>
          <w:lang w:val="es-ES_tradnl" w:eastAsia="es-ES"/>
        </w:rPr>
        <w:t>2.9</w:t>
      </w:r>
      <w:r w:rsidRPr="00771328">
        <w:rPr>
          <w:rFonts w:ascii="Arial" w:hAnsi="Arial" w:cs="Arial"/>
          <w:b/>
          <w:bCs/>
          <w:sz w:val="20"/>
          <w:lang w:val="es-ES_tradnl" w:eastAsia="es-ES"/>
        </w:rPr>
        <w:t>. Vivienda unifamiliar / Locales en Planta Baja y Subsuelo</w:t>
      </w:r>
    </w:p>
    <w:p w14:paraId="43A4954F" w14:textId="77777777" w:rsidR="000C309F" w:rsidRPr="00771328" w:rsidRDefault="000C309F" w:rsidP="00D6154A">
      <w:pPr>
        <w:jc w:val="center"/>
        <w:rPr>
          <w:rFonts w:ascii="Arial" w:hAnsi="Arial" w:cs="Arial"/>
          <w:b/>
          <w:sz w:val="20"/>
          <w:lang w:val="es-ES_tradnl"/>
        </w:rPr>
      </w:pPr>
      <w:r w:rsidRPr="00771328">
        <w:rPr>
          <w:rFonts w:ascii="Arial" w:hAnsi="Arial" w:cs="Arial"/>
          <w:b/>
          <w:sz w:val="20"/>
          <w:lang w:val="es-ES_tradnl"/>
        </w:rPr>
        <w:t>VALUACION DE LOS ELEMENTOS EN RIESGO (en $ de julio de 2017)</w:t>
      </w:r>
    </w:p>
    <w:tbl>
      <w:tblPr>
        <w:tblW w:w="9740" w:type="dxa"/>
        <w:jc w:val="center"/>
        <w:tblLayout w:type="fixed"/>
        <w:tblCellMar>
          <w:left w:w="70" w:type="dxa"/>
          <w:right w:w="70" w:type="dxa"/>
        </w:tblCellMar>
        <w:tblLook w:val="04A0" w:firstRow="1" w:lastRow="0" w:firstColumn="1" w:lastColumn="0" w:noHBand="0" w:noVBand="1"/>
      </w:tblPr>
      <w:tblGrid>
        <w:gridCol w:w="425"/>
        <w:gridCol w:w="1135"/>
        <w:gridCol w:w="1789"/>
        <w:gridCol w:w="536"/>
        <w:gridCol w:w="758"/>
        <w:gridCol w:w="567"/>
        <w:gridCol w:w="561"/>
        <w:gridCol w:w="708"/>
        <w:gridCol w:w="567"/>
        <w:gridCol w:w="709"/>
        <w:gridCol w:w="709"/>
        <w:gridCol w:w="709"/>
        <w:gridCol w:w="567"/>
      </w:tblGrid>
      <w:tr w:rsidR="000C309F" w:rsidRPr="00771328" w14:paraId="5A226168" w14:textId="77777777" w:rsidTr="00D6154A">
        <w:trPr>
          <w:trHeight w:val="270"/>
          <w:jc w:val="center"/>
        </w:trPr>
        <w:tc>
          <w:tcPr>
            <w:tcW w:w="4643" w:type="dxa"/>
            <w:gridSpan w:val="5"/>
            <w:tcBorders>
              <w:top w:val="single" w:sz="4" w:space="0" w:color="auto"/>
              <w:left w:val="single" w:sz="4" w:space="0" w:color="auto"/>
              <w:bottom w:val="nil"/>
              <w:right w:val="single" w:sz="4" w:space="0" w:color="auto"/>
            </w:tcBorders>
            <w:shd w:val="clear" w:color="auto" w:fill="auto"/>
            <w:noWrap/>
            <w:hideMark/>
          </w:tcPr>
          <w:p w14:paraId="1C00CC85" w14:textId="77777777" w:rsidR="000C309F" w:rsidRPr="00771328" w:rsidRDefault="000C309F" w:rsidP="00D6154A">
            <w:pPr>
              <w:jc w:val="center"/>
              <w:rPr>
                <w:rFonts w:ascii="Arial" w:hAnsi="Arial" w:cs="Arial"/>
                <w:sz w:val="16"/>
                <w:szCs w:val="16"/>
                <w:lang w:val="es-ES_tradnl" w:eastAsia="es-ES"/>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2D578"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1</w:t>
            </w:r>
          </w:p>
        </w:tc>
        <w:tc>
          <w:tcPr>
            <w:tcW w:w="561" w:type="dxa"/>
            <w:tcBorders>
              <w:top w:val="single" w:sz="4" w:space="0" w:color="auto"/>
              <w:left w:val="nil"/>
              <w:bottom w:val="single" w:sz="4" w:space="0" w:color="auto"/>
              <w:right w:val="single" w:sz="4" w:space="0" w:color="auto"/>
            </w:tcBorders>
            <w:shd w:val="clear" w:color="auto" w:fill="auto"/>
            <w:noWrap/>
            <w:vAlign w:val="bottom"/>
            <w:hideMark/>
          </w:tcPr>
          <w:p w14:paraId="18B43D8E"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5AA25B6"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B7588A3"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707C707"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06B5473"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09391C0"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84B41A6"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10</w:t>
            </w:r>
          </w:p>
        </w:tc>
      </w:tr>
      <w:tr w:rsidR="000C309F" w:rsidRPr="00771328" w14:paraId="0717BDB4" w14:textId="77777777" w:rsidTr="00D6154A">
        <w:trPr>
          <w:trHeight w:val="774"/>
          <w:jc w:val="center"/>
        </w:trPr>
        <w:tc>
          <w:tcPr>
            <w:tcW w:w="3349" w:type="dxa"/>
            <w:gridSpan w:val="3"/>
            <w:vMerge w:val="restart"/>
            <w:tcBorders>
              <w:top w:val="nil"/>
              <w:left w:val="single" w:sz="4" w:space="0" w:color="auto"/>
              <w:right w:val="nil"/>
            </w:tcBorders>
            <w:shd w:val="clear" w:color="auto" w:fill="auto"/>
            <w:noWrap/>
            <w:hideMark/>
          </w:tcPr>
          <w:p w14:paraId="73FFC665" w14:textId="77777777" w:rsidR="000C309F" w:rsidRPr="00771328" w:rsidRDefault="000C309F" w:rsidP="00D6154A">
            <w:pPr>
              <w:tabs>
                <w:tab w:val="left" w:pos="1260"/>
              </w:tabs>
              <w:rPr>
                <w:rFonts w:ascii="Arial" w:hAnsi="Arial" w:cs="Arial"/>
                <w:sz w:val="16"/>
                <w:szCs w:val="16"/>
                <w:lang w:eastAsia="es-ES"/>
              </w:rPr>
            </w:pPr>
          </w:p>
        </w:tc>
        <w:tc>
          <w:tcPr>
            <w:tcW w:w="536" w:type="dxa"/>
            <w:tcBorders>
              <w:top w:val="nil"/>
              <w:left w:val="nil"/>
              <w:bottom w:val="nil"/>
              <w:right w:val="nil"/>
            </w:tcBorders>
            <w:shd w:val="clear" w:color="auto" w:fill="auto"/>
            <w:noWrap/>
            <w:vAlign w:val="bottom"/>
            <w:hideMark/>
          </w:tcPr>
          <w:p w14:paraId="366AF4F2" w14:textId="77777777" w:rsidR="000C309F" w:rsidRPr="00771328" w:rsidRDefault="000C309F" w:rsidP="00D6154A">
            <w:pPr>
              <w:jc w:val="center"/>
              <w:rPr>
                <w:rFonts w:ascii="Arial" w:hAnsi="Arial" w:cs="Arial"/>
                <w:sz w:val="16"/>
                <w:szCs w:val="16"/>
                <w:lang w:eastAsia="es-ES"/>
              </w:rPr>
            </w:pPr>
          </w:p>
        </w:tc>
        <w:tc>
          <w:tcPr>
            <w:tcW w:w="758" w:type="dxa"/>
            <w:tcBorders>
              <w:top w:val="nil"/>
              <w:left w:val="nil"/>
              <w:bottom w:val="nil"/>
              <w:right w:val="single" w:sz="4" w:space="0" w:color="auto"/>
            </w:tcBorders>
            <w:shd w:val="clear" w:color="auto" w:fill="auto"/>
            <w:noWrap/>
            <w:vAlign w:val="bottom"/>
            <w:hideMark/>
          </w:tcPr>
          <w:p w14:paraId="4043C341" w14:textId="77777777" w:rsidR="000C309F" w:rsidRPr="00771328" w:rsidRDefault="000C309F" w:rsidP="00D6154A">
            <w:pPr>
              <w:jc w:val="center"/>
              <w:rPr>
                <w:rFonts w:ascii="Arial" w:hAnsi="Arial" w:cs="Arial"/>
                <w:sz w:val="16"/>
                <w:szCs w:val="16"/>
                <w:lang w:eastAsia="es-ES"/>
              </w:rPr>
            </w:pP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02A65834"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Estar -comedor</w:t>
            </w:r>
          </w:p>
        </w:tc>
        <w:tc>
          <w:tcPr>
            <w:tcW w:w="561" w:type="dxa"/>
            <w:tcBorders>
              <w:top w:val="nil"/>
              <w:left w:val="nil"/>
              <w:bottom w:val="single" w:sz="4" w:space="0" w:color="auto"/>
              <w:right w:val="single" w:sz="4" w:space="0" w:color="auto"/>
            </w:tcBorders>
            <w:shd w:val="clear" w:color="auto" w:fill="auto"/>
            <w:noWrap/>
            <w:textDirection w:val="btLr"/>
            <w:vAlign w:val="center"/>
            <w:hideMark/>
          </w:tcPr>
          <w:p w14:paraId="42927039"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Cocina</w:t>
            </w:r>
          </w:p>
        </w:tc>
        <w:tc>
          <w:tcPr>
            <w:tcW w:w="708" w:type="dxa"/>
            <w:tcBorders>
              <w:top w:val="nil"/>
              <w:left w:val="nil"/>
              <w:bottom w:val="single" w:sz="4" w:space="0" w:color="auto"/>
              <w:right w:val="single" w:sz="4" w:space="0" w:color="auto"/>
            </w:tcBorders>
            <w:shd w:val="clear" w:color="auto" w:fill="auto"/>
            <w:noWrap/>
            <w:textDirection w:val="btLr"/>
            <w:vAlign w:val="center"/>
            <w:hideMark/>
          </w:tcPr>
          <w:p w14:paraId="06E8106E"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Lavadero</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0FCB0EA6"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Baño 1</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7BFDC31A"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Dormitorio 1</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5132C39D"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Dormitorio 2</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238751F4"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Dormitorio 3</w:t>
            </w:r>
          </w:p>
        </w:tc>
        <w:tc>
          <w:tcPr>
            <w:tcW w:w="567" w:type="dxa"/>
            <w:tcBorders>
              <w:top w:val="nil"/>
              <w:left w:val="nil"/>
              <w:bottom w:val="single" w:sz="4" w:space="0" w:color="auto"/>
              <w:right w:val="single" w:sz="4" w:space="0" w:color="auto"/>
            </w:tcBorders>
            <w:shd w:val="clear" w:color="auto" w:fill="auto"/>
            <w:textDirection w:val="btLr"/>
            <w:vAlign w:val="center"/>
            <w:hideMark/>
          </w:tcPr>
          <w:p w14:paraId="195FB10B" w14:textId="77777777" w:rsidR="000C309F" w:rsidRPr="00771328" w:rsidRDefault="000C309F" w:rsidP="00D6154A">
            <w:pPr>
              <w:jc w:val="center"/>
              <w:rPr>
                <w:rFonts w:ascii="Arial" w:hAnsi="Arial" w:cs="Arial"/>
                <w:b/>
                <w:sz w:val="16"/>
                <w:szCs w:val="16"/>
                <w:lang w:eastAsia="es-ES"/>
              </w:rPr>
            </w:pPr>
            <w:r w:rsidRPr="00771328">
              <w:rPr>
                <w:rFonts w:ascii="Arial" w:hAnsi="Arial" w:cs="Arial"/>
                <w:b/>
                <w:sz w:val="16"/>
                <w:szCs w:val="16"/>
                <w:lang w:eastAsia="es-ES"/>
              </w:rPr>
              <w:t>Pasillo, escalera, hall</w:t>
            </w:r>
          </w:p>
        </w:tc>
      </w:tr>
      <w:tr w:rsidR="000C309F" w:rsidRPr="00771328" w14:paraId="4D6E5FC7" w14:textId="77777777" w:rsidTr="00D6154A">
        <w:trPr>
          <w:trHeight w:val="225"/>
          <w:jc w:val="center"/>
        </w:trPr>
        <w:tc>
          <w:tcPr>
            <w:tcW w:w="3349" w:type="dxa"/>
            <w:gridSpan w:val="3"/>
            <w:vMerge/>
            <w:tcBorders>
              <w:left w:val="single" w:sz="4" w:space="0" w:color="auto"/>
              <w:right w:val="nil"/>
            </w:tcBorders>
            <w:shd w:val="clear" w:color="auto" w:fill="auto"/>
            <w:noWrap/>
            <w:vAlign w:val="bottom"/>
            <w:hideMark/>
          </w:tcPr>
          <w:p w14:paraId="34D5598A" w14:textId="77777777" w:rsidR="000C309F" w:rsidRPr="00771328" w:rsidRDefault="000C309F" w:rsidP="00D6154A">
            <w:pPr>
              <w:jc w:val="center"/>
              <w:rPr>
                <w:rFonts w:ascii="Arial" w:hAnsi="Arial" w:cs="Arial"/>
                <w:sz w:val="16"/>
                <w:szCs w:val="16"/>
                <w:lang w:eastAsia="es-ES"/>
              </w:rPr>
            </w:pPr>
          </w:p>
        </w:tc>
        <w:tc>
          <w:tcPr>
            <w:tcW w:w="129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8D0FB"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Superficie útil</w:t>
            </w:r>
          </w:p>
        </w:tc>
        <w:tc>
          <w:tcPr>
            <w:tcW w:w="567" w:type="dxa"/>
            <w:tcBorders>
              <w:top w:val="nil"/>
              <w:left w:val="nil"/>
              <w:bottom w:val="single" w:sz="4" w:space="0" w:color="auto"/>
              <w:right w:val="single" w:sz="4" w:space="0" w:color="auto"/>
            </w:tcBorders>
            <w:shd w:val="clear" w:color="auto" w:fill="auto"/>
            <w:noWrap/>
            <w:vAlign w:val="bottom"/>
            <w:hideMark/>
          </w:tcPr>
          <w:p w14:paraId="53D622D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41,9</w:t>
            </w:r>
          </w:p>
        </w:tc>
        <w:tc>
          <w:tcPr>
            <w:tcW w:w="561" w:type="dxa"/>
            <w:tcBorders>
              <w:top w:val="nil"/>
              <w:left w:val="nil"/>
              <w:bottom w:val="single" w:sz="4" w:space="0" w:color="auto"/>
              <w:right w:val="single" w:sz="4" w:space="0" w:color="auto"/>
            </w:tcBorders>
            <w:shd w:val="clear" w:color="auto" w:fill="auto"/>
            <w:noWrap/>
            <w:vAlign w:val="bottom"/>
            <w:hideMark/>
          </w:tcPr>
          <w:p w14:paraId="5902B30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11,4</w:t>
            </w:r>
          </w:p>
        </w:tc>
        <w:tc>
          <w:tcPr>
            <w:tcW w:w="708" w:type="dxa"/>
            <w:tcBorders>
              <w:top w:val="nil"/>
              <w:left w:val="nil"/>
              <w:bottom w:val="single" w:sz="4" w:space="0" w:color="auto"/>
              <w:right w:val="single" w:sz="4" w:space="0" w:color="auto"/>
            </w:tcBorders>
            <w:shd w:val="clear" w:color="auto" w:fill="auto"/>
            <w:noWrap/>
            <w:vAlign w:val="bottom"/>
            <w:hideMark/>
          </w:tcPr>
          <w:p w14:paraId="579AB3C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7,6</w:t>
            </w:r>
          </w:p>
        </w:tc>
        <w:tc>
          <w:tcPr>
            <w:tcW w:w="567" w:type="dxa"/>
            <w:tcBorders>
              <w:top w:val="nil"/>
              <w:left w:val="nil"/>
              <w:bottom w:val="single" w:sz="4" w:space="0" w:color="auto"/>
              <w:right w:val="single" w:sz="4" w:space="0" w:color="auto"/>
            </w:tcBorders>
            <w:shd w:val="clear" w:color="auto" w:fill="auto"/>
            <w:noWrap/>
            <w:vAlign w:val="bottom"/>
            <w:hideMark/>
          </w:tcPr>
          <w:p w14:paraId="64EF1DB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6,1</w:t>
            </w:r>
          </w:p>
        </w:tc>
        <w:tc>
          <w:tcPr>
            <w:tcW w:w="709" w:type="dxa"/>
            <w:tcBorders>
              <w:top w:val="nil"/>
              <w:left w:val="nil"/>
              <w:bottom w:val="single" w:sz="4" w:space="0" w:color="auto"/>
              <w:right w:val="single" w:sz="4" w:space="0" w:color="auto"/>
            </w:tcBorders>
            <w:shd w:val="clear" w:color="auto" w:fill="auto"/>
            <w:noWrap/>
            <w:vAlign w:val="bottom"/>
            <w:hideMark/>
          </w:tcPr>
          <w:p w14:paraId="445432E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22,8</w:t>
            </w:r>
          </w:p>
        </w:tc>
        <w:tc>
          <w:tcPr>
            <w:tcW w:w="709" w:type="dxa"/>
            <w:tcBorders>
              <w:top w:val="nil"/>
              <w:left w:val="nil"/>
              <w:bottom w:val="single" w:sz="4" w:space="0" w:color="auto"/>
              <w:right w:val="single" w:sz="4" w:space="0" w:color="auto"/>
            </w:tcBorders>
            <w:shd w:val="clear" w:color="auto" w:fill="auto"/>
            <w:noWrap/>
            <w:vAlign w:val="bottom"/>
            <w:hideMark/>
          </w:tcPr>
          <w:p w14:paraId="6D31829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22,8</w:t>
            </w:r>
          </w:p>
        </w:tc>
        <w:tc>
          <w:tcPr>
            <w:tcW w:w="709" w:type="dxa"/>
            <w:tcBorders>
              <w:top w:val="nil"/>
              <w:left w:val="nil"/>
              <w:bottom w:val="single" w:sz="4" w:space="0" w:color="auto"/>
              <w:right w:val="single" w:sz="4" w:space="0" w:color="auto"/>
            </w:tcBorders>
            <w:shd w:val="clear" w:color="auto" w:fill="auto"/>
            <w:noWrap/>
            <w:vAlign w:val="bottom"/>
            <w:hideMark/>
          </w:tcPr>
          <w:p w14:paraId="1F6B96F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22,8</w:t>
            </w:r>
          </w:p>
        </w:tc>
        <w:tc>
          <w:tcPr>
            <w:tcW w:w="567" w:type="dxa"/>
            <w:tcBorders>
              <w:top w:val="nil"/>
              <w:left w:val="nil"/>
              <w:bottom w:val="single" w:sz="4" w:space="0" w:color="auto"/>
              <w:right w:val="single" w:sz="4" w:space="0" w:color="auto"/>
            </w:tcBorders>
            <w:shd w:val="clear" w:color="auto" w:fill="auto"/>
            <w:noWrap/>
            <w:vAlign w:val="bottom"/>
            <w:hideMark/>
          </w:tcPr>
          <w:p w14:paraId="7D8AB5D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18,5</w:t>
            </w:r>
          </w:p>
        </w:tc>
      </w:tr>
      <w:tr w:rsidR="000C309F" w:rsidRPr="00771328" w14:paraId="0EB37684" w14:textId="77777777" w:rsidTr="00D6154A">
        <w:trPr>
          <w:trHeight w:val="225"/>
          <w:jc w:val="center"/>
        </w:trPr>
        <w:tc>
          <w:tcPr>
            <w:tcW w:w="3349" w:type="dxa"/>
            <w:gridSpan w:val="3"/>
            <w:vMerge/>
            <w:tcBorders>
              <w:left w:val="single" w:sz="4" w:space="0" w:color="auto"/>
              <w:right w:val="nil"/>
            </w:tcBorders>
            <w:shd w:val="clear" w:color="auto" w:fill="auto"/>
            <w:noWrap/>
            <w:vAlign w:val="bottom"/>
            <w:hideMark/>
          </w:tcPr>
          <w:p w14:paraId="1E5D4683" w14:textId="77777777" w:rsidR="000C309F" w:rsidRPr="00771328" w:rsidRDefault="000C309F" w:rsidP="00D6154A">
            <w:pPr>
              <w:jc w:val="center"/>
              <w:rPr>
                <w:rFonts w:ascii="Arial" w:hAnsi="Arial" w:cs="Arial"/>
                <w:sz w:val="16"/>
                <w:szCs w:val="16"/>
                <w:lang w:eastAsia="es-ES"/>
              </w:rPr>
            </w:pPr>
          </w:p>
        </w:tc>
        <w:tc>
          <w:tcPr>
            <w:tcW w:w="1294" w:type="dxa"/>
            <w:gridSpan w:val="2"/>
            <w:tcBorders>
              <w:top w:val="nil"/>
              <w:left w:val="single" w:sz="4" w:space="0" w:color="auto"/>
              <w:bottom w:val="nil"/>
              <w:right w:val="single" w:sz="4" w:space="0" w:color="auto"/>
            </w:tcBorders>
            <w:shd w:val="clear" w:color="auto" w:fill="auto"/>
            <w:noWrap/>
            <w:vAlign w:val="center"/>
            <w:hideMark/>
          </w:tcPr>
          <w:p w14:paraId="7B66D4AC"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Lado mínimo</w:t>
            </w:r>
          </w:p>
        </w:tc>
        <w:tc>
          <w:tcPr>
            <w:tcW w:w="567" w:type="dxa"/>
            <w:tcBorders>
              <w:top w:val="nil"/>
              <w:left w:val="nil"/>
              <w:bottom w:val="single" w:sz="4" w:space="0" w:color="auto"/>
              <w:right w:val="single" w:sz="4" w:space="0" w:color="auto"/>
            </w:tcBorders>
            <w:shd w:val="clear" w:color="auto" w:fill="auto"/>
            <w:noWrap/>
            <w:vAlign w:val="bottom"/>
            <w:hideMark/>
          </w:tcPr>
          <w:p w14:paraId="32F9B67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3,5</w:t>
            </w:r>
          </w:p>
        </w:tc>
        <w:tc>
          <w:tcPr>
            <w:tcW w:w="561" w:type="dxa"/>
            <w:tcBorders>
              <w:top w:val="nil"/>
              <w:left w:val="nil"/>
              <w:bottom w:val="single" w:sz="4" w:space="0" w:color="auto"/>
              <w:right w:val="single" w:sz="4" w:space="0" w:color="auto"/>
            </w:tcBorders>
            <w:shd w:val="clear" w:color="auto" w:fill="auto"/>
            <w:noWrap/>
            <w:vAlign w:val="bottom"/>
            <w:hideMark/>
          </w:tcPr>
          <w:p w14:paraId="30D9769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w:t>
            </w:r>
          </w:p>
        </w:tc>
        <w:tc>
          <w:tcPr>
            <w:tcW w:w="708" w:type="dxa"/>
            <w:tcBorders>
              <w:top w:val="nil"/>
              <w:left w:val="nil"/>
              <w:bottom w:val="single" w:sz="4" w:space="0" w:color="auto"/>
              <w:right w:val="single" w:sz="4" w:space="0" w:color="auto"/>
            </w:tcBorders>
            <w:shd w:val="clear" w:color="auto" w:fill="auto"/>
            <w:noWrap/>
            <w:vAlign w:val="bottom"/>
            <w:hideMark/>
          </w:tcPr>
          <w:p w14:paraId="21A7D27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w:t>
            </w:r>
          </w:p>
        </w:tc>
        <w:tc>
          <w:tcPr>
            <w:tcW w:w="567" w:type="dxa"/>
            <w:tcBorders>
              <w:top w:val="nil"/>
              <w:left w:val="nil"/>
              <w:bottom w:val="single" w:sz="4" w:space="0" w:color="auto"/>
              <w:right w:val="single" w:sz="4" w:space="0" w:color="auto"/>
            </w:tcBorders>
            <w:shd w:val="clear" w:color="auto" w:fill="auto"/>
            <w:noWrap/>
            <w:vAlign w:val="bottom"/>
            <w:hideMark/>
          </w:tcPr>
          <w:p w14:paraId="3E41842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w:t>
            </w:r>
          </w:p>
        </w:tc>
        <w:tc>
          <w:tcPr>
            <w:tcW w:w="709" w:type="dxa"/>
            <w:tcBorders>
              <w:top w:val="nil"/>
              <w:left w:val="nil"/>
              <w:bottom w:val="single" w:sz="4" w:space="0" w:color="auto"/>
              <w:right w:val="single" w:sz="4" w:space="0" w:color="auto"/>
            </w:tcBorders>
            <w:shd w:val="clear" w:color="auto" w:fill="auto"/>
            <w:noWrap/>
            <w:vAlign w:val="bottom"/>
            <w:hideMark/>
          </w:tcPr>
          <w:p w14:paraId="7278C2F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3,0</w:t>
            </w:r>
          </w:p>
        </w:tc>
        <w:tc>
          <w:tcPr>
            <w:tcW w:w="709" w:type="dxa"/>
            <w:tcBorders>
              <w:top w:val="nil"/>
              <w:left w:val="nil"/>
              <w:bottom w:val="single" w:sz="4" w:space="0" w:color="auto"/>
              <w:right w:val="single" w:sz="4" w:space="0" w:color="auto"/>
            </w:tcBorders>
            <w:shd w:val="clear" w:color="auto" w:fill="auto"/>
            <w:noWrap/>
            <w:vAlign w:val="bottom"/>
            <w:hideMark/>
          </w:tcPr>
          <w:p w14:paraId="1DDC209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3,0</w:t>
            </w:r>
          </w:p>
        </w:tc>
        <w:tc>
          <w:tcPr>
            <w:tcW w:w="709" w:type="dxa"/>
            <w:tcBorders>
              <w:top w:val="nil"/>
              <w:left w:val="nil"/>
              <w:bottom w:val="single" w:sz="4" w:space="0" w:color="auto"/>
              <w:right w:val="single" w:sz="4" w:space="0" w:color="auto"/>
            </w:tcBorders>
            <w:shd w:val="clear" w:color="auto" w:fill="auto"/>
            <w:noWrap/>
            <w:vAlign w:val="bottom"/>
            <w:hideMark/>
          </w:tcPr>
          <w:p w14:paraId="20DA6CB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2,8</w:t>
            </w:r>
          </w:p>
        </w:tc>
        <w:tc>
          <w:tcPr>
            <w:tcW w:w="567" w:type="dxa"/>
            <w:tcBorders>
              <w:top w:val="nil"/>
              <w:left w:val="nil"/>
              <w:bottom w:val="single" w:sz="4" w:space="0" w:color="auto"/>
              <w:right w:val="single" w:sz="4" w:space="0" w:color="auto"/>
            </w:tcBorders>
            <w:shd w:val="clear" w:color="auto" w:fill="auto"/>
            <w:noWrap/>
            <w:vAlign w:val="bottom"/>
            <w:hideMark/>
          </w:tcPr>
          <w:p w14:paraId="76895CA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2,0</w:t>
            </w:r>
          </w:p>
        </w:tc>
      </w:tr>
      <w:tr w:rsidR="000C309F" w:rsidRPr="00771328" w14:paraId="5A298F07" w14:textId="77777777" w:rsidTr="00D6154A">
        <w:trPr>
          <w:trHeight w:val="225"/>
          <w:jc w:val="center"/>
        </w:trPr>
        <w:tc>
          <w:tcPr>
            <w:tcW w:w="3349" w:type="dxa"/>
            <w:gridSpan w:val="3"/>
            <w:vMerge/>
            <w:tcBorders>
              <w:left w:val="single" w:sz="4" w:space="0" w:color="auto"/>
              <w:right w:val="nil"/>
            </w:tcBorders>
            <w:shd w:val="clear" w:color="auto" w:fill="auto"/>
            <w:noWrap/>
            <w:vAlign w:val="bottom"/>
            <w:hideMark/>
          </w:tcPr>
          <w:p w14:paraId="15D65A55" w14:textId="77777777" w:rsidR="000C309F" w:rsidRPr="00771328" w:rsidRDefault="000C309F" w:rsidP="00D6154A">
            <w:pPr>
              <w:jc w:val="center"/>
              <w:rPr>
                <w:rFonts w:ascii="Arial" w:hAnsi="Arial" w:cs="Arial"/>
                <w:sz w:val="16"/>
                <w:szCs w:val="16"/>
                <w:lang w:eastAsia="es-ES"/>
              </w:rPr>
            </w:pPr>
          </w:p>
        </w:tc>
        <w:tc>
          <w:tcPr>
            <w:tcW w:w="129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542114"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Perímetro</w:t>
            </w:r>
          </w:p>
        </w:tc>
        <w:tc>
          <w:tcPr>
            <w:tcW w:w="567" w:type="dxa"/>
            <w:tcBorders>
              <w:top w:val="nil"/>
              <w:left w:val="nil"/>
              <w:bottom w:val="single" w:sz="4" w:space="0" w:color="auto"/>
              <w:right w:val="single" w:sz="4" w:space="0" w:color="auto"/>
            </w:tcBorders>
            <w:shd w:val="clear" w:color="auto" w:fill="auto"/>
            <w:noWrap/>
            <w:vAlign w:val="bottom"/>
            <w:hideMark/>
          </w:tcPr>
          <w:p w14:paraId="4585F0E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30,9</w:t>
            </w:r>
          </w:p>
        </w:tc>
        <w:tc>
          <w:tcPr>
            <w:tcW w:w="561" w:type="dxa"/>
            <w:tcBorders>
              <w:top w:val="nil"/>
              <w:left w:val="nil"/>
              <w:bottom w:val="single" w:sz="4" w:space="0" w:color="auto"/>
              <w:right w:val="single" w:sz="4" w:space="0" w:color="auto"/>
            </w:tcBorders>
            <w:shd w:val="clear" w:color="auto" w:fill="auto"/>
            <w:noWrap/>
            <w:vAlign w:val="bottom"/>
            <w:hideMark/>
          </w:tcPr>
          <w:p w14:paraId="3E78AD2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16,3</w:t>
            </w:r>
          </w:p>
        </w:tc>
        <w:tc>
          <w:tcPr>
            <w:tcW w:w="708" w:type="dxa"/>
            <w:tcBorders>
              <w:top w:val="nil"/>
              <w:left w:val="nil"/>
              <w:bottom w:val="single" w:sz="4" w:space="0" w:color="auto"/>
              <w:right w:val="single" w:sz="4" w:space="0" w:color="auto"/>
            </w:tcBorders>
            <w:shd w:val="clear" w:color="auto" w:fill="auto"/>
            <w:noWrap/>
            <w:vAlign w:val="bottom"/>
            <w:hideMark/>
          </w:tcPr>
          <w:p w14:paraId="3698ABE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15,1</w:t>
            </w:r>
          </w:p>
        </w:tc>
        <w:tc>
          <w:tcPr>
            <w:tcW w:w="567" w:type="dxa"/>
            <w:tcBorders>
              <w:top w:val="nil"/>
              <w:left w:val="nil"/>
              <w:bottom w:val="single" w:sz="4" w:space="0" w:color="auto"/>
              <w:right w:val="single" w:sz="4" w:space="0" w:color="auto"/>
            </w:tcBorders>
            <w:shd w:val="clear" w:color="auto" w:fill="auto"/>
            <w:noWrap/>
            <w:vAlign w:val="bottom"/>
            <w:hideMark/>
          </w:tcPr>
          <w:p w14:paraId="1A08AAB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12,6</w:t>
            </w:r>
          </w:p>
        </w:tc>
        <w:tc>
          <w:tcPr>
            <w:tcW w:w="709" w:type="dxa"/>
            <w:tcBorders>
              <w:top w:val="nil"/>
              <w:left w:val="nil"/>
              <w:bottom w:val="single" w:sz="4" w:space="0" w:color="auto"/>
              <w:right w:val="single" w:sz="4" w:space="0" w:color="auto"/>
            </w:tcBorders>
            <w:shd w:val="clear" w:color="auto" w:fill="auto"/>
            <w:noWrap/>
            <w:vAlign w:val="bottom"/>
            <w:hideMark/>
          </w:tcPr>
          <w:p w14:paraId="598A25D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21,2</w:t>
            </w:r>
          </w:p>
        </w:tc>
        <w:tc>
          <w:tcPr>
            <w:tcW w:w="709" w:type="dxa"/>
            <w:tcBorders>
              <w:top w:val="nil"/>
              <w:left w:val="nil"/>
              <w:bottom w:val="single" w:sz="4" w:space="0" w:color="auto"/>
              <w:right w:val="single" w:sz="4" w:space="0" w:color="auto"/>
            </w:tcBorders>
            <w:shd w:val="clear" w:color="auto" w:fill="auto"/>
            <w:noWrap/>
            <w:vAlign w:val="bottom"/>
            <w:hideMark/>
          </w:tcPr>
          <w:p w14:paraId="23DA908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21,2</w:t>
            </w:r>
          </w:p>
        </w:tc>
        <w:tc>
          <w:tcPr>
            <w:tcW w:w="709" w:type="dxa"/>
            <w:tcBorders>
              <w:top w:val="nil"/>
              <w:left w:val="nil"/>
              <w:bottom w:val="single" w:sz="4" w:space="0" w:color="auto"/>
              <w:right w:val="single" w:sz="4" w:space="0" w:color="auto"/>
            </w:tcBorders>
            <w:shd w:val="clear" w:color="auto" w:fill="auto"/>
            <w:noWrap/>
            <w:vAlign w:val="bottom"/>
            <w:hideMark/>
          </w:tcPr>
          <w:p w14:paraId="12E6982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21,9</w:t>
            </w:r>
          </w:p>
        </w:tc>
        <w:tc>
          <w:tcPr>
            <w:tcW w:w="567" w:type="dxa"/>
            <w:tcBorders>
              <w:top w:val="nil"/>
              <w:left w:val="nil"/>
              <w:bottom w:val="single" w:sz="4" w:space="0" w:color="auto"/>
              <w:right w:val="single" w:sz="4" w:space="0" w:color="auto"/>
            </w:tcBorders>
            <w:shd w:val="clear" w:color="auto" w:fill="auto"/>
            <w:noWrap/>
            <w:vAlign w:val="bottom"/>
            <w:hideMark/>
          </w:tcPr>
          <w:p w14:paraId="3368E51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22,5</w:t>
            </w:r>
          </w:p>
        </w:tc>
      </w:tr>
      <w:tr w:rsidR="000C309F" w:rsidRPr="00771328" w14:paraId="4791A562" w14:textId="77777777" w:rsidTr="00D6154A">
        <w:trPr>
          <w:trHeight w:val="225"/>
          <w:jc w:val="center"/>
        </w:trPr>
        <w:tc>
          <w:tcPr>
            <w:tcW w:w="3349" w:type="dxa"/>
            <w:gridSpan w:val="3"/>
            <w:vMerge/>
            <w:tcBorders>
              <w:left w:val="single" w:sz="4" w:space="0" w:color="auto"/>
              <w:right w:val="nil"/>
            </w:tcBorders>
            <w:shd w:val="clear" w:color="auto" w:fill="auto"/>
            <w:noWrap/>
            <w:vAlign w:val="bottom"/>
            <w:hideMark/>
          </w:tcPr>
          <w:p w14:paraId="0760DA0F" w14:textId="77777777" w:rsidR="000C309F" w:rsidRPr="00771328" w:rsidRDefault="000C309F" w:rsidP="00D6154A">
            <w:pPr>
              <w:jc w:val="center"/>
              <w:rPr>
                <w:rFonts w:ascii="Arial" w:hAnsi="Arial" w:cs="Arial"/>
                <w:sz w:val="16"/>
                <w:szCs w:val="16"/>
                <w:lang w:eastAsia="es-ES"/>
              </w:rPr>
            </w:pPr>
          </w:p>
        </w:tc>
        <w:tc>
          <w:tcPr>
            <w:tcW w:w="1294" w:type="dxa"/>
            <w:gridSpan w:val="2"/>
            <w:tcBorders>
              <w:top w:val="nil"/>
              <w:left w:val="single" w:sz="4" w:space="0" w:color="auto"/>
              <w:bottom w:val="single" w:sz="4" w:space="0" w:color="auto"/>
              <w:right w:val="single" w:sz="4" w:space="0" w:color="auto"/>
            </w:tcBorders>
            <w:shd w:val="clear" w:color="auto" w:fill="auto"/>
            <w:vAlign w:val="center"/>
            <w:hideMark/>
          </w:tcPr>
          <w:p w14:paraId="299A351C"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Altura</w:t>
            </w:r>
          </w:p>
        </w:tc>
        <w:tc>
          <w:tcPr>
            <w:tcW w:w="567" w:type="dxa"/>
            <w:tcBorders>
              <w:top w:val="nil"/>
              <w:left w:val="nil"/>
              <w:bottom w:val="single" w:sz="4" w:space="0" w:color="auto"/>
              <w:right w:val="single" w:sz="4" w:space="0" w:color="auto"/>
            </w:tcBorders>
            <w:shd w:val="clear" w:color="auto" w:fill="auto"/>
            <w:noWrap/>
            <w:vAlign w:val="bottom"/>
            <w:hideMark/>
          </w:tcPr>
          <w:p w14:paraId="1BF44DD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561" w:type="dxa"/>
            <w:tcBorders>
              <w:top w:val="nil"/>
              <w:left w:val="nil"/>
              <w:bottom w:val="single" w:sz="4" w:space="0" w:color="auto"/>
              <w:right w:val="single" w:sz="4" w:space="0" w:color="auto"/>
            </w:tcBorders>
            <w:shd w:val="clear" w:color="auto" w:fill="auto"/>
            <w:noWrap/>
            <w:vAlign w:val="bottom"/>
            <w:hideMark/>
          </w:tcPr>
          <w:p w14:paraId="065ADC5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708" w:type="dxa"/>
            <w:tcBorders>
              <w:top w:val="nil"/>
              <w:left w:val="nil"/>
              <w:bottom w:val="single" w:sz="4" w:space="0" w:color="auto"/>
              <w:right w:val="single" w:sz="4" w:space="0" w:color="auto"/>
            </w:tcBorders>
            <w:shd w:val="clear" w:color="auto" w:fill="auto"/>
            <w:noWrap/>
            <w:vAlign w:val="bottom"/>
            <w:hideMark/>
          </w:tcPr>
          <w:p w14:paraId="66C3C80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567" w:type="dxa"/>
            <w:tcBorders>
              <w:top w:val="nil"/>
              <w:left w:val="nil"/>
              <w:bottom w:val="single" w:sz="4" w:space="0" w:color="auto"/>
              <w:right w:val="single" w:sz="4" w:space="0" w:color="auto"/>
            </w:tcBorders>
            <w:shd w:val="clear" w:color="auto" w:fill="auto"/>
            <w:noWrap/>
            <w:vAlign w:val="bottom"/>
            <w:hideMark/>
          </w:tcPr>
          <w:p w14:paraId="7FDD86E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708CA43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5E8454E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15B9FF0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c>
          <w:tcPr>
            <w:tcW w:w="567" w:type="dxa"/>
            <w:tcBorders>
              <w:top w:val="nil"/>
              <w:left w:val="nil"/>
              <w:bottom w:val="single" w:sz="4" w:space="0" w:color="auto"/>
              <w:right w:val="single" w:sz="4" w:space="0" w:color="auto"/>
            </w:tcBorders>
            <w:shd w:val="clear" w:color="auto" w:fill="auto"/>
            <w:noWrap/>
            <w:vAlign w:val="bottom"/>
            <w:hideMark/>
          </w:tcPr>
          <w:p w14:paraId="1B7A8D7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2,6</w:t>
            </w:r>
          </w:p>
        </w:tc>
      </w:tr>
      <w:tr w:rsidR="000C309F" w:rsidRPr="00771328" w14:paraId="3B825F96" w14:textId="77777777" w:rsidTr="00D6154A">
        <w:trPr>
          <w:trHeight w:val="225"/>
          <w:jc w:val="center"/>
        </w:trPr>
        <w:tc>
          <w:tcPr>
            <w:tcW w:w="3349" w:type="dxa"/>
            <w:gridSpan w:val="3"/>
            <w:vMerge/>
            <w:tcBorders>
              <w:left w:val="single" w:sz="4" w:space="0" w:color="auto"/>
              <w:bottom w:val="single" w:sz="4" w:space="0" w:color="auto"/>
              <w:right w:val="nil"/>
            </w:tcBorders>
            <w:shd w:val="clear" w:color="auto" w:fill="auto"/>
            <w:noWrap/>
            <w:vAlign w:val="bottom"/>
            <w:hideMark/>
          </w:tcPr>
          <w:p w14:paraId="39827F50" w14:textId="77777777" w:rsidR="000C309F" w:rsidRPr="00771328" w:rsidRDefault="000C309F" w:rsidP="00D6154A">
            <w:pPr>
              <w:jc w:val="center"/>
              <w:rPr>
                <w:rFonts w:ascii="Arial" w:hAnsi="Arial" w:cs="Arial"/>
                <w:sz w:val="16"/>
                <w:szCs w:val="16"/>
                <w:lang w:eastAsia="es-ES"/>
              </w:rPr>
            </w:pPr>
          </w:p>
        </w:tc>
        <w:tc>
          <w:tcPr>
            <w:tcW w:w="129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5AEA51"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Sup lateral</w:t>
            </w:r>
          </w:p>
        </w:tc>
        <w:tc>
          <w:tcPr>
            <w:tcW w:w="567" w:type="dxa"/>
            <w:tcBorders>
              <w:top w:val="nil"/>
              <w:left w:val="nil"/>
              <w:bottom w:val="single" w:sz="4" w:space="0" w:color="auto"/>
              <w:right w:val="single" w:sz="4" w:space="0" w:color="auto"/>
            </w:tcBorders>
            <w:shd w:val="clear" w:color="auto" w:fill="auto"/>
            <w:noWrap/>
            <w:vAlign w:val="center"/>
            <w:hideMark/>
          </w:tcPr>
          <w:p w14:paraId="60DBFF7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80,4</w:t>
            </w:r>
          </w:p>
        </w:tc>
        <w:tc>
          <w:tcPr>
            <w:tcW w:w="561" w:type="dxa"/>
            <w:tcBorders>
              <w:top w:val="nil"/>
              <w:left w:val="nil"/>
              <w:bottom w:val="single" w:sz="4" w:space="0" w:color="auto"/>
              <w:right w:val="single" w:sz="4" w:space="0" w:color="auto"/>
            </w:tcBorders>
            <w:shd w:val="clear" w:color="auto" w:fill="auto"/>
            <w:noWrap/>
            <w:vAlign w:val="center"/>
            <w:hideMark/>
          </w:tcPr>
          <w:p w14:paraId="72E544F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42,4</w:t>
            </w:r>
          </w:p>
        </w:tc>
        <w:tc>
          <w:tcPr>
            <w:tcW w:w="708" w:type="dxa"/>
            <w:tcBorders>
              <w:top w:val="nil"/>
              <w:left w:val="nil"/>
              <w:bottom w:val="single" w:sz="4" w:space="0" w:color="auto"/>
              <w:right w:val="single" w:sz="4" w:space="0" w:color="auto"/>
            </w:tcBorders>
            <w:shd w:val="clear" w:color="auto" w:fill="auto"/>
            <w:noWrap/>
            <w:vAlign w:val="center"/>
            <w:hideMark/>
          </w:tcPr>
          <w:p w14:paraId="60946AE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39,2</w:t>
            </w:r>
          </w:p>
        </w:tc>
        <w:tc>
          <w:tcPr>
            <w:tcW w:w="567" w:type="dxa"/>
            <w:tcBorders>
              <w:top w:val="nil"/>
              <w:left w:val="nil"/>
              <w:bottom w:val="single" w:sz="4" w:space="0" w:color="auto"/>
              <w:right w:val="single" w:sz="4" w:space="0" w:color="auto"/>
            </w:tcBorders>
            <w:shd w:val="clear" w:color="auto" w:fill="auto"/>
            <w:noWrap/>
            <w:vAlign w:val="center"/>
            <w:hideMark/>
          </w:tcPr>
          <w:p w14:paraId="38D7488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32,6</w:t>
            </w:r>
          </w:p>
        </w:tc>
        <w:tc>
          <w:tcPr>
            <w:tcW w:w="709" w:type="dxa"/>
            <w:tcBorders>
              <w:top w:val="nil"/>
              <w:left w:val="nil"/>
              <w:bottom w:val="single" w:sz="4" w:space="0" w:color="auto"/>
              <w:right w:val="single" w:sz="4" w:space="0" w:color="auto"/>
            </w:tcBorders>
            <w:shd w:val="clear" w:color="auto" w:fill="auto"/>
            <w:noWrap/>
            <w:vAlign w:val="center"/>
            <w:hideMark/>
          </w:tcPr>
          <w:p w14:paraId="3606975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55,2</w:t>
            </w:r>
          </w:p>
        </w:tc>
        <w:tc>
          <w:tcPr>
            <w:tcW w:w="709" w:type="dxa"/>
            <w:tcBorders>
              <w:top w:val="nil"/>
              <w:left w:val="nil"/>
              <w:bottom w:val="single" w:sz="4" w:space="0" w:color="auto"/>
              <w:right w:val="single" w:sz="4" w:space="0" w:color="auto"/>
            </w:tcBorders>
            <w:shd w:val="clear" w:color="auto" w:fill="auto"/>
            <w:noWrap/>
            <w:vAlign w:val="center"/>
            <w:hideMark/>
          </w:tcPr>
          <w:p w14:paraId="35E7FFA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55,2</w:t>
            </w:r>
          </w:p>
        </w:tc>
        <w:tc>
          <w:tcPr>
            <w:tcW w:w="709" w:type="dxa"/>
            <w:tcBorders>
              <w:top w:val="nil"/>
              <w:left w:val="nil"/>
              <w:bottom w:val="single" w:sz="4" w:space="0" w:color="auto"/>
              <w:right w:val="single" w:sz="4" w:space="0" w:color="auto"/>
            </w:tcBorders>
            <w:shd w:val="clear" w:color="auto" w:fill="auto"/>
            <w:noWrap/>
            <w:vAlign w:val="center"/>
            <w:hideMark/>
          </w:tcPr>
          <w:p w14:paraId="2048765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57,0</w:t>
            </w:r>
          </w:p>
        </w:tc>
        <w:tc>
          <w:tcPr>
            <w:tcW w:w="567" w:type="dxa"/>
            <w:tcBorders>
              <w:top w:val="nil"/>
              <w:left w:val="nil"/>
              <w:bottom w:val="single" w:sz="4" w:space="0" w:color="auto"/>
              <w:right w:val="single" w:sz="4" w:space="0" w:color="auto"/>
            </w:tcBorders>
            <w:shd w:val="clear" w:color="auto" w:fill="auto"/>
            <w:noWrap/>
            <w:vAlign w:val="center"/>
            <w:hideMark/>
          </w:tcPr>
          <w:p w14:paraId="16F120C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58,6</w:t>
            </w:r>
          </w:p>
        </w:tc>
      </w:tr>
      <w:tr w:rsidR="000C309F" w:rsidRPr="00771328" w14:paraId="78456FF1" w14:textId="77777777" w:rsidTr="00D6154A">
        <w:trPr>
          <w:trHeight w:val="244"/>
          <w:jc w:val="center"/>
        </w:trPr>
        <w:tc>
          <w:tcPr>
            <w:tcW w:w="1560" w:type="dxa"/>
            <w:gridSpan w:val="2"/>
            <w:tcBorders>
              <w:top w:val="nil"/>
              <w:left w:val="single" w:sz="4" w:space="0" w:color="auto"/>
              <w:bottom w:val="single" w:sz="4" w:space="0" w:color="auto"/>
              <w:right w:val="single" w:sz="4" w:space="0" w:color="auto"/>
            </w:tcBorders>
            <w:shd w:val="clear" w:color="auto" w:fill="auto"/>
            <w:vAlign w:val="center"/>
            <w:hideMark/>
          </w:tcPr>
          <w:p w14:paraId="1399BE4F"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RUBRO</w:t>
            </w:r>
          </w:p>
        </w:tc>
        <w:tc>
          <w:tcPr>
            <w:tcW w:w="1789" w:type="dxa"/>
            <w:tcBorders>
              <w:top w:val="nil"/>
              <w:left w:val="single" w:sz="4" w:space="0" w:color="auto"/>
              <w:bottom w:val="single" w:sz="4" w:space="0" w:color="auto"/>
              <w:right w:val="single" w:sz="4" w:space="0" w:color="auto"/>
            </w:tcBorders>
            <w:shd w:val="clear" w:color="auto" w:fill="auto"/>
            <w:vAlign w:val="center"/>
            <w:hideMark/>
          </w:tcPr>
          <w:p w14:paraId="0C2694C0" w14:textId="77777777" w:rsidR="000C309F" w:rsidRPr="00771328" w:rsidRDefault="000C309F" w:rsidP="00D6154A">
            <w:pPr>
              <w:rPr>
                <w:rFonts w:ascii="Arial" w:hAnsi="Arial" w:cs="Arial"/>
                <w:b/>
                <w:sz w:val="16"/>
                <w:szCs w:val="16"/>
                <w:lang w:eastAsia="es-ES"/>
              </w:rPr>
            </w:pPr>
            <w:r w:rsidRPr="00771328">
              <w:rPr>
                <w:rFonts w:ascii="Arial" w:hAnsi="Arial" w:cs="Arial"/>
                <w:b/>
                <w:sz w:val="16"/>
                <w:szCs w:val="16"/>
                <w:lang w:eastAsia="es-ES"/>
              </w:rPr>
              <w:t>DISCRIMINACION</w:t>
            </w:r>
          </w:p>
        </w:tc>
        <w:tc>
          <w:tcPr>
            <w:tcW w:w="536" w:type="dxa"/>
            <w:tcBorders>
              <w:top w:val="nil"/>
              <w:left w:val="nil"/>
              <w:bottom w:val="single" w:sz="4" w:space="0" w:color="auto"/>
              <w:right w:val="single" w:sz="4" w:space="0" w:color="auto"/>
            </w:tcBorders>
            <w:shd w:val="clear" w:color="auto" w:fill="auto"/>
            <w:vAlign w:val="center"/>
            <w:hideMark/>
          </w:tcPr>
          <w:p w14:paraId="3F253822"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Unid</w:t>
            </w:r>
          </w:p>
        </w:tc>
        <w:tc>
          <w:tcPr>
            <w:tcW w:w="758" w:type="dxa"/>
            <w:tcBorders>
              <w:top w:val="nil"/>
              <w:left w:val="nil"/>
              <w:bottom w:val="single" w:sz="4" w:space="0" w:color="auto"/>
              <w:right w:val="single" w:sz="4" w:space="0" w:color="auto"/>
            </w:tcBorders>
            <w:shd w:val="clear" w:color="auto" w:fill="auto"/>
            <w:vAlign w:val="center"/>
            <w:hideMark/>
          </w:tcPr>
          <w:p w14:paraId="11E7348A"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Precio</w:t>
            </w:r>
          </w:p>
        </w:tc>
        <w:tc>
          <w:tcPr>
            <w:tcW w:w="5097" w:type="dxa"/>
            <w:gridSpan w:val="8"/>
            <w:tcBorders>
              <w:top w:val="nil"/>
              <w:left w:val="nil"/>
              <w:bottom w:val="single" w:sz="4" w:space="0" w:color="auto"/>
              <w:right w:val="nil"/>
            </w:tcBorders>
            <w:shd w:val="clear" w:color="auto" w:fill="auto"/>
            <w:noWrap/>
            <w:vAlign w:val="center"/>
            <w:hideMark/>
          </w:tcPr>
          <w:p w14:paraId="6DD750D8" w14:textId="77777777" w:rsidR="000C309F" w:rsidRPr="00771328" w:rsidRDefault="000C309F" w:rsidP="00D6154A">
            <w:pPr>
              <w:rPr>
                <w:rFonts w:ascii="Arial" w:hAnsi="Arial" w:cs="Arial"/>
                <w:sz w:val="16"/>
                <w:szCs w:val="16"/>
                <w:lang w:eastAsia="es-ES"/>
              </w:rPr>
            </w:pPr>
          </w:p>
        </w:tc>
      </w:tr>
      <w:tr w:rsidR="000C309F" w:rsidRPr="00771328" w14:paraId="088E8F30" w14:textId="77777777" w:rsidTr="00D6154A">
        <w:trPr>
          <w:trHeight w:val="450"/>
          <w:jc w:val="center"/>
        </w:trPr>
        <w:tc>
          <w:tcPr>
            <w:tcW w:w="42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1AE46BF6" w14:textId="77777777" w:rsidR="000C309F" w:rsidRPr="00771328" w:rsidRDefault="000C309F" w:rsidP="00D6154A">
            <w:pPr>
              <w:ind w:left="113" w:right="113"/>
              <w:jc w:val="center"/>
              <w:rPr>
                <w:rFonts w:ascii="Arial" w:hAnsi="Arial" w:cs="Arial"/>
                <w:sz w:val="16"/>
                <w:szCs w:val="16"/>
                <w:lang w:eastAsia="es-ES"/>
              </w:rPr>
            </w:pPr>
            <w:r w:rsidRPr="00771328">
              <w:rPr>
                <w:rFonts w:ascii="Arial" w:hAnsi="Arial" w:cs="Arial"/>
                <w:sz w:val="16"/>
                <w:szCs w:val="16"/>
                <w:lang w:eastAsia="es-ES"/>
              </w:rPr>
              <w:t>Tareas Generales de Rehabilitación</w:t>
            </w:r>
          </w:p>
        </w:tc>
        <w:tc>
          <w:tcPr>
            <w:tcW w:w="1135" w:type="dxa"/>
            <w:tcBorders>
              <w:top w:val="nil"/>
              <w:left w:val="nil"/>
              <w:bottom w:val="single" w:sz="4" w:space="0" w:color="auto"/>
              <w:right w:val="single" w:sz="4" w:space="0" w:color="auto"/>
            </w:tcBorders>
            <w:shd w:val="clear" w:color="auto" w:fill="auto"/>
            <w:vAlign w:val="center"/>
            <w:hideMark/>
          </w:tcPr>
          <w:p w14:paraId="480E7623" w14:textId="77777777" w:rsidR="000C309F" w:rsidRPr="00771328" w:rsidRDefault="000C309F" w:rsidP="00D6154A">
            <w:pPr>
              <w:rPr>
                <w:rFonts w:ascii="Arial" w:hAnsi="Arial" w:cs="Arial"/>
                <w:sz w:val="16"/>
                <w:szCs w:val="16"/>
                <w:lang w:val="pt-BR" w:eastAsia="es-ES"/>
              </w:rPr>
            </w:pPr>
            <w:r w:rsidRPr="00771328">
              <w:rPr>
                <w:rFonts w:ascii="Arial" w:hAnsi="Arial" w:cs="Arial"/>
                <w:sz w:val="16"/>
                <w:szCs w:val="16"/>
                <w:lang w:val="pt-BR" w:eastAsia="es-ES"/>
              </w:rPr>
              <w:t>Equipo de Bombeo o T. Atmosférico</w:t>
            </w:r>
          </w:p>
        </w:tc>
        <w:tc>
          <w:tcPr>
            <w:tcW w:w="1789" w:type="dxa"/>
            <w:tcBorders>
              <w:top w:val="nil"/>
              <w:left w:val="nil"/>
              <w:bottom w:val="single" w:sz="4" w:space="0" w:color="auto"/>
              <w:right w:val="single" w:sz="4" w:space="0" w:color="auto"/>
            </w:tcBorders>
            <w:shd w:val="clear" w:color="auto" w:fill="auto"/>
            <w:vAlign w:val="center"/>
            <w:hideMark/>
          </w:tcPr>
          <w:p w14:paraId="6DD6F846"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Desagote de sotanos, bajo pisos, etc.</w:t>
            </w:r>
          </w:p>
        </w:tc>
        <w:tc>
          <w:tcPr>
            <w:tcW w:w="536" w:type="dxa"/>
            <w:tcBorders>
              <w:top w:val="nil"/>
              <w:left w:val="nil"/>
              <w:bottom w:val="single" w:sz="4" w:space="0" w:color="auto"/>
              <w:right w:val="single" w:sz="4" w:space="0" w:color="auto"/>
            </w:tcBorders>
            <w:shd w:val="clear" w:color="auto" w:fill="auto"/>
            <w:noWrap/>
            <w:vAlign w:val="center"/>
            <w:hideMark/>
          </w:tcPr>
          <w:p w14:paraId="6AFF9448"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m3</w:t>
            </w:r>
          </w:p>
        </w:tc>
        <w:tc>
          <w:tcPr>
            <w:tcW w:w="758" w:type="dxa"/>
            <w:tcBorders>
              <w:top w:val="nil"/>
              <w:left w:val="nil"/>
              <w:bottom w:val="single" w:sz="4" w:space="0" w:color="auto"/>
              <w:right w:val="single" w:sz="4" w:space="0" w:color="auto"/>
            </w:tcBorders>
            <w:shd w:val="clear" w:color="auto" w:fill="auto"/>
            <w:noWrap/>
            <w:vAlign w:val="center"/>
            <w:hideMark/>
          </w:tcPr>
          <w:p w14:paraId="69E87BE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63</w:t>
            </w:r>
          </w:p>
        </w:tc>
        <w:tc>
          <w:tcPr>
            <w:tcW w:w="567" w:type="dxa"/>
            <w:tcBorders>
              <w:top w:val="nil"/>
              <w:left w:val="nil"/>
              <w:bottom w:val="single" w:sz="4" w:space="0" w:color="auto"/>
              <w:right w:val="single" w:sz="4" w:space="0" w:color="auto"/>
            </w:tcBorders>
            <w:shd w:val="clear" w:color="auto" w:fill="auto"/>
            <w:noWrap/>
            <w:vAlign w:val="center"/>
            <w:hideMark/>
          </w:tcPr>
          <w:p w14:paraId="16E710F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39835DE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FB53B6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6B4E73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517DCB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F7B0BE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E83A7C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BC9675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00B0D568" w14:textId="77777777" w:rsidTr="00D6154A">
        <w:trPr>
          <w:trHeight w:val="479"/>
          <w:jc w:val="center"/>
        </w:trPr>
        <w:tc>
          <w:tcPr>
            <w:tcW w:w="425" w:type="dxa"/>
            <w:vMerge/>
            <w:tcBorders>
              <w:top w:val="nil"/>
              <w:left w:val="single" w:sz="4" w:space="0" w:color="auto"/>
              <w:bottom w:val="single" w:sz="4" w:space="0" w:color="000000"/>
              <w:right w:val="single" w:sz="4" w:space="0" w:color="auto"/>
            </w:tcBorders>
            <w:vAlign w:val="center"/>
            <w:hideMark/>
          </w:tcPr>
          <w:p w14:paraId="6017CD59"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single" w:sz="4" w:space="0" w:color="auto"/>
              <w:right w:val="single" w:sz="4" w:space="0" w:color="auto"/>
            </w:tcBorders>
            <w:shd w:val="clear" w:color="auto" w:fill="auto"/>
            <w:vAlign w:val="center"/>
            <w:hideMark/>
          </w:tcPr>
          <w:p w14:paraId="0C2DAFEB"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RSU</w:t>
            </w:r>
          </w:p>
        </w:tc>
        <w:tc>
          <w:tcPr>
            <w:tcW w:w="1789" w:type="dxa"/>
            <w:tcBorders>
              <w:top w:val="nil"/>
              <w:left w:val="nil"/>
              <w:bottom w:val="single" w:sz="4" w:space="0" w:color="auto"/>
              <w:right w:val="single" w:sz="4" w:space="0" w:color="auto"/>
            </w:tcBorders>
            <w:shd w:val="clear" w:color="auto" w:fill="auto"/>
            <w:hideMark/>
          </w:tcPr>
          <w:p w14:paraId="4FC28304"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Retiro, traslado y disposición final de limos, sedimentos, escombros y residuos sólidos</w:t>
            </w:r>
          </w:p>
        </w:tc>
        <w:tc>
          <w:tcPr>
            <w:tcW w:w="536" w:type="dxa"/>
            <w:tcBorders>
              <w:top w:val="nil"/>
              <w:left w:val="nil"/>
              <w:bottom w:val="single" w:sz="4" w:space="0" w:color="auto"/>
              <w:right w:val="single" w:sz="4" w:space="0" w:color="auto"/>
            </w:tcBorders>
            <w:shd w:val="clear" w:color="auto" w:fill="auto"/>
            <w:noWrap/>
            <w:vAlign w:val="center"/>
            <w:hideMark/>
          </w:tcPr>
          <w:p w14:paraId="74291694"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m2</w:t>
            </w:r>
          </w:p>
        </w:tc>
        <w:tc>
          <w:tcPr>
            <w:tcW w:w="758" w:type="dxa"/>
            <w:tcBorders>
              <w:top w:val="nil"/>
              <w:left w:val="nil"/>
              <w:bottom w:val="single" w:sz="4" w:space="0" w:color="auto"/>
              <w:right w:val="single" w:sz="4" w:space="0" w:color="auto"/>
            </w:tcBorders>
            <w:shd w:val="clear" w:color="auto" w:fill="auto"/>
            <w:noWrap/>
            <w:vAlign w:val="center"/>
            <w:hideMark/>
          </w:tcPr>
          <w:p w14:paraId="67541BB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38</w:t>
            </w:r>
          </w:p>
        </w:tc>
        <w:tc>
          <w:tcPr>
            <w:tcW w:w="567" w:type="dxa"/>
            <w:tcBorders>
              <w:top w:val="nil"/>
              <w:left w:val="nil"/>
              <w:bottom w:val="single" w:sz="4" w:space="0" w:color="auto"/>
              <w:right w:val="single" w:sz="4" w:space="0" w:color="auto"/>
            </w:tcBorders>
            <w:shd w:val="clear" w:color="auto" w:fill="auto"/>
            <w:noWrap/>
            <w:vAlign w:val="center"/>
            <w:hideMark/>
          </w:tcPr>
          <w:p w14:paraId="20B7D6F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1.591</w:t>
            </w:r>
          </w:p>
        </w:tc>
        <w:tc>
          <w:tcPr>
            <w:tcW w:w="561" w:type="dxa"/>
            <w:tcBorders>
              <w:top w:val="nil"/>
              <w:left w:val="nil"/>
              <w:bottom w:val="single" w:sz="4" w:space="0" w:color="auto"/>
              <w:right w:val="single" w:sz="4" w:space="0" w:color="auto"/>
            </w:tcBorders>
            <w:shd w:val="clear" w:color="auto" w:fill="auto"/>
            <w:noWrap/>
            <w:vAlign w:val="center"/>
            <w:hideMark/>
          </w:tcPr>
          <w:p w14:paraId="47BF280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434</w:t>
            </w:r>
          </w:p>
        </w:tc>
        <w:tc>
          <w:tcPr>
            <w:tcW w:w="708" w:type="dxa"/>
            <w:tcBorders>
              <w:top w:val="nil"/>
              <w:left w:val="nil"/>
              <w:bottom w:val="single" w:sz="4" w:space="0" w:color="auto"/>
              <w:right w:val="single" w:sz="4" w:space="0" w:color="auto"/>
            </w:tcBorders>
            <w:shd w:val="clear" w:color="auto" w:fill="auto"/>
            <w:noWrap/>
            <w:vAlign w:val="center"/>
            <w:hideMark/>
          </w:tcPr>
          <w:p w14:paraId="0B70AF3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289</w:t>
            </w:r>
          </w:p>
        </w:tc>
        <w:tc>
          <w:tcPr>
            <w:tcW w:w="567" w:type="dxa"/>
            <w:tcBorders>
              <w:top w:val="nil"/>
              <w:left w:val="nil"/>
              <w:bottom w:val="single" w:sz="4" w:space="0" w:color="auto"/>
              <w:right w:val="single" w:sz="4" w:space="0" w:color="auto"/>
            </w:tcBorders>
            <w:shd w:val="clear" w:color="auto" w:fill="auto"/>
            <w:noWrap/>
            <w:vAlign w:val="center"/>
            <w:hideMark/>
          </w:tcPr>
          <w:p w14:paraId="7CFF0D7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231</w:t>
            </w:r>
          </w:p>
        </w:tc>
        <w:tc>
          <w:tcPr>
            <w:tcW w:w="709" w:type="dxa"/>
            <w:tcBorders>
              <w:top w:val="nil"/>
              <w:left w:val="nil"/>
              <w:bottom w:val="single" w:sz="4" w:space="0" w:color="auto"/>
              <w:right w:val="single" w:sz="4" w:space="0" w:color="auto"/>
            </w:tcBorders>
            <w:shd w:val="clear" w:color="auto" w:fill="auto"/>
            <w:noWrap/>
            <w:vAlign w:val="center"/>
            <w:hideMark/>
          </w:tcPr>
          <w:p w14:paraId="5FB5C1A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868</w:t>
            </w:r>
          </w:p>
        </w:tc>
        <w:tc>
          <w:tcPr>
            <w:tcW w:w="709" w:type="dxa"/>
            <w:tcBorders>
              <w:top w:val="nil"/>
              <w:left w:val="nil"/>
              <w:bottom w:val="single" w:sz="4" w:space="0" w:color="auto"/>
              <w:right w:val="single" w:sz="4" w:space="0" w:color="auto"/>
            </w:tcBorders>
            <w:shd w:val="clear" w:color="auto" w:fill="auto"/>
            <w:noWrap/>
            <w:vAlign w:val="center"/>
            <w:hideMark/>
          </w:tcPr>
          <w:p w14:paraId="5AD277D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868</w:t>
            </w:r>
          </w:p>
        </w:tc>
        <w:tc>
          <w:tcPr>
            <w:tcW w:w="709" w:type="dxa"/>
            <w:tcBorders>
              <w:top w:val="nil"/>
              <w:left w:val="nil"/>
              <w:bottom w:val="single" w:sz="4" w:space="0" w:color="auto"/>
              <w:right w:val="single" w:sz="4" w:space="0" w:color="auto"/>
            </w:tcBorders>
            <w:shd w:val="clear" w:color="auto" w:fill="auto"/>
            <w:noWrap/>
            <w:vAlign w:val="center"/>
            <w:hideMark/>
          </w:tcPr>
          <w:p w14:paraId="574C1C9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868</w:t>
            </w:r>
          </w:p>
        </w:tc>
        <w:tc>
          <w:tcPr>
            <w:tcW w:w="567" w:type="dxa"/>
            <w:tcBorders>
              <w:top w:val="nil"/>
              <w:left w:val="nil"/>
              <w:bottom w:val="single" w:sz="4" w:space="0" w:color="auto"/>
              <w:right w:val="single" w:sz="4" w:space="0" w:color="auto"/>
            </w:tcBorders>
            <w:shd w:val="clear" w:color="auto" w:fill="auto"/>
            <w:noWrap/>
            <w:vAlign w:val="center"/>
            <w:hideMark/>
          </w:tcPr>
          <w:p w14:paraId="1DF2A50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704</w:t>
            </w:r>
          </w:p>
        </w:tc>
      </w:tr>
      <w:tr w:rsidR="000C309F" w:rsidRPr="00771328" w14:paraId="45F32B2E" w14:textId="77777777" w:rsidTr="00D6154A">
        <w:trPr>
          <w:trHeight w:val="345"/>
          <w:jc w:val="center"/>
        </w:trPr>
        <w:tc>
          <w:tcPr>
            <w:tcW w:w="425" w:type="dxa"/>
            <w:vMerge/>
            <w:tcBorders>
              <w:top w:val="nil"/>
              <w:left w:val="single" w:sz="4" w:space="0" w:color="auto"/>
              <w:bottom w:val="single" w:sz="4" w:space="0" w:color="000000"/>
              <w:right w:val="single" w:sz="4" w:space="0" w:color="auto"/>
            </w:tcBorders>
            <w:vAlign w:val="center"/>
            <w:hideMark/>
          </w:tcPr>
          <w:p w14:paraId="1AF7B98C"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single" w:sz="4" w:space="0" w:color="auto"/>
              <w:right w:val="single" w:sz="4" w:space="0" w:color="auto"/>
            </w:tcBorders>
            <w:shd w:val="clear" w:color="auto" w:fill="auto"/>
            <w:vAlign w:val="center"/>
            <w:hideMark/>
          </w:tcPr>
          <w:p w14:paraId="2C95DD45"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Cuadrilla de limpieza</w:t>
            </w:r>
          </w:p>
        </w:tc>
        <w:tc>
          <w:tcPr>
            <w:tcW w:w="1789" w:type="dxa"/>
            <w:tcBorders>
              <w:top w:val="nil"/>
              <w:left w:val="nil"/>
              <w:bottom w:val="single" w:sz="4" w:space="0" w:color="auto"/>
              <w:right w:val="single" w:sz="4" w:space="0" w:color="auto"/>
            </w:tcBorders>
            <w:shd w:val="clear" w:color="auto" w:fill="auto"/>
            <w:hideMark/>
          </w:tcPr>
          <w:p w14:paraId="0C5661E5"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Limpieza, desinfección y secado de locales afectados</w:t>
            </w:r>
          </w:p>
        </w:tc>
        <w:tc>
          <w:tcPr>
            <w:tcW w:w="536" w:type="dxa"/>
            <w:tcBorders>
              <w:top w:val="nil"/>
              <w:left w:val="nil"/>
              <w:bottom w:val="single" w:sz="4" w:space="0" w:color="auto"/>
              <w:right w:val="single" w:sz="4" w:space="0" w:color="auto"/>
            </w:tcBorders>
            <w:shd w:val="clear" w:color="auto" w:fill="auto"/>
            <w:noWrap/>
            <w:vAlign w:val="center"/>
            <w:hideMark/>
          </w:tcPr>
          <w:p w14:paraId="68F64466"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m2</w:t>
            </w:r>
          </w:p>
        </w:tc>
        <w:tc>
          <w:tcPr>
            <w:tcW w:w="758" w:type="dxa"/>
            <w:tcBorders>
              <w:top w:val="nil"/>
              <w:left w:val="nil"/>
              <w:bottom w:val="single" w:sz="4" w:space="0" w:color="auto"/>
              <w:right w:val="single" w:sz="4" w:space="0" w:color="auto"/>
            </w:tcBorders>
            <w:shd w:val="clear" w:color="auto" w:fill="auto"/>
            <w:noWrap/>
            <w:vAlign w:val="center"/>
            <w:hideMark/>
          </w:tcPr>
          <w:p w14:paraId="4AAAFA1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47</w:t>
            </w:r>
          </w:p>
        </w:tc>
        <w:tc>
          <w:tcPr>
            <w:tcW w:w="567" w:type="dxa"/>
            <w:tcBorders>
              <w:top w:val="nil"/>
              <w:left w:val="nil"/>
              <w:bottom w:val="single" w:sz="4" w:space="0" w:color="auto"/>
              <w:right w:val="single" w:sz="4" w:space="0" w:color="auto"/>
            </w:tcBorders>
            <w:shd w:val="clear" w:color="auto" w:fill="auto"/>
            <w:noWrap/>
            <w:vAlign w:val="center"/>
            <w:hideMark/>
          </w:tcPr>
          <w:p w14:paraId="1C48742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1.989</w:t>
            </w:r>
          </w:p>
        </w:tc>
        <w:tc>
          <w:tcPr>
            <w:tcW w:w="561" w:type="dxa"/>
            <w:tcBorders>
              <w:top w:val="nil"/>
              <w:left w:val="nil"/>
              <w:bottom w:val="single" w:sz="4" w:space="0" w:color="auto"/>
              <w:right w:val="single" w:sz="4" w:space="0" w:color="auto"/>
            </w:tcBorders>
            <w:shd w:val="clear" w:color="auto" w:fill="auto"/>
            <w:noWrap/>
            <w:vAlign w:val="center"/>
            <w:hideMark/>
          </w:tcPr>
          <w:p w14:paraId="229DFB4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542</w:t>
            </w:r>
          </w:p>
        </w:tc>
        <w:tc>
          <w:tcPr>
            <w:tcW w:w="708" w:type="dxa"/>
            <w:tcBorders>
              <w:top w:val="nil"/>
              <w:left w:val="nil"/>
              <w:bottom w:val="single" w:sz="4" w:space="0" w:color="auto"/>
              <w:right w:val="single" w:sz="4" w:space="0" w:color="auto"/>
            </w:tcBorders>
            <w:shd w:val="clear" w:color="auto" w:fill="auto"/>
            <w:noWrap/>
            <w:vAlign w:val="center"/>
            <w:hideMark/>
          </w:tcPr>
          <w:p w14:paraId="21BDA23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362</w:t>
            </w:r>
          </w:p>
        </w:tc>
        <w:tc>
          <w:tcPr>
            <w:tcW w:w="567" w:type="dxa"/>
            <w:tcBorders>
              <w:top w:val="nil"/>
              <w:left w:val="nil"/>
              <w:bottom w:val="single" w:sz="4" w:space="0" w:color="auto"/>
              <w:right w:val="single" w:sz="4" w:space="0" w:color="auto"/>
            </w:tcBorders>
            <w:shd w:val="clear" w:color="auto" w:fill="auto"/>
            <w:noWrap/>
            <w:vAlign w:val="center"/>
            <w:hideMark/>
          </w:tcPr>
          <w:p w14:paraId="0305068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289</w:t>
            </w:r>
          </w:p>
        </w:tc>
        <w:tc>
          <w:tcPr>
            <w:tcW w:w="709" w:type="dxa"/>
            <w:tcBorders>
              <w:top w:val="nil"/>
              <w:left w:val="nil"/>
              <w:bottom w:val="single" w:sz="4" w:space="0" w:color="auto"/>
              <w:right w:val="single" w:sz="4" w:space="0" w:color="auto"/>
            </w:tcBorders>
            <w:shd w:val="clear" w:color="auto" w:fill="auto"/>
            <w:noWrap/>
            <w:vAlign w:val="center"/>
            <w:hideMark/>
          </w:tcPr>
          <w:p w14:paraId="72D7334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1.085</w:t>
            </w:r>
          </w:p>
        </w:tc>
        <w:tc>
          <w:tcPr>
            <w:tcW w:w="709" w:type="dxa"/>
            <w:tcBorders>
              <w:top w:val="nil"/>
              <w:left w:val="nil"/>
              <w:bottom w:val="single" w:sz="4" w:space="0" w:color="auto"/>
              <w:right w:val="single" w:sz="4" w:space="0" w:color="auto"/>
            </w:tcBorders>
            <w:shd w:val="clear" w:color="auto" w:fill="auto"/>
            <w:noWrap/>
            <w:vAlign w:val="center"/>
            <w:hideMark/>
          </w:tcPr>
          <w:p w14:paraId="44D69E9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1.085</w:t>
            </w:r>
          </w:p>
        </w:tc>
        <w:tc>
          <w:tcPr>
            <w:tcW w:w="709" w:type="dxa"/>
            <w:tcBorders>
              <w:top w:val="nil"/>
              <w:left w:val="nil"/>
              <w:bottom w:val="single" w:sz="4" w:space="0" w:color="auto"/>
              <w:right w:val="single" w:sz="4" w:space="0" w:color="auto"/>
            </w:tcBorders>
            <w:shd w:val="clear" w:color="auto" w:fill="auto"/>
            <w:noWrap/>
            <w:vAlign w:val="center"/>
            <w:hideMark/>
          </w:tcPr>
          <w:p w14:paraId="788E93A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1.085</w:t>
            </w:r>
          </w:p>
        </w:tc>
        <w:tc>
          <w:tcPr>
            <w:tcW w:w="567" w:type="dxa"/>
            <w:tcBorders>
              <w:top w:val="nil"/>
              <w:left w:val="nil"/>
              <w:bottom w:val="single" w:sz="4" w:space="0" w:color="auto"/>
              <w:right w:val="single" w:sz="4" w:space="0" w:color="auto"/>
            </w:tcBorders>
            <w:shd w:val="clear" w:color="auto" w:fill="auto"/>
            <w:noWrap/>
            <w:vAlign w:val="center"/>
            <w:hideMark/>
          </w:tcPr>
          <w:p w14:paraId="10C3E34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880</w:t>
            </w:r>
          </w:p>
        </w:tc>
      </w:tr>
      <w:tr w:rsidR="000C309F" w:rsidRPr="00771328" w14:paraId="3A2A236D" w14:textId="77777777" w:rsidTr="00D6154A">
        <w:trPr>
          <w:trHeight w:val="549"/>
          <w:jc w:val="center"/>
        </w:trPr>
        <w:tc>
          <w:tcPr>
            <w:tcW w:w="425" w:type="dxa"/>
            <w:vMerge/>
            <w:tcBorders>
              <w:top w:val="nil"/>
              <w:left w:val="single" w:sz="4" w:space="0" w:color="auto"/>
              <w:bottom w:val="single" w:sz="4" w:space="0" w:color="000000"/>
              <w:right w:val="single" w:sz="4" w:space="0" w:color="auto"/>
            </w:tcBorders>
            <w:vAlign w:val="center"/>
            <w:hideMark/>
          </w:tcPr>
          <w:p w14:paraId="1CCC5E60"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single" w:sz="4" w:space="0" w:color="auto"/>
              <w:right w:val="single" w:sz="4" w:space="0" w:color="auto"/>
            </w:tcBorders>
            <w:shd w:val="clear" w:color="auto" w:fill="auto"/>
            <w:vAlign w:val="center"/>
            <w:hideMark/>
          </w:tcPr>
          <w:p w14:paraId="674D5A78"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Cuadrilla de limpieza</w:t>
            </w:r>
          </w:p>
        </w:tc>
        <w:tc>
          <w:tcPr>
            <w:tcW w:w="1789" w:type="dxa"/>
            <w:tcBorders>
              <w:top w:val="nil"/>
              <w:left w:val="nil"/>
              <w:bottom w:val="single" w:sz="4" w:space="0" w:color="auto"/>
              <w:right w:val="single" w:sz="4" w:space="0" w:color="auto"/>
            </w:tcBorders>
            <w:shd w:val="clear" w:color="auto" w:fill="auto"/>
            <w:hideMark/>
          </w:tcPr>
          <w:p w14:paraId="1D94A661"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Limpieza y desinfección de tanques de agua para consumo humano</w:t>
            </w:r>
          </w:p>
        </w:tc>
        <w:tc>
          <w:tcPr>
            <w:tcW w:w="536" w:type="dxa"/>
            <w:tcBorders>
              <w:top w:val="nil"/>
              <w:left w:val="nil"/>
              <w:bottom w:val="single" w:sz="4" w:space="0" w:color="auto"/>
              <w:right w:val="single" w:sz="4" w:space="0" w:color="auto"/>
            </w:tcBorders>
            <w:shd w:val="clear" w:color="auto" w:fill="auto"/>
            <w:noWrap/>
            <w:vAlign w:val="center"/>
            <w:hideMark/>
          </w:tcPr>
          <w:p w14:paraId="6ABFA995"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55D9AAD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1.765</w:t>
            </w:r>
          </w:p>
        </w:tc>
        <w:tc>
          <w:tcPr>
            <w:tcW w:w="567" w:type="dxa"/>
            <w:tcBorders>
              <w:top w:val="nil"/>
              <w:left w:val="nil"/>
              <w:bottom w:val="single" w:sz="4" w:space="0" w:color="auto"/>
              <w:right w:val="single" w:sz="4" w:space="0" w:color="auto"/>
            </w:tcBorders>
            <w:shd w:val="clear" w:color="auto" w:fill="auto"/>
            <w:noWrap/>
            <w:vAlign w:val="center"/>
            <w:hideMark/>
          </w:tcPr>
          <w:p w14:paraId="1A7CFC8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47EFFCB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5CBECB2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E8371E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3B483C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F2F53B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5AC3E3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7BDBCBE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11104ECF" w14:textId="77777777" w:rsidTr="00D6154A">
        <w:trPr>
          <w:trHeight w:val="401"/>
          <w:jc w:val="center"/>
        </w:trPr>
        <w:tc>
          <w:tcPr>
            <w:tcW w:w="425" w:type="dxa"/>
            <w:vMerge/>
            <w:tcBorders>
              <w:top w:val="nil"/>
              <w:left w:val="single" w:sz="4" w:space="0" w:color="auto"/>
              <w:bottom w:val="single" w:sz="4" w:space="0" w:color="000000"/>
              <w:right w:val="single" w:sz="4" w:space="0" w:color="auto"/>
            </w:tcBorders>
            <w:vAlign w:val="center"/>
            <w:hideMark/>
          </w:tcPr>
          <w:p w14:paraId="7D9DE396"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nil"/>
              <w:right w:val="single" w:sz="4" w:space="0" w:color="auto"/>
            </w:tcBorders>
            <w:shd w:val="clear" w:color="auto" w:fill="auto"/>
            <w:vAlign w:val="center"/>
            <w:hideMark/>
          </w:tcPr>
          <w:p w14:paraId="2D30ED46"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Prestatarias de servicios</w:t>
            </w:r>
          </w:p>
        </w:tc>
        <w:tc>
          <w:tcPr>
            <w:tcW w:w="1789" w:type="dxa"/>
            <w:tcBorders>
              <w:top w:val="nil"/>
              <w:left w:val="nil"/>
              <w:bottom w:val="nil"/>
              <w:right w:val="single" w:sz="4" w:space="0" w:color="auto"/>
            </w:tcBorders>
            <w:shd w:val="clear" w:color="auto" w:fill="auto"/>
            <w:hideMark/>
          </w:tcPr>
          <w:p w14:paraId="490B72F7"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Desconexión y reconexión de servicios</w:t>
            </w:r>
          </w:p>
        </w:tc>
        <w:tc>
          <w:tcPr>
            <w:tcW w:w="536" w:type="dxa"/>
            <w:tcBorders>
              <w:top w:val="nil"/>
              <w:left w:val="nil"/>
              <w:bottom w:val="nil"/>
              <w:right w:val="single" w:sz="4" w:space="0" w:color="auto"/>
            </w:tcBorders>
            <w:shd w:val="clear" w:color="auto" w:fill="auto"/>
            <w:noWrap/>
            <w:vAlign w:val="center"/>
            <w:hideMark/>
          </w:tcPr>
          <w:p w14:paraId="57465415"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gl</w:t>
            </w:r>
          </w:p>
        </w:tc>
        <w:tc>
          <w:tcPr>
            <w:tcW w:w="758" w:type="dxa"/>
            <w:tcBorders>
              <w:top w:val="nil"/>
              <w:left w:val="nil"/>
              <w:bottom w:val="nil"/>
              <w:right w:val="single" w:sz="4" w:space="0" w:color="auto"/>
            </w:tcBorders>
            <w:shd w:val="clear" w:color="auto" w:fill="auto"/>
            <w:noWrap/>
            <w:vAlign w:val="center"/>
            <w:hideMark/>
          </w:tcPr>
          <w:p w14:paraId="4014881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397</w:t>
            </w:r>
          </w:p>
        </w:tc>
        <w:tc>
          <w:tcPr>
            <w:tcW w:w="567" w:type="dxa"/>
            <w:tcBorders>
              <w:top w:val="nil"/>
              <w:left w:val="nil"/>
              <w:bottom w:val="nil"/>
              <w:right w:val="single" w:sz="4" w:space="0" w:color="auto"/>
            </w:tcBorders>
            <w:shd w:val="clear" w:color="auto" w:fill="auto"/>
            <w:noWrap/>
            <w:vAlign w:val="center"/>
            <w:hideMark/>
          </w:tcPr>
          <w:p w14:paraId="6EB69C3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nil"/>
              <w:right w:val="single" w:sz="4" w:space="0" w:color="auto"/>
            </w:tcBorders>
            <w:shd w:val="clear" w:color="auto" w:fill="auto"/>
            <w:noWrap/>
            <w:vAlign w:val="center"/>
            <w:hideMark/>
          </w:tcPr>
          <w:p w14:paraId="6E95035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nil"/>
              <w:right w:val="single" w:sz="4" w:space="0" w:color="auto"/>
            </w:tcBorders>
            <w:shd w:val="clear" w:color="auto" w:fill="auto"/>
            <w:noWrap/>
            <w:vAlign w:val="center"/>
            <w:hideMark/>
          </w:tcPr>
          <w:p w14:paraId="65ACF99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nil"/>
              <w:right w:val="single" w:sz="4" w:space="0" w:color="auto"/>
            </w:tcBorders>
            <w:shd w:val="clear" w:color="auto" w:fill="auto"/>
            <w:noWrap/>
            <w:vAlign w:val="center"/>
            <w:hideMark/>
          </w:tcPr>
          <w:p w14:paraId="37EFF47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nil"/>
              <w:right w:val="single" w:sz="4" w:space="0" w:color="auto"/>
            </w:tcBorders>
            <w:shd w:val="clear" w:color="auto" w:fill="auto"/>
            <w:noWrap/>
            <w:vAlign w:val="center"/>
            <w:hideMark/>
          </w:tcPr>
          <w:p w14:paraId="0B83491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nil"/>
              <w:right w:val="single" w:sz="4" w:space="0" w:color="auto"/>
            </w:tcBorders>
            <w:shd w:val="clear" w:color="auto" w:fill="auto"/>
            <w:noWrap/>
            <w:vAlign w:val="center"/>
            <w:hideMark/>
          </w:tcPr>
          <w:p w14:paraId="4696A2A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nil"/>
              <w:right w:val="single" w:sz="4" w:space="0" w:color="auto"/>
            </w:tcBorders>
            <w:shd w:val="clear" w:color="auto" w:fill="auto"/>
            <w:noWrap/>
            <w:vAlign w:val="center"/>
            <w:hideMark/>
          </w:tcPr>
          <w:p w14:paraId="1BEA070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nil"/>
              <w:right w:val="single" w:sz="4" w:space="0" w:color="auto"/>
            </w:tcBorders>
            <w:shd w:val="clear" w:color="auto" w:fill="auto"/>
            <w:noWrap/>
            <w:vAlign w:val="center"/>
            <w:hideMark/>
          </w:tcPr>
          <w:p w14:paraId="7C1D74A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2C9362C5" w14:textId="77777777" w:rsidTr="00D6154A">
        <w:trPr>
          <w:trHeight w:val="270"/>
          <w:jc w:val="center"/>
        </w:trPr>
        <w:tc>
          <w:tcPr>
            <w:tcW w:w="425" w:type="dxa"/>
            <w:vMerge w:val="restart"/>
            <w:tcBorders>
              <w:top w:val="nil"/>
              <w:left w:val="single" w:sz="4" w:space="0" w:color="auto"/>
              <w:bottom w:val="single" w:sz="4" w:space="0" w:color="000000"/>
              <w:right w:val="single" w:sz="4" w:space="0" w:color="auto"/>
            </w:tcBorders>
            <w:shd w:val="clear" w:color="auto" w:fill="auto"/>
            <w:textDirection w:val="btLr"/>
            <w:hideMark/>
          </w:tcPr>
          <w:p w14:paraId="39AC1AAA" w14:textId="77777777" w:rsidR="000C309F" w:rsidRPr="00771328" w:rsidRDefault="000C309F" w:rsidP="00D6154A">
            <w:pPr>
              <w:ind w:left="113" w:right="113"/>
              <w:jc w:val="center"/>
              <w:rPr>
                <w:rFonts w:ascii="Arial" w:hAnsi="Arial" w:cs="Arial"/>
                <w:sz w:val="16"/>
                <w:szCs w:val="16"/>
                <w:lang w:val="es-ES_tradnl" w:eastAsia="es-ES"/>
              </w:rPr>
            </w:pPr>
            <w:r w:rsidRPr="00771328">
              <w:rPr>
                <w:rFonts w:ascii="Arial" w:hAnsi="Arial" w:cs="Arial"/>
                <w:sz w:val="16"/>
                <w:szCs w:val="16"/>
                <w:lang w:val="es-ES_tradnl" w:eastAsia="es-ES"/>
              </w:rPr>
              <w:t>Tareas específicas de Reparación y Reconstrucción, por rubro, en unidades afecta-das</w:t>
            </w:r>
          </w:p>
        </w:tc>
        <w:tc>
          <w:tcPr>
            <w:tcW w:w="11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87BFD4"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Carpintería de madera</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64D6FA36"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Puertas placa 0.80 x 2.00</w:t>
            </w:r>
          </w:p>
        </w:tc>
        <w:tc>
          <w:tcPr>
            <w:tcW w:w="536" w:type="dxa"/>
            <w:tcBorders>
              <w:top w:val="single" w:sz="4" w:space="0" w:color="auto"/>
              <w:left w:val="nil"/>
              <w:bottom w:val="single" w:sz="4" w:space="0" w:color="auto"/>
              <w:right w:val="single" w:sz="4" w:space="0" w:color="auto"/>
            </w:tcBorders>
            <w:shd w:val="clear" w:color="auto" w:fill="auto"/>
            <w:noWrap/>
            <w:vAlign w:val="center"/>
            <w:hideMark/>
          </w:tcPr>
          <w:p w14:paraId="2649CD6C"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785A7FF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2EC683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561" w:type="dxa"/>
            <w:tcBorders>
              <w:top w:val="single" w:sz="4" w:space="0" w:color="auto"/>
              <w:left w:val="nil"/>
              <w:bottom w:val="single" w:sz="4" w:space="0" w:color="auto"/>
              <w:right w:val="single" w:sz="4" w:space="0" w:color="auto"/>
            </w:tcBorders>
            <w:shd w:val="clear" w:color="auto" w:fill="auto"/>
            <w:noWrap/>
            <w:vAlign w:val="center"/>
            <w:hideMark/>
          </w:tcPr>
          <w:p w14:paraId="0266200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2E6980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3636AA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FFBAA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8A74ED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5874E5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2D6269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1.805</w:t>
            </w:r>
          </w:p>
        </w:tc>
      </w:tr>
      <w:tr w:rsidR="000C309F" w:rsidRPr="00771328" w14:paraId="69BFBCF1"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2D40F955" w14:textId="77777777" w:rsidR="000C309F" w:rsidRPr="00771328" w:rsidRDefault="000C309F" w:rsidP="00D6154A">
            <w:pPr>
              <w:rPr>
                <w:rFonts w:ascii="Arial" w:hAnsi="Arial" w:cs="Arial"/>
                <w:sz w:val="16"/>
                <w:szCs w:val="16"/>
                <w:lang w:eastAsia="es-ES"/>
              </w:rPr>
            </w:pPr>
          </w:p>
        </w:tc>
        <w:tc>
          <w:tcPr>
            <w:tcW w:w="1135" w:type="dxa"/>
            <w:vMerge/>
            <w:tcBorders>
              <w:top w:val="single" w:sz="4" w:space="0" w:color="auto"/>
              <w:left w:val="single" w:sz="4" w:space="0" w:color="auto"/>
              <w:bottom w:val="single" w:sz="4" w:space="0" w:color="000000"/>
              <w:right w:val="single" w:sz="4" w:space="0" w:color="auto"/>
            </w:tcBorders>
            <w:vAlign w:val="center"/>
            <w:hideMark/>
          </w:tcPr>
          <w:p w14:paraId="30A9FC95"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044BBDA5"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Frente placard 3 puertas, c/ baul.</w:t>
            </w:r>
          </w:p>
        </w:tc>
        <w:tc>
          <w:tcPr>
            <w:tcW w:w="536" w:type="dxa"/>
            <w:tcBorders>
              <w:top w:val="nil"/>
              <w:left w:val="nil"/>
              <w:bottom w:val="single" w:sz="4" w:space="0" w:color="auto"/>
              <w:right w:val="single" w:sz="4" w:space="0" w:color="auto"/>
            </w:tcBorders>
            <w:shd w:val="clear" w:color="auto" w:fill="auto"/>
            <w:noWrap/>
            <w:vAlign w:val="center"/>
            <w:hideMark/>
          </w:tcPr>
          <w:p w14:paraId="68B70A6D"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5117ED3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2.929</w:t>
            </w:r>
          </w:p>
        </w:tc>
        <w:tc>
          <w:tcPr>
            <w:tcW w:w="567" w:type="dxa"/>
            <w:tcBorders>
              <w:top w:val="nil"/>
              <w:left w:val="nil"/>
              <w:bottom w:val="single" w:sz="4" w:space="0" w:color="auto"/>
              <w:right w:val="single" w:sz="4" w:space="0" w:color="auto"/>
            </w:tcBorders>
            <w:shd w:val="clear" w:color="auto" w:fill="auto"/>
            <w:noWrap/>
            <w:vAlign w:val="center"/>
            <w:hideMark/>
          </w:tcPr>
          <w:p w14:paraId="1DF4F76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59C3233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E2C0E0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B22790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48A0FF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2.929</w:t>
            </w:r>
          </w:p>
        </w:tc>
        <w:tc>
          <w:tcPr>
            <w:tcW w:w="709" w:type="dxa"/>
            <w:tcBorders>
              <w:top w:val="nil"/>
              <w:left w:val="nil"/>
              <w:bottom w:val="single" w:sz="4" w:space="0" w:color="auto"/>
              <w:right w:val="single" w:sz="4" w:space="0" w:color="auto"/>
            </w:tcBorders>
            <w:shd w:val="clear" w:color="auto" w:fill="auto"/>
            <w:noWrap/>
            <w:vAlign w:val="center"/>
            <w:hideMark/>
          </w:tcPr>
          <w:p w14:paraId="5F93F58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A4065E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23936CC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189EE3F4"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7BC0566B" w14:textId="77777777" w:rsidR="000C309F" w:rsidRPr="00771328" w:rsidRDefault="000C309F" w:rsidP="00D6154A">
            <w:pPr>
              <w:rPr>
                <w:rFonts w:ascii="Arial" w:hAnsi="Arial" w:cs="Arial"/>
                <w:sz w:val="16"/>
                <w:szCs w:val="16"/>
                <w:lang w:eastAsia="es-ES"/>
              </w:rPr>
            </w:pPr>
          </w:p>
        </w:tc>
        <w:tc>
          <w:tcPr>
            <w:tcW w:w="1135" w:type="dxa"/>
            <w:vMerge/>
            <w:tcBorders>
              <w:top w:val="single" w:sz="4" w:space="0" w:color="auto"/>
              <w:left w:val="single" w:sz="4" w:space="0" w:color="auto"/>
              <w:bottom w:val="single" w:sz="4" w:space="0" w:color="000000"/>
              <w:right w:val="single" w:sz="4" w:space="0" w:color="auto"/>
            </w:tcBorders>
            <w:vAlign w:val="center"/>
            <w:hideMark/>
          </w:tcPr>
          <w:p w14:paraId="1CC04427"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17035A9F"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Frente placard 2 puertas, s/ baul.</w:t>
            </w:r>
          </w:p>
        </w:tc>
        <w:tc>
          <w:tcPr>
            <w:tcW w:w="536" w:type="dxa"/>
            <w:tcBorders>
              <w:top w:val="nil"/>
              <w:left w:val="nil"/>
              <w:bottom w:val="single" w:sz="4" w:space="0" w:color="auto"/>
              <w:right w:val="single" w:sz="4" w:space="0" w:color="auto"/>
            </w:tcBorders>
            <w:shd w:val="clear" w:color="auto" w:fill="auto"/>
            <w:noWrap/>
            <w:vAlign w:val="center"/>
            <w:hideMark/>
          </w:tcPr>
          <w:p w14:paraId="76B8400E"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157E3F1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1.959</w:t>
            </w:r>
          </w:p>
        </w:tc>
        <w:tc>
          <w:tcPr>
            <w:tcW w:w="567" w:type="dxa"/>
            <w:tcBorders>
              <w:top w:val="nil"/>
              <w:left w:val="nil"/>
              <w:bottom w:val="single" w:sz="4" w:space="0" w:color="auto"/>
              <w:right w:val="single" w:sz="4" w:space="0" w:color="auto"/>
            </w:tcBorders>
            <w:shd w:val="clear" w:color="auto" w:fill="auto"/>
            <w:noWrap/>
            <w:vAlign w:val="center"/>
            <w:hideMark/>
          </w:tcPr>
          <w:p w14:paraId="27462AE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49E8641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3558CF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340DD72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20454C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B352D0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1.959</w:t>
            </w:r>
          </w:p>
        </w:tc>
        <w:tc>
          <w:tcPr>
            <w:tcW w:w="709" w:type="dxa"/>
            <w:tcBorders>
              <w:top w:val="nil"/>
              <w:left w:val="nil"/>
              <w:bottom w:val="single" w:sz="4" w:space="0" w:color="auto"/>
              <w:right w:val="single" w:sz="4" w:space="0" w:color="auto"/>
            </w:tcBorders>
            <w:shd w:val="clear" w:color="auto" w:fill="auto"/>
            <w:noWrap/>
            <w:vAlign w:val="center"/>
            <w:hideMark/>
          </w:tcPr>
          <w:p w14:paraId="520E7F5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1.959</w:t>
            </w:r>
          </w:p>
        </w:tc>
        <w:tc>
          <w:tcPr>
            <w:tcW w:w="567" w:type="dxa"/>
            <w:tcBorders>
              <w:top w:val="nil"/>
              <w:left w:val="nil"/>
              <w:bottom w:val="single" w:sz="4" w:space="0" w:color="auto"/>
              <w:right w:val="single" w:sz="4" w:space="0" w:color="auto"/>
            </w:tcBorders>
            <w:shd w:val="clear" w:color="auto" w:fill="auto"/>
            <w:noWrap/>
            <w:vAlign w:val="center"/>
            <w:hideMark/>
          </w:tcPr>
          <w:p w14:paraId="11377C0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1DE4C81C" w14:textId="77777777" w:rsidTr="00D6154A">
        <w:trPr>
          <w:trHeight w:val="263"/>
          <w:jc w:val="center"/>
        </w:trPr>
        <w:tc>
          <w:tcPr>
            <w:tcW w:w="425" w:type="dxa"/>
            <w:vMerge/>
            <w:tcBorders>
              <w:top w:val="nil"/>
              <w:left w:val="single" w:sz="4" w:space="0" w:color="auto"/>
              <w:bottom w:val="single" w:sz="4" w:space="0" w:color="000000"/>
              <w:right w:val="single" w:sz="4" w:space="0" w:color="auto"/>
            </w:tcBorders>
            <w:vAlign w:val="center"/>
            <w:hideMark/>
          </w:tcPr>
          <w:p w14:paraId="229BCA54" w14:textId="77777777" w:rsidR="000C309F" w:rsidRPr="00771328" w:rsidRDefault="000C309F" w:rsidP="00D6154A">
            <w:pPr>
              <w:rPr>
                <w:rFonts w:ascii="Arial" w:hAnsi="Arial" w:cs="Arial"/>
                <w:sz w:val="16"/>
                <w:szCs w:val="16"/>
                <w:lang w:eastAsia="es-ES"/>
              </w:rPr>
            </w:pPr>
          </w:p>
        </w:tc>
        <w:tc>
          <w:tcPr>
            <w:tcW w:w="1135" w:type="dxa"/>
            <w:vMerge/>
            <w:tcBorders>
              <w:top w:val="single" w:sz="4" w:space="0" w:color="auto"/>
              <w:left w:val="single" w:sz="4" w:space="0" w:color="auto"/>
              <w:bottom w:val="single" w:sz="4" w:space="0" w:color="000000"/>
              <w:right w:val="single" w:sz="4" w:space="0" w:color="auto"/>
            </w:tcBorders>
            <w:vAlign w:val="center"/>
            <w:hideMark/>
          </w:tcPr>
          <w:p w14:paraId="4DADC551"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1E77953C"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Interior de placard</w:t>
            </w:r>
          </w:p>
        </w:tc>
        <w:tc>
          <w:tcPr>
            <w:tcW w:w="536" w:type="dxa"/>
            <w:tcBorders>
              <w:top w:val="nil"/>
              <w:left w:val="nil"/>
              <w:bottom w:val="single" w:sz="4" w:space="0" w:color="auto"/>
              <w:right w:val="single" w:sz="4" w:space="0" w:color="auto"/>
            </w:tcBorders>
            <w:shd w:val="clear" w:color="auto" w:fill="auto"/>
            <w:noWrap/>
            <w:vAlign w:val="center"/>
            <w:hideMark/>
          </w:tcPr>
          <w:p w14:paraId="6CA4EC58"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0E0BEC1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12.242</w:t>
            </w:r>
          </w:p>
        </w:tc>
        <w:tc>
          <w:tcPr>
            <w:tcW w:w="567" w:type="dxa"/>
            <w:tcBorders>
              <w:top w:val="nil"/>
              <w:left w:val="nil"/>
              <w:bottom w:val="single" w:sz="4" w:space="0" w:color="auto"/>
              <w:right w:val="single" w:sz="4" w:space="0" w:color="auto"/>
            </w:tcBorders>
            <w:shd w:val="clear" w:color="auto" w:fill="auto"/>
            <w:noWrap/>
            <w:vAlign w:val="center"/>
            <w:hideMark/>
          </w:tcPr>
          <w:p w14:paraId="7A6D45E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4D20CD4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E6FBC2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F935B6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326298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12.242</w:t>
            </w:r>
          </w:p>
        </w:tc>
        <w:tc>
          <w:tcPr>
            <w:tcW w:w="709" w:type="dxa"/>
            <w:tcBorders>
              <w:top w:val="nil"/>
              <w:left w:val="nil"/>
              <w:bottom w:val="single" w:sz="4" w:space="0" w:color="auto"/>
              <w:right w:val="single" w:sz="4" w:space="0" w:color="auto"/>
            </w:tcBorders>
            <w:shd w:val="clear" w:color="auto" w:fill="auto"/>
            <w:noWrap/>
            <w:vAlign w:val="center"/>
            <w:hideMark/>
          </w:tcPr>
          <w:p w14:paraId="1A12FE5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12.242</w:t>
            </w:r>
          </w:p>
        </w:tc>
        <w:tc>
          <w:tcPr>
            <w:tcW w:w="709" w:type="dxa"/>
            <w:tcBorders>
              <w:top w:val="nil"/>
              <w:left w:val="nil"/>
              <w:bottom w:val="single" w:sz="4" w:space="0" w:color="auto"/>
              <w:right w:val="single" w:sz="4" w:space="0" w:color="auto"/>
            </w:tcBorders>
            <w:shd w:val="clear" w:color="auto" w:fill="auto"/>
            <w:noWrap/>
            <w:vAlign w:val="center"/>
            <w:hideMark/>
          </w:tcPr>
          <w:p w14:paraId="65B4771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12.242</w:t>
            </w:r>
          </w:p>
        </w:tc>
        <w:tc>
          <w:tcPr>
            <w:tcW w:w="567" w:type="dxa"/>
            <w:tcBorders>
              <w:top w:val="nil"/>
              <w:left w:val="nil"/>
              <w:bottom w:val="single" w:sz="4" w:space="0" w:color="auto"/>
              <w:right w:val="single" w:sz="4" w:space="0" w:color="auto"/>
            </w:tcBorders>
            <w:shd w:val="clear" w:color="auto" w:fill="auto"/>
            <w:noWrap/>
            <w:vAlign w:val="center"/>
            <w:hideMark/>
          </w:tcPr>
          <w:p w14:paraId="5748C61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74E29002"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6CDDACE4"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single" w:sz="4" w:space="0" w:color="auto"/>
              <w:right w:val="single" w:sz="4" w:space="0" w:color="auto"/>
            </w:tcBorders>
            <w:shd w:val="clear" w:color="auto" w:fill="auto"/>
            <w:vAlign w:val="center"/>
            <w:hideMark/>
          </w:tcPr>
          <w:p w14:paraId="0F3E950D"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Cielorrasos (SS)</w:t>
            </w:r>
          </w:p>
        </w:tc>
        <w:tc>
          <w:tcPr>
            <w:tcW w:w="1789" w:type="dxa"/>
            <w:tcBorders>
              <w:top w:val="nil"/>
              <w:left w:val="nil"/>
              <w:bottom w:val="single" w:sz="4" w:space="0" w:color="auto"/>
              <w:right w:val="single" w:sz="4" w:space="0" w:color="auto"/>
            </w:tcBorders>
            <w:shd w:val="clear" w:color="auto" w:fill="auto"/>
            <w:hideMark/>
          </w:tcPr>
          <w:p w14:paraId="6EE8CEB0"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Aplicado a la cal, al fietro</w:t>
            </w:r>
          </w:p>
        </w:tc>
        <w:tc>
          <w:tcPr>
            <w:tcW w:w="536" w:type="dxa"/>
            <w:tcBorders>
              <w:top w:val="nil"/>
              <w:left w:val="nil"/>
              <w:bottom w:val="single" w:sz="4" w:space="0" w:color="auto"/>
              <w:right w:val="single" w:sz="4" w:space="0" w:color="auto"/>
            </w:tcBorders>
            <w:shd w:val="clear" w:color="auto" w:fill="auto"/>
            <w:noWrap/>
            <w:vAlign w:val="center"/>
            <w:hideMark/>
          </w:tcPr>
          <w:p w14:paraId="744E3444"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m2</w:t>
            </w:r>
          </w:p>
        </w:tc>
        <w:tc>
          <w:tcPr>
            <w:tcW w:w="758" w:type="dxa"/>
            <w:tcBorders>
              <w:top w:val="nil"/>
              <w:left w:val="nil"/>
              <w:bottom w:val="single" w:sz="4" w:space="0" w:color="auto"/>
              <w:right w:val="single" w:sz="4" w:space="0" w:color="auto"/>
            </w:tcBorders>
            <w:shd w:val="clear" w:color="auto" w:fill="auto"/>
            <w:noWrap/>
            <w:vAlign w:val="center"/>
            <w:hideMark/>
          </w:tcPr>
          <w:p w14:paraId="7737F82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209</w:t>
            </w:r>
          </w:p>
        </w:tc>
        <w:tc>
          <w:tcPr>
            <w:tcW w:w="567" w:type="dxa"/>
            <w:tcBorders>
              <w:top w:val="nil"/>
              <w:left w:val="nil"/>
              <w:bottom w:val="single" w:sz="4" w:space="0" w:color="auto"/>
              <w:right w:val="single" w:sz="4" w:space="0" w:color="auto"/>
            </w:tcBorders>
            <w:shd w:val="clear" w:color="auto" w:fill="auto"/>
            <w:noWrap/>
            <w:vAlign w:val="center"/>
            <w:hideMark/>
          </w:tcPr>
          <w:p w14:paraId="39370BB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0FC848F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1A3E00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6D6648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9DA7B4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DB871D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7F51D1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16A44E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04995F38" w14:textId="77777777" w:rsidTr="00D6154A">
        <w:trPr>
          <w:trHeight w:val="450"/>
          <w:jc w:val="center"/>
        </w:trPr>
        <w:tc>
          <w:tcPr>
            <w:tcW w:w="425" w:type="dxa"/>
            <w:vMerge/>
            <w:tcBorders>
              <w:top w:val="nil"/>
              <w:left w:val="single" w:sz="4" w:space="0" w:color="auto"/>
              <w:bottom w:val="single" w:sz="4" w:space="0" w:color="000000"/>
              <w:right w:val="single" w:sz="4" w:space="0" w:color="auto"/>
            </w:tcBorders>
            <w:vAlign w:val="center"/>
            <w:hideMark/>
          </w:tcPr>
          <w:p w14:paraId="32BB961D" w14:textId="77777777" w:rsidR="000C309F" w:rsidRPr="00771328" w:rsidRDefault="000C309F" w:rsidP="00D6154A">
            <w:pPr>
              <w:rPr>
                <w:rFonts w:ascii="Arial" w:hAnsi="Arial" w:cs="Arial"/>
                <w:sz w:val="16"/>
                <w:szCs w:val="16"/>
                <w:lang w:eastAsia="es-ES"/>
              </w:rPr>
            </w:pPr>
          </w:p>
        </w:tc>
        <w:tc>
          <w:tcPr>
            <w:tcW w:w="113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7A93E6"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Instalación de gas</w:t>
            </w:r>
          </w:p>
        </w:tc>
        <w:tc>
          <w:tcPr>
            <w:tcW w:w="1789" w:type="dxa"/>
            <w:tcBorders>
              <w:top w:val="nil"/>
              <w:left w:val="nil"/>
              <w:bottom w:val="single" w:sz="4" w:space="0" w:color="auto"/>
              <w:right w:val="single" w:sz="4" w:space="0" w:color="auto"/>
            </w:tcBorders>
            <w:shd w:val="clear" w:color="auto" w:fill="auto"/>
            <w:hideMark/>
          </w:tcPr>
          <w:p w14:paraId="3688D5B1"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Artefacto cocina 4 hornallas y horno</w:t>
            </w:r>
          </w:p>
        </w:tc>
        <w:tc>
          <w:tcPr>
            <w:tcW w:w="536" w:type="dxa"/>
            <w:tcBorders>
              <w:top w:val="nil"/>
              <w:left w:val="nil"/>
              <w:bottom w:val="single" w:sz="4" w:space="0" w:color="auto"/>
              <w:right w:val="single" w:sz="4" w:space="0" w:color="auto"/>
            </w:tcBorders>
            <w:shd w:val="clear" w:color="auto" w:fill="auto"/>
            <w:noWrap/>
            <w:vAlign w:val="center"/>
            <w:hideMark/>
          </w:tcPr>
          <w:p w14:paraId="3A7AB9CC"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1136A06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5.534</w:t>
            </w:r>
          </w:p>
        </w:tc>
        <w:tc>
          <w:tcPr>
            <w:tcW w:w="567" w:type="dxa"/>
            <w:tcBorders>
              <w:top w:val="nil"/>
              <w:left w:val="nil"/>
              <w:bottom w:val="single" w:sz="4" w:space="0" w:color="auto"/>
              <w:right w:val="single" w:sz="4" w:space="0" w:color="auto"/>
            </w:tcBorders>
            <w:shd w:val="clear" w:color="auto" w:fill="auto"/>
            <w:noWrap/>
            <w:vAlign w:val="center"/>
            <w:hideMark/>
          </w:tcPr>
          <w:p w14:paraId="77B53CD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7EEC6D6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5.534</w:t>
            </w:r>
          </w:p>
        </w:tc>
        <w:tc>
          <w:tcPr>
            <w:tcW w:w="708" w:type="dxa"/>
            <w:tcBorders>
              <w:top w:val="nil"/>
              <w:left w:val="nil"/>
              <w:bottom w:val="single" w:sz="4" w:space="0" w:color="auto"/>
              <w:right w:val="single" w:sz="4" w:space="0" w:color="auto"/>
            </w:tcBorders>
            <w:shd w:val="clear" w:color="auto" w:fill="auto"/>
            <w:noWrap/>
            <w:vAlign w:val="center"/>
            <w:hideMark/>
          </w:tcPr>
          <w:p w14:paraId="4F2F071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A2F565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50F494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67AF93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6B6A2D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279119D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7FB4A129"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0AE6A277"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4CF36EC5"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hideMark/>
          </w:tcPr>
          <w:p w14:paraId="31ED569B"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Calefactor T. Balanc.  5.000 cal</w:t>
            </w:r>
          </w:p>
        </w:tc>
        <w:tc>
          <w:tcPr>
            <w:tcW w:w="536" w:type="dxa"/>
            <w:tcBorders>
              <w:top w:val="nil"/>
              <w:left w:val="nil"/>
              <w:bottom w:val="single" w:sz="4" w:space="0" w:color="auto"/>
              <w:right w:val="single" w:sz="4" w:space="0" w:color="auto"/>
            </w:tcBorders>
            <w:shd w:val="clear" w:color="auto" w:fill="auto"/>
            <w:noWrap/>
            <w:vAlign w:val="center"/>
            <w:hideMark/>
          </w:tcPr>
          <w:p w14:paraId="79204661"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663901C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4.306</w:t>
            </w:r>
          </w:p>
        </w:tc>
        <w:tc>
          <w:tcPr>
            <w:tcW w:w="567" w:type="dxa"/>
            <w:tcBorders>
              <w:top w:val="nil"/>
              <w:left w:val="nil"/>
              <w:bottom w:val="single" w:sz="4" w:space="0" w:color="auto"/>
              <w:right w:val="single" w:sz="4" w:space="0" w:color="auto"/>
            </w:tcBorders>
            <w:shd w:val="clear" w:color="auto" w:fill="auto"/>
            <w:noWrap/>
            <w:vAlign w:val="center"/>
            <w:hideMark/>
          </w:tcPr>
          <w:p w14:paraId="340629F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4.306</w:t>
            </w:r>
          </w:p>
        </w:tc>
        <w:tc>
          <w:tcPr>
            <w:tcW w:w="561" w:type="dxa"/>
            <w:tcBorders>
              <w:top w:val="nil"/>
              <w:left w:val="nil"/>
              <w:bottom w:val="single" w:sz="4" w:space="0" w:color="auto"/>
              <w:right w:val="single" w:sz="4" w:space="0" w:color="auto"/>
            </w:tcBorders>
            <w:shd w:val="clear" w:color="auto" w:fill="auto"/>
            <w:noWrap/>
            <w:vAlign w:val="center"/>
            <w:hideMark/>
          </w:tcPr>
          <w:p w14:paraId="6B84366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4A26FEA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505322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361CCF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A00446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74CA06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71B31EE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4.306</w:t>
            </w:r>
          </w:p>
        </w:tc>
      </w:tr>
      <w:tr w:rsidR="000C309F" w:rsidRPr="00771328" w14:paraId="33A294EC"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4F9792D0"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04E80537"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hideMark/>
          </w:tcPr>
          <w:p w14:paraId="541CC5AD"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Calefactor T. Balanc.  2.500 cal</w:t>
            </w:r>
          </w:p>
        </w:tc>
        <w:tc>
          <w:tcPr>
            <w:tcW w:w="536" w:type="dxa"/>
            <w:tcBorders>
              <w:top w:val="nil"/>
              <w:left w:val="nil"/>
              <w:bottom w:val="single" w:sz="4" w:space="0" w:color="auto"/>
              <w:right w:val="single" w:sz="4" w:space="0" w:color="auto"/>
            </w:tcBorders>
            <w:shd w:val="clear" w:color="auto" w:fill="auto"/>
            <w:noWrap/>
            <w:vAlign w:val="center"/>
            <w:hideMark/>
          </w:tcPr>
          <w:p w14:paraId="6ED86E9D"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0018650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2.889</w:t>
            </w:r>
          </w:p>
        </w:tc>
        <w:tc>
          <w:tcPr>
            <w:tcW w:w="567" w:type="dxa"/>
            <w:tcBorders>
              <w:top w:val="nil"/>
              <w:left w:val="nil"/>
              <w:bottom w:val="single" w:sz="4" w:space="0" w:color="auto"/>
              <w:right w:val="single" w:sz="4" w:space="0" w:color="auto"/>
            </w:tcBorders>
            <w:shd w:val="clear" w:color="auto" w:fill="auto"/>
            <w:noWrap/>
            <w:vAlign w:val="center"/>
            <w:hideMark/>
          </w:tcPr>
          <w:p w14:paraId="42E8E89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7C30501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47D31E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31F184D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9826FA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C02D01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2F6859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670776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417A5E1F"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7F37F307"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207356D2"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hideMark/>
          </w:tcPr>
          <w:p w14:paraId="03D672C3"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Caldera bajo mesada a.cal/ calef</w:t>
            </w:r>
          </w:p>
        </w:tc>
        <w:tc>
          <w:tcPr>
            <w:tcW w:w="536" w:type="dxa"/>
            <w:tcBorders>
              <w:top w:val="nil"/>
              <w:left w:val="nil"/>
              <w:bottom w:val="single" w:sz="4" w:space="0" w:color="auto"/>
              <w:right w:val="single" w:sz="4" w:space="0" w:color="auto"/>
            </w:tcBorders>
            <w:shd w:val="clear" w:color="auto" w:fill="auto"/>
            <w:noWrap/>
            <w:vAlign w:val="center"/>
            <w:hideMark/>
          </w:tcPr>
          <w:p w14:paraId="54FD465B"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1380EEA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21.764</w:t>
            </w:r>
          </w:p>
        </w:tc>
        <w:tc>
          <w:tcPr>
            <w:tcW w:w="567" w:type="dxa"/>
            <w:tcBorders>
              <w:top w:val="nil"/>
              <w:left w:val="nil"/>
              <w:bottom w:val="single" w:sz="4" w:space="0" w:color="auto"/>
              <w:right w:val="single" w:sz="4" w:space="0" w:color="auto"/>
            </w:tcBorders>
            <w:shd w:val="clear" w:color="auto" w:fill="auto"/>
            <w:noWrap/>
            <w:vAlign w:val="center"/>
            <w:hideMark/>
          </w:tcPr>
          <w:p w14:paraId="545004C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1CD377F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7AF2C3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640AEE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A83655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DD3404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C569C5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1B7C12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162EFE64"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0E799A64" w14:textId="77777777" w:rsidR="000C309F" w:rsidRPr="00771328" w:rsidRDefault="000C309F" w:rsidP="00D6154A">
            <w:pPr>
              <w:rPr>
                <w:rFonts w:ascii="Arial" w:hAnsi="Arial" w:cs="Arial"/>
                <w:sz w:val="16"/>
                <w:szCs w:val="16"/>
                <w:lang w:eastAsia="es-ES"/>
              </w:rPr>
            </w:pPr>
          </w:p>
        </w:tc>
        <w:tc>
          <w:tcPr>
            <w:tcW w:w="113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249A9C"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Instalación eléctrica</w:t>
            </w:r>
          </w:p>
        </w:tc>
        <w:tc>
          <w:tcPr>
            <w:tcW w:w="1789" w:type="dxa"/>
            <w:tcBorders>
              <w:top w:val="nil"/>
              <w:left w:val="nil"/>
              <w:bottom w:val="single" w:sz="4" w:space="0" w:color="auto"/>
              <w:right w:val="single" w:sz="4" w:space="0" w:color="auto"/>
            </w:tcBorders>
            <w:shd w:val="clear" w:color="auto" w:fill="auto"/>
            <w:hideMark/>
          </w:tcPr>
          <w:p w14:paraId="194C39ED"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Inst domiciliaria 220v, por boca</w:t>
            </w:r>
          </w:p>
        </w:tc>
        <w:tc>
          <w:tcPr>
            <w:tcW w:w="536" w:type="dxa"/>
            <w:tcBorders>
              <w:top w:val="nil"/>
              <w:left w:val="nil"/>
              <w:bottom w:val="single" w:sz="4" w:space="0" w:color="auto"/>
              <w:right w:val="single" w:sz="4" w:space="0" w:color="auto"/>
            </w:tcBorders>
            <w:shd w:val="clear" w:color="auto" w:fill="auto"/>
            <w:noWrap/>
            <w:vAlign w:val="center"/>
            <w:hideMark/>
          </w:tcPr>
          <w:p w14:paraId="1C56F81D"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4F79412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909</w:t>
            </w:r>
          </w:p>
        </w:tc>
        <w:tc>
          <w:tcPr>
            <w:tcW w:w="567" w:type="dxa"/>
            <w:tcBorders>
              <w:top w:val="nil"/>
              <w:left w:val="nil"/>
              <w:bottom w:val="single" w:sz="4" w:space="0" w:color="auto"/>
              <w:right w:val="single" w:sz="4" w:space="0" w:color="auto"/>
            </w:tcBorders>
            <w:shd w:val="clear" w:color="auto" w:fill="auto"/>
            <w:noWrap/>
            <w:vAlign w:val="center"/>
            <w:hideMark/>
          </w:tcPr>
          <w:p w14:paraId="79C5867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4.544</w:t>
            </w:r>
          </w:p>
        </w:tc>
        <w:tc>
          <w:tcPr>
            <w:tcW w:w="561" w:type="dxa"/>
            <w:tcBorders>
              <w:top w:val="nil"/>
              <w:left w:val="nil"/>
              <w:bottom w:val="single" w:sz="4" w:space="0" w:color="auto"/>
              <w:right w:val="single" w:sz="4" w:space="0" w:color="auto"/>
            </w:tcBorders>
            <w:shd w:val="clear" w:color="auto" w:fill="auto"/>
            <w:noWrap/>
            <w:vAlign w:val="center"/>
            <w:hideMark/>
          </w:tcPr>
          <w:p w14:paraId="29C3F1B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2.726</w:t>
            </w:r>
          </w:p>
        </w:tc>
        <w:tc>
          <w:tcPr>
            <w:tcW w:w="708" w:type="dxa"/>
            <w:tcBorders>
              <w:top w:val="nil"/>
              <w:left w:val="nil"/>
              <w:bottom w:val="single" w:sz="4" w:space="0" w:color="auto"/>
              <w:right w:val="single" w:sz="4" w:space="0" w:color="auto"/>
            </w:tcBorders>
            <w:shd w:val="clear" w:color="auto" w:fill="auto"/>
            <w:noWrap/>
            <w:vAlign w:val="center"/>
            <w:hideMark/>
          </w:tcPr>
          <w:p w14:paraId="5D1C26A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2.726</w:t>
            </w:r>
          </w:p>
        </w:tc>
        <w:tc>
          <w:tcPr>
            <w:tcW w:w="567" w:type="dxa"/>
            <w:tcBorders>
              <w:top w:val="nil"/>
              <w:left w:val="nil"/>
              <w:bottom w:val="single" w:sz="4" w:space="0" w:color="auto"/>
              <w:right w:val="single" w:sz="4" w:space="0" w:color="auto"/>
            </w:tcBorders>
            <w:shd w:val="clear" w:color="auto" w:fill="auto"/>
            <w:noWrap/>
            <w:vAlign w:val="center"/>
            <w:hideMark/>
          </w:tcPr>
          <w:p w14:paraId="1C04EC6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2.726</w:t>
            </w:r>
          </w:p>
        </w:tc>
        <w:tc>
          <w:tcPr>
            <w:tcW w:w="709" w:type="dxa"/>
            <w:tcBorders>
              <w:top w:val="nil"/>
              <w:left w:val="nil"/>
              <w:bottom w:val="single" w:sz="4" w:space="0" w:color="auto"/>
              <w:right w:val="single" w:sz="4" w:space="0" w:color="auto"/>
            </w:tcBorders>
            <w:shd w:val="clear" w:color="auto" w:fill="auto"/>
            <w:noWrap/>
            <w:vAlign w:val="center"/>
            <w:hideMark/>
          </w:tcPr>
          <w:p w14:paraId="03EEFE2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3.635</w:t>
            </w:r>
          </w:p>
        </w:tc>
        <w:tc>
          <w:tcPr>
            <w:tcW w:w="709" w:type="dxa"/>
            <w:tcBorders>
              <w:top w:val="nil"/>
              <w:left w:val="nil"/>
              <w:bottom w:val="single" w:sz="4" w:space="0" w:color="auto"/>
              <w:right w:val="single" w:sz="4" w:space="0" w:color="auto"/>
            </w:tcBorders>
            <w:shd w:val="clear" w:color="auto" w:fill="auto"/>
            <w:noWrap/>
            <w:vAlign w:val="center"/>
            <w:hideMark/>
          </w:tcPr>
          <w:p w14:paraId="0299990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3.635</w:t>
            </w:r>
          </w:p>
        </w:tc>
        <w:tc>
          <w:tcPr>
            <w:tcW w:w="709" w:type="dxa"/>
            <w:tcBorders>
              <w:top w:val="nil"/>
              <w:left w:val="nil"/>
              <w:bottom w:val="single" w:sz="4" w:space="0" w:color="auto"/>
              <w:right w:val="single" w:sz="4" w:space="0" w:color="auto"/>
            </w:tcBorders>
            <w:shd w:val="clear" w:color="auto" w:fill="auto"/>
            <w:noWrap/>
            <w:vAlign w:val="center"/>
            <w:hideMark/>
          </w:tcPr>
          <w:p w14:paraId="5990807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2.726</w:t>
            </w:r>
          </w:p>
        </w:tc>
        <w:tc>
          <w:tcPr>
            <w:tcW w:w="567" w:type="dxa"/>
            <w:tcBorders>
              <w:top w:val="nil"/>
              <w:left w:val="nil"/>
              <w:bottom w:val="single" w:sz="4" w:space="0" w:color="auto"/>
              <w:right w:val="single" w:sz="4" w:space="0" w:color="auto"/>
            </w:tcBorders>
            <w:shd w:val="clear" w:color="auto" w:fill="auto"/>
            <w:noWrap/>
            <w:vAlign w:val="center"/>
            <w:hideMark/>
          </w:tcPr>
          <w:p w14:paraId="179DA77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1.817</w:t>
            </w:r>
          </w:p>
        </w:tc>
      </w:tr>
      <w:tr w:rsidR="000C309F" w:rsidRPr="00771328" w14:paraId="5CA06216"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23E1FA9A"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2F57A93B"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51041A9E"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Inst TV, por boca</w:t>
            </w:r>
          </w:p>
        </w:tc>
        <w:tc>
          <w:tcPr>
            <w:tcW w:w="536" w:type="dxa"/>
            <w:tcBorders>
              <w:top w:val="nil"/>
              <w:left w:val="nil"/>
              <w:bottom w:val="single" w:sz="4" w:space="0" w:color="auto"/>
              <w:right w:val="single" w:sz="4" w:space="0" w:color="auto"/>
            </w:tcBorders>
            <w:shd w:val="clear" w:color="auto" w:fill="auto"/>
            <w:noWrap/>
            <w:vAlign w:val="center"/>
            <w:hideMark/>
          </w:tcPr>
          <w:p w14:paraId="257E059A"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6EA9B57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1.623</w:t>
            </w:r>
          </w:p>
        </w:tc>
        <w:tc>
          <w:tcPr>
            <w:tcW w:w="567" w:type="dxa"/>
            <w:tcBorders>
              <w:top w:val="nil"/>
              <w:left w:val="nil"/>
              <w:bottom w:val="single" w:sz="4" w:space="0" w:color="auto"/>
              <w:right w:val="single" w:sz="4" w:space="0" w:color="auto"/>
            </w:tcBorders>
            <w:shd w:val="clear" w:color="auto" w:fill="auto"/>
            <w:noWrap/>
            <w:vAlign w:val="center"/>
            <w:hideMark/>
          </w:tcPr>
          <w:p w14:paraId="7FA486B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1.623</w:t>
            </w:r>
          </w:p>
        </w:tc>
        <w:tc>
          <w:tcPr>
            <w:tcW w:w="561" w:type="dxa"/>
            <w:tcBorders>
              <w:top w:val="nil"/>
              <w:left w:val="nil"/>
              <w:bottom w:val="single" w:sz="4" w:space="0" w:color="auto"/>
              <w:right w:val="single" w:sz="4" w:space="0" w:color="auto"/>
            </w:tcBorders>
            <w:shd w:val="clear" w:color="auto" w:fill="auto"/>
            <w:noWrap/>
            <w:vAlign w:val="center"/>
            <w:hideMark/>
          </w:tcPr>
          <w:p w14:paraId="65D1736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F44E43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00F351B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191D2F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1.623</w:t>
            </w:r>
          </w:p>
        </w:tc>
        <w:tc>
          <w:tcPr>
            <w:tcW w:w="709" w:type="dxa"/>
            <w:tcBorders>
              <w:top w:val="nil"/>
              <w:left w:val="nil"/>
              <w:bottom w:val="single" w:sz="4" w:space="0" w:color="auto"/>
              <w:right w:val="single" w:sz="4" w:space="0" w:color="auto"/>
            </w:tcBorders>
            <w:shd w:val="clear" w:color="auto" w:fill="auto"/>
            <w:noWrap/>
            <w:vAlign w:val="center"/>
            <w:hideMark/>
          </w:tcPr>
          <w:p w14:paraId="2257E5A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1.623</w:t>
            </w:r>
          </w:p>
        </w:tc>
        <w:tc>
          <w:tcPr>
            <w:tcW w:w="709" w:type="dxa"/>
            <w:tcBorders>
              <w:top w:val="nil"/>
              <w:left w:val="nil"/>
              <w:bottom w:val="single" w:sz="4" w:space="0" w:color="auto"/>
              <w:right w:val="single" w:sz="4" w:space="0" w:color="auto"/>
            </w:tcBorders>
            <w:shd w:val="clear" w:color="auto" w:fill="auto"/>
            <w:noWrap/>
            <w:vAlign w:val="center"/>
            <w:hideMark/>
          </w:tcPr>
          <w:p w14:paraId="2112811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DF0094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63826B85"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0FDFC933"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17366FE3"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1E6F2073"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Inst telefonía, por boca</w:t>
            </w:r>
          </w:p>
        </w:tc>
        <w:tc>
          <w:tcPr>
            <w:tcW w:w="536" w:type="dxa"/>
            <w:tcBorders>
              <w:top w:val="nil"/>
              <w:left w:val="nil"/>
              <w:bottom w:val="single" w:sz="4" w:space="0" w:color="auto"/>
              <w:right w:val="single" w:sz="4" w:space="0" w:color="auto"/>
            </w:tcBorders>
            <w:shd w:val="clear" w:color="auto" w:fill="auto"/>
            <w:noWrap/>
            <w:vAlign w:val="center"/>
            <w:hideMark/>
          </w:tcPr>
          <w:p w14:paraId="283C8C1C"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35D7C7B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1.499</w:t>
            </w:r>
          </w:p>
        </w:tc>
        <w:tc>
          <w:tcPr>
            <w:tcW w:w="567" w:type="dxa"/>
            <w:tcBorders>
              <w:top w:val="nil"/>
              <w:left w:val="nil"/>
              <w:bottom w:val="single" w:sz="4" w:space="0" w:color="auto"/>
              <w:right w:val="single" w:sz="4" w:space="0" w:color="auto"/>
            </w:tcBorders>
            <w:shd w:val="clear" w:color="auto" w:fill="auto"/>
            <w:noWrap/>
            <w:vAlign w:val="center"/>
            <w:hideMark/>
          </w:tcPr>
          <w:p w14:paraId="3215A48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1.499</w:t>
            </w:r>
          </w:p>
        </w:tc>
        <w:tc>
          <w:tcPr>
            <w:tcW w:w="561" w:type="dxa"/>
            <w:tcBorders>
              <w:top w:val="nil"/>
              <w:left w:val="nil"/>
              <w:bottom w:val="single" w:sz="4" w:space="0" w:color="auto"/>
              <w:right w:val="single" w:sz="4" w:space="0" w:color="auto"/>
            </w:tcBorders>
            <w:shd w:val="clear" w:color="auto" w:fill="auto"/>
            <w:noWrap/>
            <w:vAlign w:val="center"/>
            <w:hideMark/>
          </w:tcPr>
          <w:p w14:paraId="0354A75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1A5144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507561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57F661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1.499</w:t>
            </w:r>
          </w:p>
        </w:tc>
        <w:tc>
          <w:tcPr>
            <w:tcW w:w="709" w:type="dxa"/>
            <w:tcBorders>
              <w:top w:val="nil"/>
              <w:left w:val="nil"/>
              <w:bottom w:val="single" w:sz="4" w:space="0" w:color="auto"/>
              <w:right w:val="single" w:sz="4" w:space="0" w:color="auto"/>
            </w:tcBorders>
            <w:shd w:val="clear" w:color="auto" w:fill="auto"/>
            <w:noWrap/>
            <w:vAlign w:val="center"/>
            <w:hideMark/>
          </w:tcPr>
          <w:p w14:paraId="137D164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1.499</w:t>
            </w:r>
          </w:p>
        </w:tc>
        <w:tc>
          <w:tcPr>
            <w:tcW w:w="709" w:type="dxa"/>
            <w:tcBorders>
              <w:top w:val="nil"/>
              <w:left w:val="nil"/>
              <w:bottom w:val="single" w:sz="4" w:space="0" w:color="auto"/>
              <w:right w:val="single" w:sz="4" w:space="0" w:color="auto"/>
            </w:tcBorders>
            <w:shd w:val="clear" w:color="auto" w:fill="auto"/>
            <w:noWrap/>
            <w:vAlign w:val="center"/>
            <w:hideMark/>
          </w:tcPr>
          <w:p w14:paraId="40CBFD3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CBE81B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4A34AE82"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1D63AFD9"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145DEC34"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723B4E98"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Tablero de bombas</w:t>
            </w:r>
          </w:p>
        </w:tc>
        <w:tc>
          <w:tcPr>
            <w:tcW w:w="536" w:type="dxa"/>
            <w:tcBorders>
              <w:top w:val="nil"/>
              <w:left w:val="nil"/>
              <w:bottom w:val="single" w:sz="4" w:space="0" w:color="auto"/>
              <w:right w:val="single" w:sz="4" w:space="0" w:color="auto"/>
            </w:tcBorders>
            <w:shd w:val="clear" w:color="auto" w:fill="auto"/>
            <w:noWrap/>
            <w:vAlign w:val="center"/>
            <w:hideMark/>
          </w:tcPr>
          <w:p w14:paraId="684316E6"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70D2752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2.267</w:t>
            </w:r>
          </w:p>
        </w:tc>
        <w:tc>
          <w:tcPr>
            <w:tcW w:w="567" w:type="dxa"/>
            <w:tcBorders>
              <w:top w:val="nil"/>
              <w:left w:val="nil"/>
              <w:bottom w:val="single" w:sz="4" w:space="0" w:color="auto"/>
              <w:right w:val="single" w:sz="4" w:space="0" w:color="auto"/>
            </w:tcBorders>
            <w:shd w:val="clear" w:color="auto" w:fill="auto"/>
            <w:noWrap/>
            <w:vAlign w:val="center"/>
            <w:hideMark/>
          </w:tcPr>
          <w:p w14:paraId="54E5662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7F8DED3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02D2568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A4D990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DF5BA8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700C07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2E4EB7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329808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5A768B44"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6217878B"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3BB7C2ED"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13BDD95D"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Equipo de bombeo</w:t>
            </w:r>
          </w:p>
        </w:tc>
        <w:tc>
          <w:tcPr>
            <w:tcW w:w="536" w:type="dxa"/>
            <w:tcBorders>
              <w:top w:val="nil"/>
              <w:left w:val="nil"/>
              <w:bottom w:val="single" w:sz="4" w:space="0" w:color="auto"/>
              <w:right w:val="single" w:sz="4" w:space="0" w:color="auto"/>
            </w:tcBorders>
            <w:shd w:val="clear" w:color="auto" w:fill="auto"/>
            <w:noWrap/>
            <w:vAlign w:val="center"/>
            <w:hideMark/>
          </w:tcPr>
          <w:p w14:paraId="75488166"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7999243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8.881</w:t>
            </w:r>
          </w:p>
        </w:tc>
        <w:tc>
          <w:tcPr>
            <w:tcW w:w="567" w:type="dxa"/>
            <w:tcBorders>
              <w:top w:val="nil"/>
              <w:left w:val="nil"/>
              <w:bottom w:val="single" w:sz="4" w:space="0" w:color="auto"/>
              <w:right w:val="single" w:sz="4" w:space="0" w:color="auto"/>
            </w:tcBorders>
            <w:shd w:val="clear" w:color="auto" w:fill="auto"/>
            <w:noWrap/>
            <w:vAlign w:val="center"/>
            <w:hideMark/>
          </w:tcPr>
          <w:p w14:paraId="030FE725"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142325B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36AF54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950E28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F0E922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D08F45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B91E30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6C04DD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0C094B42"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10C993F6"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203DF932"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vAlign w:val="center"/>
            <w:hideMark/>
          </w:tcPr>
          <w:p w14:paraId="048DA8D1"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 xml:space="preserve">Tablero Principal </w:t>
            </w:r>
          </w:p>
        </w:tc>
        <w:tc>
          <w:tcPr>
            <w:tcW w:w="536" w:type="dxa"/>
            <w:tcBorders>
              <w:top w:val="nil"/>
              <w:left w:val="nil"/>
              <w:bottom w:val="single" w:sz="4" w:space="0" w:color="auto"/>
              <w:right w:val="single" w:sz="4" w:space="0" w:color="auto"/>
            </w:tcBorders>
            <w:shd w:val="clear" w:color="auto" w:fill="auto"/>
            <w:noWrap/>
            <w:vAlign w:val="center"/>
            <w:hideMark/>
          </w:tcPr>
          <w:p w14:paraId="49920F80"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0369767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2.912</w:t>
            </w:r>
          </w:p>
        </w:tc>
        <w:tc>
          <w:tcPr>
            <w:tcW w:w="567" w:type="dxa"/>
            <w:tcBorders>
              <w:top w:val="nil"/>
              <w:left w:val="nil"/>
              <w:bottom w:val="single" w:sz="4" w:space="0" w:color="auto"/>
              <w:right w:val="single" w:sz="4" w:space="0" w:color="auto"/>
            </w:tcBorders>
            <w:shd w:val="clear" w:color="auto" w:fill="auto"/>
            <w:noWrap/>
            <w:vAlign w:val="center"/>
            <w:hideMark/>
          </w:tcPr>
          <w:p w14:paraId="7FF2B2A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1CBDBC4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35ED3F1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99B52B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6C20BA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D44F9B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A2C3C8B"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E1B654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53314D62"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5B98DD1F" w14:textId="77777777" w:rsidR="000C309F" w:rsidRPr="00771328" w:rsidRDefault="000C309F" w:rsidP="00D6154A">
            <w:pPr>
              <w:rPr>
                <w:rFonts w:ascii="Arial" w:hAnsi="Arial" w:cs="Arial"/>
                <w:sz w:val="16"/>
                <w:szCs w:val="16"/>
                <w:lang w:eastAsia="es-ES"/>
              </w:rPr>
            </w:pPr>
          </w:p>
        </w:tc>
        <w:tc>
          <w:tcPr>
            <w:tcW w:w="1135" w:type="dxa"/>
            <w:vMerge/>
            <w:tcBorders>
              <w:top w:val="nil"/>
              <w:left w:val="single" w:sz="4" w:space="0" w:color="auto"/>
              <w:bottom w:val="single" w:sz="4" w:space="0" w:color="000000"/>
              <w:right w:val="single" w:sz="4" w:space="0" w:color="auto"/>
            </w:tcBorders>
            <w:vAlign w:val="center"/>
            <w:hideMark/>
          </w:tcPr>
          <w:p w14:paraId="1267C64E" w14:textId="77777777" w:rsidR="000C309F" w:rsidRPr="00771328" w:rsidRDefault="000C309F" w:rsidP="00D6154A">
            <w:pPr>
              <w:rPr>
                <w:rFonts w:ascii="Arial" w:hAnsi="Arial" w:cs="Arial"/>
                <w:sz w:val="16"/>
                <w:szCs w:val="16"/>
                <w:lang w:eastAsia="es-ES"/>
              </w:rPr>
            </w:pPr>
          </w:p>
        </w:tc>
        <w:tc>
          <w:tcPr>
            <w:tcW w:w="1789" w:type="dxa"/>
            <w:tcBorders>
              <w:top w:val="nil"/>
              <w:left w:val="nil"/>
              <w:bottom w:val="single" w:sz="4" w:space="0" w:color="auto"/>
              <w:right w:val="single" w:sz="4" w:space="0" w:color="auto"/>
            </w:tcBorders>
            <w:shd w:val="clear" w:color="auto" w:fill="auto"/>
            <w:hideMark/>
          </w:tcPr>
          <w:p w14:paraId="322F6239"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Medidor de energia electrica</w:t>
            </w:r>
          </w:p>
        </w:tc>
        <w:tc>
          <w:tcPr>
            <w:tcW w:w="536" w:type="dxa"/>
            <w:tcBorders>
              <w:top w:val="nil"/>
              <w:left w:val="nil"/>
              <w:bottom w:val="single" w:sz="4" w:space="0" w:color="auto"/>
              <w:right w:val="single" w:sz="4" w:space="0" w:color="auto"/>
            </w:tcBorders>
            <w:shd w:val="clear" w:color="auto" w:fill="auto"/>
            <w:noWrap/>
            <w:vAlign w:val="center"/>
            <w:hideMark/>
          </w:tcPr>
          <w:p w14:paraId="5ED7EDE9"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1CCEEF3E"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1.631</w:t>
            </w:r>
          </w:p>
        </w:tc>
        <w:tc>
          <w:tcPr>
            <w:tcW w:w="567" w:type="dxa"/>
            <w:tcBorders>
              <w:top w:val="nil"/>
              <w:left w:val="nil"/>
              <w:bottom w:val="single" w:sz="4" w:space="0" w:color="auto"/>
              <w:right w:val="single" w:sz="4" w:space="0" w:color="auto"/>
            </w:tcBorders>
            <w:shd w:val="clear" w:color="auto" w:fill="auto"/>
            <w:noWrap/>
            <w:vAlign w:val="center"/>
            <w:hideMark/>
          </w:tcPr>
          <w:p w14:paraId="49BCF11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70790751"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E1AAF1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0BB6776"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07CE19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1E697B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6576D7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330EA08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37395AAA" w14:textId="77777777" w:rsidTr="00D6154A">
        <w:trPr>
          <w:trHeight w:val="450"/>
          <w:jc w:val="center"/>
        </w:trPr>
        <w:tc>
          <w:tcPr>
            <w:tcW w:w="425" w:type="dxa"/>
            <w:vMerge/>
            <w:tcBorders>
              <w:top w:val="nil"/>
              <w:left w:val="single" w:sz="4" w:space="0" w:color="auto"/>
              <w:bottom w:val="single" w:sz="4" w:space="0" w:color="000000"/>
              <w:right w:val="single" w:sz="4" w:space="0" w:color="auto"/>
            </w:tcBorders>
            <w:vAlign w:val="center"/>
            <w:hideMark/>
          </w:tcPr>
          <w:p w14:paraId="2572897C" w14:textId="77777777" w:rsidR="000C309F" w:rsidRPr="00771328" w:rsidRDefault="000C309F" w:rsidP="00D6154A">
            <w:pPr>
              <w:rPr>
                <w:rFonts w:ascii="Arial" w:hAnsi="Arial" w:cs="Arial"/>
                <w:sz w:val="16"/>
                <w:szCs w:val="16"/>
                <w:lang w:eastAsia="es-ES"/>
              </w:rPr>
            </w:pPr>
          </w:p>
        </w:tc>
        <w:tc>
          <w:tcPr>
            <w:tcW w:w="1135" w:type="dxa"/>
            <w:tcBorders>
              <w:top w:val="nil"/>
              <w:left w:val="nil"/>
              <w:bottom w:val="single" w:sz="4" w:space="0" w:color="auto"/>
              <w:right w:val="single" w:sz="4" w:space="0" w:color="auto"/>
            </w:tcBorders>
            <w:shd w:val="clear" w:color="auto" w:fill="auto"/>
            <w:vAlign w:val="center"/>
            <w:hideMark/>
          </w:tcPr>
          <w:p w14:paraId="36112E91" w14:textId="77777777" w:rsidR="000C309F" w:rsidRPr="00771328" w:rsidRDefault="000C309F" w:rsidP="00D6154A">
            <w:pPr>
              <w:rPr>
                <w:rFonts w:ascii="Arial" w:hAnsi="Arial" w:cs="Arial"/>
                <w:sz w:val="16"/>
                <w:szCs w:val="16"/>
                <w:lang w:val="es-ES_tradnl" w:eastAsia="es-ES"/>
              </w:rPr>
            </w:pPr>
            <w:r w:rsidRPr="00771328">
              <w:rPr>
                <w:rFonts w:ascii="Arial" w:hAnsi="Arial" w:cs="Arial"/>
                <w:sz w:val="16"/>
                <w:szCs w:val="16"/>
                <w:lang w:val="es-ES_tradnl" w:eastAsia="es-ES"/>
              </w:rPr>
              <w:t>Limpieza de obra y ayuda de gremios</w:t>
            </w:r>
          </w:p>
        </w:tc>
        <w:tc>
          <w:tcPr>
            <w:tcW w:w="1789" w:type="dxa"/>
            <w:tcBorders>
              <w:top w:val="nil"/>
              <w:left w:val="nil"/>
              <w:bottom w:val="single" w:sz="4" w:space="0" w:color="auto"/>
              <w:right w:val="single" w:sz="4" w:space="0" w:color="auto"/>
            </w:tcBorders>
            <w:shd w:val="clear" w:color="auto" w:fill="auto"/>
            <w:vAlign w:val="center"/>
            <w:hideMark/>
          </w:tcPr>
          <w:p w14:paraId="4C344652"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Limpieza de obra</w:t>
            </w:r>
          </w:p>
        </w:tc>
        <w:tc>
          <w:tcPr>
            <w:tcW w:w="536" w:type="dxa"/>
            <w:tcBorders>
              <w:top w:val="nil"/>
              <w:left w:val="nil"/>
              <w:bottom w:val="single" w:sz="4" w:space="0" w:color="auto"/>
              <w:right w:val="single" w:sz="4" w:space="0" w:color="auto"/>
            </w:tcBorders>
            <w:shd w:val="clear" w:color="auto" w:fill="auto"/>
            <w:noWrap/>
            <w:vAlign w:val="center"/>
            <w:hideMark/>
          </w:tcPr>
          <w:p w14:paraId="0C7A82DF"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gl</w:t>
            </w:r>
          </w:p>
        </w:tc>
        <w:tc>
          <w:tcPr>
            <w:tcW w:w="758" w:type="dxa"/>
            <w:tcBorders>
              <w:top w:val="nil"/>
              <w:left w:val="nil"/>
              <w:bottom w:val="single" w:sz="4" w:space="0" w:color="auto"/>
              <w:right w:val="single" w:sz="4" w:space="0" w:color="auto"/>
            </w:tcBorders>
            <w:shd w:val="clear" w:color="auto" w:fill="auto"/>
            <w:noWrap/>
            <w:vAlign w:val="center"/>
            <w:hideMark/>
          </w:tcPr>
          <w:p w14:paraId="52FB58A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14.242</w:t>
            </w:r>
          </w:p>
        </w:tc>
        <w:tc>
          <w:tcPr>
            <w:tcW w:w="567" w:type="dxa"/>
            <w:tcBorders>
              <w:top w:val="nil"/>
              <w:left w:val="nil"/>
              <w:bottom w:val="single" w:sz="4" w:space="0" w:color="auto"/>
              <w:right w:val="single" w:sz="4" w:space="0" w:color="auto"/>
            </w:tcBorders>
            <w:shd w:val="clear" w:color="auto" w:fill="auto"/>
            <w:noWrap/>
            <w:vAlign w:val="center"/>
            <w:hideMark/>
          </w:tcPr>
          <w:p w14:paraId="0F8444D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605123C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3D73E73"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383867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7CB328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95EBCC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27C5C8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7F5AEA2"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r w:rsidR="000C309F" w:rsidRPr="00771328" w14:paraId="6AB491BB" w14:textId="77777777" w:rsidTr="00D6154A">
        <w:trPr>
          <w:trHeight w:val="255"/>
          <w:jc w:val="center"/>
        </w:trPr>
        <w:tc>
          <w:tcPr>
            <w:tcW w:w="425" w:type="dxa"/>
            <w:vMerge/>
            <w:tcBorders>
              <w:top w:val="nil"/>
              <w:left w:val="single" w:sz="4" w:space="0" w:color="auto"/>
              <w:bottom w:val="single" w:sz="4" w:space="0" w:color="000000"/>
              <w:right w:val="single" w:sz="4" w:space="0" w:color="auto"/>
            </w:tcBorders>
            <w:vAlign w:val="center"/>
            <w:hideMark/>
          </w:tcPr>
          <w:p w14:paraId="2E57EF1F" w14:textId="77777777" w:rsidR="000C309F" w:rsidRPr="00771328" w:rsidRDefault="000C309F" w:rsidP="00D6154A">
            <w:pPr>
              <w:rPr>
                <w:rFonts w:ascii="Arial" w:hAnsi="Arial" w:cs="Arial"/>
                <w:sz w:val="16"/>
                <w:szCs w:val="16"/>
                <w:lang w:eastAsia="es-ES"/>
              </w:rPr>
            </w:pP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7E7D370C"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Muebles de cocina</w:t>
            </w:r>
          </w:p>
        </w:tc>
        <w:tc>
          <w:tcPr>
            <w:tcW w:w="1789" w:type="dxa"/>
            <w:tcBorders>
              <w:top w:val="nil"/>
              <w:left w:val="nil"/>
              <w:bottom w:val="single" w:sz="4" w:space="0" w:color="auto"/>
              <w:right w:val="single" w:sz="4" w:space="0" w:color="auto"/>
            </w:tcBorders>
            <w:shd w:val="clear" w:color="auto" w:fill="auto"/>
            <w:vAlign w:val="center"/>
            <w:hideMark/>
          </w:tcPr>
          <w:p w14:paraId="24B5CFCE" w14:textId="77777777" w:rsidR="000C309F" w:rsidRPr="00771328" w:rsidRDefault="000C309F" w:rsidP="00D6154A">
            <w:pPr>
              <w:rPr>
                <w:rFonts w:ascii="Arial" w:hAnsi="Arial" w:cs="Arial"/>
                <w:sz w:val="16"/>
                <w:szCs w:val="16"/>
                <w:lang w:eastAsia="es-ES"/>
              </w:rPr>
            </w:pPr>
            <w:r w:rsidRPr="00771328">
              <w:rPr>
                <w:rFonts w:ascii="Arial" w:hAnsi="Arial" w:cs="Arial"/>
                <w:sz w:val="16"/>
                <w:szCs w:val="16"/>
                <w:lang w:eastAsia="es-ES"/>
              </w:rPr>
              <w:t xml:space="preserve">Bajo mesada </w:t>
            </w:r>
          </w:p>
        </w:tc>
        <w:tc>
          <w:tcPr>
            <w:tcW w:w="536" w:type="dxa"/>
            <w:tcBorders>
              <w:top w:val="nil"/>
              <w:left w:val="nil"/>
              <w:bottom w:val="single" w:sz="4" w:space="0" w:color="auto"/>
              <w:right w:val="single" w:sz="4" w:space="0" w:color="auto"/>
            </w:tcBorders>
            <w:shd w:val="clear" w:color="auto" w:fill="auto"/>
            <w:noWrap/>
            <w:vAlign w:val="center"/>
            <w:hideMark/>
          </w:tcPr>
          <w:p w14:paraId="6DF1E2D5" w14:textId="77777777" w:rsidR="000C309F" w:rsidRPr="00771328" w:rsidRDefault="000C309F" w:rsidP="00D6154A">
            <w:pPr>
              <w:jc w:val="center"/>
              <w:rPr>
                <w:rFonts w:ascii="Arial" w:hAnsi="Arial" w:cs="Arial"/>
                <w:sz w:val="16"/>
                <w:szCs w:val="16"/>
                <w:lang w:eastAsia="es-ES"/>
              </w:rPr>
            </w:pPr>
            <w:r w:rsidRPr="00771328">
              <w:rPr>
                <w:rFonts w:ascii="Arial" w:hAnsi="Arial" w:cs="Arial"/>
                <w:sz w:val="16"/>
                <w:szCs w:val="16"/>
                <w:lang w:eastAsia="es-ES"/>
              </w:rPr>
              <w:t>unit</w:t>
            </w:r>
          </w:p>
        </w:tc>
        <w:tc>
          <w:tcPr>
            <w:tcW w:w="758" w:type="dxa"/>
            <w:tcBorders>
              <w:top w:val="nil"/>
              <w:left w:val="nil"/>
              <w:bottom w:val="single" w:sz="4" w:space="0" w:color="auto"/>
              <w:right w:val="single" w:sz="4" w:space="0" w:color="auto"/>
            </w:tcBorders>
            <w:shd w:val="clear" w:color="auto" w:fill="auto"/>
            <w:noWrap/>
            <w:vAlign w:val="center"/>
            <w:hideMark/>
          </w:tcPr>
          <w:p w14:paraId="7397ECC7"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20.772</w:t>
            </w:r>
          </w:p>
        </w:tc>
        <w:tc>
          <w:tcPr>
            <w:tcW w:w="567" w:type="dxa"/>
            <w:tcBorders>
              <w:top w:val="nil"/>
              <w:left w:val="nil"/>
              <w:bottom w:val="single" w:sz="4" w:space="0" w:color="auto"/>
              <w:right w:val="single" w:sz="4" w:space="0" w:color="auto"/>
            </w:tcBorders>
            <w:shd w:val="clear" w:color="auto" w:fill="auto"/>
            <w:noWrap/>
            <w:vAlign w:val="center"/>
            <w:hideMark/>
          </w:tcPr>
          <w:p w14:paraId="2663819C"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1" w:type="dxa"/>
            <w:tcBorders>
              <w:top w:val="nil"/>
              <w:left w:val="nil"/>
              <w:bottom w:val="single" w:sz="4" w:space="0" w:color="auto"/>
              <w:right w:val="single" w:sz="4" w:space="0" w:color="auto"/>
            </w:tcBorders>
            <w:shd w:val="clear" w:color="auto" w:fill="auto"/>
            <w:noWrap/>
            <w:vAlign w:val="center"/>
            <w:hideMark/>
          </w:tcPr>
          <w:p w14:paraId="52700620"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20.772</w:t>
            </w:r>
          </w:p>
        </w:tc>
        <w:tc>
          <w:tcPr>
            <w:tcW w:w="708" w:type="dxa"/>
            <w:tcBorders>
              <w:top w:val="nil"/>
              <w:left w:val="nil"/>
              <w:bottom w:val="single" w:sz="4" w:space="0" w:color="auto"/>
              <w:right w:val="single" w:sz="4" w:space="0" w:color="auto"/>
            </w:tcBorders>
            <w:shd w:val="clear" w:color="auto" w:fill="auto"/>
            <w:noWrap/>
            <w:vAlign w:val="center"/>
            <w:hideMark/>
          </w:tcPr>
          <w:p w14:paraId="2EA7EC44"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7B1FC318"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C8C5A1F"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F6A0809"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1C34AFD"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C20A05A" w14:textId="77777777" w:rsidR="000C309F" w:rsidRPr="00771328" w:rsidRDefault="000C309F" w:rsidP="00D6154A">
            <w:pPr>
              <w:jc w:val="right"/>
              <w:rPr>
                <w:rFonts w:ascii="Arial" w:hAnsi="Arial" w:cs="Arial"/>
                <w:sz w:val="16"/>
                <w:szCs w:val="16"/>
                <w:lang w:eastAsia="es-ES"/>
              </w:rPr>
            </w:pPr>
            <w:r w:rsidRPr="00771328">
              <w:rPr>
                <w:rFonts w:ascii="Arial" w:hAnsi="Arial" w:cs="Arial"/>
                <w:sz w:val="16"/>
                <w:szCs w:val="16"/>
                <w:lang w:eastAsia="es-ES"/>
              </w:rPr>
              <w:t>0</w:t>
            </w:r>
          </w:p>
        </w:tc>
      </w:tr>
    </w:tbl>
    <w:p w14:paraId="2C47A87F" w14:textId="77777777" w:rsidR="000C309F" w:rsidRDefault="000C309F" w:rsidP="00D6154A">
      <w:r>
        <w:br w:type="page"/>
      </w:r>
    </w:p>
    <w:p w14:paraId="5417E9C0" w14:textId="77777777" w:rsidR="000C309F" w:rsidRPr="00783E03" w:rsidRDefault="007301F8" w:rsidP="00D6154A">
      <w:pPr>
        <w:jc w:val="center"/>
        <w:rPr>
          <w:rFonts w:cs="Arial"/>
          <w:b/>
          <w:sz w:val="20"/>
          <w:lang w:val="es-ES_tradnl"/>
        </w:rPr>
      </w:pPr>
      <w:r>
        <w:rPr>
          <w:rFonts w:cs="Arial"/>
          <w:b/>
          <w:bCs/>
          <w:sz w:val="20"/>
          <w:lang w:val="es-ES_tradnl" w:eastAsia="es-ES"/>
        </w:rPr>
        <w:lastRenderedPageBreak/>
        <w:t xml:space="preserve">TABLA 2.9. </w:t>
      </w:r>
      <w:r w:rsidR="000C309F" w:rsidRPr="00783E03">
        <w:rPr>
          <w:rFonts w:cs="Arial"/>
          <w:b/>
          <w:sz w:val="20"/>
          <w:lang w:val="es-ES_tradnl"/>
        </w:rPr>
        <w:t>Continuación</w:t>
      </w:r>
      <w:r w:rsidR="000C309F" w:rsidRPr="00783E03">
        <w:rPr>
          <w:rFonts w:cs="Arial"/>
          <w:b/>
          <w:bCs/>
          <w:sz w:val="20"/>
          <w:lang w:val="es-ES_tradnl" w:eastAsia="es-ES"/>
        </w:rPr>
        <w:t>. Vivienda unifamiliar / Locales en Planta Baja y Subsuelo</w:t>
      </w:r>
    </w:p>
    <w:p w14:paraId="346F4DE2" w14:textId="77777777" w:rsidR="000C309F" w:rsidRPr="00783E03" w:rsidRDefault="000C309F" w:rsidP="00D6154A">
      <w:pPr>
        <w:jc w:val="center"/>
        <w:rPr>
          <w:lang w:val="es-ES_tradnl"/>
        </w:rPr>
      </w:pPr>
      <w:r w:rsidRPr="00783E03">
        <w:rPr>
          <w:rFonts w:cs="Arial"/>
          <w:b/>
          <w:sz w:val="20"/>
          <w:lang w:val="es-ES_tradnl"/>
        </w:rPr>
        <w:t>VALUACION DE LOS ELEMENTOS EN RIESGO (en $ de julio de 2017)</w:t>
      </w:r>
    </w:p>
    <w:tbl>
      <w:tblPr>
        <w:tblW w:w="10039" w:type="dxa"/>
        <w:jc w:val="center"/>
        <w:tblLayout w:type="fixed"/>
        <w:tblCellMar>
          <w:left w:w="70" w:type="dxa"/>
          <w:right w:w="70" w:type="dxa"/>
        </w:tblCellMar>
        <w:tblLook w:val="04A0" w:firstRow="1" w:lastRow="0" w:firstColumn="1" w:lastColumn="0" w:noHBand="0" w:noVBand="1"/>
      </w:tblPr>
      <w:tblGrid>
        <w:gridCol w:w="484"/>
        <w:gridCol w:w="1277"/>
        <w:gridCol w:w="1320"/>
        <w:gridCol w:w="708"/>
        <w:gridCol w:w="709"/>
        <w:gridCol w:w="709"/>
        <w:gridCol w:w="709"/>
        <w:gridCol w:w="708"/>
        <w:gridCol w:w="567"/>
        <w:gridCol w:w="708"/>
        <w:gridCol w:w="709"/>
        <w:gridCol w:w="709"/>
        <w:gridCol w:w="722"/>
      </w:tblGrid>
      <w:tr w:rsidR="000C309F" w:rsidRPr="00DB02A1" w14:paraId="72EFF8CE" w14:textId="77777777" w:rsidTr="00D6154A">
        <w:trPr>
          <w:trHeight w:val="270"/>
          <w:jc w:val="center"/>
        </w:trPr>
        <w:tc>
          <w:tcPr>
            <w:tcW w:w="4498" w:type="dxa"/>
            <w:gridSpan w:val="5"/>
            <w:tcBorders>
              <w:top w:val="single" w:sz="4" w:space="0" w:color="auto"/>
              <w:left w:val="single" w:sz="4" w:space="0" w:color="auto"/>
              <w:bottom w:val="nil"/>
              <w:right w:val="single" w:sz="4" w:space="0" w:color="auto"/>
            </w:tcBorders>
            <w:shd w:val="clear" w:color="auto" w:fill="auto"/>
            <w:noWrap/>
            <w:hideMark/>
          </w:tcPr>
          <w:p w14:paraId="2D0B967E" w14:textId="77777777" w:rsidR="000C309F" w:rsidRPr="00783E03" w:rsidRDefault="000C309F" w:rsidP="00D6154A">
            <w:pPr>
              <w:jc w:val="center"/>
              <w:rPr>
                <w:rFonts w:cs="Arial"/>
                <w:sz w:val="16"/>
                <w:szCs w:val="16"/>
                <w:lang w:val="es-ES_tradnl"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92CE0" w14:textId="77777777" w:rsidR="000C309F" w:rsidRPr="00DB02A1" w:rsidRDefault="000C309F" w:rsidP="00D6154A">
            <w:pPr>
              <w:jc w:val="center"/>
              <w:rPr>
                <w:rFonts w:cs="Arial"/>
                <w:sz w:val="16"/>
                <w:szCs w:val="16"/>
                <w:lang w:eastAsia="es-ES"/>
              </w:rPr>
            </w:pPr>
            <w:r w:rsidRPr="00DB02A1">
              <w:rPr>
                <w:rFonts w:cs="Arial"/>
                <w:sz w:val="16"/>
                <w:szCs w:val="16"/>
                <w:lang w:eastAsia="es-ES"/>
              </w:rPr>
              <w: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F5B63B0" w14:textId="77777777" w:rsidR="000C309F" w:rsidRPr="00DB02A1" w:rsidRDefault="000C309F" w:rsidP="00D6154A">
            <w:pPr>
              <w:jc w:val="center"/>
              <w:rPr>
                <w:rFonts w:cs="Arial"/>
                <w:sz w:val="16"/>
                <w:szCs w:val="16"/>
                <w:lang w:eastAsia="es-ES"/>
              </w:rPr>
            </w:pPr>
            <w:r w:rsidRPr="00DB02A1">
              <w:rPr>
                <w:rFonts w:cs="Arial"/>
                <w:sz w:val="16"/>
                <w:szCs w:val="16"/>
                <w:lang w:eastAsia="es-ES"/>
              </w:rPr>
              <w:t>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700C60BA" w14:textId="77777777" w:rsidR="000C309F" w:rsidRPr="00DB02A1" w:rsidRDefault="000C309F" w:rsidP="00D6154A">
            <w:pPr>
              <w:jc w:val="center"/>
              <w:rPr>
                <w:rFonts w:cs="Arial"/>
                <w:sz w:val="16"/>
                <w:szCs w:val="16"/>
                <w:lang w:eastAsia="es-ES"/>
              </w:rPr>
            </w:pPr>
            <w:r w:rsidRPr="00DB02A1">
              <w:rPr>
                <w:rFonts w:cs="Arial"/>
                <w:sz w:val="16"/>
                <w:szCs w:val="16"/>
                <w:lang w:eastAsia="es-ES"/>
              </w:rPr>
              <w:t>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5E7C146" w14:textId="77777777" w:rsidR="000C309F" w:rsidRPr="00DB02A1" w:rsidRDefault="000C309F" w:rsidP="00D6154A">
            <w:pPr>
              <w:jc w:val="center"/>
              <w:rPr>
                <w:rFonts w:cs="Arial"/>
                <w:sz w:val="16"/>
                <w:szCs w:val="16"/>
                <w:lang w:eastAsia="es-ES"/>
              </w:rPr>
            </w:pPr>
            <w:r w:rsidRPr="00DB02A1">
              <w:rPr>
                <w:rFonts w:cs="Arial"/>
                <w:sz w:val="16"/>
                <w:szCs w:val="16"/>
                <w:lang w:eastAsia="es-ES"/>
              </w:rPr>
              <w:t>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6EE5E17" w14:textId="77777777" w:rsidR="000C309F" w:rsidRPr="00DB02A1" w:rsidRDefault="000C309F" w:rsidP="00D6154A">
            <w:pPr>
              <w:jc w:val="center"/>
              <w:rPr>
                <w:rFonts w:cs="Arial"/>
                <w:sz w:val="16"/>
                <w:szCs w:val="16"/>
                <w:lang w:eastAsia="es-ES"/>
              </w:rPr>
            </w:pPr>
            <w:r w:rsidRPr="00DB02A1">
              <w:rPr>
                <w:rFonts w:cs="Arial"/>
                <w:sz w:val="16"/>
                <w:szCs w:val="16"/>
                <w:lang w:eastAsia="es-ES"/>
              </w:rPr>
              <w:t>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19C7305" w14:textId="77777777" w:rsidR="000C309F" w:rsidRPr="00DB02A1" w:rsidRDefault="000C309F" w:rsidP="00D6154A">
            <w:pPr>
              <w:jc w:val="center"/>
              <w:rPr>
                <w:rFonts w:cs="Arial"/>
                <w:sz w:val="16"/>
                <w:szCs w:val="16"/>
                <w:lang w:eastAsia="es-ES"/>
              </w:rPr>
            </w:pPr>
            <w:r w:rsidRPr="00DB02A1">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9F5586A" w14:textId="77777777" w:rsidR="000C309F" w:rsidRPr="00DB02A1" w:rsidRDefault="000C309F" w:rsidP="00D6154A">
            <w:pPr>
              <w:jc w:val="center"/>
              <w:rPr>
                <w:rFonts w:cs="Arial"/>
                <w:sz w:val="16"/>
                <w:szCs w:val="16"/>
                <w:lang w:eastAsia="es-ES"/>
              </w:rPr>
            </w:pPr>
            <w:r w:rsidRPr="00DB02A1">
              <w:rPr>
                <w:rFonts w:cs="Arial"/>
                <w:sz w:val="16"/>
                <w:szCs w:val="16"/>
                <w:lang w:eastAsia="es-ES"/>
              </w:rPr>
              <w:t>8</w:t>
            </w:r>
          </w:p>
        </w:tc>
        <w:tc>
          <w:tcPr>
            <w:tcW w:w="722" w:type="dxa"/>
            <w:tcBorders>
              <w:top w:val="single" w:sz="4" w:space="0" w:color="auto"/>
              <w:left w:val="nil"/>
              <w:bottom w:val="single" w:sz="4" w:space="0" w:color="auto"/>
              <w:right w:val="single" w:sz="4" w:space="0" w:color="auto"/>
            </w:tcBorders>
            <w:shd w:val="clear" w:color="auto" w:fill="auto"/>
            <w:noWrap/>
            <w:vAlign w:val="bottom"/>
            <w:hideMark/>
          </w:tcPr>
          <w:p w14:paraId="444DACEE" w14:textId="77777777" w:rsidR="000C309F" w:rsidRPr="00DB02A1" w:rsidRDefault="000C309F" w:rsidP="00D6154A">
            <w:pPr>
              <w:jc w:val="center"/>
              <w:rPr>
                <w:rFonts w:cs="Arial"/>
                <w:sz w:val="16"/>
                <w:szCs w:val="16"/>
                <w:lang w:eastAsia="es-ES"/>
              </w:rPr>
            </w:pPr>
            <w:r w:rsidRPr="00DB02A1">
              <w:rPr>
                <w:rFonts w:cs="Arial"/>
                <w:sz w:val="16"/>
                <w:szCs w:val="16"/>
                <w:lang w:eastAsia="es-ES"/>
              </w:rPr>
              <w:t>10</w:t>
            </w:r>
          </w:p>
        </w:tc>
      </w:tr>
      <w:tr w:rsidR="000C309F" w:rsidRPr="00DB02A1" w14:paraId="58407E7F" w14:textId="77777777" w:rsidTr="00D6154A">
        <w:trPr>
          <w:trHeight w:val="774"/>
          <w:jc w:val="center"/>
        </w:trPr>
        <w:tc>
          <w:tcPr>
            <w:tcW w:w="3081" w:type="dxa"/>
            <w:gridSpan w:val="3"/>
            <w:vMerge w:val="restart"/>
            <w:tcBorders>
              <w:top w:val="nil"/>
              <w:left w:val="single" w:sz="4" w:space="0" w:color="auto"/>
              <w:right w:val="nil"/>
            </w:tcBorders>
            <w:shd w:val="clear" w:color="auto" w:fill="auto"/>
            <w:noWrap/>
            <w:hideMark/>
          </w:tcPr>
          <w:p w14:paraId="7B28E893" w14:textId="77777777" w:rsidR="000C309F" w:rsidRPr="00DB02A1" w:rsidRDefault="000C309F" w:rsidP="00D6154A">
            <w:pPr>
              <w:tabs>
                <w:tab w:val="left" w:pos="1260"/>
              </w:tabs>
              <w:rPr>
                <w:rFonts w:cs="Arial"/>
                <w:sz w:val="16"/>
                <w:szCs w:val="16"/>
                <w:lang w:eastAsia="es-ES"/>
              </w:rPr>
            </w:pPr>
          </w:p>
        </w:tc>
        <w:tc>
          <w:tcPr>
            <w:tcW w:w="708" w:type="dxa"/>
            <w:tcBorders>
              <w:top w:val="nil"/>
              <w:left w:val="nil"/>
              <w:bottom w:val="nil"/>
              <w:right w:val="nil"/>
            </w:tcBorders>
            <w:shd w:val="clear" w:color="auto" w:fill="auto"/>
            <w:noWrap/>
            <w:vAlign w:val="bottom"/>
            <w:hideMark/>
          </w:tcPr>
          <w:p w14:paraId="6B6F4569" w14:textId="77777777" w:rsidR="000C309F" w:rsidRPr="00DB02A1" w:rsidRDefault="000C309F" w:rsidP="00D6154A">
            <w:pPr>
              <w:jc w:val="center"/>
              <w:rPr>
                <w:rFonts w:cs="Arial"/>
                <w:sz w:val="16"/>
                <w:szCs w:val="16"/>
                <w:lang w:eastAsia="es-ES"/>
              </w:rPr>
            </w:pPr>
          </w:p>
        </w:tc>
        <w:tc>
          <w:tcPr>
            <w:tcW w:w="709" w:type="dxa"/>
            <w:tcBorders>
              <w:top w:val="nil"/>
              <w:left w:val="nil"/>
              <w:bottom w:val="nil"/>
              <w:right w:val="single" w:sz="4" w:space="0" w:color="auto"/>
            </w:tcBorders>
            <w:shd w:val="clear" w:color="auto" w:fill="auto"/>
            <w:noWrap/>
            <w:vAlign w:val="bottom"/>
            <w:hideMark/>
          </w:tcPr>
          <w:p w14:paraId="26C6D0A5" w14:textId="77777777" w:rsidR="000C309F" w:rsidRPr="00DB02A1" w:rsidRDefault="000C309F" w:rsidP="00D6154A">
            <w:pPr>
              <w:jc w:val="center"/>
              <w:rPr>
                <w:rFonts w:cs="Arial"/>
                <w:sz w:val="16"/>
                <w:szCs w:val="16"/>
                <w:lang w:eastAsia="es-ES"/>
              </w:rPr>
            </w:pP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343F1B64" w14:textId="77777777" w:rsidR="000C309F" w:rsidRPr="00DB02A1" w:rsidRDefault="000C309F" w:rsidP="00D6154A">
            <w:pPr>
              <w:jc w:val="center"/>
              <w:rPr>
                <w:rFonts w:cs="Arial"/>
                <w:sz w:val="16"/>
                <w:szCs w:val="16"/>
                <w:lang w:eastAsia="es-ES"/>
              </w:rPr>
            </w:pPr>
            <w:r w:rsidRPr="00DB02A1">
              <w:rPr>
                <w:rFonts w:cs="Arial"/>
                <w:sz w:val="16"/>
                <w:szCs w:val="16"/>
                <w:lang w:eastAsia="es-ES"/>
              </w:rPr>
              <w:t>Estar -comedor</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740A8FCF" w14:textId="77777777" w:rsidR="000C309F" w:rsidRPr="00DB02A1" w:rsidRDefault="000C309F" w:rsidP="00D6154A">
            <w:pPr>
              <w:jc w:val="center"/>
              <w:rPr>
                <w:rFonts w:cs="Arial"/>
                <w:sz w:val="16"/>
                <w:szCs w:val="16"/>
                <w:lang w:eastAsia="es-ES"/>
              </w:rPr>
            </w:pPr>
            <w:r w:rsidRPr="00DB02A1">
              <w:rPr>
                <w:rFonts w:cs="Arial"/>
                <w:sz w:val="16"/>
                <w:szCs w:val="16"/>
                <w:lang w:eastAsia="es-ES"/>
              </w:rPr>
              <w:t>Cocina</w:t>
            </w:r>
          </w:p>
        </w:tc>
        <w:tc>
          <w:tcPr>
            <w:tcW w:w="708" w:type="dxa"/>
            <w:tcBorders>
              <w:top w:val="nil"/>
              <w:left w:val="nil"/>
              <w:bottom w:val="single" w:sz="4" w:space="0" w:color="auto"/>
              <w:right w:val="single" w:sz="4" w:space="0" w:color="auto"/>
            </w:tcBorders>
            <w:shd w:val="clear" w:color="auto" w:fill="auto"/>
            <w:noWrap/>
            <w:textDirection w:val="btLr"/>
            <w:vAlign w:val="center"/>
            <w:hideMark/>
          </w:tcPr>
          <w:p w14:paraId="543BF926" w14:textId="77777777" w:rsidR="000C309F" w:rsidRPr="00DB02A1" w:rsidRDefault="000C309F" w:rsidP="00D6154A">
            <w:pPr>
              <w:jc w:val="center"/>
              <w:rPr>
                <w:rFonts w:cs="Arial"/>
                <w:sz w:val="16"/>
                <w:szCs w:val="16"/>
                <w:lang w:eastAsia="es-ES"/>
              </w:rPr>
            </w:pPr>
            <w:r w:rsidRPr="00DB02A1">
              <w:rPr>
                <w:rFonts w:cs="Arial"/>
                <w:sz w:val="16"/>
                <w:szCs w:val="16"/>
                <w:lang w:eastAsia="es-ES"/>
              </w:rPr>
              <w:t>Lavadero</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1BD217E0" w14:textId="77777777" w:rsidR="000C309F" w:rsidRPr="00DB02A1" w:rsidRDefault="000C309F" w:rsidP="00D6154A">
            <w:pPr>
              <w:jc w:val="center"/>
              <w:rPr>
                <w:rFonts w:cs="Arial"/>
                <w:sz w:val="16"/>
                <w:szCs w:val="16"/>
                <w:lang w:eastAsia="es-ES"/>
              </w:rPr>
            </w:pPr>
            <w:r w:rsidRPr="00DB02A1">
              <w:rPr>
                <w:rFonts w:cs="Arial"/>
                <w:sz w:val="16"/>
                <w:szCs w:val="16"/>
                <w:lang w:eastAsia="es-ES"/>
              </w:rPr>
              <w:t>Baño 1</w:t>
            </w:r>
          </w:p>
        </w:tc>
        <w:tc>
          <w:tcPr>
            <w:tcW w:w="708" w:type="dxa"/>
            <w:tcBorders>
              <w:top w:val="nil"/>
              <w:left w:val="nil"/>
              <w:bottom w:val="single" w:sz="4" w:space="0" w:color="auto"/>
              <w:right w:val="single" w:sz="4" w:space="0" w:color="auto"/>
            </w:tcBorders>
            <w:shd w:val="clear" w:color="auto" w:fill="auto"/>
            <w:noWrap/>
            <w:textDirection w:val="btLr"/>
            <w:vAlign w:val="center"/>
            <w:hideMark/>
          </w:tcPr>
          <w:p w14:paraId="65EAA385" w14:textId="77777777" w:rsidR="000C309F" w:rsidRPr="00DB02A1" w:rsidRDefault="000C309F" w:rsidP="00D6154A">
            <w:pPr>
              <w:jc w:val="center"/>
              <w:rPr>
                <w:rFonts w:cs="Arial"/>
                <w:sz w:val="16"/>
                <w:szCs w:val="16"/>
                <w:lang w:eastAsia="es-ES"/>
              </w:rPr>
            </w:pPr>
            <w:r w:rsidRPr="00DB02A1">
              <w:rPr>
                <w:rFonts w:cs="Arial"/>
                <w:sz w:val="16"/>
                <w:szCs w:val="16"/>
                <w:lang w:eastAsia="es-ES"/>
              </w:rPr>
              <w:t>Dormitorio 1</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75901987" w14:textId="77777777" w:rsidR="000C309F" w:rsidRPr="00DB02A1" w:rsidRDefault="000C309F" w:rsidP="00D6154A">
            <w:pPr>
              <w:jc w:val="center"/>
              <w:rPr>
                <w:rFonts w:cs="Arial"/>
                <w:sz w:val="16"/>
                <w:szCs w:val="16"/>
                <w:lang w:eastAsia="es-ES"/>
              </w:rPr>
            </w:pPr>
            <w:r w:rsidRPr="00DB02A1">
              <w:rPr>
                <w:rFonts w:cs="Arial"/>
                <w:sz w:val="16"/>
                <w:szCs w:val="16"/>
                <w:lang w:eastAsia="es-ES"/>
              </w:rPr>
              <w:t>Dormitorio 2</w:t>
            </w:r>
          </w:p>
        </w:tc>
        <w:tc>
          <w:tcPr>
            <w:tcW w:w="709" w:type="dxa"/>
            <w:tcBorders>
              <w:top w:val="nil"/>
              <w:left w:val="nil"/>
              <w:bottom w:val="single" w:sz="4" w:space="0" w:color="auto"/>
              <w:right w:val="single" w:sz="4" w:space="0" w:color="auto"/>
            </w:tcBorders>
            <w:shd w:val="clear" w:color="auto" w:fill="auto"/>
            <w:noWrap/>
            <w:textDirection w:val="btLr"/>
            <w:vAlign w:val="center"/>
            <w:hideMark/>
          </w:tcPr>
          <w:p w14:paraId="343045AE" w14:textId="77777777" w:rsidR="000C309F" w:rsidRPr="00DB02A1" w:rsidRDefault="000C309F" w:rsidP="00D6154A">
            <w:pPr>
              <w:jc w:val="center"/>
              <w:rPr>
                <w:rFonts w:cs="Arial"/>
                <w:sz w:val="16"/>
                <w:szCs w:val="16"/>
                <w:lang w:eastAsia="es-ES"/>
              </w:rPr>
            </w:pPr>
            <w:r w:rsidRPr="00DB02A1">
              <w:rPr>
                <w:rFonts w:cs="Arial"/>
                <w:sz w:val="16"/>
                <w:szCs w:val="16"/>
                <w:lang w:eastAsia="es-ES"/>
              </w:rPr>
              <w:t>Dormitorio 3</w:t>
            </w:r>
          </w:p>
        </w:tc>
        <w:tc>
          <w:tcPr>
            <w:tcW w:w="722" w:type="dxa"/>
            <w:tcBorders>
              <w:top w:val="nil"/>
              <w:left w:val="nil"/>
              <w:bottom w:val="single" w:sz="4" w:space="0" w:color="auto"/>
              <w:right w:val="single" w:sz="4" w:space="0" w:color="auto"/>
            </w:tcBorders>
            <w:shd w:val="clear" w:color="auto" w:fill="auto"/>
            <w:textDirection w:val="btLr"/>
            <w:vAlign w:val="center"/>
            <w:hideMark/>
          </w:tcPr>
          <w:p w14:paraId="3AEE04F2" w14:textId="77777777" w:rsidR="000C309F" w:rsidRPr="00DB02A1" w:rsidRDefault="000C309F" w:rsidP="00D6154A">
            <w:pPr>
              <w:jc w:val="center"/>
              <w:rPr>
                <w:rFonts w:cs="Arial"/>
                <w:sz w:val="16"/>
                <w:szCs w:val="16"/>
                <w:lang w:eastAsia="es-ES"/>
              </w:rPr>
            </w:pPr>
            <w:r w:rsidRPr="00DB02A1">
              <w:rPr>
                <w:rFonts w:cs="Arial"/>
                <w:sz w:val="16"/>
                <w:szCs w:val="16"/>
                <w:lang w:eastAsia="es-ES"/>
              </w:rPr>
              <w:t>Pasillo, escalera, hall</w:t>
            </w:r>
          </w:p>
        </w:tc>
      </w:tr>
      <w:tr w:rsidR="000C309F" w:rsidRPr="00DB02A1" w14:paraId="62D7F85C" w14:textId="77777777" w:rsidTr="00D6154A">
        <w:trPr>
          <w:trHeight w:val="225"/>
          <w:jc w:val="center"/>
        </w:trPr>
        <w:tc>
          <w:tcPr>
            <w:tcW w:w="3081" w:type="dxa"/>
            <w:gridSpan w:val="3"/>
            <w:vMerge/>
            <w:tcBorders>
              <w:left w:val="single" w:sz="4" w:space="0" w:color="auto"/>
              <w:right w:val="nil"/>
            </w:tcBorders>
            <w:shd w:val="clear" w:color="auto" w:fill="auto"/>
            <w:noWrap/>
            <w:vAlign w:val="bottom"/>
            <w:hideMark/>
          </w:tcPr>
          <w:p w14:paraId="3D41AC06" w14:textId="77777777" w:rsidR="000C309F" w:rsidRPr="00DB02A1" w:rsidRDefault="000C309F" w:rsidP="00D6154A">
            <w:pPr>
              <w:jc w:val="center"/>
              <w:rPr>
                <w:rFonts w:cs="Arial"/>
                <w:sz w:val="16"/>
                <w:szCs w:val="16"/>
                <w:lang w:eastAsia="es-ES"/>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12C83" w14:textId="77777777" w:rsidR="000C309F" w:rsidRPr="00DB02A1" w:rsidRDefault="000C309F" w:rsidP="00D6154A">
            <w:pPr>
              <w:rPr>
                <w:rFonts w:cs="Arial"/>
                <w:sz w:val="16"/>
                <w:szCs w:val="16"/>
                <w:lang w:eastAsia="es-ES"/>
              </w:rPr>
            </w:pPr>
            <w:r w:rsidRPr="00DB02A1">
              <w:rPr>
                <w:rFonts w:cs="Arial"/>
                <w:sz w:val="16"/>
                <w:szCs w:val="16"/>
                <w:lang w:eastAsia="es-ES"/>
              </w:rPr>
              <w:t>Superficie</w:t>
            </w:r>
            <w:r>
              <w:rPr>
                <w:rFonts w:cs="Arial"/>
                <w:sz w:val="16"/>
                <w:szCs w:val="16"/>
                <w:lang w:eastAsia="es-ES"/>
              </w:rPr>
              <w:t xml:space="preserve"> </w:t>
            </w:r>
            <w:r w:rsidRPr="00DB02A1">
              <w:rPr>
                <w:rFonts w:cs="Arial"/>
                <w:sz w:val="16"/>
                <w:szCs w:val="16"/>
                <w:lang w:eastAsia="es-ES"/>
              </w:rPr>
              <w:t>útil</w:t>
            </w:r>
          </w:p>
        </w:tc>
        <w:tc>
          <w:tcPr>
            <w:tcW w:w="709" w:type="dxa"/>
            <w:tcBorders>
              <w:top w:val="nil"/>
              <w:left w:val="nil"/>
              <w:bottom w:val="single" w:sz="4" w:space="0" w:color="auto"/>
              <w:right w:val="single" w:sz="4" w:space="0" w:color="auto"/>
            </w:tcBorders>
            <w:shd w:val="clear" w:color="auto" w:fill="auto"/>
            <w:noWrap/>
            <w:vAlign w:val="bottom"/>
            <w:hideMark/>
          </w:tcPr>
          <w:p w14:paraId="5FC55842" w14:textId="77777777" w:rsidR="000C309F" w:rsidRPr="00DB02A1" w:rsidRDefault="000C309F" w:rsidP="00D6154A">
            <w:pPr>
              <w:jc w:val="right"/>
              <w:rPr>
                <w:rFonts w:cs="Arial"/>
                <w:sz w:val="16"/>
                <w:szCs w:val="16"/>
                <w:lang w:eastAsia="es-ES"/>
              </w:rPr>
            </w:pPr>
            <w:r w:rsidRPr="00DB02A1">
              <w:rPr>
                <w:rFonts w:cs="Arial"/>
                <w:sz w:val="16"/>
                <w:szCs w:val="16"/>
                <w:lang w:eastAsia="es-ES"/>
              </w:rPr>
              <w:t>41,9</w:t>
            </w:r>
          </w:p>
        </w:tc>
        <w:tc>
          <w:tcPr>
            <w:tcW w:w="709" w:type="dxa"/>
            <w:tcBorders>
              <w:top w:val="nil"/>
              <w:left w:val="nil"/>
              <w:bottom w:val="single" w:sz="4" w:space="0" w:color="auto"/>
              <w:right w:val="single" w:sz="4" w:space="0" w:color="auto"/>
            </w:tcBorders>
            <w:shd w:val="clear" w:color="auto" w:fill="auto"/>
            <w:noWrap/>
            <w:vAlign w:val="bottom"/>
            <w:hideMark/>
          </w:tcPr>
          <w:p w14:paraId="30D7BE6F" w14:textId="77777777" w:rsidR="000C309F" w:rsidRPr="00DB02A1" w:rsidRDefault="000C309F" w:rsidP="00D6154A">
            <w:pPr>
              <w:jc w:val="right"/>
              <w:rPr>
                <w:rFonts w:cs="Arial"/>
                <w:sz w:val="16"/>
                <w:szCs w:val="16"/>
                <w:lang w:eastAsia="es-ES"/>
              </w:rPr>
            </w:pPr>
            <w:r w:rsidRPr="00DB02A1">
              <w:rPr>
                <w:rFonts w:cs="Arial"/>
                <w:sz w:val="16"/>
                <w:szCs w:val="16"/>
                <w:lang w:eastAsia="es-ES"/>
              </w:rPr>
              <w:t>11,4</w:t>
            </w:r>
          </w:p>
        </w:tc>
        <w:tc>
          <w:tcPr>
            <w:tcW w:w="708" w:type="dxa"/>
            <w:tcBorders>
              <w:top w:val="nil"/>
              <w:left w:val="nil"/>
              <w:bottom w:val="single" w:sz="4" w:space="0" w:color="auto"/>
              <w:right w:val="single" w:sz="4" w:space="0" w:color="auto"/>
            </w:tcBorders>
            <w:shd w:val="clear" w:color="auto" w:fill="auto"/>
            <w:noWrap/>
            <w:vAlign w:val="bottom"/>
            <w:hideMark/>
          </w:tcPr>
          <w:p w14:paraId="5FB175B9" w14:textId="77777777" w:rsidR="000C309F" w:rsidRPr="00DB02A1" w:rsidRDefault="000C309F" w:rsidP="00D6154A">
            <w:pPr>
              <w:jc w:val="right"/>
              <w:rPr>
                <w:rFonts w:cs="Arial"/>
                <w:sz w:val="16"/>
                <w:szCs w:val="16"/>
                <w:lang w:eastAsia="es-ES"/>
              </w:rPr>
            </w:pPr>
            <w:r w:rsidRPr="00DB02A1">
              <w:rPr>
                <w:rFonts w:cs="Arial"/>
                <w:sz w:val="16"/>
                <w:szCs w:val="16"/>
                <w:lang w:eastAsia="es-ES"/>
              </w:rPr>
              <w:t>7,6</w:t>
            </w:r>
          </w:p>
        </w:tc>
        <w:tc>
          <w:tcPr>
            <w:tcW w:w="567" w:type="dxa"/>
            <w:tcBorders>
              <w:top w:val="nil"/>
              <w:left w:val="nil"/>
              <w:bottom w:val="single" w:sz="4" w:space="0" w:color="auto"/>
              <w:right w:val="single" w:sz="4" w:space="0" w:color="auto"/>
            </w:tcBorders>
            <w:shd w:val="clear" w:color="auto" w:fill="auto"/>
            <w:noWrap/>
            <w:vAlign w:val="bottom"/>
            <w:hideMark/>
          </w:tcPr>
          <w:p w14:paraId="35FE2C66" w14:textId="77777777" w:rsidR="000C309F" w:rsidRPr="00DB02A1" w:rsidRDefault="000C309F" w:rsidP="00D6154A">
            <w:pPr>
              <w:jc w:val="right"/>
              <w:rPr>
                <w:rFonts w:cs="Arial"/>
                <w:sz w:val="16"/>
                <w:szCs w:val="16"/>
                <w:lang w:eastAsia="es-ES"/>
              </w:rPr>
            </w:pPr>
            <w:r w:rsidRPr="00DB02A1">
              <w:rPr>
                <w:rFonts w:cs="Arial"/>
                <w:sz w:val="16"/>
                <w:szCs w:val="16"/>
                <w:lang w:eastAsia="es-ES"/>
              </w:rPr>
              <w:t>6,1</w:t>
            </w:r>
          </w:p>
        </w:tc>
        <w:tc>
          <w:tcPr>
            <w:tcW w:w="708" w:type="dxa"/>
            <w:tcBorders>
              <w:top w:val="nil"/>
              <w:left w:val="nil"/>
              <w:bottom w:val="single" w:sz="4" w:space="0" w:color="auto"/>
              <w:right w:val="single" w:sz="4" w:space="0" w:color="auto"/>
            </w:tcBorders>
            <w:shd w:val="clear" w:color="auto" w:fill="auto"/>
            <w:noWrap/>
            <w:vAlign w:val="bottom"/>
            <w:hideMark/>
          </w:tcPr>
          <w:p w14:paraId="72FA17FF" w14:textId="77777777" w:rsidR="000C309F" w:rsidRPr="00DB02A1" w:rsidRDefault="000C309F" w:rsidP="00D6154A">
            <w:pPr>
              <w:jc w:val="right"/>
              <w:rPr>
                <w:rFonts w:cs="Arial"/>
                <w:sz w:val="16"/>
                <w:szCs w:val="16"/>
                <w:lang w:eastAsia="es-ES"/>
              </w:rPr>
            </w:pPr>
            <w:r w:rsidRPr="00DB02A1">
              <w:rPr>
                <w:rFonts w:cs="Arial"/>
                <w:sz w:val="16"/>
                <w:szCs w:val="16"/>
                <w:lang w:eastAsia="es-ES"/>
              </w:rPr>
              <w:t>22,8</w:t>
            </w:r>
          </w:p>
        </w:tc>
        <w:tc>
          <w:tcPr>
            <w:tcW w:w="709" w:type="dxa"/>
            <w:tcBorders>
              <w:top w:val="nil"/>
              <w:left w:val="nil"/>
              <w:bottom w:val="single" w:sz="4" w:space="0" w:color="auto"/>
              <w:right w:val="single" w:sz="4" w:space="0" w:color="auto"/>
            </w:tcBorders>
            <w:shd w:val="clear" w:color="auto" w:fill="auto"/>
            <w:noWrap/>
            <w:vAlign w:val="bottom"/>
            <w:hideMark/>
          </w:tcPr>
          <w:p w14:paraId="7F7794C2" w14:textId="77777777" w:rsidR="000C309F" w:rsidRPr="00DB02A1" w:rsidRDefault="000C309F" w:rsidP="00D6154A">
            <w:pPr>
              <w:jc w:val="right"/>
              <w:rPr>
                <w:rFonts w:cs="Arial"/>
                <w:sz w:val="16"/>
                <w:szCs w:val="16"/>
                <w:lang w:eastAsia="es-ES"/>
              </w:rPr>
            </w:pPr>
            <w:r w:rsidRPr="00DB02A1">
              <w:rPr>
                <w:rFonts w:cs="Arial"/>
                <w:sz w:val="16"/>
                <w:szCs w:val="16"/>
                <w:lang w:eastAsia="es-ES"/>
              </w:rPr>
              <w:t>22,8</w:t>
            </w:r>
          </w:p>
        </w:tc>
        <w:tc>
          <w:tcPr>
            <w:tcW w:w="709" w:type="dxa"/>
            <w:tcBorders>
              <w:top w:val="nil"/>
              <w:left w:val="nil"/>
              <w:bottom w:val="single" w:sz="4" w:space="0" w:color="auto"/>
              <w:right w:val="single" w:sz="4" w:space="0" w:color="auto"/>
            </w:tcBorders>
            <w:shd w:val="clear" w:color="auto" w:fill="auto"/>
            <w:noWrap/>
            <w:vAlign w:val="bottom"/>
            <w:hideMark/>
          </w:tcPr>
          <w:p w14:paraId="2992D1E3" w14:textId="77777777" w:rsidR="000C309F" w:rsidRPr="00DB02A1" w:rsidRDefault="000C309F" w:rsidP="00D6154A">
            <w:pPr>
              <w:jc w:val="right"/>
              <w:rPr>
                <w:rFonts w:cs="Arial"/>
                <w:sz w:val="16"/>
                <w:szCs w:val="16"/>
                <w:lang w:eastAsia="es-ES"/>
              </w:rPr>
            </w:pPr>
            <w:r w:rsidRPr="00DB02A1">
              <w:rPr>
                <w:rFonts w:cs="Arial"/>
                <w:sz w:val="16"/>
                <w:szCs w:val="16"/>
                <w:lang w:eastAsia="es-ES"/>
              </w:rPr>
              <w:t>22,8</w:t>
            </w:r>
          </w:p>
        </w:tc>
        <w:tc>
          <w:tcPr>
            <w:tcW w:w="722" w:type="dxa"/>
            <w:tcBorders>
              <w:top w:val="nil"/>
              <w:left w:val="nil"/>
              <w:bottom w:val="single" w:sz="4" w:space="0" w:color="auto"/>
              <w:right w:val="single" w:sz="4" w:space="0" w:color="auto"/>
            </w:tcBorders>
            <w:shd w:val="clear" w:color="auto" w:fill="auto"/>
            <w:noWrap/>
            <w:vAlign w:val="bottom"/>
            <w:hideMark/>
          </w:tcPr>
          <w:p w14:paraId="008AAB3D" w14:textId="77777777" w:rsidR="000C309F" w:rsidRPr="00DB02A1" w:rsidRDefault="000C309F" w:rsidP="00D6154A">
            <w:pPr>
              <w:jc w:val="right"/>
              <w:rPr>
                <w:rFonts w:cs="Arial"/>
                <w:sz w:val="16"/>
                <w:szCs w:val="16"/>
                <w:lang w:eastAsia="es-ES"/>
              </w:rPr>
            </w:pPr>
            <w:r w:rsidRPr="00DB02A1">
              <w:rPr>
                <w:rFonts w:cs="Arial"/>
                <w:sz w:val="16"/>
                <w:szCs w:val="16"/>
                <w:lang w:eastAsia="es-ES"/>
              </w:rPr>
              <w:t>18,5</w:t>
            </w:r>
          </w:p>
        </w:tc>
      </w:tr>
      <w:tr w:rsidR="000C309F" w:rsidRPr="00DB02A1" w14:paraId="0CD17C51" w14:textId="77777777" w:rsidTr="00D6154A">
        <w:trPr>
          <w:trHeight w:val="225"/>
          <w:jc w:val="center"/>
        </w:trPr>
        <w:tc>
          <w:tcPr>
            <w:tcW w:w="3081" w:type="dxa"/>
            <w:gridSpan w:val="3"/>
            <w:vMerge/>
            <w:tcBorders>
              <w:left w:val="single" w:sz="4" w:space="0" w:color="auto"/>
              <w:right w:val="nil"/>
            </w:tcBorders>
            <w:shd w:val="clear" w:color="auto" w:fill="auto"/>
            <w:noWrap/>
            <w:vAlign w:val="bottom"/>
            <w:hideMark/>
          </w:tcPr>
          <w:p w14:paraId="125FB9EB" w14:textId="77777777" w:rsidR="000C309F" w:rsidRPr="00DB02A1" w:rsidRDefault="000C309F" w:rsidP="00D6154A">
            <w:pPr>
              <w:jc w:val="center"/>
              <w:rPr>
                <w:rFonts w:cs="Arial"/>
                <w:sz w:val="16"/>
                <w:szCs w:val="16"/>
                <w:lang w:eastAsia="es-ES"/>
              </w:rPr>
            </w:pPr>
          </w:p>
        </w:tc>
        <w:tc>
          <w:tcPr>
            <w:tcW w:w="1417" w:type="dxa"/>
            <w:gridSpan w:val="2"/>
            <w:tcBorders>
              <w:top w:val="nil"/>
              <w:left w:val="single" w:sz="4" w:space="0" w:color="auto"/>
              <w:bottom w:val="nil"/>
              <w:right w:val="single" w:sz="4" w:space="0" w:color="auto"/>
            </w:tcBorders>
            <w:shd w:val="clear" w:color="auto" w:fill="auto"/>
            <w:noWrap/>
            <w:vAlign w:val="center"/>
            <w:hideMark/>
          </w:tcPr>
          <w:p w14:paraId="7D6C18CD" w14:textId="77777777" w:rsidR="000C309F" w:rsidRPr="00DB02A1" w:rsidRDefault="000C309F" w:rsidP="00D6154A">
            <w:pPr>
              <w:rPr>
                <w:rFonts w:cs="Arial"/>
                <w:sz w:val="16"/>
                <w:szCs w:val="16"/>
                <w:lang w:eastAsia="es-ES"/>
              </w:rPr>
            </w:pPr>
            <w:r w:rsidRPr="00DB02A1">
              <w:rPr>
                <w:rFonts w:cs="Arial"/>
                <w:sz w:val="16"/>
                <w:szCs w:val="16"/>
                <w:lang w:eastAsia="es-ES"/>
              </w:rPr>
              <w:t>Lado mínimo</w:t>
            </w:r>
          </w:p>
        </w:tc>
        <w:tc>
          <w:tcPr>
            <w:tcW w:w="709" w:type="dxa"/>
            <w:tcBorders>
              <w:top w:val="nil"/>
              <w:left w:val="nil"/>
              <w:bottom w:val="single" w:sz="4" w:space="0" w:color="auto"/>
              <w:right w:val="single" w:sz="4" w:space="0" w:color="auto"/>
            </w:tcBorders>
            <w:shd w:val="clear" w:color="auto" w:fill="auto"/>
            <w:noWrap/>
            <w:vAlign w:val="bottom"/>
            <w:hideMark/>
          </w:tcPr>
          <w:p w14:paraId="370065A9" w14:textId="77777777" w:rsidR="000C309F" w:rsidRPr="00DB02A1" w:rsidRDefault="000C309F" w:rsidP="00D6154A">
            <w:pPr>
              <w:jc w:val="right"/>
              <w:rPr>
                <w:rFonts w:cs="Arial"/>
                <w:sz w:val="16"/>
                <w:szCs w:val="16"/>
                <w:lang w:eastAsia="es-ES"/>
              </w:rPr>
            </w:pPr>
            <w:r w:rsidRPr="00DB02A1">
              <w:rPr>
                <w:rFonts w:cs="Arial"/>
                <w:sz w:val="16"/>
                <w:szCs w:val="16"/>
                <w:lang w:eastAsia="es-ES"/>
              </w:rPr>
              <w:t>3,5</w:t>
            </w:r>
          </w:p>
        </w:tc>
        <w:tc>
          <w:tcPr>
            <w:tcW w:w="709" w:type="dxa"/>
            <w:tcBorders>
              <w:top w:val="nil"/>
              <w:left w:val="nil"/>
              <w:bottom w:val="single" w:sz="4" w:space="0" w:color="auto"/>
              <w:right w:val="single" w:sz="4" w:space="0" w:color="auto"/>
            </w:tcBorders>
            <w:shd w:val="clear" w:color="auto" w:fill="auto"/>
            <w:noWrap/>
            <w:vAlign w:val="bottom"/>
            <w:hideMark/>
          </w:tcPr>
          <w:p w14:paraId="2548E188" w14:textId="77777777" w:rsidR="000C309F" w:rsidRPr="00DB02A1" w:rsidRDefault="000C309F" w:rsidP="00D6154A">
            <w:pPr>
              <w:jc w:val="right"/>
              <w:rPr>
                <w:rFonts w:cs="Arial"/>
                <w:sz w:val="16"/>
                <w:szCs w:val="16"/>
                <w:lang w:eastAsia="es-ES"/>
              </w:rPr>
            </w:pPr>
            <w:r w:rsidRPr="00DB02A1">
              <w:rPr>
                <w:rFonts w:cs="Arial"/>
                <w:sz w:val="16"/>
                <w:szCs w:val="16"/>
                <w:lang w:eastAsia="es-ES"/>
              </w:rPr>
              <w:t>1,8</w:t>
            </w:r>
          </w:p>
        </w:tc>
        <w:tc>
          <w:tcPr>
            <w:tcW w:w="708" w:type="dxa"/>
            <w:tcBorders>
              <w:top w:val="nil"/>
              <w:left w:val="nil"/>
              <w:bottom w:val="single" w:sz="4" w:space="0" w:color="auto"/>
              <w:right w:val="single" w:sz="4" w:space="0" w:color="auto"/>
            </w:tcBorders>
            <w:shd w:val="clear" w:color="auto" w:fill="auto"/>
            <w:noWrap/>
            <w:vAlign w:val="bottom"/>
            <w:hideMark/>
          </w:tcPr>
          <w:p w14:paraId="7800EFC6" w14:textId="77777777" w:rsidR="000C309F" w:rsidRPr="00DB02A1" w:rsidRDefault="000C309F" w:rsidP="00D6154A">
            <w:pPr>
              <w:jc w:val="right"/>
              <w:rPr>
                <w:rFonts w:cs="Arial"/>
                <w:sz w:val="16"/>
                <w:szCs w:val="16"/>
                <w:lang w:eastAsia="es-ES"/>
              </w:rPr>
            </w:pPr>
            <w:r w:rsidRPr="00DB02A1">
              <w:rPr>
                <w:rFonts w:cs="Arial"/>
                <w:sz w:val="16"/>
                <w:szCs w:val="16"/>
                <w:lang w:eastAsia="es-ES"/>
              </w:rPr>
              <w:t>1,2</w:t>
            </w:r>
          </w:p>
        </w:tc>
        <w:tc>
          <w:tcPr>
            <w:tcW w:w="567" w:type="dxa"/>
            <w:tcBorders>
              <w:top w:val="nil"/>
              <w:left w:val="nil"/>
              <w:bottom w:val="single" w:sz="4" w:space="0" w:color="auto"/>
              <w:right w:val="single" w:sz="4" w:space="0" w:color="auto"/>
            </w:tcBorders>
            <w:shd w:val="clear" w:color="auto" w:fill="auto"/>
            <w:noWrap/>
            <w:vAlign w:val="bottom"/>
            <w:hideMark/>
          </w:tcPr>
          <w:p w14:paraId="56FB892C" w14:textId="77777777" w:rsidR="000C309F" w:rsidRPr="00DB02A1" w:rsidRDefault="000C309F" w:rsidP="00D6154A">
            <w:pPr>
              <w:jc w:val="right"/>
              <w:rPr>
                <w:rFonts w:cs="Arial"/>
                <w:sz w:val="16"/>
                <w:szCs w:val="16"/>
                <w:lang w:eastAsia="es-ES"/>
              </w:rPr>
            </w:pPr>
            <w:r w:rsidRPr="00DB02A1">
              <w:rPr>
                <w:rFonts w:cs="Arial"/>
                <w:sz w:val="16"/>
                <w:szCs w:val="16"/>
                <w:lang w:eastAsia="es-ES"/>
              </w:rPr>
              <w:t>1,2</w:t>
            </w:r>
          </w:p>
        </w:tc>
        <w:tc>
          <w:tcPr>
            <w:tcW w:w="708" w:type="dxa"/>
            <w:tcBorders>
              <w:top w:val="nil"/>
              <w:left w:val="nil"/>
              <w:bottom w:val="single" w:sz="4" w:space="0" w:color="auto"/>
              <w:right w:val="single" w:sz="4" w:space="0" w:color="auto"/>
            </w:tcBorders>
            <w:shd w:val="clear" w:color="auto" w:fill="auto"/>
            <w:noWrap/>
            <w:vAlign w:val="bottom"/>
            <w:hideMark/>
          </w:tcPr>
          <w:p w14:paraId="0ACA3BC6" w14:textId="77777777" w:rsidR="000C309F" w:rsidRPr="00DB02A1" w:rsidRDefault="000C309F" w:rsidP="00D6154A">
            <w:pPr>
              <w:jc w:val="right"/>
              <w:rPr>
                <w:rFonts w:cs="Arial"/>
                <w:sz w:val="16"/>
                <w:szCs w:val="16"/>
                <w:lang w:eastAsia="es-ES"/>
              </w:rPr>
            </w:pPr>
            <w:r w:rsidRPr="00DB02A1">
              <w:rPr>
                <w:rFonts w:cs="Arial"/>
                <w:sz w:val="16"/>
                <w:szCs w:val="16"/>
                <w:lang w:eastAsia="es-ES"/>
              </w:rPr>
              <w:t>3,0</w:t>
            </w:r>
          </w:p>
        </w:tc>
        <w:tc>
          <w:tcPr>
            <w:tcW w:w="709" w:type="dxa"/>
            <w:tcBorders>
              <w:top w:val="nil"/>
              <w:left w:val="nil"/>
              <w:bottom w:val="single" w:sz="4" w:space="0" w:color="auto"/>
              <w:right w:val="single" w:sz="4" w:space="0" w:color="auto"/>
            </w:tcBorders>
            <w:shd w:val="clear" w:color="auto" w:fill="auto"/>
            <w:noWrap/>
            <w:vAlign w:val="bottom"/>
            <w:hideMark/>
          </w:tcPr>
          <w:p w14:paraId="0B63C5CB" w14:textId="77777777" w:rsidR="000C309F" w:rsidRPr="00DB02A1" w:rsidRDefault="000C309F" w:rsidP="00D6154A">
            <w:pPr>
              <w:jc w:val="right"/>
              <w:rPr>
                <w:rFonts w:cs="Arial"/>
                <w:sz w:val="16"/>
                <w:szCs w:val="16"/>
                <w:lang w:eastAsia="es-ES"/>
              </w:rPr>
            </w:pPr>
            <w:r w:rsidRPr="00DB02A1">
              <w:rPr>
                <w:rFonts w:cs="Arial"/>
                <w:sz w:val="16"/>
                <w:szCs w:val="16"/>
                <w:lang w:eastAsia="es-ES"/>
              </w:rPr>
              <w:t>3,0</w:t>
            </w:r>
          </w:p>
        </w:tc>
        <w:tc>
          <w:tcPr>
            <w:tcW w:w="709" w:type="dxa"/>
            <w:tcBorders>
              <w:top w:val="nil"/>
              <w:left w:val="nil"/>
              <w:bottom w:val="single" w:sz="4" w:space="0" w:color="auto"/>
              <w:right w:val="single" w:sz="4" w:space="0" w:color="auto"/>
            </w:tcBorders>
            <w:shd w:val="clear" w:color="auto" w:fill="auto"/>
            <w:noWrap/>
            <w:vAlign w:val="bottom"/>
            <w:hideMark/>
          </w:tcPr>
          <w:p w14:paraId="0DA7AC54" w14:textId="77777777" w:rsidR="000C309F" w:rsidRPr="00DB02A1" w:rsidRDefault="000C309F" w:rsidP="00D6154A">
            <w:pPr>
              <w:jc w:val="right"/>
              <w:rPr>
                <w:rFonts w:cs="Arial"/>
                <w:sz w:val="16"/>
                <w:szCs w:val="16"/>
                <w:lang w:eastAsia="es-ES"/>
              </w:rPr>
            </w:pPr>
            <w:r w:rsidRPr="00DB02A1">
              <w:rPr>
                <w:rFonts w:cs="Arial"/>
                <w:sz w:val="16"/>
                <w:szCs w:val="16"/>
                <w:lang w:eastAsia="es-ES"/>
              </w:rPr>
              <w:t>2,8</w:t>
            </w:r>
          </w:p>
        </w:tc>
        <w:tc>
          <w:tcPr>
            <w:tcW w:w="722" w:type="dxa"/>
            <w:tcBorders>
              <w:top w:val="nil"/>
              <w:left w:val="nil"/>
              <w:bottom w:val="single" w:sz="4" w:space="0" w:color="auto"/>
              <w:right w:val="single" w:sz="4" w:space="0" w:color="auto"/>
            </w:tcBorders>
            <w:shd w:val="clear" w:color="auto" w:fill="auto"/>
            <w:noWrap/>
            <w:vAlign w:val="bottom"/>
            <w:hideMark/>
          </w:tcPr>
          <w:p w14:paraId="748AD31A" w14:textId="77777777" w:rsidR="000C309F" w:rsidRPr="00DB02A1" w:rsidRDefault="000C309F" w:rsidP="00D6154A">
            <w:pPr>
              <w:jc w:val="right"/>
              <w:rPr>
                <w:rFonts w:cs="Arial"/>
                <w:sz w:val="16"/>
                <w:szCs w:val="16"/>
                <w:lang w:eastAsia="es-ES"/>
              </w:rPr>
            </w:pPr>
            <w:r w:rsidRPr="00DB02A1">
              <w:rPr>
                <w:rFonts w:cs="Arial"/>
                <w:sz w:val="16"/>
                <w:szCs w:val="16"/>
                <w:lang w:eastAsia="es-ES"/>
              </w:rPr>
              <w:t>2,0</w:t>
            </w:r>
          </w:p>
        </w:tc>
      </w:tr>
      <w:tr w:rsidR="000C309F" w:rsidRPr="00DB02A1" w14:paraId="6F95A156" w14:textId="77777777" w:rsidTr="00D6154A">
        <w:trPr>
          <w:trHeight w:val="225"/>
          <w:jc w:val="center"/>
        </w:trPr>
        <w:tc>
          <w:tcPr>
            <w:tcW w:w="3081" w:type="dxa"/>
            <w:gridSpan w:val="3"/>
            <w:vMerge/>
            <w:tcBorders>
              <w:left w:val="single" w:sz="4" w:space="0" w:color="auto"/>
              <w:right w:val="nil"/>
            </w:tcBorders>
            <w:shd w:val="clear" w:color="auto" w:fill="auto"/>
            <w:noWrap/>
            <w:vAlign w:val="bottom"/>
            <w:hideMark/>
          </w:tcPr>
          <w:p w14:paraId="5B9AEA3E" w14:textId="77777777" w:rsidR="000C309F" w:rsidRPr="00DB02A1" w:rsidRDefault="000C309F" w:rsidP="00D6154A">
            <w:pPr>
              <w:jc w:val="center"/>
              <w:rPr>
                <w:rFonts w:cs="Arial"/>
                <w:sz w:val="16"/>
                <w:szCs w:val="16"/>
                <w:lang w:eastAsia="es-ES"/>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1193CEA" w14:textId="77777777" w:rsidR="000C309F" w:rsidRPr="00DB02A1" w:rsidRDefault="000C309F" w:rsidP="00D6154A">
            <w:pPr>
              <w:rPr>
                <w:rFonts w:cs="Arial"/>
                <w:sz w:val="16"/>
                <w:szCs w:val="16"/>
                <w:lang w:eastAsia="es-ES"/>
              </w:rPr>
            </w:pPr>
            <w:r w:rsidRPr="00DB02A1">
              <w:rPr>
                <w:rFonts w:cs="Arial"/>
                <w:sz w:val="16"/>
                <w:szCs w:val="16"/>
                <w:lang w:eastAsia="es-ES"/>
              </w:rPr>
              <w:t>Perímetro</w:t>
            </w:r>
          </w:p>
        </w:tc>
        <w:tc>
          <w:tcPr>
            <w:tcW w:w="709" w:type="dxa"/>
            <w:tcBorders>
              <w:top w:val="nil"/>
              <w:left w:val="nil"/>
              <w:bottom w:val="single" w:sz="4" w:space="0" w:color="auto"/>
              <w:right w:val="single" w:sz="4" w:space="0" w:color="auto"/>
            </w:tcBorders>
            <w:shd w:val="clear" w:color="auto" w:fill="auto"/>
            <w:noWrap/>
            <w:vAlign w:val="bottom"/>
            <w:hideMark/>
          </w:tcPr>
          <w:p w14:paraId="2042C888" w14:textId="77777777" w:rsidR="000C309F" w:rsidRPr="00DB02A1" w:rsidRDefault="000C309F" w:rsidP="00D6154A">
            <w:pPr>
              <w:jc w:val="right"/>
              <w:rPr>
                <w:rFonts w:cs="Arial"/>
                <w:sz w:val="16"/>
                <w:szCs w:val="16"/>
                <w:lang w:eastAsia="es-ES"/>
              </w:rPr>
            </w:pPr>
            <w:r w:rsidRPr="00DB02A1">
              <w:rPr>
                <w:rFonts w:cs="Arial"/>
                <w:sz w:val="16"/>
                <w:szCs w:val="16"/>
                <w:lang w:eastAsia="es-ES"/>
              </w:rPr>
              <w:t>30,9</w:t>
            </w:r>
          </w:p>
        </w:tc>
        <w:tc>
          <w:tcPr>
            <w:tcW w:w="709" w:type="dxa"/>
            <w:tcBorders>
              <w:top w:val="nil"/>
              <w:left w:val="nil"/>
              <w:bottom w:val="single" w:sz="4" w:space="0" w:color="auto"/>
              <w:right w:val="single" w:sz="4" w:space="0" w:color="auto"/>
            </w:tcBorders>
            <w:shd w:val="clear" w:color="auto" w:fill="auto"/>
            <w:noWrap/>
            <w:vAlign w:val="bottom"/>
            <w:hideMark/>
          </w:tcPr>
          <w:p w14:paraId="3D13D5FC" w14:textId="77777777" w:rsidR="000C309F" w:rsidRPr="00DB02A1" w:rsidRDefault="000C309F" w:rsidP="00D6154A">
            <w:pPr>
              <w:jc w:val="right"/>
              <w:rPr>
                <w:rFonts w:cs="Arial"/>
                <w:sz w:val="16"/>
                <w:szCs w:val="16"/>
                <w:lang w:eastAsia="es-ES"/>
              </w:rPr>
            </w:pPr>
            <w:r w:rsidRPr="00DB02A1">
              <w:rPr>
                <w:rFonts w:cs="Arial"/>
                <w:sz w:val="16"/>
                <w:szCs w:val="16"/>
                <w:lang w:eastAsia="es-ES"/>
              </w:rPr>
              <w:t>16,3</w:t>
            </w:r>
          </w:p>
        </w:tc>
        <w:tc>
          <w:tcPr>
            <w:tcW w:w="708" w:type="dxa"/>
            <w:tcBorders>
              <w:top w:val="nil"/>
              <w:left w:val="nil"/>
              <w:bottom w:val="single" w:sz="4" w:space="0" w:color="auto"/>
              <w:right w:val="single" w:sz="4" w:space="0" w:color="auto"/>
            </w:tcBorders>
            <w:shd w:val="clear" w:color="auto" w:fill="auto"/>
            <w:noWrap/>
            <w:vAlign w:val="bottom"/>
            <w:hideMark/>
          </w:tcPr>
          <w:p w14:paraId="3D04F073" w14:textId="77777777" w:rsidR="000C309F" w:rsidRPr="00DB02A1" w:rsidRDefault="000C309F" w:rsidP="00D6154A">
            <w:pPr>
              <w:jc w:val="right"/>
              <w:rPr>
                <w:rFonts w:cs="Arial"/>
                <w:sz w:val="16"/>
                <w:szCs w:val="16"/>
                <w:lang w:eastAsia="es-ES"/>
              </w:rPr>
            </w:pPr>
            <w:r w:rsidRPr="00DB02A1">
              <w:rPr>
                <w:rFonts w:cs="Arial"/>
                <w:sz w:val="16"/>
                <w:szCs w:val="16"/>
                <w:lang w:eastAsia="es-ES"/>
              </w:rPr>
              <w:t>15,1</w:t>
            </w:r>
          </w:p>
        </w:tc>
        <w:tc>
          <w:tcPr>
            <w:tcW w:w="567" w:type="dxa"/>
            <w:tcBorders>
              <w:top w:val="nil"/>
              <w:left w:val="nil"/>
              <w:bottom w:val="single" w:sz="4" w:space="0" w:color="auto"/>
              <w:right w:val="single" w:sz="4" w:space="0" w:color="auto"/>
            </w:tcBorders>
            <w:shd w:val="clear" w:color="auto" w:fill="auto"/>
            <w:noWrap/>
            <w:vAlign w:val="bottom"/>
            <w:hideMark/>
          </w:tcPr>
          <w:p w14:paraId="018945B2" w14:textId="77777777" w:rsidR="000C309F" w:rsidRPr="00DB02A1" w:rsidRDefault="000C309F" w:rsidP="00D6154A">
            <w:pPr>
              <w:jc w:val="right"/>
              <w:rPr>
                <w:rFonts w:cs="Arial"/>
                <w:sz w:val="16"/>
                <w:szCs w:val="16"/>
                <w:lang w:eastAsia="es-ES"/>
              </w:rPr>
            </w:pPr>
            <w:r w:rsidRPr="00DB02A1">
              <w:rPr>
                <w:rFonts w:cs="Arial"/>
                <w:sz w:val="16"/>
                <w:szCs w:val="16"/>
                <w:lang w:eastAsia="es-ES"/>
              </w:rPr>
              <w:t>12,6</w:t>
            </w:r>
          </w:p>
        </w:tc>
        <w:tc>
          <w:tcPr>
            <w:tcW w:w="708" w:type="dxa"/>
            <w:tcBorders>
              <w:top w:val="nil"/>
              <w:left w:val="nil"/>
              <w:bottom w:val="single" w:sz="4" w:space="0" w:color="auto"/>
              <w:right w:val="single" w:sz="4" w:space="0" w:color="auto"/>
            </w:tcBorders>
            <w:shd w:val="clear" w:color="auto" w:fill="auto"/>
            <w:noWrap/>
            <w:vAlign w:val="bottom"/>
            <w:hideMark/>
          </w:tcPr>
          <w:p w14:paraId="0A436FF2" w14:textId="77777777" w:rsidR="000C309F" w:rsidRPr="00DB02A1" w:rsidRDefault="000C309F" w:rsidP="00D6154A">
            <w:pPr>
              <w:jc w:val="right"/>
              <w:rPr>
                <w:rFonts w:cs="Arial"/>
                <w:sz w:val="16"/>
                <w:szCs w:val="16"/>
                <w:lang w:eastAsia="es-ES"/>
              </w:rPr>
            </w:pPr>
            <w:r w:rsidRPr="00DB02A1">
              <w:rPr>
                <w:rFonts w:cs="Arial"/>
                <w:sz w:val="16"/>
                <w:szCs w:val="16"/>
                <w:lang w:eastAsia="es-ES"/>
              </w:rPr>
              <w:t>21,2</w:t>
            </w:r>
          </w:p>
        </w:tc>
        <w:tc>
          <w:tcPr>
            <w:tcW w:w="709" w:type="dxa"/>
            <w:tcBorders>
              <w:top w:val="nil"/>
              <w:left w:val="nil"/>
              <w:bottom w:val="single" w:sz="4" w:space="0" w:color="auto"/>
              <w:right w:val="single" w:sz="4" w:space="0" w:color="auto"/>
            </w:tcBorders>
            <w:shd w:val="clear" w:color="auto" w:fill="auto"/>
            <w:noWrap/>
            <w:vAlign w:val="bottom"/>
            <w:hideMark/>
          </w:tcPr>
          <w:p w14:paraId="582A45D2" w14:textId="77777777" w:rsidR="000C309F" w:rsidRPr="00DB02A1" w:rsidRDefault="000C309F" w:rsidP="00D6154A">
            <w:pPr>
              <w:jc w:val="right"/>
              <w:rPr>
                <w:rFonts w:cs="Arial"/>
                <w:sz w:val="16"/>
                <w:szCs w:val="16"/>
                <w:lang w:eastAsia="es-ES"/>
              </w:rPr>
            </w:pPr>
            <w:r w:rsidRPr="00DB02A1">
              <w:rPr>
                <w:rFonts w:cs="Arial"/>
                <w:sz w:val="16"/>
                <w:szCs w:val="16"/>
                <w:lang w:eastAsia="es-ES"/>
              </w:rPr>
              <w:t>21,2</w:t>
            </w:r>
          </w:p>
        </w:tc>
        <w:tc>
          <w:tcPr>
            <w:tcW w:w="709" w:type="dxa"/>
            <w:tcBorders>
              <w:top w:val="nil"/>
              <w:left w:val="nil"/>
              <w:bottom w:val="single" w:sz="4" w:space="0" w:color="auto"/>
              <w:right w:val="single" w:sz="4" w:space="0" w:color="auto"/>
            </w:tcBorders>
            <w:shd w:val="clear" w:color="auto" w:fill="auto"/>
            <w:noWrap/>
            <w:vAlign w:val="bottom"/>
            <w:hideMark/>
          </w:tcPr>
          <w:p w14:paraId="68C56363" w14:textId="77777777" w:rsidR="000C309F" w:rsidRPr="00DB02A1" w:rsidRDefault="000C309F" w:rsidP="00D6154A">
            <w:pPr>
              <w:jc w:val="right"/>
              <w:rPr>
                <w:rFonts w:cs="Arial"/>
                <w:sz w:val="16"/>
                <w:szCs w:val="16"/>
                <w:lang w:eastAsia="es-ES"/>
              </w:rPr>
            </w:pPr>
            <w:r w:rsidRPr="00DB02A1">
              <w:rPr>
                <w:rFonts w:cs="Arial"/>
                <w:sz w:val="16"/>
                <w:szCs w:val="16"/>
                <w:lang w:eastAsia="es-ES"/>
              </w:rPr>
              <w:t>21,9</w:t>
            </w:r>
          </w:p>
        </w:tc>
        <w:tc>
          <w:tcPr>
            <w:tcW w:w="722" w:type="dxa"/>
            <w:tcBorders>
              <w:top w:val="nil"/>
              <w:left w:val="nil"/>
              <w:bottom w:val="single" w:sz="4" w:space="0" w:color="auto"/>
              <w:right w:val="single" w:sz="4" w:space="0" w:color="auto"/>
            </w:tcBorders>
            <w:shd w:val="clear" w:color="auto" w:fill="auto"/>
            <w:noWrap/>
            <w:vAlign w:val="bottom"/>
            <w:hideMark/>
          </w:tcPr>
          <w:p w14:paraId="7782CA3E" w14:textId="77777777" w:rsidR="000C309F" w:rsidRPr="00DB02A1" w:rsidRDefault="000C309F" w:rsidP="00D6154A">
            <w:pPr>
              <w:jc w:val="right"/>
              <w:rPr>
                <w:rFonts w:cs="Arial"/>
                <w:sz w:val="16"/>
                <w:szCs w:val="16"/>
                <w:lang w:eastAsia="es-ES"/>
              </w:rPr>
            </w:pPr>
            <w:r w:rsidRPr="00DB02A1">
              <w:rPr>
                <w:rFonts w:cs="Arial"/>
                <w:sz w:val="16"/>
                <w:szCs w:val="16"/>
                <w:lang w:eastAsia="es-ES"/>
              </w:rPr>
              <w:t>22,5</w:t>
            </w:r>
          </w:p>
        </w:tc>
      </w:tr>
      <w:tr w:rsidR="000C309F" w:rsidRPr="00DB02A1" w14:paraId="19352C06" w14:textId="77777777" w:rsidTr="00D6154A">
        <w:trPr>
          <w:trHeight w:val="225"/>
          <w:jc w:val="center"/>
        </w:trPr>
        <w:tc>
          <w:tcPr>
            <w:tcW w:w="3081" w:type="dxa"/>
            <w:gridSpan w:val="3"/>
            <w:vMerge/>
            <w:tcBorders>
              <w:left w:val="single" w:sz="4" w:space="0" w:color="auto"/>
              <w:right w:val="nil"/>
            </w:tcBorders>
            <w:shd w:val="clear" w:color="auto" w:fill="auto"/>
            <w:noWrap/>
            <w:vAlign w:val="bottom"/>
            <w:hideMark/>
          </w:tcPr>
          <w:p w14:paraId="5A5B40F9" w14:textId="77777777" w:rsidR="000C309F" w:rsidRPr="00DB02A1" w:rsidRDefault="000C309F" w:rsidP="00D6154A">
            <w:pPr>
              <w:jc w:val="center"/>
              <w:rPr>
                <w:rFonts w:cs="Arial"/>
                <w:sz w:val="16"/>
                <w:szCs w:val="16"/>
                <w:lang w:eastAsia="es-ES"/>
              </w:rPr>
            </w:pPr>
          </w:p>
        </w:tc>
        <w:tc>
          <w:tcPr>
            <w:tcW w:w="1417" w:type="dxa"/>
            <w:gridSpan w:val="2"/>
            <w:tcBorders>
              <w:top w:val="nil"/>
              <w:left w:val="single" w:sz="4" w:space="0" w:color="auto"/>
              <w:bottom w:val="single" w:sz="4" w:space="0" w:color="auto"/>
              <w:right w:val="single" w:sz="4" w:space="0" w:color="auto"/>
            </w:tcBorders>
            <w:shd w:val="clear" w:color="auto" w:fill="auto"/>
            <w:vAlign w:val="center"/>
            <w:hideMark/>
          </w:tcPr>
          <w:p w14:paraId="79D87D79" w14:textId="77777777" w:rsidR="000C309F" w:rsidRPr="00DB02A1" w:rsidRDefault="000C309F" w:rsidP="00D6154A">
            <w:pPr>
              <w:rPr>
                <w:rFonts w:cs="Arial"/>
                <w:sz w:val="16"/>
                <w:szCs w:val="16"/>
                <w:lang w:eastAsia="es-ES"/>
              </w:rPr>
            </w:pPr>
            <w:r w:rsidRPr="00DB02A1">
              <w:rPr>
                <w:rFonts w:cs="Arial"/>
                <w:sz w:val="16"/>
                <w:szCs w:val="16"/>
                <w:lang w:eastAsia="es-ES"/>
              </w:rPr>
              <w:t>Altura</w:t>
            </w:r>
          </w:p>
        </w:tc>
        <w:tc>
          <w:tcPr>
            <w:tcW w:w="709" w:type="dxa"/>
            <w:tcBorders>
              <w:top w:val="nil"/>
              <w:left w:val="nil"/>
              <w:bottom w:val="single" w:sz="4" w:space="0" w:color="auto"/>
              <w:right w:val="single" w:sz="4" w:space="0" w:color="auto"/>
            </w:tcBorders>
            <w:shd w:val="clear" w:color="auto" w:fill="auto"/>
            <w:noWrap/>
            <w:vAlign w:val="bottom"/>
            <w:hideMark/>
          </w:tcPr>
          <w:p w14:paraId="0152962E"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585802B4"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08" w:type="dxa"/>
            <w:tcBorders>
              <w:top w:val="nil"/>
              <w:left w:val="nil"/>
              <w:bottom w:val="single" w:sz="4" w:space="0" w:color="auto"/>
              <w:right w:val="single" w:sz="4" w:space="0" w:color="auto"/>
            </w:tcBorders>
            <w:shd w:val="clear" w:color="auto" w:fill="auto"/>
            <w:noWrap/>
            <w:vAlign w:val="bottom"/>
            <w:hideMark/>
          </w:tcPr>
          <w:p w14:paraId="436CA2BC"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567" w:type="dxa"/>
            <w:tcBorders>
              <w:top w:val="nil"/>
              <w:left w:val="nil"/>
              <w:bottom w:val="single" w:sz="4" w:space="0" w:color="auto"/>
              <w:right w:val="single" w:sz="4" w:space="0" w:color="auto"/>
            </w:tcBorders>
            <w:shd w:val="clear" w:color="auto" w:fill="auto"/>
            <w:noWrap/>
            <w:vAlign w:val="bottom"/>
            <w:hideMark/>
          </w:tcPr>
          <w:p w14:paraId="39ABE874"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08" w:type="dxa"/>
            <w:tcBorders>
              <w:top w:val="nil"/>
              <w:left w:val="nil"/>
              <w:bottom w:val="single" w:sz="4" w:space="0" w:color="auto"/>
              <w:right w:val="single" w:sz="4" w:space="0" w:color="auto"/>
            </w:tcBorders>
            <w:shd w:val="clear" w:color="auto" w:fill="auto"/>
            <w:noWrap/>
            <w:vAlign w:val="bottom"/>
            <w:hideMark/>
          </w:tcPr>
          <w:p w14:paraId="13018209"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3BE64938"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09" w:type="dxa"/>
            <w:tcBorders>
              <w:top w:val="nil"/>
              <w:left w:val="nil"/>
              <w:bottom w:val="single" w:sz="4" w:space="0" w:color="auto"/>
              <w:right w:val="single" w:sz="4" w:space="0" w:color="auto"/>
            </w:tcBorders>
            <w:shd w:val="clear" w:color="auto" w:fill="auto"/>
            <w:noWrap/>
            <w:vAlign w:val="bottom"/>
            <w:hideMark/>
          </w:tcPr>
          <w:p w14:paraId="0C93BACB"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c>
          <w:tcPr>
            <w:tcW w:w="722" w:type="dxa"/>
            <w:tcBorders>
              <w:top w:val="nil"/>
              <w:left w:val="nil"/>
              <w:bottom w:val="single" w:sz="4" w:space="0" w:color="auto"/>
              <w:right w:val="single" w:sz="4" w:space="0" w:color="auto"/>
            </w:tcBorders>
            <w:shd w:val="clear" w:color="auto" w:fill="auto"/>
            <w:noWrap/>
            <w:vAlign w:val="bottom"/>
            <w:hideMark/>
          </w:tcPr>
          <w:p w14:paraId="1A71C23C" w14:textId="77777777" w:rsidR="000C309F" w:rsidRPr="00DB02A1" w:rsidRDefault="000C309F" w:rsidP="00D6154A">
            <w:pPr>
              <w:jc w:val="right"/>
              <w:rPr>
                <w:rFonts w:cs="Arial"/>
                <w:sz w:val="16"/>
                <w:szCs w:val="16"/>
                <w:lang w:eastAsia="es-ES"/>
              </w:rPr>
            </w:pPr>
            <w:r w:rsidRPr="00DB02A1">
              <w:rPr>
                <w:rFonts w:cs="Arial"/>
                <w:sz w:val="16"/>
                <w:szCs w:val="16"/>
                <w:lang w:eastAsia="es-ES"/>
              </w:rPr>
              <w:t>2,6</w:t>
            </w:r>
          </w:p>
        </w:tc>
      </w:tr>
      <w:tr w:rsidR="000C309F" w:rsidRPr="00DB02A1" w14:paraId="227A96B4" w14:textId="77777777" w:rsidTr="00D6154A">
        <w:trPr>
          <w:trHeight w:val="225"/>
          <w:jc w:val="center"/>
        </w:trPr>
        <w:tc>
          <w:tcPr>
            <w:tcW w:w="3081" w:type="dxa"/>
            <w:gridSpan w:val="3"/>
            <w:vMerge/>
            <w:tcBorders>
              <w:left w:val="single" w:sz="4" w:space="0" w:color="auto"/>
              <w:bottom w:val="single" w:sz="4" w:space="0" w:color="auto"/>
              <w:right w:val="nil"/>
            </w:tcBorders>
            <w:shd w:val="clear" w:color="auto" w:fill="auto"/>
            <w:noWrap/>
            <w:vAlign w:val="bottom"/>
            <w:hideMark/>
          </w:tcPr>
          <w:p w14:paraId="27E6ACCF" w14:textId="77777777" w:rsidR="000C309F" w:rsidRPr="00DB02A1" w:rsidRDefault="000C309F" w:rsidP="00D6154A">
            <w:pPr>
              <w:jc w:val="center"/>
              <w:rPr>
                <w:rFonts w:cs="Arial"/>
                <w:sz w:val="16"/>
                <w:szCs w:val="16"/>
                <w:lang w:eastAsia="es-ES"/>
              </w:rPr>
            </w:pP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8057BE" w14:textId="77777777" w:rsidR="000C309F" w:rsidRPr="00DB02A1" w:rsidRDefault="000C309F" w:rsidP="00D6154A">
            <w:pPr>
              <w:rPr>
                <w:rFonts w:cs="Arial"/>
                <w:sz w:val="16"/>
                <w:szCs w:val="16"/>
                <w:lang w:eastAsia="es-ES"/>
              </w:rPr>
            </w:pPr>
            <w:r w:rsidRPr="00DB02A1">
              <w:rPr>
                <w:rFonts w:cs="Arial"/>
                <w:sz w:val="16"/>
                <w:szCs w:val="16"/>
                <w:lang w:eastAsia="es-ES"/>
              </w:rPr>
              <w:t>Sup lateral</w:t>
            </w:r>
          </w:p>
        </w:tc>
        <w:tc>
          <w:tcPr>
            <w:tcW w:w="709" w:type="dxa"/>
            <w:tcBorders>
              <w:top w:val="nil"/>
              <w:left w:val="nil"/>
              <w:bottom w:val="single" w:sz="4" w:space="0" w:color="auto"/>
              <w:right w:val="single" w:sz="4" w:space="0" w:color="auto"/>
            </w:tcBorders>
            <w:shd w:val="clear" w:color="auto" w:fill="auto"/>
            <w:noWrap/>
            <w:vAlign w:val="center"/>
            <w:hideMark/>
          </w:tcPr>
          <w:p w14:paraId="71B2E5FE" w14:textId="77777777" w:rsidR="000C309F" w:rsidRPr="00DB02A1" w:rsidRDefault="000C309F" w:rsidP="00D6154A">
            <w:pPr>
              <w:jc w:val="right"/>
              <w:rPr>
                <w:rFonts w:cs="Arial"/>
                <w:sz w:val="16"/>
                <w:szCs w:val="16"/>
                <w:lang w:eastAsia="es-ES"/>
              </w:rPr>
            </w:pPr>
            <w:r w:rsidRPr="00DB02A1">
              <w:rPr>
                <w:rFonts w:cs="Arial"/>
                <w:sz w:val="16"/>
                <w:szCs w:val="16"/>
                <w:lang w:eastAsia="es-ES"/>
              </w:rPr>
              <w:t>80,4</w:t>
            </w:r>
          </w:p>
        </w:tc>
        <w:tc>
          <w:tcPr>
            <w:tcW w:w="709" w:type="dxa"/>
            <w:tcBorders>
              <w:top w:val="nil"/>
              <w:left w:val="nil"/>
              <w:bottom w:val="single" w:sz="4" w:space="0" w:color="auto"/>
              <w:right w:val="single" w:sz="4" w:space="0" w:color="auto"/>
            </w:tcBorders>
            <w:shd w:val="clear" w:color="auto" w:fill="auto"/>
            <w:noWrap/>
            <w:vAlign w:val="center"/>
            <w:hideMark/>
          </w:tcPr>
          <w:p w14:paraId="772E3688" w14:textId="77777777" w:rsidR="000C309F" w:rsidRPr="00DB02A1" w:rsidRDefault="000C309F" w:rsidP="00D6154A">
            <w:pPr>
              <w:jc w:val="right"/>
              <w:rPr>
                <w:rFonts w:cs="Arial"/>
                <w:sz w:val="16"/>
                <w:szCs w:val="16"/>
                <w:lang w:eastAsia="es-ES"/>
              </w:rPr>
            </w:pPr>
            <w:r w:rsidRPr="00DB02A1">
              <w:rPr>
                <w:rFonts w:cs="Arial"/>
                <w:sz w:val="16"/>
                <w:szCs w:val="16"/>
                <w:lang w:eastAsia="es-ES"/>
              </w:rPr>
              <w:t>42,4</w:t>
            </w:r>
          </w:p>
        </w:tc>
        <w:tc>
          <w:tcPr>
            <w:tcW w:w="708" w:type="dxa"/>
            <w:tcBorders>
              <w:top w:val="nil"/>
              <w:left w:val="nil"/>
              <w:bottom w:val="single" w:sz="4" w:space="0" w:color="auto"/>
              <w:right w:val="single" w:sz="4" w:space="0" w:color="auto"/>
            </w:tcBorders>
            <w:shd w:val="clear" w:color="auto" w:fill="auto"/>
            <w:noWrap/>
            <w:vAlign w:val="center"/>
            <w:hideMark/>
          </w:tcPr>
          <w:p w14:paraId="42EF09F3" w14:textId="77777777" w:rsidR="000C309F" w:rsidRPr="00DB02A1" w:rsidRDefault="000C309F" w:rsidP="00D6154A">
            <w:pPr>
              <w:jc w:val="right"/>
              <w:rPr>
                <w:rFonts w:cs="Arial"/>
                <w:sz w:val="16"/>
                <w:szCs w:val="16"/>
                <w:lang w:eastAsia="es-ES"/>
              </w:rPr>
            </w:pPr>
            <w:r w:rsidRPr="00DB02A1">
              <w:rPr>
                <w:rFonts w:cs="Arial"/>
                <w:sz w:val="16"/>
                <w:szCs w:val="16"/>
                <w:lang w:eastAsia="es-ES"/>
              </w:rPr>
              <w:t>39,2</w:t>
            </w:r>
          </w:p>
        </w:tc>
        <w:tc>
          <w:tcPr>
            <w:tcW w:w="567" w:type="dxa"/>
            <w:tcBorders>
              <w:top w:val="nil"/>
              <w:left w:val="nil"/>
              <w:bottom w:val="single" w:sz="4" w:space="0" w:color="auto"/>
              <w:right w:val="single" w:sz="4" w:space="0" w:color="auto"/>
            </w:tcBorders>
            <w:shd w:val="clear" w:color="auto" w:fill="auto"/>
            <w:noWrap/>
            <w:vAlign w:val="center"/>
            <w:hideMark/>
          </w:tcPr>
          <w:p w14:paraId="675D8392" w14:textId="77777777" w:rsidR="000C309F" w:rsidRPr="00DB02A1" w:rsidRDefault="000C309F" w:rsidP="00D6154A">
            <w:pPr>
              <w:jc w:val="right"/>
              <w:rPr>
                <w:rFonts w:cs="Arial"/>
                <w:sz w:val="16"/>
                <w:szCs w:val="16"/>
                <w:lang w:eastAsia="es-ES"/>
              </w:rPr>
            </w:pPr>
            <w:r w:rsidRPr="00DB02A1">
              <w:rPr>
                <w:rFonts w:cs="Arial"/>
                <w:sz w:val="16"/>
                <w:szCs w:val="16"/>
                <w:lang w:eastAsia="es-ES"/>
              </w:rPr>
              <w:t>32,6</w:t>
            </w:r>
          </w:p>
        </w:tc>
        <w:tc>
          <w:tcPr>
            <w:tcW w:w="708" w:type="dxa"/>
            <w:tcBorders>
              <w:top w:val="nil"/>
              <w:left w:val="nil"/>
              <w:bottom w:val="single" w:sz="4" w:space="0" w:color="auto"/>
              <w:right w:val="single" w:sz="4" w:space="0" w:color="auto"/>
            </w:tcBorders>
            <w:shd w:val="clear" w:color="auto" w:fill="auto"/>
            <w:noWrap/>
            <w:vAlign w:val="center"/>
            <w:hideMark/>
          </w:tcPr>
          <w:p w14:paraId="098D5F25" w14:textId="77777777" w:rsidR="000C309F" w:rsidRPr="00DB02A1" w:rsidRDefault="000C309F" w:rsidP="00D6154A">
            <w:pPr>
              <w:jc w:val="right"/>
              <w:rPr>
                <w:rFonts w:cs="Arial"/>
                <w:sz w:val="16"/>
                <w:szCs w:val="16"/>
                <w:lang w:eastAsia="es-ES"/>
              </w:rPr>
            </w:pPr>
            <w:r w:rsidRPr="00DB02A1">
              <w:rPr>
                <w:rFonts w:cs="Arial"/>
                <w:sz w:val="16"/>
                <w:szCs w:val="16"/>
                <w:lang w:eastAsia="es-ES"/>
              </w:rPr>
              <w:t>55,2</w:t>
            </w:r>
          </w:p>
        </w:tc>
        <w:tc>
          <w:tcPr>
            <w:tcW w:w="709" w:type="dxa"/>
            <w:tcBorders>
              <w:top w:val="nil"/>
              <w:left w:val="nil"/>
              <w:bottom w:val="single" w:sz="4" w:space="0" w:color="auto"/>
              <w:right w:val="single" w:sz="4" w:space="0" w:color="auto"/>
            </w:tcBorders>
            <w:shd w:val="clear" w:color="auto" w:fill="auto"/>
            <w:noWrap/>
            <w:vAlign w:val="center"/>
            <w:hideMark/>
          </w:tcPr>
          <w:p w14:paraId="0F87BF86" w14:textId="77777777" w:rsidR="000C309F" w:rsidRPr="00DB02A1" w:rsidRDefault="000C309F" w:rsidP="00D6154A">
            <w:pPr>
              <w:jc w:val="right"/>
              <w:rPr>
                <w:rFonts w:cs="Arial"/>
                <w:sz w:val="16"/>
                <w:szCs w:val="16"/>
                <w:lang w:eastAsia="es-ES"/>
              </w:rPr>
            </w:pPr>
            <w:r w:rsidRPr="00DB02A1">
              <w:rPr>
                <w:rFonts w:cs="Arial"/>
                <w:sz w:val="16"/>
                <w:szCs w:val="16"/>
                <w:lang w:eastAsia="es-ES"/>
              </w:rPr>
              <w:t>55,2</w:t>
            </w:r>
          </w:p>
        </w:tc>
        <w:tc>
          <w:tcPr>
            <w:tcW w:w="709" w:type="dxa"/>
            <w:tcBorders>
              <w:top w:val="nil"/>
              <w:left w:val="nil"/>
              <w:bottom w:val="single" w:sz="4" w:space="0" w:color="auto"/>
              <w:right w:val="single" w:sz="4" w:space="0" w:color="auto"/>
            </w:tcBorders>
            <w:shd w:val="clear" w:color="auto" w:fill="auto"/>
            <w:noWrap/>
            <w:vAlign w:val="center"/>
            <w:hideMark/>
          </w:tcPr>
          <w:p w14:paraId="65CB2A2E" w14:textId="77777777" w:rsidR="000C309F" w:rsidRPr="00DB02A1" w:rsidRDefault="000C309F" w:rsidP="00D6154A">
            <w:pPr>
              <w:jc w:val="right"/>
              <w:rPr>
                <w:rFonts w:cs="Arial"/>
                <w:sz w:val="16"/>
                <w:szCs w:val="16"/>
                <w:lang w:eastAsia="es-ES"/>
              </w:rPr>
            </w:pPr>
            <w:r w:rsidRPr="00DB02A1">
              <w:rPr>
                <w:rFonts w:cs="Arial"/>
                <w:sz w:val="16"/>
                <w:szCs w:val="16"/>
                <w:lang w:eastAsia="es-ES"/>
              </w:rPr>
              <w:t>57,0</w:t>
            </w:r>
          </w:p>
        </w:tc>
        <w:tc>
          <w:tcPr>
            <w:tcW w:w="722" w:type="dxa"/>
            <w:tcBorders>
              <w:top w:val="nil"/>
              <w:left w:val="nil"/>
              <w:bottom w:val="single" w:sz="4" w:space="0" w:color="auto"/>
              <w:right w:val="single" w:sz="4" w:space="0" w:color="auto"/>
            </w:tcBorders>
            <w:shd w:val="clear" w:color="auto" w:fill="auto"/>
            <w:noWrap/>
            <w:vAlign w:val="center"/>
            <w:hideMark/>
          </w:tcPr>
          <w:p w14:paraId="3E1E10E3" w14:textId="77777777" w:rsidR="000C309F" w:rsidRPr="00DB02A1" w:rsidRDefault="000C309F" w:rsidP="00D6154A">
            <w:pPr>
              <w:jc w:val="right"/>
              <w:rPr>
                <w:rFonts w:cs="Arial"/>
                <w:sz w:val="16"/>
                <w:szCs w:val="16"/>
                <w:lang w:eastAsia="es-ES"/>
              </w:rPr>
            </w:pPr>
            <w:r w:rsidRPr="00DB02A1">
              <w:rPr>
                <w:rFonts w:cs="Arial"/>
                <w:sz w:val="16"/>
                <w:szCs w:val="16"/>
                <w:lang w:eastAsia="es-ES"/>
              </w:rPr>
              <w:t>58,6</w:t>
            </w:r>
          </w:p>
        </w:tc>
      </w:tr>
      <w:tr w:rsidR="000C309F" w:rsidRPr="00DB02A1" w14:paraId="7B6AFD35" w14:textId="77777777" w:rsidTr="00D6154A">
        <w:trPr>
          <w:trHeight w:val="244"/>
          <w:jc w:val="center"/>
        </w:trPr>
        <w:tc>
          <w:tcPr>
            <w:tcW w:w="1761" w:type="dxa"/>
            <w:gridSpan w:val="2"/>
            <w:tcBorders>
              <w:top w:val="nil"/>
              <w:left w:val="single" w:sz="4" w:space="0" w:color="auto"/>
              <w:bottom w:val="single" w:sz="4" w:space="0" w:color="auto"/>
              <w:right w:val="single" w:sz="4" w:space="0" w:color="auto"/>
            </w:tcBorders>
            <w:shd w:val="clear" w:color="auto" w:fill="auto"/>
            <w:vAlign w:val="center"/>
            <w:hideMark/>
          </w:tcPr>
          <w:p w14:paraId="53F440BF" w14:textId="77777777" w:rsidR="000C309F" w:rsidRPr="00DB02A1" w:rsidRDefault="000C309F" w:rsidP="00D6154A">
            <w:pPr>
              <w:rPr>
                <w:rFonts w:cs="Arial"/>
                <w:sz w:val="16"/>
                <w:szCs w:val="16"/>
                <w:lang w:eastAsia="es-ES"/>
              </w:rPr>
            </w:pPr>
            <w:r w:rsidRPr="00DB02A1">
              <w:rPr>
                <w:rFonts w:cs="Arial"/>
                <w:sz w:val="16"/>
                <w:szCs w:val="16"/>
                <w:lang w:eastAsia="es-ES"/>
              </w:rPr>
              <w:t>RUBRO</w:t>
            </w:r>
          </w:p>
        </w:tc>
        <w:tc>
          <w:tcPr>
            <w:tcW w:w="1320" w:type="dxa"/>
            <w:tcBorders>
              <w:top w:val="nil"/>
              <w:left w:val="single" w:sz="4" w:space="0" w:color="auto"/>
              <w:bottom w:val="single" w:sz="4" w:space="0" w:color="auto"/>
              <w:right w:val="single" w:sz="4" w:space="0" w:color="auto"/>
            </w:tcBorders>
            <w:shd w:val="clear" w:color="auto" w:fill="auto"/>
            <w:vAlign w:val="center"/>
            <w:hideMark/>
          </w:tcPr>
          <w:p w14:paraId="5C64B28E" w14:textId="77777777" w:rsidR="000C309F" w:rsidRPr="00DB02A1" w:rsidRDefault="000C309F" w:rsidP="00D6154A">
            <w:pPr>
              <w:rPr>
                <w:rFonts w:cs="Arial"/>
                <w:sz w:val="16"/>
                <w:szCs w:val="16"/>
                <w:lang w:eastAsia="es-ES"/>
              </w:rPr>
            </w:pPr>
            <w:r w:rsidRPr="00DB02A1">
              <w:rPr>
                <w:rFonts w:cs="Arial"/>
                <w:sz w:val="16"/>
                <w:szCs w:val="16"/>
                <w:lang w:eastAsia="es-ES"/>
              </w:rPr>
              <w:t>DISCRIMINACION</w:t>
            </w:r>
          </w:p>
        </w:tc>
        <w:tc>
          <w:tcPr>
            <w:tcW w:w="708" w:type="dxa"/>
            <w:tcBorders>
              <w:top w:val="nil"/>
              <w:left w:val="nil"/>
              <w:bottom w:val="single" w:sz="4" w:space="0" w:color="auto"/>
              <w:right w:val="single" w:sz="4" w:space="0" w:color="auto"/>
            </w:tcBorders>
            <w:shd w:val="clear" w:color="auto" w:fill="auto"/>
            <w:vAlign w:val="center"/>
            <w:hideMark/>
          </w:tcPr>
          <w:p w14:paraId="1E22E341" w14:textId="77777777" w:rsidR="000C309F" w:rsidRPr="00DB02A1" w:rsidRDefault="000C309F" w:rsidP="00D6154A">
            <w:pPr>
              <w:rPr>
                <w:rFonts w:cs="Arial"/>
                <w:sz w:val="16"/>
                <w:szCs w:val="16"/>
                <w:lang w:eastAsia="es-ES"/>
              </w:rPr>
            </w:pPr>
            <w:r w:rsidRPr="00DB02A1">
              <w:rPr>
                <w:rFonts w:cs="Arial"/>
                <w:sz w:val="16"/>
                <w:szCs w:val="16"/>
                <w:lang w:eastAsia="es-ES"/>
              </w:rPr>
              <w:t>Unid</w:t>
            </w:r>
          </w:p>
        </w:tc>
        <w:tc>
          <w:tcPr>
            <w:tcW w:w="709" w:type="dxa"/>
            <w:tcBorders>
              <w:top w:val="nil"/>
              <w:left w:val="nil"/>
              <w:bottom w:val="single" w:sz="4" w:space="0" w:color="auto"/>
              <w:right w:val="single" w:sz="4" w:space="0" w:color="auto"/>
            </w:tcBorders>
            <w:shd w:val="clear" w:color="auto" w:fill="auto"/>
            <w:vAlign w:val="center"/>
            <w:hideMark/>
          </w:tcPr>
          <w:p w14:paraId="3B74FD25" w14:textId="77777777" w:rsidR="000C309F" w:rsidRPr="00DB02A1" w:rsidRDefault="000C309F" w:rsidP="00D6154A">
            <w:pPr>
              <w:rPr>
                <w:rFonts w:cs="Arial"/>
                <w:sz w:val="16"/>
                <w:szCs w:val="16"/>
                <w:lang w:eastAsia="es-ES"/>
              </w:rPr>
            </w:pPr>
            <w:r w:rsidRPr="00DB02A1">
              <w:rPr>
                <w:rFonts w:cs="Arial"/>
                <w:sz w:val="16"/>
                <w:szCs w:val="16"/>
                <w:lang w:eastAsia="es-ES"/>
              </w:rPr>
              <w:t xml:space="preserve">Precio </w:t>
            </w:r>
          </w:p>
        </w:tc>
        <w:tc>
          <w:tcPr>
            <w:tcW w:w="5541" w:type="dxa"/>
            <w:gridSpan w:val="8"/>
            <w:tcBorders>
              <w:top w:val="nil"/>
              <w:left w:val="nil"/>
              <w:bottom w:val="single" w:sz="4" w:space="0" w:color="auto"/>
              <w:right w:val="nil"/>
            </w:tcBorders>
            <w:shd w:val="clear" w:color="auto" w:fill="auto"/>
            <w:noWrap/>
            <w:vAlign w:val="bottom"/>
            <w:hideMark/>
          </w:tcPr>
          <w:p w14:paraId="122047B1" w14:textId="77777777" w:rsidR="000C309F" w:rsidRPr="00DB02A1" w:rsidRDefault="000C309F" w:rsidP="00D6154A">
            <w:pPr>
              <w:rPr>
                <w:rFonts w:cs="Arial"/>
                <w:sz w:val="16"/>
                <w:szCs w:val="16"/>
                <w:lang w:eastAsia="es-ES"/>
              </w:rPr>
            </w:pPr>
          </w:p>
        </w:tc>
      </w:tr>
      <w:tr w:rsidR="000C309F" w:rsidRPr="00DB02A1" w14:paraId="1ECFB632" w14:textId="77777777" w:rsidTr="00D6154A">
        <w:trPr>
          <w:trHeight w:val="255"/>
          <w:jc w:val="center"/>
        </w:trPr>
        <w:tc>
          <w:tcPr>
            <w:tcW w:w="48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280C507" w14:textId="77777777" w:rsidR="000C309F" w:rsidRPr="00783E03" w:rsidRDefault="000C309F" w:rsidP="00D6154A">
            <w:pPr>
              <w:ind w:left="113" w:right="113"/>
              <w:jc w:val="center"/>
              <w:rPr>
                <w:rFonts w:cs="Arial"/>
                <w:sz w:val="16"/>
                <w:szCs w:val="16"/>
                <w:lang w:val="es-ES_tradnl" w:eastAsia="es-ES"/>
              </w:rPr>
            </w:pPr>
            <w:r w:rsidRPr="00783E03">
              <w:rPr>
                <w:rFonts w:cs="Arial"/>
                <w:sz w:val="16"/>
                <w:szCs w:val="16"/>
                <w:lang w:val="es-ES_tradnl" w:eastAsia="es-ES"/>
              </w:rPr>
              <w:t>Tareas específicas de Reparación y Reconstrucción, por rubro, en unidades afecta-das</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113713D" w14:textId="77777777" w:rsidR="000C309F" w:rsidRPr="00DB02A1" w:rsidRDefault="000C309F" w:rsidP="00D6154A">
            <w:pPr>
              <w:rPr>
                <w:rFonts w:cs="Arial"/>
                <w:sz w:val="16"/>
                <w:szCs w:val="16"/>
                <w:lang w:eastAsia="es-ES"/>
              </w:rPr>
            </w:pPr>
            <w:r>
              <w:rPr>
                <w:rFonts w:cs="Arial"/>
                <w:sz w:val="16"/>
                <w:szCs w:val="16"/>
                <w:lang w:eastAsia="es-ES"/>
              </w:rPr>
              <w:t>Pintura</w:t>
            </w:r>
          </w:p>
        </w:tc>
        <w:tc>
          <w:tcPr>
            <w:tcW w:w="1320" w:type="dxa"/>
            <w:tcBorders>
              <w:top w:val="single" w:sz="4" w:space="0" w:color="auto"/>
              <w:left w:val="nil"/>
              <w:bottom w:val="single" w:sz="4" w:space="0" w:color="auto"/>
              <w:right w:val="single" w:sz="4" w:space="0" w:color="auto"/>
            </w:tcBorders>
            <w:shd w:val="clear" w:color="auto" w:fill="auto"/>
            <w:hideMark/>
          </w:tcPr>
          <w:p w14:paraId="51EC06E1" w14:textId="77777777" w:rsidR="000C309F" w:rsidRPr="00DB02A1" w:rsidRDefault="000C309F" w:rsidP="00D6154A">
            <w:pPr>
              <w:rPr>
                <w:rFonts w:cs="Arial"/>
                <w:sz w:val="16"/>
                <w:szCs w:val="16"/>
                <w:lang w:eastAsia="es-ES"/>
              </w:rPr>
            </w:pPr>
            <w:r w:rsidRPr="00DB02A1">
              <w:rPr>
                <w:rFonts w:cs="Arial"/>
                <w:sz w:val="16"/>
                <w:szCs w:val="16"/>
                <w:lang w:eastAsia="es-ES"/>
              </w:rPr>
              <w:t xml:space="preserve">Látex para muros interiores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6D0B7C8"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0276FE2" w14:textId="77777777" w:rsidR="000C309F" w:rsidRPr="00DB02A1" w:rsidRDefault="000C309F" w:rsidP="00D6154A">
            <w:pPr>
              <w:jc w:val="right"/>
              <w:rPr>
                <w:rFonts w:cs="Arial"/>
                <w:sz w:val="16"/>
                <w:szCs w:val="16"/>
                <w:lang w:eastAsia="es-ES"/>
              </w:rPr>
            </w:pPr>
            <w:r w:rsidRPr="00DB02A1">
              <w:rPr>
                <w:rFonts w:cs="Arial"/>
                <w:sz w:val="16"/>
                <w:szCs w:val="16"/>
                <w:lang w:eastAsia="es-ES"/>
              </w:rPr>
              <w:t>106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3FC3773" w14:textId="77777777" w:rsidR="000C309F" w:rsidRPr="00DB02A1" w:rsidRDefault="000C309F" w:rsidP="00D6154A">
            <w:pPr>
              <w:jc w:val="right"/>
              <w:rPr>
                <w:rFonts w:cs="Arial"/>
                <w:sz w:val="16"/>
                <w:szCs w:val="16"/>
                <w:lang w:eastAsia="es-ES"/>
              </w:rPr>
            </w:pPr>
            <w:r w:rsidRPr="00DB02A1">
              <w:rPr>
                <w:rFonts w:cs="Arial"/>
                <w:sz w:val="16"/>
                <w:szCs w:val="16"/>
                <w:lang w:eastAsia="es-ES"/>
              </w:rPr>
              <w:t>8.556</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DE8047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900A40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8A13CA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CA03DEA" w14:textId="77777777" w:rsidR="000C309F" w:rsidRPr="00DB02A1" w:rsidRDefault="000C309F" w:rsidP="00D6154A">
            <w:pPr>
              <w:jc w:val="right"/>
              <w:rPr>
                <w:rFonts w:cs="Arial"/>
                <w:sz w:val="16"/>
                <w:szCs w:val="16"/>
                <w:lang w:eastAsia="es-ES"/>
              </w:rPr>
            </w:pPr>
            <w:r w:rsidRPr="00DB02A1">
              <w:rPr>
                <w:rFonts w:cs="Arial"/>
                <w:sz w:val="16"/>
                <w:szCs w:val="16"/>
                <w:lang w:eastAsia="es-ES"/>
              </w:rPr>
              <w:t>5.872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A7407C9" w14:textId="77777777" w:rsidR="000C309F" w:rsidRPr="00DB02A1" w:rsidRDefault="000C309F" w:rsidP="00D6154A">
            <w:pPr>
              <w:jc w:val="right"/>
              <w:rPr>
                <w:rFonts w:cs="Arial"/>
                <w:sz w:val="16"/>
                <w:szCs w:val="16"/>
                <w:lang w:eastAsia="es-ES"/>
              </w:rPr>
            </w:pPr>
            <w:r w:rsidRPr="00DB02A1">
              <w:rPr>
                <w:rFonts w:cs="Arial"/>
                <w:sz w:val="16"/>
                <w:szCs w:val="16"/>
                <w:lang w:eastAsia="es-ES"/>
              </w:rPr>
              <w:t>5.872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05B7254" w14:textId="77777777" w:rsidR="000C309F" w:rsidRPr="00DB02A1" w:rsidRDefault="000C309F" w:rsidP="00D6154A">
            <w:pPr>
              <w:jc w:val="right"/>
              <w:rPr>
                <w:rFonts w:cs="Arial"/>
                <w:sz w:val="16"/>
                <w:szCs w:val="16"/>
                <w:lang w:eastAsia="es-ES"/>
              </w:rPr>
            </w:pPr>
            <w:r w:rsidRPr="00DB02A1">
              <w:rPr>
                <w:rFonts w:cs="Arial"/>
                <w:sz w:val="16"/>
                <w:szCs w:val="16"/>
                <w:lang w:eastAsia="es-ES"/>
              </w:rPr>
              <w:t>6.062</w:t>
            </w:r>
          </w:p>
        </w:tc>
        <w:tc>
          <w:tcPr>
            <w:tcW w:w="722" w:type="dxa"/>
            <w:tcBorders>
              <w:top w:val="single" w:sz="4" w:space="0" w:color="auto"/>
              <w:left w:val="nil"/>
              <w:bottom w:val="single" w:sz="4" w:space="0" w:color="auto"/>
              <w:right w:val="single" w:sz="4" w:space="0" w:color="auto"/>
            </w:tcBorders>
            <w:shd w:val="clear" w:color="auto" w:fill="auto"/>
            <w:noWrap/>
            <w:vAlign w:val="center"/>
            <w:hideMark/>
          </w:tcPr>
          <w:p w14:paraId="1F3DBEDC" w14:textId="77777777" w:rsidR="000C309F" w:rsidRPr="00DB02A1" w:rsidRDefault="000C309F" w:rsidP="00D6154A">
            <w:pPr>
              <w:jc w:val="right"/>
              <w:rPr>
                <w:rFonts w:cs="Arial"/>
                <w:sz w:val="16"/>
                <w:szCs w:val="16"/>
                <w:lang w:eastAsia="es-ES"/>
              </w:rPr>
            </w:pPr>
            <w:r w:rsidRPr="00DB02A1">
              <w:rPr>
                <w:rFonts w:cs="Arial"/>
                <w:sz w:val="16"/>
                <w:szCs w:val="16"/>
                <w:lang w:eastAsia="es-ES"/>
              </w:rPr>
              <w:t>6.232</w:t>
            </w:r>
          </w:p>
        </w:tc>
      </w:tr>
      <w:tr w:rsidR="000C309F" w:rsidRPr="00DB02A1" w14:paraId="1321EAE2"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218D5F74" w14:textId="77777777" w:rsidR="000C309F" w:rsidRPr="00DB02A1" w:rsidRDefault="000C309F" w:rsidP="00D6154A">
            <w:pPr>
              <w:rPr>
                <w:rFonts w:cs="Arial"/>
                <w:sz w:val="16"/>
                <w:szCs w:val="16"/>
                <w:lang w:eastAsia="es-ES"/>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7939CF6"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04F96F93" w14:textId="77777777" w:rsidR="000C309F" w:rsidRPr="00DB02A1" w:rsidRDefault="000C309F" w:rsidP="00D6154A">
            <w:pPr>
              <w:rPr>
                <w:rFonts w:cs="Arial"/>
                <w:sz w:val="16"/>
                <w:szCs w:val="16"/>
                <w:lang w:eastAsia="es-ES"/>
              </w:rPr>
            </w:pPr>
            <w:r w:rsidRPr="00DB02A1">
              <w:rPr>
                <w:rFonts w:cs="Arial"/>
                <w:sz w:val="16"/>
                <w:szCs w:val="16"/>
                <w:lang w:eastAsia="es-ES"/>
              </w:rPr>
              <w:t>Latex acrilico para muros ext</w:t>
            </w:r>
          </w:p>
        </w:tc>
        <w:tc>
          <w:tcPr>
            <w:tcW w:w="708" w:type="dxa"/>
            <w:tcBorders>
              <w:top w:val="nil"/>
              <w:left w:val="nil"/>
              <w:bottom w:val="single" w:sz="4" w:space="0" w:color="auto"/>
              <w:right w:val="single" w:sz="4" w:space="0" w:color="auto"/>
            </w:tcBorders>
            <w:shd w:val="clear" w:color="auto" w:fill="auto"/>
            <w:noWrap/>
            <w:vAlign w:val="center"/>
            <w:hideMark/>
          </w:tcPr>
          <w:p w14:paraId="703A0496"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7CCED271" w14:textId="77777777" w:rsidR="000C309F" w:rsidRPr="00DB02A1" w:rsidRDefault="000C309F" w:rsidP="00D6154A">
            <w:pPr>
              <w:jc w:val="right"/>
              <w:rPr>
                <w:rFonts w:cs="Arial"/>
                <w:sz w:val="16"/>
                <w:szCs w:val="16"/>
                <w:lang w:eastAsia="es-ES"/>
              </w:rPr>
            </w:pPr>
            <w:r w:rsidRPr="00DB02A1">
              <w:rPr>
                <w:rFonts w:cs="Arial"/>
                <w:sz w:val="16"/>
                <w:szCs w:val="16"/>
                <w:lang w:eastAsia="es-ES"/>
              </w:rPr>
              <w:t>113</w:t>
            </w:r>
          </w:p>
        </w:tc>
        <w:tc>
          <w:tcPr>
            <w:tcW w:w="709" w:type="dxa"/>
            <w:tcBorders>
              <w:top w:val="nil"/>
              <w:left w:val="nil"/>
              <w:bottom w:val="single" w:sz="4" w:space="0" w:color="auto"/>
              <w:right w:val="single" w:sz="4" w:space="0" w:color="auto"/>
            </w:tcBorders>
            <w:shd w:val="clear" w:color="auto" w:fill="auto"/>
            <w:noWrap/>
            <w:vAlign w:val="center"/>
            <w:hideMark/>
          </w:tcPr>
          <w:p w14:paraId="256C453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5A92FA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06968C4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5890AC34"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412B1F0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E515A9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20CCB38"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3FDCC297"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40A6C80B"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173CAA49" w14:textId="77777777" w:rsidR="000C309F" w:rsidRPr="00DB02A1" w:rsidRDefault="000C309F" w:rsidP="00D6154A">
            <w:pPr>
              <w:rPr>
                <w:rFonts w:cs="Arial"/>
                <w:sz w:val="16"/>
                <w:szCs w:val="16"/>
                <w:lang w:eastAsia="es-ES"/>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0D5D5F41"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521C04F2" w14:textId="77777777" w:rsidR="000C309F" w:rsidRPr="00DB02A1" w:rsidRDefault="000C309F" w:rsidP="00D6154A">
            <w:pPr>
              <w:rPr>
                <w:rFonts w:cs="Arial"/>
                <w:sz w:val="16"/>
                <w:szCs w:val="16"/>
                <w:lang w:eastAsia="es-ES"/>
              </w:rPr>
            </w:pPr>
            <w:r w:rsidRPr="00DB02A1">
              <w:rPr>
                <w:rFonts w:cs="Arial"/>
                <w:sz w:val="16"/>
                <w:szCs w:val="16"/>
                <w:lang w:eastAsia="es-ES"/>
              </w:rPr>
              <w:t>Esmalte sintético p/ abert madera</w:t>
            </w:r>
          </w:p>
        </w:tc>
        <w:tc>
          <w:tcPr>
            <w:tcW w:w="708" w:type="dxa"/>
            <w:tcBorders>
              <w:top w:val="nil"/>
              <w:left w:val="nil"/>
              <w:bottom w:val="single" w:sz="4" w:space="0" w:color="auto"/>
              <w:right w:val="single" w:sz="4" w:space="0" w:color="auto"/>
            </w:tcBorders>
            <w:shd w:val="clear" w:color="auto" w:fill="auto"/>
            <w:noWrap/>
            <w:vAlign w:val="center"/>
            <w:hideMark/>
          </w:tcPr>
          <w:p w14:paraId="17F6AAEF"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6D083F54"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9" w:type="dxa"/>
            <w:tcBorders>
              <w:top w:val="nil"/>
              <w:left w:val="nil"/>
              <w:bottom w:val="single" w:sz="4" w:space="0" w:color="auto"/>
              <w:right w:val="single" w:sz="4" w:space="0" w:color="auto"/>
            </w:tcBorders>
            <w:shd w:val="clear" w:color="auto" w:fill="auto"/>
            <w:noWrap/>
            <w:vAlign w:val="center"/>
            <w:hideMark/>
          </w:tcPr>
          <w:p w14:paraId="707275AB"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9" w:type="dxa"/>
            <w:tcBorders>
              <w:top w:val="nil"/>
              <w:left w:val="nil"/>
              <w:bottom w:val="single" w:sz="4" w:space="0" w:color="auto"/>
              <w:right w:val="single" w:sz="4" w:space="0" w:color="auto"/>
            </w:tcBorders>
            <w:shd w:val="clear" w:color="auto" w:fill="auto"/>
            <w:noWrap/>
            <w:vAlign w:val="center"/>
            <w:hideMark/>
          </w:tcPr>
          <w:p w14:paraId="72192092"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8" w:type="dxa"/>
            <w:tcBorders>
              <w:top w:val="nil"/>
              <w:left w:val="nil"/>
              <w:bottom w:val="single" w:sz="4" w:space="0" w:color="auto"/>
              <w:right w:val="single" w:sz="4" w:space="0" w:color="auto"/>
            </w:tcBorders>
            <w:shd w:val="clear" w:color="auto" w:fill="auto"/>
            <w:noWrap/>
            <w:vAlign w:val="center"/>
            <w:hideMark/>
          </w:tcPr>
          <w:p w14:paraId="49038031"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567" w:type="dxa"/>
            <w:tcBorders>
              <w:top w:val="nil"/>
              <w:left w:val="nil"/>
              <w:bottom w:val="single" w:sz="4" w:space="0" w:color="auto"/>
              <w:right w:val="single" w:sz="4" w:space="0" w:color="auto"/>
            </w:tcBorders>
            <w:shd w:val="clear" w:color="auto" w:fill="auto"/>
            <w:noWrap/>
            <w:vAlign w:val="center"/>
            <w:hideMark/>
          </w:tcPr>
          <w:p w14:paraId="2659BB15"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8" w:type="dxa"/>
            <w:tcBorders>
              <w:top w:val="nil"/>
              <w:left w:val="nil"/>
              <w:bottom w:val="single" w:sz="4" w:space="0" w:color="auto"/>
              <w:right w:val="single" w:sz="4" w:space="0" w:color="auto"/>
            </w:tcBorders>
            <w:shd w:val="clear" w:color="auto" w:fill="auto"/>
            <w:noWrap/>
            <w:vAlign w:val="center"/>
            <w:hideMark/>
          </w:tcPr>
          <w:p w14:paraId="5B6AE1F4"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9" w:type="dxa"/>
            <w:tcBorders>
              <w:top w:val="nil"/>
              <w:left w:val="nil"/>
              <w:bottom w:val="single" w:sz="4" w:space="0" w:color="auto"/>
              <w:right w:val="single" w:sz="4" w:space="0" w:color="auto"/>
            </w:tcBorders>
            <w:shd w:val="clear" w:color="auto" w:fill="auto"/>
            <w:noWrap/>
            <w:vAlign w:val="center"/>
            <w:hideMark/>
          </w:tcPr>
          <w:p w14:paraId="2E6B38DD"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09" w:type="dxa"/>
            <w:tcBorders>
              <w:top w:val="nil"/>
              <w:left w:val="nil"/>
              <w:bottom w:val="single" w:sz="4" w:space="0" w:color="auto"/>
              <w:right w:val="single" w:sz="4" w:space="0" w:color="auto"/>
            </w:tcBorders>
            <w:shd w:val="clear" w:color="auto" w:fill="auto"/>
            <w:noWrap/>
            <w:vAlign w:val="center"/>
            <w:hideMark/>
          </w:tcPr>
          <w:p w14:paraId="62714D5A" w14:textId="77777777" w:rsidR="000C309F" w:rsidRPr="00DB02A1" w:rsidRDefault="000C309F" w:rsidP="00D6154A">
            <w:pPr>
              <w:jc w:val="right"/>
              <w:rPr>
                <w:rFonts w:cs="Arial"/>
                <w:sz w:val="16"/>
                <w:szCs w:val="16"/>
                <w:lang w:eastAsia="es-ES"/>
              </w:rPr>
            </w:pPr>
            <w:r w:rsidRPr="00DB02A1">
              <w:rPr>
                <w:rFonts w:cs="Arial"/>
                <w:sz w:val="16"/>
                <w:szCs w:val="16"/>
                <w:lang w:eastAsia="es-ES"/>
              </w:rPr>
              <w:t>271</w:t>
            </w:r>
          </w:p>
        </w:tc>
        <w:tc>
          <w:tcPr>
            <w:tcW w:w="722" w:type="dxa"/>
            <w:tcBorders>
              <w:top w:val="nil"/>
              <w:left w:val="nil"/>
              <w:bottom w:val="single" w:sz="4" w:space="0" w:color="auto"/>
              <w:right w:val="single" w:sz="4" w:space="0" w:color="auto"/>
            </w:tcBorders>
            <w:shd w:val="clear" w:color="auto" w:fill="auto"/>
            <w:noWrap/>
            <w:vAlign w:val="center"/>
            <w:hideMark/>
          </w:tcPr>
          <w:p w14:paraId="2FB1521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591E81BC"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595534B9" w14:textId="77777777" w:rsidR="000C309F" w:rsidRPr="00DB02A1" w:rsidRDefault="000C309F" w:rsidP="00D6154A">
            <w:pPr>
              <w:rPr>
                <w:rFonts w:cs="Arial"/>
                <w:sz w:val="16"/>
                <w:szCs w:val="16"/>
                <w:lang w:eastAsia="es-ES"/>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34D4782C"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5612F717" w14:textId="77777777" w:rsidR="000C309F" w:rsidRPr="00DB02A1" w:rsidRDefault="000C309F" w:rsidP="00D6154A">
            <w:pPr>
              <w:rPr>
                <w:rFonts w:cs="Arial"/>
                <w:sz w:val="16"/>
                <w:szCs w:val="16"/>
                <w:lang w:eastAsia="es-ES"/>
              </w:rPr>
            </w:pPr>
            <w:r w:rsidRPr="00DB02A1">
              <w:rPr>
                <w:rFonts w:cs="Arial"/>
                <w:sz w:val="16"/>
                <w:szCs w:val="16"/>
                <w:lang w:eastAsia="es-ES"/>
              </w:rPr>
              <w:t>Esmalte sintético p/ abert met</w:t>
            </w:r>
          </w:p>
        </w:tc>
        <w:tc>
          <w:tcPr>
            <w:tcW w:w="708" w:type="dxa"/>
            <w:tcBorders>
              <w:top w:val="nil"/>
              <w:left w:val="nil"/>
              <w:bottom w:val="single" w:sz="4" w:space="0" w:color="auto"/>
              <w:right w:val="single" w:sz="4" w:space="0" w:color="auto"/>
            </w:tcBorders>
            <w:shd w:val="clear" w:color="auto" w:fill="auto"/>
            <w:noWrap/>
            <w:vAlign w:val="center"/>
            <w:hideMark/>
          </w:tcPr>
          <w:p w14:paraId="309E15A8"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3BB1A1E0" w14:textId="77777777" w:rsidR="000C309F" w:rsidRPr="00DB02A1" w:rsidRDefault="000C309F" w:rsidP="00D6154A">
            <w:pPr>
              <w:jc w:val="right"/>
              <w:rPr>
                <w:rFonts w:cs="Arial"/>
                <w:sz w:val="16"/>
                <w:szCs w:val="16"/>
                <w:lang w:eastAsia="es-ES"/>
              </w:rPr>
            </w:pPr>
            <w:r w:rsidRPr="00DB02A1">
              <w:rPr>
                <w:rFonts w:cs="Arial"/>
                <w:sz w:val="16"/>
                <w:szCs w:val="16"/>
                <w:lang w:eastAsia="es-ES"/>
              </w:rPr>
              <w:t>274</w:t>
            </w:r>
          </w:p>
        </w:tc>
        <w:tc>
          <w:tcPr>
            <w:tcW w:w="709" w:type="dxa"/>
            <w:tcBorders>
              <w:top w:val="nil"/>
              <w:left w:val="nil"/>
              <w:bottom w:val="single" w:sz="4" w:space="0" w:color="auto"/>
              <w:right w:val="single" w:sz="4" w:space="0" w:color="auto"/>
            </w:tcBorders>
            <w:shd w:val="clear" w:color="auto" w:fill="auto"/>
            <w:noWrap/>
            <w:vAlign w:val="center"/>
            <w:hideMark/>
          </w:tcPr>
          <w:p w14:paraId="289BF208"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1A0E6B7"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4BFAAB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1805C73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30B94571"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EA9CCD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3233811"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592AC6E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5F859F68"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0263EB02" w14:textId="77777777" w:rsidR="000C309F" w:rsidRPr="00DB02A1" w:rsidRDefault="000C309F" w:rsidP="00D6154A">
            <w:pPr>
              <w:rPr>
                <w:rFonts w:cs="Arial"/>
                <w:sz w:val="16"/>
                <w:szCs w:val="16"/>
                <w:lang w:eastAsia="es-ES"/>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E3B59CF"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55F128E0" w14:textId="77777777" w:rsidR="000C309F" w:rsidRPr="00DB02A1" w:rsidRDefault="000C309F" w:rsidP="00D6154A">
            <w:pPr>
              <w:rPr>
                <w:rFonts w:cs="Arial"/>
                <w:sz w:val="16"/>
                <w:szCs w:val="16"/>
                <w:lang w:eastAsia="es-ES"/>
              </w:rPr>
            </w:pPr>
            <w:r w:rsidRPr="00DB02A1">
              <w:rPr>
                <w:rFonts w:cs="Arial"/>
                <w:sz w:val="16"/>
                <w:szCs w:val="16"/>
                <w:lang w:eastAsia="es-ES"/>
              </w:rPr>
              <w:t>Látex para Cielorrasos (SS)</w:t>
            </w:r>
          </w:p>
        </w:tc>
        <w:tc>
          <w:tcPr>
            <w:tcW w:w="708" w:type="dxa"/>
            <w:tcBorders>
              <w:top w:val="nil"/>
              <w:left w:val="nil"/>
              <w:bottom w:val="single" w:sz="4" w:space="0" w:color="auto"/>
              <w:right w:val="single" w:sz="4" w:space="0" w:color="auto"/>
            </w:tcBorders>
            <w:shd w:val="clear" w:color="auto" w:fill="auto"/>
            <w:noWrap/>
            <w:vAlign w:val="center"/>
            <w:hideMark/>
          </w:tcPr>
          <w:p w14:paraId="1FB9FF94"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3D8EA150" w14:textId="77777777" w:rsidR="000C309F" w:rsidRPr="00DB02A1" w:rsidRDefault="000C309F" w:rsidP="00D6154A">
            <w:pPr>
              <w:jc w:val="right"/>
              <w:rPr>
                <w:rFonts w:cs="Arial"/>
                <w:sz w:val="16"/>
                <w:szCs w:val="16"/>
                <w:lang w:eastAsia="es-ES"/>
              </w:rPr>
            </w:pPr>
            <w:r w:rsidRPr="00DB02A1">
              <w:rPr>
                <w:rFonts w:cs="Arial"/>
                <w:sz w:val="16"/>
                <w:szCs w:val="16"/>
                <w:lang w:eastAsia="es-ES"/>
              </w:rPr>
              <w:t>260</w:t>
            </w:r>
          </w:p>
        </w:tc>
        <w:tc>
          <w:tcPr>
            <w:tcW w:w="709" w:type="dxa"/>
            <w:tcBorders>
              <w:top w:val="nil"/>
              <w:left w:val="nil"/>
              <w:bottom w:val="single" w:sz="4" w:space="0" w:color="auto"/>
              <w:right w:val="single" w:sz="4" w:space="0" w:color="auto"/>
            </w:tcBorders>
            <w:shd w:val="clear" w:color="auto" w:fill="auto"/>
            <w:noWrap/>
            <w:vAlign w:val="center"/>
            <w:hideMark/>
          </w:tcPr>
          <w:p w14:paraId="23CF5E0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556A521"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4809CF7C"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3B69A27C"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5E8B521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1D98E3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2323EA8"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4C9A88F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7413ADF3"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244148A7" w14:textId="77777777" w:rsidR="000C309F" w:rsidRPr="00DB02A1" w:rsidRDefault="000C309F" w:rsidP="00D6154A">
            <w:pPr>
              <w:rPr>
                <w:rFonts w:cs="Arial"/>
                <w:sz w:val="16"/>
                <w:szCs w:val="16"/>
                <w:lang w:eastAsia="es-ES"/>
              </w:rPr>
            </w:pPr>
          </w:p>
        </w:tc>
        <w:tc>
          <w:tcPr>
            <w:tcW w:w="127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8CE969" w14:textId="77777777" w:rsidR="000C309F" w:rsidRPr="00DB02A1" w:rsidRDefault="000C309F" w:rsidP="00D6154A">
            <w:pPr>
              <w:rPr>
                <w:rFonts w:cs="Arial"/>
                <w:sz w:val="16"/>
                <w:szCs w:val="16"/>
                <w:lang w:eastAsia="es-ES"/>
              </w:rPr>
            </w:pPr>
            <w:r w:rsidRPr="00DB02A1">
              <w:rPr>
                <w:rFonts w:cs="Arial"/>
                <w:sz w:val="16"/>
                <w:szCs w:val="16"/>
                <w:lang w:eastAsia="es-ES"/>
              </w:rPr>
              <w:t>Pisos</w:t>
            </w:r>
          </w:p>
        </w:tc>
        <w:tc>
          <w:tcPr>
            <w:tcW w:w="1320" w:type="dxa"/>
            <w:tcBorders>
              <w:top w:val="nil"/>
              <w:left w:val="nil"/>
              <w:bottom w:val="single" w:sz="4" w:space="0" w:color="auto"/>
              <w:right w:val="single" w:sz="4" w:space="0" w:color="auto"/>
            </w:tcBorders>
            <w:shd w:val="clear" w:color="auto" w:fill="auto"/>
            <w:hideMark/>
          </w:tcPr>
          <w:p w14:paraId="73E34A91" w14:textId="77777777" w:rsidR="000C309F" w:rsidRPr="00DB02A1" w:rsidRDefault="000C309F" w:rsidP="00D6154A">
            <w:pPr>
              <w:rPr>
                <w:rFonts w:cs="Arial"/>
                <w:sz w:val="16"/>
                <w:szCs w:val="16"/>
                <w:lang w:eastAsia="es-ES"/>
              </w:rPr>
            </w:pPr>
            <w:r w:rsidRPr="00DB02A1">
              <w:rPr>
                <w:rFonts w:cs="Arial"/>
                <w:sz w:val="16"/>
                <w:szCs w:val="16"/>
                <w:lang w:eastAsia="es-ES"/>
              </w:rPr>
              <w:t xml:space="preserve">Cerámico esmaltado 20 x 20 </w:t>
            </w:r>
          </w:p>
        </w:tc>
        <w:tc>
          <w:tcPr>
            <w:tcW w:w="708" w:type="dxa"/>
            <w:tcBorders>
              <w:top w:val="nil"/>
              <w:left w:val="nil"/>
              <w:bottom w:val="single" w:sz="4" w:space="0" w:color="auto"/>
              <w:right w:val="single" w:sz="4" w:space="0" w:color="auto"/>
            </w:tcBorders>
            <w:shd w:val="clear" w:color="auto" w:fill="auto"/>
            <w:noWrap/>
            <w:vAlign w:val="center"/>
            <w:hideMark/>
          </w:tcPr>
          <w:p w14:paraId="71B08C64"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1D06D1F0" w14:textId="77777777" w:rsidR="000C309F" w:rsidRPr="00DB02A1" w:rsidRDefault="000C309F" w:rsidP="00D6154A">
            <w:pPr>
              <w:jc w:val="right"/>
              <w:rPr>
                <w:rFonts w:cs="Arial"/>
                <w:sz w:val="16"/>
                <w:szCs w:val="16"/>
                <w:lang w:eastAsia="es-ES"/>
              </w:rPr>
            </w:pPr>
            <w:r w:rsidRPr="00DB02A1">
              <w:rPr>
                <w:rFonts w:cs="Arial"/>
                <w:sz w:val="16"/>
                <w:szCs w:val="16"/>
                <w:lang w:eastAsia="es-ES"/>
              </w:rPr>
              <w:t>175</w:t>
            </w:r>
          </w:p>
        </w:tc>
        <w:tc>
          <w:tcPr>
            <w:tcW w:w="709" w:type="dxa"/>
            <w:tcBorders>
              <w:top w:val="nil"/>
              <w:left w:val="nil"/>
              <w:bottom w:val="single" w:sz="4" w:space="0" w:color="auto"/>
              <w:right w:val="single" w:sz="4" w:space="0" w:color="auto"/>
            </w:tcBorders>
            <w:shd w:val="clear" w:color="auto" w:fill="auto"/>
            <w:noWrap/>
            <w:vAlign w:val="center"/>
            <w:hideMark/>
          </w:tcPr>
          <w:p w14:paraId="29B0B68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B577125" w14:textId="77777777" w:rsidR="000C309F" w:rsidRPr="00DB02A1" w:rsidRDefault="000C309F" w:rsidP="00D6154A">
            <w:pPr>
              <w:jc w:val="right"/>
              <w:rPr>
                <w:rFonts w:cs="Arial"/>
                <w:sz w:val="16"/>
                <w:szCs w:val="16"/>
                <w:lang w:eastAsia="es-ES"/>
              </w:rPr>
            </w:pPr>
            <w:r w:rsidRPr="00DB02A1">
              <w:rPr>
                <w:rFonts w:cs="Arial"/>
                <w:sz w:val="16"/>
                <w:szCs w:val="16"/>
                <w:lang w:eastAsia="es-ES"/>
              </w:rPr>
              <w:t>1.994</w:t>
            </w:r>
          </w:p>
        </w:tc>
        <w:tc>
          <w:tcPr>
            <w:tcW w:w="708" w:type="dxa"/>
            <w:tcBorders>
              <w:top w:val="nil"/>
              <w:left w:val="nil"/>
              <w:bottom w:val="single" w:sz="4" w:space="0" w:color="auto"/>
              <w:right w:val="single" w:sz="4" w:space="0" w:color="auto"/>
            </w:tcBorders>
            <w:shd w:val="clear" w:color="auto" w:fill="auto"/>
            <w:noWrap/>
            <w:vAlign w:val="center"/>
            <w:hideMark/>
          </w:tcPr>
          <w:p w14:paraId="649C8E4D" w14:textId="77777777" w:rsidR="000C309F" w:rsidRPr="00DB02A1" w:rsidRDefault="000C309F" w:rsidP="00D6154A">
            <w:pPr>
              <w:jc w:val="right"/>
              <w:rPr>
                <w:rFonts w:cs="Arial"/>
                <w:sz w:val="16"/>
                <w:szCs w:val="16"/>
                <w:lang w:eastAsia="es-ES"/>
              </w:rPr>
            </w:pPr>
            <w:r w:rsidRPr="00DB02A1">
              <w:rPr>
                <w:rFonts w:cs="Arial"/>
                <w:sz w:val="16"/>
                <w:szCs w:val="16"/>
                <w:lang w:eastAsia="es-ES"/>
              </w:rPr>
              <w:t>1.330</w:t>
            </w:r>
          </w:p>
        </w:tc>
        <w:tc>
          <w:tcPr>
            <w:tcW w:w="567" w:type="dxa"/>
            <w:tcBorders>
              <w:top w:val="nil"/>
              <w:left w:val="nil"/>
              <w:bottom w:val="single" w:sz="4" w:space="0" w:color="auto"/>
              <w:right w:val="single" w:sz="4" w:space="0" w:color="auto"/>
            </w:tcBorders>
            <w:shd w:val="clear" w:color="auto" w:fill="auto"/>
            <w:noWrap/>
            <w:vAlign w:val="center"/>
            <w:hideMark/>
          </w:tcPr>
          <w:p w14:paraId="650C1589" w14:textId="77777777" w:rsidR="000C309F" w:rsidRPr="00DB02A1" w:rsidRDefault="000C309F" w:rsidP="00D6154A">
            <w:pPr>
              <w:jc w:val="right"/>
              <w:rPr>
                <w:rFonts w:cs="Arial"/>
                <w:sz w:val="16"/>
                <w:szCs w:val="16"/>
                <w:lang w:eastAsia="es-ES"/>
              </w:rPr>
            </w:pPr>
            <w:r w:rsidRPr="00DB02A1">
              <w:rPr>
                <w:rFonts w:cs="Arial"/>
                <w:sz w:val="16"/>
                <w:szCs w:val="16"/>
                <w:lang w:eastAsia="es-ES"/>
              </w:rPr>
              <w:t>1.064</w:t>
            </w:r>
          </w:p>
        </w:tc>
        <w:tc>
          <w:tcPr>
            <w:tcW w:w="708" w:type="dxa"/>
            <w:tcBorders>
              <w:top w:val="nil"/>
              <w:left w:val="nil"/>
              <w:bottom w:val="single" w:sz="4" w:space="0" w:color="auto"/>
              <w:right w:val="single" w:sz="4" w:space="0" w:color="auto"/>
            </w:tcBorders>
            <w:shd w:val="clear" w:color="auto" w:fill="auto"/>
            <w:noWrap/>
            <w:vAlign w:val="center"/>
            <w:hideMark/>
          </w:tcPr>
          <w:p w14:paraId="1BA3026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79F4CB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54F87B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2715380A" w14:textId="77777777" w:rsidR="000C309F" w:rsidRPr="00DB02A1" w:rsidRDefault="000C309F" w:rsidP="00D6154A">
            <w:pPr>
              <w:jc w:val="right"/>
              <w:rPr>
                <w:rFonts w:cs="Arial"/>
                <w:sz w:val="16"/>
                <w:szCs w:val="16"/>
                <w:lang w:eastAsia="es-ES"/>
              </w:rPr>
            </w:pPr>
            <w:r w:rsidRPr="00DB02A1">
              <w:rPr>
                <w:rFonts w:cs="Arial"/>
                <w:sz w:val="16"/>
                <w:szCs w:val="16"/>
                <w:lang w:eastAsia="es-ES"/>
              </w:rPr>
              <w:t>3.236</w:t>
            </w:r>
          </w:p>
        </w:tc>
      </w:tr>
      <w:tr w:rsidR="000C309F" w:rsidRPr="00DB02A1" w14:paraId="6ABAEAE2"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320526B5"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0AAAC918"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54F1614E" w14:textId="77777777" w:rsidR="000C309F" w:rsidRPr="00DB02A1" w:rsidRDefault="000C309F" w:rsidP="00D6154A">
            <w:pPr>
              <w:rPr>
                <w:rFonts w:cs="Arial"/>
                <w:sz w:val="16"/>
                <w:szCs w:val="16"/>
                <w:lang w:eastAsia="es-ES"/>
              </w:rPr>
            </w:pPr>
            <w:r w:rsidRPr="00DB02A1">
              <w:rPr>
                <w:rFonts w:cs="Arial"/>
                <w:sz w:val="16"/>
                <w:szCs w:val="16"/>
                <w:lang w:eastAsia="es-ES"/>
              </w:rPr>
              <w:t>De mosaico granítico 20 x 20</w:t>
            </w:r>
          </w:p>
        </w:tc>
        <w:tc>
          <w:tcPr>
            <w:tcW w:w="708" w:type="dxa"/>
            <w:tcBorders>
              <w:top w:val="nil"/>
              <w:left w:val="nil"/>
              <w:bottom w:val="single" w:sz="4" w:space="0" w:color="auto"/>
              <w:right w:val="single" w:sz="4" w:space="0" w:color="auto"/>
            </w:tcBorders>
            <w:shd w:val="clear" w:color="auto" w:fill="auto"/>
            <w:noWrap/>
            <w:vAlign w:val="center"/>
            <w:hideMark/>
          </w:tcPr>
          <w:p w14:paraId="4B2EC108"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5BB0259F" w14:textId="77777777" w:rsidR="000C309F" w:rsidRPr="00DB02A1" w:rsidRDefault="000C309F" w:rsidP="00D6154A">
            <w:pPr>
              <w:jc w:val="right"/>
              <w:rPr>
                <w:rFonts w:cs="Arial"/>
                <w:sz w:val="16"/>
                <w:szCs w:val="16"/>
                <w:lang w:eastAsia="es-ES"/>
              </w:rPr>
            </w:pPr>
            <w:r w:rsidRPr="00DB02A1">
              <w:rPr>
                <w:rFonts w:cs="Arial"/>
                <w:sz w:val="16"/>
                <w:szCs w:val="16"/>
                <w:lang w:eastAsia="es-ES"/>
              </w:rPr>
              <w:t>320</w:t>
            </w:r>
          </w:p>
        </w:tc>
        <w:tc>
          <w:tcPr>
            <w:tcW w:w="709" w:type="dxa"/>
            <w:tcBorders>
              <w:top w:val="nil"/>
              <w:left w:val="nil"/>
              <w:bottom w:val="single" w:sz="4" w:space="0" w:color="auto"/>
              <w:right w:val="single" w:sz="4" w:space="0" w:color="auto"/>
            </w:tcBorders>
            <w:shd w:val="clear" w:color="auto" w:fill="auto"/>
            <w:noWrap/>
            <w:vAlign w:val="center"/>
            <w:hideMark/>
          </w:tcPr>
          <w:p w14:paraId="0FA03D2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15796D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843092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EC3F756"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EF47EF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4B8037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26A444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11C9186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598AEC68" w14:textId="77777777" w:rsidTr="00D6154A">
        <w:trPr>
          <w:trHeight w:val="278"/>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1FD1BF6A"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4CA8FAC8"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09A9AA1E" w14:textId="77777777" w:rsidR="000C309F" w:rsidRPr="00DB02A1" w:rsidRDefault="000C309F" w:rsidP="00D6154A">
            <w:pPr>
              <w:rPr>
                <w:rFonts w:cs="Arial"/>
                <w:sz w:val="16"/>
                <w:szCs w:val="16"/>
                <w:lang w:eastAsia="es-ES"/>
              </w:rPr>
            </w:pPr>
            <w:r w:rsidRPr="00DB02A1">
              <w:rPr>
                <w:rFonts w:cs="Arial"/>
                <w:sz w:val="16"/>
                <w:szCs w:val="16"/>
                <w:lang w:eastAsia="es-ES"/>
              </w:rPr>
              <w:t>De madera (parquet sobre carpeta)</w:t>
            </w:r>
          </w:p>
        </w:tc>
        <w:tc>
          <w:tcPr>
            <w:tcW w:w="708" w:type="dxa"/>
            <w:tcBorders>
              <w:top w:val="nil"/>
              <w:left w:val="nil"/>
              <w:bottom w:val="single" w:sz="4" w:space="0" w:color="auto"/>
              <w:right w:val="single" w:sz="4" w:space="0" w:color="auto"/>
            </w:tcBorders>
            <w:shd w:val="clear" w:color="auto" w:fill="auto"/>
            <w:noWrap/>
            <w:vAlign w:val="center"/>
            <w:hideMark/>
          </w:tcPr>
          <w:p w14:paraId="4CF0041C"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2EDA7D64" w14:textId="77777777" w:rsidR="000C309F" w:rsidRPr="00DB02A1" w:rsidRDefault="000C309F" w:rsidP="00D6154A">
            <w:pPr>
              <w:jc w:val="right"/>
              <w:rPr>
                <w:rFonts w:cs="Arial"/>
                <w:sz w:val="16"/>
                <w:szCs w:val="16"/>
                <w:lang w:eastAsia="es-ES"/>
              </w:rPr>
            </w:pPr>
            <w:r w:rsidRPr="00DB02A1">
              <w:rPr>
                <w:rFonts w:cs="Arial"/>
                <w:sz w:val="16"/>
                <w:szCs w:val="16"/>
                <w:lang w:eastAsia="es-ES"/>
              </w:rPr>
              <w:t>430</w:t>
            </w:r>
          </w:p>
        </w:tc>
        <w:tc>
          <w:tcPr>
            <w:tcW w:w="709" w:type="dxa"/>
            <w:tcBorders>
              <w:top w:val="nil"/>
              <w:left w:val="nil"/>
              <w:bottom w:val="single" w:sz="4" w:space="0" w:color="auto"/>
              <w:right w:val="single" w:sz="4" w:space="0" w:color="auto"/>
            </w:tcBorders>
            <w:shd w:val="clear" w:color="auto" w:fill="auto"/>
            <w:noWrap/>
            <w:vAlign w:val="center"/>
            <w:hideMark/>
          </w:tcPr>
          <w:p w14:paraId="0F09294B" w14:textId="77777777" w:rsidR="000C309F" w:rsidRPr="00DB02A1" w:rsidRDefault="000C309F" w:rsidP="00D6154A">
            <w:pPr>
              <w:jc w:val="right"/>
              <w:rPr>
                <w:rFonts w:cs="Arial"/>
                <w:sz w:val="16"/>
                <w:szCs w:val="16"/>
                <w:lang w:eastAsia="es-ES"/>
              </w:rPr>
            </w:pPr>
            <w:r w:rsidRPr="00DB02A1">
              <w:rPr>
                <w:rFonts w:cs="Arial"/>
                <w:sz w:val="16"/>
                <w:szCs w:val="16"/>
                <w:lang w:eastAsia="es-ES"/>
              </w:rPr>
              <w:t>18.024</w:t>
            </w:r>
          </w:p>
        </w:tc>
        <w:tc>
          <w:tcPr>
            <w:tcW w:w="709" w:type="dxa"/>
            <w:tcBorders>
              <w:top w:val="nil"/>
              <w:left w:val="nil"/>
              <w:bottom w:val="single" w:sz="4" w:space="0" w:color="auto"/>
              <w:right w:val="single" w:sz="4" w:space="0" w:color="auto"/>
            </w:tcBorders>
            <w:shd w:val="clear" w:color="auto" w:fill="auto"/>
            <w:noWrap/>
            <w:vAlign w:val="center"/>
            <w:hideMark/>
          </w:tcPr>
          <w:p w14:paraId="6D81CC0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77E1C9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2C1A944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2B865EE" w14:textId="77777777" w:rsidR="000C309F" w:rsidRPr="00DB02A1" w:rsidRDefault="000C309F" w:rsidP="00D6154A">
            <w:pPr>
              <w:jc w:val="right"/>
              <w:rPr>
                <w:rFonts w:cs="Arial"/>
                <w:sz w:val="16"/>
                <w:szCs w:val="16"/>
                <w:lang w:eastAsia="es-ES"/>
              </w:rPr>
            </w:pPr>
            <w:r w:rsidRPr="00DB02A1">
              <w:rPr>
                <w:rFonts w:cs="Arial"/>
                <w:sz w:val="16"/>
                <w:szCs w:val="16"/>
                <w:lang w:eastAsia="es-ES"/>
              </w:rPr>
              <w:t>9.831</w:t>
            </w:r>
          </w:p>
        </w:tc>
        <w:tc>
          <w:tcPr>
            <w:tcW w:w="709" w:type="dxa"/>
            <w:tcBorders>
              <w:top w:val="nil"/>
              <w:left w:val="nil"/>
              <w:bottom w:val="single" w:sz="4" w:space="0" w:color="auto"/>
              <w:right w:val="single" w:sz="4" w:space="0" w:color="auto"/>
            </w:tcBorders>
            <w:shd w:val="clear" w:color="auto" w:fill="auto"/>
            <w:noWrap/>
            <w:vAlign w:val="center"/>
            <w:hideMark/>
          </w:tcPr>
          <w:p w14:paraId="472B1D06" w14:textId="77777777" w:rsidR="000C309F" w:rsidRPr="00DB02A1" w:rsidRDefault="000C309F" w:rsidP="00D6154A">
            <w:pPr>
              <w:jc w:val="right"/>
              <w:rPr>
                <w:rFonts w:cs="Arial"/>
                <w:sz w:val="16"/>
                <w:szCs w:val="16"/>
                <w:lang w:eastAsia="es-ES"/>
              </w:rPr>
            </w:pPr>
            <w:r w:rsidRPr="00DB02A1">
              <w:rPr>
                <w:rFonts w:cs="Arial"/>
                <w:sz w:val="16"/>
                <w:szCs w:val="16"/>
                <w:lang w:eastAsia="es-ES"/>
              </w:rPr>
              <w:t>9.831</w:t>
            </w:r>
          </w:p>
        </w:tc>
        <w:tc>
          <w:tcPr>
            <w:tcW w:w="709" w:type="dxa"/>
            <w:tcBorders>
              <w:top w:val="nil"/>
              <w:left w:val="nil"/>
              <w:bottom w:val="single" w:sz="4" w:space="0" w:color="auto"/>
              <w:right w:val="single" w:sz="4" w:space="0" w:color="auto"/>
            </w:tcBorders>
            <w:shd w:val="clear" w:color="auto" w:fill="auto"/>
            <w:noWrap/>
            <w:vAlign w:val="center"/>
            <w:hideMark/>
          </w:tcPr>
          <w:p w14:paraId="5C05468B" w14:textId="77777777" w:rsidR="000C309F" w:rsidRPr="00DB02A1" w:rsidRDefault="000C309F" w:rsidP="00D6154A">
            <w:pPr>
              <w:jc w:val="right"/>
              <w:rPr>
                <w:rFonts w:cs="Arial"/>
                <w:sz w:val="16"/>
                <w:szCs w:val="16"/>
                <w:lang w:eastAsia="es-ES"/>
              </w:rPr>
            </w:pPr>
            <w:r w:rsidRPr="00DB02A1">
              <w:rPr>
                <w:rFonts w:cs="Arial"/>
                <w:sz w:val="16"/>
                <w:szCs w:val="16"/>
                <w:lang w:eastAsia="es-ES"/>
              </w:rPr>
              <w:t>9.831</w:t>
            </w:r>
          </w:p>
        </w:tc>
        <w:tc>
          <w:tcPr>
            <w:tcW w:w="722" w:type="dxa"/>
            <w:tcBorders>
              <w:top w:val="nil"/>
              <w:left w:val="nil"/>
              <w:bottom w:val="single" w:sz="4" w:space="0" w:color="auto"/>
              <w:right w:val="single" w:sz="4" w:space="0" w:color="auto"/>
            </w:tcBorders>
            <w:shd w:val="clear" w:color="auto" w:fill="auto"/>
            <w:noWrap/>
            <w:vAlign w:val="center"/>
            <w:hideMark/>
          </w:tcPr>
          <w:p w14:paraId="51703AC1"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421011C9" w14:textId="77777777" w:rsidTr="00D6154A">
        <w:trPr>
          <w:trHeight w:val="450"/>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419C3A02"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216A2B9B"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hideMark/>
          </w:tcPr>
          <w:p w14:paraId="01179ABA" w14:textId="77777777" w:rsidR="000C309F" w:rsidRPr="00DB02A1" w:rsidRDefault="000C309F" w:rsidP="00D6154A">
            <w:pPr>
              <w:rPr>
                <w:rFonts w:cs="Arial"/>
                <w:sz w:val="16"/>
                <w:szCs w:val="16"/>
                <w:lang w:eastAsia="es-ES"/>
              </w:rPr>
            </w:pPr>
            <w:r w:rsidRPr="00DB02A1">
              <w:rPr>
                <w:rFonts w:cs="Arial"/>
                <w:sz w:val="16"/>
                <w:szCs w:val="16"/>
                <w:lang w:eastAsia="es-ES"/>
              </w:rPr>
              <w:t>De madera (entablonado a la inglesa, sobre cámara aire)</w:t>
            </w:r>
          </w:p>
        </w:tc>
        <w:tc>
          <w:tcPr>
            <w:tcW w:w="708" w:type="dxa"/>
            <w:tcBorders>
              <w:top w:val="nil"/>
              <w:left w:val="nil"/>
              <w:bottom w:val="single" w:sz="4" w:space="0" w:color="auto"/>
              <w:right w:val="single" w:sz="4" w:space="0" w:color="auto"/>
            </w:tcBorders>
            <w:shd w:val="clear" w:color="auto" w:fill="auto"/>
            <w:noWrap/>
            <w:vAlign w:val="center"/>
            <w:hideMark/>
          </w:tcPr>
          <w:p w14:paraId="019774A4"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2A626B5B" w14:textId="77777777" w:rsidR="000C309F" w:rsidRPr="00DB02A1" w:rsidRDefault="000C309F" w:rsidP="00D6154A">
            <w:pPr>
              <w:jc w:val="right"/>
              <w:rPr>
                <w:rFonts w:cs="Arial"/>
                <w:sz w:val="16"/>
                <w:szCs w:val="16"/>
                <w:lang w:eastAsia="es-ES"/>
              </w:rPr>
            </w:pPr>
            <w:r w:rsidRPr="00DB02A1">
              <w:rPr>
                <w:rFonts w:cs="Arial"/>
                <w:sz w:val="16"/>
                <w:szCs w:val="16"/>
                <w:lang w:eastAsia="es-ES"/>
              </w:rPr>
              <w:t>617</w:t>
            </w:r>
          </w:p>
        </w:tc>
        <w:tc>
          <w:tcPr>
            <w:tcW w:w="709" w:type="dxa"/>
            <w:tcBorders>
              <w:top w:val="nil"/>
              <w:left w:val="nil"/>
              <w:bottom w:val="single" w:sz="4" w:space="0" w:color="auto"/>
              <w:right w:val="single" w:sz="4" w:space="0" w:color="auto"/>
            </w:tcBorders>
            <w:shd w:val="clear" w:color="auto" w:fill="auto"/>
            <w:noWrap/>
            <w:vAlign w:val="center"/>
            <w:hideMark/>
          </w:tcPr>
          <w:p w14:paraId="1CBD54B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668BD9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B3D899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22D4CF4C"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5921597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F72B516"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E99F6A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1397CFE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5493A14A"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7D871452"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422398DB"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6AABE831" w14:textId="77777777" w:rsidR="000C309F" w:rsidRPr="00DB02A1" w:rsidRDefault="000C309F" w:rsidP="00D6154A">
            <w:pPr>
              <w:rPr>
                <w:rFonts w:cs="Arial"/>
                <w:sz w:val="16"/>
                <w:szCs w:val="16"/>
                <w:lang w:eastAsia="es-ES"/>
              </w:rPr>
            </w:pPr>
            <w:r w:rsidRPr="00DB02A1">
              <w:rPr>
                <w:rFonts w:cs="Arial"/>
                <w:sz w:val="16"/>
                <w:szCs w:val="16"/>
                <w:lang w:eastAsia="es-ES"/>
              </w:rPr>
              <w:t>Alfombra bouclé</w:t>
            </w:r>
          </w:p>
        </w:tc>
        <w:tc>
          <w:tcPr>
            <w:tcW w:w="708" w:type="dxa"/>
            <w:tcBorders>
              <w:top w:val="nil"/>
              <w:left w:val="nil"/>
              <w:bottom w:val="single" w:sz="4" w:space="0" w:color="auto"/>
              <w:right w:val="single" w:sz="4" w:space="0" w:color="auto"/>
            </w:tcBorders>
            <w:shd w:val="clear" w:color="auto" w:fill="auto"/>
            <w:noWrap/>
            <w:vAlign w:val="center"/>
            <w:hideMark/>
          </w:tcPr>
          <w:p w14:paraId="5FF78973"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3660DEF7" w14:textId="77777777" w:rsidR="000C309F" w:rsidRPr="00DB02A1" w:rsidRDefault="000C309F" w:rsidP="00D6154A">
            <w:pPr>
              <w:jc w:val="right"/>
              <w:rPr>
                <w:rFonts w:cs="Arial"/>
                <w:sz w:val="16"/>
                <w:szCs w:val="16"/>
                <w:lang w:eastAsia="es-ES"/>
              </w:rPr>
            </w:pPr>
            <w:r w:rsidRPr="00DB02A1">
              <w:rPr>
                <w:rFonts w:cs="Arial"/>
                <w:sz w:val="16"/>
                <w:szCs w:val="16"/>
                <w:lang w:eastAsia="es-ES"/>
              </w:rPr>
              <w:t>250</w:t>
            </w:r>
          </w:p>
        </w:tc>
        <w:tc>
          <w:tcPr>
            <w:tcW w:w="709" w:type="dxa"/>
            <w:tcBorders>
              <w:top w:val="nil"/>
              <w:left w:val="nil"/>
              <w:bottom w:val="single" w:sz="4" w:space="0" w:color="auto"/>
              <w:right w:val="single" w:sz="4" w:space="0" w:color="auto"/>
            </w:tcBorders>
            <w:shd w:val="clear" w:color="auto" w:fill="auto"/>
            <w:noWrap/>
            <w:vAlign w:val="center"/>
            <w:hideMark/>
          </w:tcPr>
          <w:p w14:paraId="3D56699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71CD696"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68611C7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708D2717"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22189D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BB24AA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1E60BF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016681F1"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269CFD5F"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3E9F6A34" w14:textId="77777777" w:rsidR="000C309F" w:rsidRPr="00DB02A1" w:rsidRDefault="000C309F" w:rsidP="00D6154A">
            <w:pPr>
              <w:rPr>
                <w:rFonts w:cs="Arial"/>
                <w:sz w:val="16"/>
                <w:szCs w:val="16"/>
                <w:lang w:eastAsia="es-ES"/>
              </w:rPr>
            </w:pPr>
          </w:p>
        </w:tc>
        <w:tc>
          <w:tcPr>
            <w:tcW w:w="127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BA156D" w14:textId="77777777" w:rsidR="000C309F" w:rsidRPr="00DB02A1" w:rsidRDefault="000C309F" w:rsidP="00D6154A">
            <w:pPr>
              <w:rPr>
                <w:rFonts w:cs="Arial"/>
                <w:sz w:val="16"/>
                <w:szCs w:val="16"/>
                <w:lang w:eastAsia="es-ES"/>
              </w:rPr>
            </w:pPr>
            <w:r w:rsidRPr="00DB02A1">
              <w:rPr>
                <w:rFonts w:cs="Arial"/>
                <w:sz w:val="16"/>
                <w:szCs w:val="16"/>
                <w:lang w:eastAsia="es-ES"/>
              </w:rPr>
              <w:t>Revestimientos</w:t>
            </w:r>
          </w:p>
        </w:tc>
        <w:tc>
          <w:tcPr>
            <w:tcW w:w="1320" w:type="dxa"/>
            <w:tcBorders>
              <w:top w:val="nil"/>
              <w:left w:val="nil"/>
              <w:bottom w:val="single" w:sz="4" w:space="0" w:color="auto"/>
              <w:right w:val="single" w:sz="4" w:space="0" w:color="auto"/>
            </w:tcBorders>
            <w:shd w:val="clear" w:color="auto" w:fill="auto"/>
            <w:vAlign w:val="center"/>
            <w:hideMark/>
          </w:tcPr>
          <w:p w14:paraId="71D4A37A" w14:textId="77777777" w:rsidR="000C309F" w:rsidRPr="00DB02A1" w:rsidRDefault="000C309F" w:rsidP="00D6154A">
            <w:pPr>
              <w:rPr>
                <w:rFonts w:cs="Arial"/>
                <w:sz w:val="16"/>
                <w:szCs w:val="16"/>
                <w:lang w:eastAsia="es-ES"/>
              </w:rPr>
            </w:pPr>
            <w:r w:rsidRPr="00DB02A1">
              <w:rPr>
                <w:rFonts w:cs="Arial"/>
                <w:sz w:val="16"/>
                <w:szCs w:val="16"/>
                <w:lang w:eastAsia="es-ES"/>
              </w:rPr>
              <w:t xml:space="preserve">Azulejos 15 x 15 </w:t>
            </w:r>
          </w:p>
        </w:tc>
        <w:tc>
          <w:tcPr>
            <w:tcW w:w="708" w:type="dxa"/>
            <w:tcBorders>
              <w:top w:val="nil"/>
              <w:left w:val="nil"/>
              <w:bottom w:val="single" w:sz="4" w:space="0" w:color="auto"/>
              <w:right w:val="single" w:sz="4" w:space="0" w:color="auto"/>
            </w:tcBorders>
            <w:shd w:val="clear" w:color="auto" w:fill="auto"/>
            <w:noWrap/>
            <w:vAlign w:val="center"/>
            <w:hideMark/>
          </w:tcPr>
          <w:p w14:paraId="059077F5"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1256B691" w14:textId="77777777" w:rsidR="000C309F" w:rsidRPr="00DB02A1" w:rsidRDefault="000C309F" w:rsidP="00D6154A">
            <w:pPr>
              <w:jc w:val="right"/>
              <w:rPr>
                <w:rFonts w:cs="Arial"/>
                <w:sz w:val="16"/>
                <w:szCs w:val="16"/>
                <w:lang w:eastAsia="es-ES"/>
              </w:rPr>
            </w:pPr>
            <w:r w:rsidRPr="00DB02A1">
              <w:rPr>
                <w:rFonts w:cs="Arial"/>
                <w:sz w:val="16"/>
                <w:szCs w:val="16"/>
                <w:lang w:eastAsia="es-ES"/>
              </w:rPr>
              <w:t>73</w:t>
            </w:r>
          </w:p>
        </w:tc>
        <w:tc>
          <w:tcPr>
            <w:tcW w:w="709" w:type="dxa"/>
            <w:tcBorders>
              <w:top w:val="nil"/>
              <w:left w:val="nil"/>
              <w:bottom w:val="single" w:sz="4" w:space="0" w:color="auto"/>
              <w:right w:val="single" w:sz="4" w:space="0" w:color="auto"/>
            </w:tcBorders>
            <w:shd w:val="clear" w:color="auto" w:fill="auto"/>
            <w:noWrap/>
            <w:vAlign w:val="center"/>
            <w:hideMark/>
          </w:tcPr>
          <w:p w14:paraId="23A693D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8839885" w14:textId="77777777" w:rsidR="000C309F" w:rsidRPr="00DB02A1" w:rsidRDefault="000C309F" w:rsidP="00D6154A">
            <w:pPr>
              <w:jc w:val="right"/>
              <w:rPr>
                <w:rFonts w:cs="Arial"/>
                <w:sz w:val="16"/>
                <w:szCs w:val="16"/>
                <w:lang w:eastAsia="es-ES"/>
              </w:rPr>
            </w:pPr>
            <w:r w:rsidRPr="00DB02A1">
              <w:rPr>
                <w:rFonts w:cs="Arial"/>
                <w:sz w:val="16"/>
                <w:szCs w:val="16"/>
                <w:lang w:eastAsia="es-ES"/>
              </w:rPr>
              <w:t>3.100</w:t>
            </w:r>
          </w:p>
        </w:tc>
        <w:tc>
          <w:tcPr>
            <w:tcW w:w="708" w:type="dxa"/>
            <w:tcBorders>
              <w:top w:val="nil"/>
              <w:left w:val="nil"/>
              <w:bottom w:val="single" w:sz="4" w:space="0" w:color="auto"/>
              <w:right w:val="single" w:sz="4" w:space="0" w:color="auto"/>
            </w:tcBorders>
            <w:shd w:val="clear" w:color="auto" w:fill="auto"/>
            <w:noWrap/>
            <w:vAlign w:val="center"/>
            <w:hideMark/>
          </w:tcPr>
          <w:p w14:paraId="7B7EFD3B" w14:textId="77777777" w:rsidR="000C309F" w:rsidRPr="00DB02A1" w:rsidRDefault="000C309F" w:rsidP="00D6154A">
            <w:pPr>
              <w:jc w:val="right"/>
              <w:rPr>
                <w:rFonts w:cs="Arial"/>
                <w:sz w:val="16"/>
                <w:szCs w:val="16"/>
                <w:lang w:eastAsia="es-ES"/>
              </w:rPr>
            </w:pPr>
            <w:r w:rsidRPr="00DB02A1">
              <w:rPr>
                <w:rFonts w:cs="Arial"/>
                <w:sz w:val="16"/>
                <w:szCs w:val="16"/>
                <w:lang w:eastAsia="es-ES"/>
              </w:rPr>
              <w:t>2.872</w:t>
            </w:r>
          </w:p>
        </w:tc>
        <w:tc>
          <w:tcPr>
            <w:tcW w:w="567" w:type="dxa"/>
            <w:tcBorders>
              <w:top w:val="nil"/>
              <w:left w:val="nil"/>
              <w:bottom w:val="single" w:sz="4" w:space="0" w:color="auto"/>
              <w:right w:val="single" w:sz="4" w:space="0" w:color="auto"/>
            </w:tcBorders>
            <w:shd w:val="clear" w:color="auto" w:fill="auto"/>
            <w:noWrap/>
            <w:vAlign w:val="center"/>
            <w:hideMark/>
          </w:tcPr>
          <w:p w14:paraId="51C5B53F" w14:textId="77777777" w:rsidR="000C309F" w:rsidRPr="00DB02A1" w:rsidRDefault="000C309F" w:rsidP="00D6154A">
            <w:pPr>
              <w:jc w:val="right"/>
              <w:rPr>
                <w:rFonts w:cs="Arial"/>
                <w:sz w:val="16"/>
                <w:szCs w:val="16"/>
                <w:lang w:eastAsia="es-ES"/>
              </w:rPr>
            </w:pPr>
            <w:r w:rsidRPr="00DB02A1">
              <w:rPr>
                <w:rFonts w:cs="Arial"/>
                <w:sz w:val="16"/>
                <w:szCs w:val="16"/>
                <w:lang w:eastAsia="es-ES"/>
              </w:rPr>
              <w:t>2.389</w:t>
            </w:r>
          </w:p>
        </w:tc>
        <w:tc>
          <w:tcPr>
            <w:tcW w:w="708" w:type="dxa"/>
            <w:tcBorders>
              <w:top w:val="nil"/>
              <w:left w:val="nil"/>
              <w:bottom w:val="single" w:sz="4" w:space="0" w:color="auto"/>
              <w:right w:val="single" w:sz="4" w:space="0" w:color="auto"/>
            </w:tcBorders>
            <w:shd w:val="clear" w:color="auto" w:fill="auto"/>
            <w:noWrap/>
            <w:vAlign w:val="center"/>
            <w:hideMark/>
          </w:tcPr>
          <w:p w14:paraId="28C7129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8222457"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50D921D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34F498F7"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1BB3D9F7"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6FB0DD7B"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6F2DABD2"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4625861C" w14:textId="77777777" w:rsidR="000C309F" w:rsidRPr="00DB02A1" w:rsidRDefault="000C309F" w:rsidP="00D6154A">
            <w:pPr>
              <w:rPr>
                <w:rFonts w:cs="Arial"/>
                <w:sz w:val="16"/>
                <w:szCs w:val="16"/>
                <w:lang w:eastAsia="es-ES"/>
              </w:rPr>
            </w:pPr>
            <w:r w:rsidRPr="00DB02A1">
              <w:rPr>
                <w:rFonts w:cs="Arial"/>
                <w:sz w:val="16"/>
                <w:szCs w:val="16"/>
                <w:lang w:eastAsia="es-ES"/>
              </w:rPr>
              <w:t xml:space="preserve">Cerámico esmaltado 30 x 30 </w:t>
            </w:r>
          </w:p>
        </w:tc>
        <w:tc>
          <w:tcPr>
            <w:tcW w:w="708" w:type="dxa"/>
            <w:tcBorders>
              <w:top w:val="nil"/>
              <w:left w:val="nil"/>
              <w:bottom w:val="single" w:sz="4" w:space="0" w:color="auto"/>
              <w:right w:val="single" w:sz="4" w:space="0" w:color="auto"/>
            </w:tcBorders>
            <w:shd w:val="clear" w:color="auto" w:fill="auto"/>
            <w:noWrap/>
            <w:vAlign w:val="center"/>
            <w:hideMark/>
          </w:tcPr>
          <w:p w14:paraId="2896AC87"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37656E0B" w14:textId="77777777" w:rsidR="000C309F" w:rsidRPr="00DB02A1" w:rsidRDefault="000C309F" w:rsidP="00D6154A">
            <w:pPr>
              <w:jc w:val="right"/>
              <w:rPr>
                <w:rFonts w:cs="Arial"/>
                <w:sz w:val="16"/>
                <w:szCs w:val="16"/>
                <w:lang w:eastAsia="es-ES"/>
              </w:rPr>
            </w:pPr>
            <w:r w:rsidRPr="00DB02A1">
              <w:rPr>
                <w:rFonts w:cs="Arial"/>
                <w:sz w:val="16"/>
                <w:szCs w:val="16"/>
                <w:lang w:eastAsia="es-ES"/>
              </w:rPr>
              <w:t>131</w:t>
            </w:r>
          </w:p>
        </w:tc>
        <w:tc>
          <w:tcPr>
            <w:tcW w:w="709" w:type="dxa"/>
            <w:tcBorders>
              <w:top w:val="nil"/>
              <w:left w:val="nil"/>
              <w:bottom w:val="single" w:sz="4" w:space="0" w:color="auto"/>
              <w:right w:val="single" w:sz="4" w:space="0" w:color="auto"/>
            </w:tcBorders>
            <w:shd w:val="clear" w:color="auto" w:fill="auto"/>
            <w:noWrap/>
            <w:vAlign w:val="center"/>
            <w:hideMark/>
          </w:tcPr>
          <w:p w14:paraId="493B5BE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541D12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4901F1B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AA3529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6A586B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672EC67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881B4B5"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72FE2A9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0BF9F7C1" w14:textId="77777777" w:rsidTr="00D6154A">
        <w:trPr>
          <w:trHeight w:val="301"/>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5DBD91C0" w14:textId="77777777" w:rsidR="000C309F" w:rsidRPr="00DB02A1" w:rsidRDefault="000C309F" w:rsidP="00D6154A">
            <w:pPr>
              <w:rPr>
                <w:rFonts w:cs="Arial"/>
                <w:sz w:val="16"/>
                <w:szCs w:val="16"/>
                <w:lang w:eastAsia="es-ES"/>
              </w:rPr>
            </w:pP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4C8D555B"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320" w:type="dxa"/>
            <w:tcBorders>
              <w:top w:val="nil"/>
              <w:left w:val="nil"/>
              <w:bottom w:val="single" w:sz="4" w:space="0" w:color="auto"/>
              <w:right w:val="single" w:sz="4" w:space="0" w:color="auto"/>
            </w:tcBorders>
            <w:shd w:val="clear" w:color="auto" w:fill="auto"/>
            <w:vAlign w:val="center"/>
            <w:hideMark/>
          </w:tcPr>
          <w:p w14:paraId="65105F65"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708" w:type="dxa"/>
            <w:tcBorders>
              <w:top w:val="nil"/>
              <w:left w:val="nil"/>
              <w:bottom w:val="single" w:sz="4" w:space="0" w:color="auto"/>
              <w:right w:val="single" w:sz="4" w:space="0" w:color="auto"/>
            </w:tcBorders>
            <w:shd w:val="clear" w:color="auto" w:fill="auto"/>
            <w:noWrap/>
            <w:vAlign w:val="center"/>
            <w:hideMark/>
          </w:tcPr>
          <w:p w14:paraId="40288FA4"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6F1B5A45" w14:textId="77777777" w:rsidR="000C309F" w:rsidRPr="00DB02A1" w:rsidRDefault="000C309F" w:rsidP="00D6154A">
            <w:pPr>
              <w:jc w:val="right"/>
              <w:rPr>
                <w:rFonts w:cs="Arial"/>
                <w:sz w:val="16"/>
                <w:szCs w:val="16"/>
                <w:lang w:eastAsia="es-ES"/>
              </w:rPr>
            </w:pPr>
            <w:r w:rsidRPr="00DB02A1">
              <w:rPr>
                <w:rFonts w:cs="Arial"/>
                <w:sz w:val="16"/>
                <w:szCs w:val="16"/>
                <w:lang w:eastAsia="es-ES"/>
              </w:rPr>
              <w:t>182</w:t>
            </w:r>
          </w:p>
        </w:tc>
        <w:tc>
          <w:tcPr>
            <w:tcW w:w="709" w:type="dxa"/>
            <w:tcBorders>
              <w:top w:val="nil"/>
              <w:left w:val="nil"/>
              <w:bottom w:val="single" w:sz="4" w:space="0" w:color="auto"/>
              <w:right w:val="single" w:sz="4" w:space="0" w:color="auto"/>
            </w:tcBorders>
            <w:shd w:val="clear" w:color="auto" w:fill="auto"/>
            <w:noWrap/>
            <w:vAlign w:val="center"/>
            <w:hideMark/>
          </w:tcPr>
          <w:p w14:paraId="07630527" w14:textId="77777777" w:rsidR="000C309F" w:rsidRPr="00DB02A1" w:rsidRDefault="000C309F" w:rsidP="00D6154A">
            <w:pPr>
              <w:jc w:val="right"/>
              <w:rPr>
                <w:rFonts w:cs="Arial"/>
                <w:sz w:val="16"/>
                <w:szCs w:val="16"/>
                <w:lang w:eastAsia="es-ES"/>
              </w:rPr>
            </w:pPr>
            <w:r w:rsidRPr="00DB02A1">
              <w:rPr>
                <w:rFonts w:cs="Arial"/>
                <w:sz w:val="16"/>
                <w:szCs w:val="16"/>
                <w:lang w:eastAsia="es-ES"/>
              </w:rPr>
              <w:t>14.658</w:t>
            </w:r>
          </w:p>
        </w:tc>
        <w:tc>
          <w:tcPr>
            <w:tcW w:w="709" w:type="dxa"/>
            <w:tcBorders>
              <w:top w:val="nil"/>
              <w:left w:val="nil"/>
              <w:bottom w:val="single" w:sz="4" w:space="0" w:color="auto"/>
              <w:right w:val="single" w:sz="4" w:space="0" w:color="auto"/>
            </w:tcBorders>
            <w:shd w:val="clear" w:color="auto" w:fill="auto"/>
            <w:noWrap/>
            <w:vAlign w:val="center"/>
            <w:hideMark/>
          </w:tcPr>
          <w:p w14:paraId="7CC954D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52C9051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04D416F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57811D7A" w14:textId="77777777" w:rsidR="000C309F" w:rsidRPr="00DB02A1" w:rsidRDefault="000C309F" w:rsidP="00D6154A">
            <w:pPr>
              <w:jc w:val="right"/>
              <w:rPr>
                <w:rFonts w:cs="Arial"/>
                <w:sz w:val="16"/>
                <w:szCs w:val="16"/>
                <w:lang w:eastAsia="es-ES"/>
              </w:rPr>
            </w:pPr>
            <w:r w:rsidRPr="00DB02A1">
              <w:rPr>
                <w:rFonts w:cs="Arial"/>
                <w:sz w:val="16"/>
                <w:szCs w:val="16"/>
                <w:lang w:eastAsia="es-ES"/>
              </w:rPr>
              <w:t>10.060</w:t>
            </w:r>
          </w:p>
        </w:tc>
        <w:tc>
          <w:tcPr>
            <w:tcW w:w="709" w:type="dxa"/>
            <w:tcBorders>
              <w:top w:val="nil"/>
              <w:left w:val="nil"/>
              <w:bottom w:val="single" w:sz="4" w:space="0" w:color="auto"/>
              <w:right w:val="single" w:sz="4" w:space="0" w:color="auto"/>
            </w:tcBorders>
            <w:shd w:val="clear" w:color="auto" w:fill="auto"/>
            <w:noWrap/>
            <w:vAlign w:val="center"/>
            <w:hideMark/>
          </w:tcPr>
          <w:p w14:paraId="0F54A9D0" w14:textId="77777777" w:rsidR="000C309F" w:rsidRPr="00DB02A1" w:rsidRDefault="000C309F" w:rsidP="00D6154A">
            <w:pPr>
              <w:jc w:val="right"/>
              <w:rPr>
                <w:rFonts w:cs="Arial"/>
                <w:sz w:val="16"/>
                <w:szCs w:val="16"/>
                <w:lang w:eastAsia="es-ES"/>
              </w:rPr>
            </w:pPr>
            <w:r w:rsidRPr="00DB02A1">
              <w:rPr>
                <w:rFonts w:cs="Arial"/>
                <w:sz w:val="16"/>
                <w:szCs w:val="16"/>
                <w:lang w:eastAsia="es-ES"/>
              </w:rPr>
              <w:t>10.060</w:t>
            </w:r>
          </w:p>
        </w:tc>
        <w:tc>
          <w:tcPr>
            <w:tcW w:w="709" w:type="dxa"/>
            <w:tcBorders>
              <w:top w:val="nil"/>
              <w:left w:val="nil"/>
              <w:bottom w:val="single" w:sz="4" w:space="0" w:color="auto"/>
              <w:right w:val="single" w:sz="4" w:space="0" w:color="auto"/>
            </w:tcBorders>
            <w:shd w:val="clear" w:color="auto" w:fill="auto"/>
            <w:noWrap/>
            <w:vAlign w:val="center"/>
            <w:hideMark/>
          </w:tcPr>
          <w:p w14:paraId="3E0357E5" w14:textId="77777777" w:rsidR="000C309F" w:rsidRPr="00DB02A1" w:rsidRDefault="000C309F" w:rsidP="00D6154A">
            <w:pPr>
              <w:jc w:val="right"/>
              <w:rPr>
                <w:rFonts w:cs="Arial"/>
                <w:sz w:val="16"/>
                <w:szCs w:val="16"/>
                <w:lang w:eastAsia="es-ES"/>
              </w:rPr>
            </w:pPr>
            <w:r w:rsidRPr="00DB02A1">
              <w:rPr>
                <w:rFonts w:cs="Arial"/>
                <w:sz w:val="16"/>
                <w:szCs w:val="16"/>
                <w:lang w:eastAsia="es-ES"/>
              </w:rPr>
              <w:t>10.386</w:t>
            </w:r>
          </w:p>
        </w:tc>
        <w:tc>
          <w:tcPr>
            <w:tcW w:w="722" w:type="dxa"/>
            <w:tcBorders>
              <w:top w:val="nil"/>
              <w:left w:val="nil"/>
              <w:bottom w:val="single" w:sz="4" w:space="0" w:color="auto"/>
              <w:right w:val="single" w:sz="4" w:space="0" w:color="auto"/>
            </w:tcBorders>
            <w:shd w:val="clear" w:color="auto" w:fill="auto"/>
            <w:noWrap/>
            <w:vAlign w:val="center"/>
            <w:hideMark/>
          </w:tcPr>
          <w:p w14:paraId="214FC309" w14:textId="77777777" w:rsidR="000C309F" w:rsidRPr="00DB02A1" w:rsidRDefault="000C309F" w:rsidP="00D6154A">
            <w:pPr>
              <w:jc w:val="right"/>
              <w:rPr>
                <w:rFonts w:cs="Arial"/>
                <w:sz w:val="16"/>
                <w:szCs w:val="16"/>
                <w:lang w:eastAsia="es-ES"/>
              </w:rPr>
            </w:pPr>
            <w:r w:rsidRPr="00DB02A1">
              <w:rPr>
                <w:rFonts w:cs="Arial"/>
                <w:sz w:val="16"/>
                <w:szCs w:val="16"/>
                <w:lang w:eastAsia="es-ES"/>
              </w:rPr>
              <w:t>10.677</w:t>
            </w:r>
          </w:p>
        </w:tc>
      </w:tr>
      <w:tr w:rsidR="000C309F" w:rsidRPr="00DB02A1" w14:paraId="362A157E"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0FA26588"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641DD1A5"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67008C78" w14:textId="77777777" w:rsidR="000C309F" w:rsidRPr="00DB02A1" w:rsidRDefault="000C309F" w:rsidP="00D6154A">
            <w:pPr>
              <w:rPr>
                <w:rFonts w:cs="Arial"/>
                <w:sz w:val="16"/>
                <w:szCs w:val="16"/>
                <w:lang w:eastAsia="es-ES"/>
              </w:rPr>
            </w:pPr>
            <w:r w:rsidRPr="00DB02A1">
              <w:rPr>
                <w:rFonts w:cs="Arial"/>
                <w:sz w:val="16"/>
                <w:szCs w:val="16"/>
                <w:lang w:eastAsia="es-ES"/>
              </w:rPr>
              <w:t>Enlucido de yeso</w:t>
            </w:r>
          </w:p>
        </w:tc>
        <w:tc>
          <w:tcPr>
            <w:tcW w:w="708" w:type="dxa"/>
            <w:tcBorders>
              <w:top w:val="nil"/>
              <w:left w:val="nil"/>
              <w:bottom w:val="single" w:sz="4" w:space="0" w:color="auto"/>
              <w:right w:val="single" w:sz="4" w:space="0" w:color="auto"/>
            </w:tcBorders>
            <w:shd w:val="clear" w:color="auto" w:fill="auto"/>
            <w:noWrap/>
            <w:vAlign w:val="center"/>
            <w:hideMark/>
          </w:tcPr>
          <w:p w14:paraId="1B19B628" w14:textId="77777777" w:rsidR="000C309F" w:rsidRPr="00DB02A1" w:rsidRDefault="000C309F" w:rsidP="00D6154A">
            <w:pPr>
              <w:jc w:val="center"/>
              <w:rPr>
                <w:rFonts w:cs="Arial"/>
                <w:sz w:val="16"/>
                <w:szCs w:val="16"/>
                <w:lang w:eastAsia="es-ES"/>
              </w:rPr>
            </w:pPr>
            <w:r w:rsidRPr="00DB02A1">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vAlign w:val="center"/>
            <w:hideMark/>
          </w:tcPr>
          <w:p w14:paraId="446DD8D9" w14:textId="77777777" w:rsidR="000C309F" w:rsidRPr="00DB02A1" w:rsidRDefault="000C309F" w:rsidP="00D6154A">
            <w:pPr>
              <w:jc w:val="right"/>
              <w:rPr>
                <w:rFonts w:cs="Arial"/>
                <w:sz w:val="16"/>
                <w:szCs w:val="16"/>
                <w:lang w:eastAsia="es-ES"/>
              </w:rPr>
            </w:pPr>
            <w:r w:rsidRPr="00DB02A1">
              <w:rPr>
                <w:rFonts w:cs="Arial"/>
                <w:sz w:val="16"/>
                <w:szCs w:val="16"/>
                <w:lang w:eastAsia="es-ES"/>
              </w:rPr>
              <w:t>219</w:t>
            </w:r>
          </w:p>
        </w:tc>
        <w:tc>
          <w:tcPr>
            <w:tcW w:w="709" w:type="dxa"/>
            <w:tcBorders>
              <w:top w:val="nil"/>
              <w:left w:val="nil"/>
              <w:bottom w:val="single" w:sz="4" w:space="0" w:color="auto"/>
              <w:right w:val="single" w:sz="4" w:space="0" w:color="auto"/>
            </w:tcBorders>
            <w:shd w:val="clear" w:color="auto" w:fill="auto"/>
            <w:noWrap/>
            <w:vAlign w:val="center"/>
            <w:hideMark/>
          </w:tcPr>
          <w:p w14:paraId="4524DF2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291278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05A6D39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6C0F33D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1E45D5D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78288AA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65C907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682031F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77428841"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07875C2B" w14:textId="77777777" w:rsidR="000C309F" w:rsidRPr="00DB02A1" w:rsidRDefault="000C309F" w:rsidP="00D6154A">
            <w:pPr>
              <w:rPr>
                <w:rFonts w:cs="Arial"/>
                <w:sz w:val="16"/>
                <w:szCs w:val="16"/>
                <w:lang w:eastAsia="es-ES"/>
              </w:rPr>
            </w:pPr>
          </w:p>
        </w:tc>
        <w:tc>
          <w:tcPr>
            <w:tcW w:w="127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E7857B"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320" w:type="dxa"/>
            <w:tcBorders>
              <w:top w:val="nil"/>
              <w:left w:val="nil"/>
              <w:bottom w:val="single" w:sz="4" w:space="0" w:color="auto"/>
              <w:right w:val="single" w:sz="4" w:space="0" w:color="auto"/>
            </w:tcBorders>
            <w:shd w:val="clear" w:color="auto" w:fill="auto"/>
            <w:vAlign w:val="center"/>
            <w:hideMark/>
          </w:tcPr>
          <w:p w14:paraId="42F8B1CD"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708" w:type="dxa"/>
            <w:tcBorders>
              <w:top w:val="nil"/>
              <w:left w:val="nil"/>
              <w:bottom w:val="single" w:sz="4" w:space="0" w:color="auto"/>
              <w:right w:val="single" w:sz="4" w:space="0" w:color="auto"/>
            </w:tcBorders>
            <w:shd w:val="clear" w:color="auto" w:fill="auto"/>
            <w:noWrap/>
            <w:vAlign w:val="center"/>
            <w:hideMark/>
          </w:tcPr>
          <w:p w14:paraId="59C9D186" w14:textId="77777777" w:rsidR="000C309F" w:rsidRPr="00DB02A1" w:rsidRDefault="000C309F" w:rsidP="00D6154A">
            <w:pPr>
              <w:jc w:val="center"/>
              <w:rPr>
                <w:rFonts w:cs="Arial"/>
                <w:sz w:val="16"/>
                <w:szCs w:val="16"/>
                <w:lang w:eastAsia="es-ES"/>
              </w:rPr>
            </w:pPr>
            <w:r w:rsidRPr="00DB02A1">
              <w:rPr>
                <w:rFonts w:cs="Arial"/>
                <w:sz w:val="16"/>
                <w:szCs w:val="16"/>
                <w:lang w:eastAsia="es-ES"/>
              </w:rPr>
              <w:t>ml</w:t>
            </w:r>
          </w:p>
        </w:tc>
        <w:tc>
          <w:tcPr>
            <w:tcW w:w="709" w:type="dxa"/>
            <w:tcBorders>
              <w:top w:val="nil"/>
              <w:left w:val="nil"/>
              <w:bottom w:val="single" w:sz="4" w:space="0" w:color="auto"/>
              <w:right w:val="single" w:sz="4" w:space="0" w:color="auto"/>
            </w:tcBorders>
            <w:shd w:val="clear" w:color="auto" w:fill="auto"/>
            <w:noWrap/>
            <w:vAlign w:val="center"/>
            <w:hideMark/>
          </w:tcPr>
          <w:p w14:paraId="2E77E988" w14:textId="77777777" w:rsidR="000C309F" w:rsidRPr="00DB02A1" w:rsidRDefault="000C309F" w:rsidP="00D6154A">
            <w:pPr>
              <w:jc w:val="right"/>
              <w:rPr>
                <w:rFonts w:cs="Arial"/>
                <w:sz w:val="16"/>
                <w:szCs w:val="16"/>
                <w:lang w:eastAsia="es-ES"/>
              </w:rPr>
            </w:pPr>
            <w:r w:rsidRPr="00DB02A1">
              <w:rPr>
                <w:rFonts w:cs="Arial"/>
                <w:sz w:val="16"/>
                <w:szCs w:val="16"/>
                <w:lang w:eastAsia="es-ES"/>
              </w:rPr>
              <w:t>73</w:t>
            </w:r>
          </w:p>
        </w:tc>
        <w:tc>
          <w:tcPr>
            <w:tcW w:w="709" w:type="dxa"/>
            <w:tcBorders>
              <w:top w:val="nil"/>
              <w:left w:val="nil"/>
              <w:bottom w:val="single" w:sz="4" w:space="0" w:color="auto"/>
              <w:right w:val="single" w:sz="4" w:space="0" w:color="auto"/>
            </w:tcBorders>
            <w:shd w:val="clear" w:color="auto" w:fill="auto"/>
            <w:noWrap/>
            <w:vAlign w:val="center"/>
            <w:hideMark/>
          </w:tcPr>
          <w:p w14:paraId="4946D6CE" w14:textId="77777777" w:rsidR="000C309F" w:rsidRPr="00DB02A1" w:rsidRDefault="000C309F" w:rsidP="00D6154A">
            <w:pPr>
              <w:jc w:val="right"/>
              <w:rPr>
                <w:rFonts w:cs="Arial"/>
                <w:sz w:val="16"/>
                <w:szCs w:val="16"/>
                <w:lang w:eastAsia="es-ES"/>
              </w:rPr>
            </w:pPr>
            <w:r w:rsidRPr="00DB02A1">
              <w:rPr>
                <w:rFonts w:cs="Arial"/>
                <w:sz w:val="16"/>
                <w:szCs w:val="16"/>
                <w:lang w:eastAsia="es-ES"/>
              </w:rPr>
              <w:t>2.273</w:t>
            </w:r>
          </w:p>
        </w:tc>
        <w:tc>
          <w:tcPr>
            <w:tcW w:w="709" w:type="dxa"/>
            <w:tcBorders>
              <w:top w:val="nil"/>
              <w:left w:val="nil"/>
              <w:bottom w:val="single" w:sz="4" w:space="0" w:color="auto"/>
              <w:right w:val="single" w:sz="4" w:space="0" w:color="auto"/>
            </w:tcBorders>
            <w:shd w:val="clear" w:color="auto" w:fill="auto"/>
            <w:noWrap/>
            <w:vAlign w:val="center"/>
            <w:hideMark/>
          </w:tcPr>
          <w:p w14:paraId="3DAB72D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7562031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C1E5B48"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43A0BACA" w14:textId="77777777" w:rsidR="000C309F" w:rsidRPr="00DB02A1" w:rsidRDefault="000C309F" w:rsidP="00D6154A">
            <w:pPr>
              <w:jc w:val="right"/>
              <w:rPr>
                <w:rFonts w:cs="Arial"/>
                <w:sz w:val="16"/>
                <w:szCs w:val="16"/>
                <w:lang w:eastAsia="es-ES"/>
              </w:rPr>
            </w:pPr>
            <w:r w:rsidRPr="00DB02A1">
              <w:rPr>
                <w:rFonts w:cs="Arial"/>
                <w:sz w:val="16"/>
                <w:szCs w:val="16"/>
                <w:lang w:eastAsia="es-ES"/>
              </w:rPr>
              <w:t>1.560</w:t>
            </w:r>
          </w:p>
        </w:tc>
        <w:tc>
          <w:tcPr>
            <w:tcW w:w="709" w:type="dxa"/>
            <w:tcBorders>
              <w:top w:val="nil"/>
              <w:left w:val="nil"/>
              <w:bottom w:val="single" w:sz="4" w:space="0" w:color="auto"/>
              <w:right w:val="single" w:sz="4" w:space="0" w:color="auto"/>
            </w:tcBorders>
            <w:shd w:val="clear" w:color="auto" w:fill="auto"/>
            <w:noWrap/>
            <w:vAlign w:val="center"/>
            <w:hideMark/>
          </w:tcPr>
          <w:p w14:paraId="082AA4DD" w14:textId="77777777" w:rsidR="000C309F" w:rsidRPr="00DB02A1" w:rsidRDefault="000C309F" w:rsidP="00D6154A">
            <w:pPr>
              <w:jc w:val="right"/>
              <w:rPr>
                <w:rFonts w:cs="Arial"/>
                <w:sz w:val="16"/>
                <w:szCs w:val="16"/>
                <w:lang w:eastAsia="es-ES"/>
              </w:rPr>
            </w:pPr>
            <w:r w:rsidRPr="00DB02A1">
              <w:rPr>
                <w:rFonts w:cs="Arial"/>
                <w:sz w:val="16"/>
                <w:szCs w:val="16"/>
                <w:lang w:eastAsia="es-ES"/>
              </w:rPr>
              <w:t>1.560</w:t>
            </w:r>
          </w:p>
        </w:tc>
        <w:tc>
          <w:tcPr>
            <w:tcW w:w="709" w:type="dxa"/>
            <w:tcBorders>
              <w:top w:val="nil"/>
              <w:left w:val="nil"/>
              <w:bottom w:val="single" w:sz="4" w:space="0" w:color="auto"/>
              <w:right w:val="single" w:sz="4" w:space="0" w:color="auto"/>
            </w:tcBorders>
            <w:shd w:val="clear" w:color="auto" w:fill="auto"/>
            <w:noWrap/>
            <w:vAlign w:val="center"/>
            <w:hideMark/>
          </w:tcPr>
          <w:p w14:paraId="67035EB7" w14:textId="77777777" w:rsidR="000C309F" w:rsidRPr="00DB02A1" w:rsidRDefault="000C309F" w:rsidP="00D6154A">
            <w:pPr>
              <w:jc w:val="right"/>
              <w:rPr>
                <w:rFonts w:cs="Arial"/>
                <w:sz w:val="16"/>
                <w:szCs w:val="16"/>
                <w:lang w:eastAsia="es-ES"/>
              </w:rPr>
            </w:pPr>
            <w:r w:rsidRPr="00DB02A1">
              <w:rPr>
                <w:rFonts w:cs="Arial"/>
                <w:sz w:val="16"/>
                <w:szCs w:val="16"/>
                <w:lang w:eastAsia="es-ES"/>
              </w:rPr>
              <w:t>1.610</w:t>
            </w:r>
          </w:p>
        </w:tc>
        <w:tc>
          <w:tcPr>
            <w:tcW w:w="722" w:type="dxa"/>
            <w:tcBorders>
              <w:top w:val="nil"/>
              <w:left w:val="nil"/>
              <w:bottom w:val="single" w:sz="4" w:space="0" w:color="auto"/>
              <w:right w:val="single" w:sz="4" w:space="0" w:color="auto"/>
            </w:tcBorders>
            <w:shd w:val="clear" w:color="auto" w:fill="auto"/>
            <w:noWrap/>
            <w:vAlign w:val="center"/>
            <w:hideMark/>
          </w:tcPr>
          <w:p w14:paraId="075587AC" w14:textId="77777777" w:rsidR="000C309F" w:rsidRPr="00DB02A1" w:rsidRDefault="000C309F" w:rsidP="00D6154A">
            <w:pPr>
              <w:jc w:val="right"/>
              <w:rPr>
                <w:rFonts w:cs="Arial"/>
                <w:sz w:val="16"/>
                <w:szCs w:val="16"/>
                <w:lang w:eastAsia="es-ES"/>
              </w:rPr>
            </w:pPr>
            <w:r w:rsidRPr="00DB02A1">
              <w:rPr>
                <w:rFonts w:cs="Arial"/>
                <w:sz w:val="16"/>
                <w:szCs w:val="16"/>
                <w:lang w:eastAsia="es-ES"/>
              </w:rPr>
              <w:t>1.656</w:t>
            </w:r>
          </w:p>
        </w:tc>
      </w:tr>
      <w:tr w:rsidR="000C309F" w:rsidRPr="00DB02A1" w14:paraId="20DBB5E0" w14:textId="77777777" w:rsidTr="00D6154A">
        <w:trPr>
          <w:trHeight w:val="255"/>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4E721D59"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0ADCC35D"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523F8D11" w14:textId="77777777" w:rsidR="000C309F" w:rsidRPr="00DB02A1" w:rsidRDefault="000C309F" w:rsidP="00D6154A">
            <w:pPr>
              <w:rPr>
                <w:rFonts w:cs="Arial"/>
                <w:sz w:val="16"/>
                <w:szCs w:val="16"/>
                <w:lang w:eastAsia="es-ES"/>
              </w:rPr>
            </w:pPr>
            <w:r w:rsidRPr="00DB02A1">
              <w:rPr>
                <w:rFonts w:cs="Arial"/>
                <w:sz w:val="16"/>
                <w:szCs w:val="16"/>
                <w:lang w:eastAsia="es-ES"/>
              </w:rPr>
              <w:t>Graníticos</w:t>
            </w:r>
          </w:p>
        </w:tc>
        <w:tc>
          <w:tcPr>
            <w:tcW w:w="708" w:type="dxa"/>
            <w:tcBorders>
              <w:top w:val="nil"/>
              <w:left w:val="nil"/>
              <w:bottom w:val="single" w:sz="4" w:space="0" w:color="auto"/>
              <w:right w:val="single" w:sz="4" w:space="0" w:color="auto"/>
            </w:tcBorders>
            <w:shd w:val="clear" w:color="auto" w:fill="auto"/>
            <w:noWrap/>
            <w:vAlign w:val="center"/>
            <w:hideMark/>
          </w:tcPr>
          <w:p w14:paraId="6B13AD8C" w14:textId="77777777" w:rsidR="000C309F" w:rsidRPr="00DB02A1" w:rsidRDefault="000C309F" w:rsidP="00D6154A">
            <w:pPr>
              <w:jc w:val="center"/>
              <w:rPr>
                <w:rFonts w:cs="Arial"/>
                <w:sz w:val="16"/>
                <w:szCs w:val="16"/>
                <w:lang w:eastAsia="es-ES"/>
              </w:rPr>
            </w:pPr>
            <w:r w:rsidRPr="00DB02A1">
              <w:rPr>
                <w:rFonts w:cs="Arial"/>
                <w:sz w:val="16"/>
                <w:szCs w:val="16"/>
                <w:lang w:eastAsia="es-ES"/>
              </w:rPr>
              <w:t>ml</w:t>
            </w:r>
          </w:p>
        </w:tc>
        <w:tc>
          <w:tcPr>
            <w:tcW w:w="709" w:type="dxa"/>
            <w:tcBorders>
              <w:top w:val="nil"/>
              <w:left w:val="nil"/>
              <w:bottom w:val="single" w:sz="4" w:space="0" w:color="auto"/>
              <w:right w:val="single" w:sz="4" w:space="0" w:color="auto"/>
            </w:tcBorders>
            <w:shd w:val="clear" w:color="auto" w:fill="auto"/>
            <w:noWrap/>
            <w:vAlign w:val="center"/>
            <w:hideMark/>
          </w:tcPr>
          <w:p w14:paraId="6CF5D509" w14:textId="77777777" w:rsidR="000C309F" w:rsidRPr="00DB02A1" w:rsidRDefault="000C309F" w:rsidP="00D6154A">
            <w:pPr>
              <w:jc w:val="right"/>
              <w:rPr>
                <w:rFonts w:cs="Arial"/>
                <w:sz w:val="16"/>
                <w:szCs w:val="16"/>
                <w:lang w:eastAsia="es-ES"/>
              </w:rPr>
            </w:pPr>
            <w:r w:rsidRPr="00DB02A1">
              <w:rPr>
                <w:rFonts w:cs="Arial"/>
                <w:sz w:val="16"/>
                <w:szCs w:val="16"/>
                <w:lang w:eastAsia="es-ES"/>
              </w:rPr>
              <w:t>22</w:t>
            </w:r>
          </w:p>
        </w:tc>
        <w:tc>
          <w:tcPr>
            <w:tcW w:w="709" w:type="dxa"/>
            <w:tcBorders>
              <w:top w:val="nil"/>
              <w:left w:val="nil"/>
              <w:bottom w:val="single" w:sz="4" w:space="0" w:color="auto"/>
              <w:right w:val="single" w:sz="4" w:space="0" w:color="auto"/>
            </w:tcBorders>
            <w:shd w:val="clear" w:color="auto" w:fill="auto"/>
            <w:noWrap/>
            <w:vAlign w:val="center"/>
            <w:hideMark/>
          </w:tcPr>
          <w:p w14:paraId="2DFA99CE"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1EB3E18"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38B9D26C"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567" w:type="dxa"/>
            <w:tcBorders>
              <w:top w:val="nil"/>
              <w:left w:val="nil"/>
              <w:bottom w:val="single" w:sz="4" w:space="0" w:color="auto"/>
              <w:right w:val="single" w:sz="4" w:space="0" w:color="auto"/>
            </w:tcBorders>
            <w:shd w:val="clear" w:color="auto" w:fill="auto"/>
            <w:noWrap/>
            <w:vAlign w:val="center"/>
            <w:hideMark/>
          </w:tcPr>
          <w:p w14:paraId="4BCA397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8" w:type="dxa"/>
            <w:tcBorders>
              <w:top w:val="nil"/>
              <w:left w:val="nil"/>
              <w:bottom w:val="single" w:sz="4" w:space="0" w:color="auto"/>
              <w:right w:val="single" w:sz="4" w:space="0" w:color="auto"/>
            </w:tcBorders>
            <w:shd w:val="clear" w:color="auto" w:fill="auto"/>
            <w:noWrap/>
            <w:vAlign w:val="center"/>
            <w:hideMark/>
          </w:tcPr>
          <w:p w14:paraId="280AD4CF"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4292CF7B"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152E8A10"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35733C43"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r w:rsidR="000C309F" w:rsidRPr="00DB02A1" w14:paraId="450E3560" w14:textId="77777777" w:rsidTr="00D6154A">
        <w:trPr>
          <w:trHeight w:val="131"/>
          <w:jc w:val="center"/>
        </w:trPr>
        <w:tc>
          <w:tcPr>
            <w:tcW w:w="484" w:type="dxa"/>
            <w:vMerge/>
            <w:tcBorders>
              <w:top w:val="single" w:sz="4" w:space="0" w:color="auto"/>
              <w:left w:val="single" w:sz="4" w:space="0" w:color="auto"/>
              <w:bottom w:val="single" w:sz="4" w:space="0" w:color="auto"/>
              <w:right w:val="single" w:sz="4" w:space="0" w:color="auto"/>
            </w:tcBorders>
            <w:vAlign w:val="center"/>
            <w:hideMark/>
          </w:tcPr>
          <w:p w14:paraId="27DD1C8E" w14:textId="77777777" w:rsidR="000C309F" w:rsidRPr="00DB02A1" w:rsidRDefault="000C309F" w:rsidP="00D6154A">
            <w:pPr>
              <w:rPr>
                <w:rFonts w:cs="Arial"/>
                <w:sz w:val="16"/>
                <w:szCs w:val="16"/>
                <w:lang w:eastAsia="es-ES"/>
              </w:rPr>
            </w:pPr>
          </w:p>
        </w:tc>
        <w:tc>
          <w:tcPr>
            <w:tcW w:w="1277" w:type="dxa"/>
            <w:vMerge/>
            <w:tcBorders>
              <w:top w:val="nil"/>
              <w:left w:val="single" w:sz="4" w:space="0" w:color="auto"/>
              <w:bottom w:val="single" w:sz="4" w:space="0" w:color="000000"/>
              <w:right w:val="single" w:sz="4" w:space="0" w:color="auto"/>
            </w:tcBorders>
            <w:vAlign w:val="center"/>
            <w:hideMark/>
          </w:tcPr>
          <w:p w14:paraId="689D46AE" w14:textId="77777777" w:rsidR="000C309F" w:rsidRPr="00DB02A1" w:rsidRDefault="000C309F" w:rsidP="00D6154A">
            <w:pPr>
              <w:rPr>
                <w:rFonts w:cs="Arial"/>
                <w:sz w:val="16"/>
                <w:szCs w:val="16"/>
                <w:lang w:eastAsia="es-ES"/>
              </w:rPr>
            </w:pPr>
          </w:p>
        </w:tc>
        <w:tc>
          <w:tcPr>
            <w:tcW w:w="1320" w:type="dxa"/>
            <w:tcBorders>
              <w:top w:val="nil"/>
              <w:left w:val="nil"/>
              <w:bottom w:val="single" w:sz="4" w:space="0" w:color="auto"/>
              <w:right w:val="single" w:sz="4" w:space="0" w:color="auto"/>
            </w:tcBorders>
            <w:shd w:val="clear" w:color="auto" w:fill="auto"/>
            <w:vAlign w:val="center"/>
            <w:hideMark/>
          </w:tcPr>
          <w:p w14:paraId="74AD6BE8" w14:textId="77777777" w:rsidR="000C309F" w:rsidRPr="00DB02A1" w:rsidRDefault="000C309F" w:rsidP="00D6154A">
            <w:pPr>
              <w:rPr>
                <w:rFonts w:cs="Arial"/>
                <w:sz w:val="16"/>
                <w:szCs w:val="16"/>
                <w:lang w:eastAsia="es-ES"/>
              </w:rPr>
            </w:pPr>
            <w:r w:rsidRPr="00DB02A1">
              <w:rPr>
                <w:rFonts w:cs="Arial"/>
                <w:sz w:val="16"/>
                <w:szCs w:val="16"/>
                <w:lang w:eastAsia="es-ES"/>
              </w:rPr>
              <w:t>Cerámicos</w:t>
            </w:r>
          </w:p>
        </w:tc>
        <w:tc>
          <w:tcPr>
            <w:tcW w:w="708" w:type="dxa"/>
            <w:tcBorders>
              <w:top w:val="nil"/>
              <w:left w:val="nil"/>
              <w:bottom w:val="single" w:sz="4" w:space="0" w:color="auto"/>
              <w:right w:val="single" w:sz="4" w:space="0" w:color="auto"/>
            </w:tcBorders>
            <w:shd w:val="clear" w:color="auto" w:fill="auto"/>
            <w:noWrap/>
            <w:vAlign w:val="center"/>
            <w:hideMark/>
          </w:tcPr>
          <w:p w14:paraId="3C11964C" w14:textId="77777777" w:rsidR="000C309F" w:rsidRPr="00DB02A1" w:rsidRDefault="000C309F" w:rsidP="00D6154A">
            <w:pPr>
              <w:jc w:val="center"/>
              <w:rPr>
                <w:rFonts w:cs="Arial"/>
                <w:sz w:val="16"/>
                <w:szCs w:val="16"/>
                <w:lang w:eastAsia="es-ES"/>
              </w:rPr>
            </w:pPr>
            <w:r w:rsidRPr="00DB02A1">
              <w:rPr>
                <w:rFonts w:cs="Arial"/>
                <w:sz w:val="16"/>
                <w:szCs w:val="16"/>
                <w:lang w:eastAsia="es-ES"/>
              </w:rPr>
              <w:t>ml</w:t>
            </w:r>
          </w:p>
        </w:tc>
        <w:tc>
          <w:tcPr>
            <w:tcW w:w="709" w:type="dxa"/>
            <w:tcBorders>
              <w:top w:val="nil"/>
              <w:left w:val="nil"/>
              <w:bottom w:val="single" w:sz="4" w:space="0" w:color="auto"/>
              <w:right w:val="single" w:sz="4" w:space="0" w:color="auto"/>
            </w:tcBorders>
            <w:shd w:val="clear" w:color="auto" w:fill="auto"/>
            <w:noWrap/>
            <w:vAlign w:val="center"/>
            <w:hideMark/>
          </w:tcPr>
          <w:p w14:paraId="09BFB48F" w14:textId="77777777" w:rsidR="000C309F" w:rsidRPr="00DB02A1" w:rsidRDefault="000C309F" w:rsidP="00D6154A">
            <w:pPr>
              <w:jc w:val="right"/>
              <w:rPr>
                <w:rFonts w:cs="Arial"/>
                <w:sz w:val="16"/>
                <w:szCs w:val="16"/>
                <w:lang w:eastAsia="es-ES"/>
              </w:rPr>
            </w:pPr>
            <w:r w:rsidRPr="00DB02A1">
              <w:rPr>
                <w:rFonts w:cs="Arial"/>
                <w:sz w:val="16"/>
                <w:szCs w:val="16"/>
                <w:lang w:eastAsia="es-ES"/>
              </w:rPr>
              <w:t>50</w:t>
            </w:r>
          </w:p>
        </w:tc>
        <w:tc>
          <w:tcPr>
            <w:tcW w:w="709" w:type="dxa"/>
            <w:tcBorders>
              <w:top w:val="nil"/>
              <w:left w:val="nil"/>
              <w:bottom w:val="single" w:sz="4" w:space="0" w:color="auto"/>
              <w:right w:val="single" w:sz="4" w:space="0" w:color="auto"/>
            </w:tcBorders>
            <w:shd w:val="clear" w:color="auto" w:fill="auto"/>
            <w:noWrap/>
            <w:vAlign w:val="center"/>
            <w:hideMark/>
          </w:tcPr>
          <w:p w14:paraId="1A7E885A"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0341933B" w14:textId="77777777" w:rsidR="000C309F" w:rsidRPr="00DB02A1" w:rsidRDefault="000C309F" w:rsidP="00D6154A">
            <w:pPr>
              <w:jc w:val="right"/>
              <w:rPr>
                <w:rFonts w:cs="Arial"/>
                <w:sz w:val="16"/>
                <w:szCs w:val="16"/>
                <w:lang w:eastAsia="es-ES"/>
              </w:rPr>
            </w:pPr>
            <w:r w:rsidRPr="00DB02A1">
              <w:rPr>
                <w:rFonts w:cs="Arial"/>
                <w:sz w:val="16"/>
                <w:szCs w:val="16"/>
                <w:lang w:eastAsia="es-ES"/>
              </w:rPr>
              <w:t>812</w:t>
            </w:r>
          </w:p>
        </w:tc>
        <w:tc>
          <w:tcPr>
            <w:tcW w:w="708" w:type="dxa"/>
            <w:tcBorders>
              <w:top w:val="nil"/>
              <w:left w:val="nil"/>
              <w:bottom w:val="single" w:sz="4" w:space="0" w:color="auto"/>
              <w:right w:val="single" w:sz="4" w:space="0" w:color="auto"/>
            </w:tcBorders>
            <w:shd w:val="clear" w:color="auto" w:fill="auto"/>
            <w:noWrap/>
            <w:vAlign w:val="center"/>
            <w:hideMark/>
          </w:tcPr>
          <w:p w14:paraId="05B9EA32" w14:textId="77777777" w:rsidR="000C309F" w:rsidRPr="00DB02A1" w:rsidRDefault="000C309F" w:rsidP="00D6154A">
            <w:pPr>
              <w:jc w:val="right"/>
              <w:rPr>
                <w:rFonts w:cs="Arial"/>
                <w:sz w:val="16"/>
                <w:szCs w:val="16"/>
                <w:lang w:eastAsia="es-ES"/>
              </w:rPr>
            </w:pPr>
            <w:r w:rsidRPr="00DB02A1">
              <w:rPr>
                <w:rFonts w:cs="Arial"/>
                <w:sz w:val="16"/>
                <w:szCs w:val="16"/>
                <w:lang w:eastAsia="es-ES"/>
              </w:rPr>
              <w:t>752</w:t>
            </w:r>
          </w:p>
        </w:tc>
        <w:tc>
          <w:tcPr>
            <w:tcW w:w="567" w:type="dxa"/>
            <w:tcBorders>
              <w:top w:val="nil"/>
              <w:left w:val="nil"/>
              <w:bottom w:val="single" w:sz="4" w:space="0" w:color="auto"/>
              <w:right w:val="single" w:sz="4" w:space="0" w:color="auto"/>
            </w:tcBorders>
            <w:shd w:val="clear" w:color="auto" w:fill="auto"/>
            <w:noWrap/>
            <w:vAlign w:val="center"/>
            <w:hideMark/>
          </w:tcPr>
          <w:p w14:paraId="485A36A4" w14:textId="77777777" w:rsidR="000C309F" w:rsidRPr="00DB02A1" w:rsidRDefault="000C309F" w:rsidP="00D6154A">
            <w:pPr>
              <w:jc w:val="right"/>
              <w:rPr>
                <w:rFonts w:cs="Arial"/>
                <w:sz w:val="16"/>
                <w:szCs w:val="16"/>
                <w:lang w:eastAsia="es-ES"/>
              </w:rPr>
            </w:pPr>
            <w:r w:rsidRPr="00DB02A1">
              <w:rPr>
                <w:rFonts w:cs="Arial"/>
                <w:sz w:val="16"/>
                <w:szCs w:val="16"/>
                <w:lang w:eastAsia="es-ES"/>
              </w:rPr>
              <w:t>626</w:t>
            </w:r>
          </w:p>
        </w:tc>
        <w:tc>
          <w:tcPr>
            <w:tcW w:w="708" w:type="dxa"/>
            <w:tcBorders>
              <w:top w:val="nil"/>
              <w:left w:val="nil"/>
              <w:bottom w:val="single" w:sz="4" w:space="0" w:color="auto"/>
              <w:right w:val="single" w:sz="4" w:space="0" w:color="auto"/>
            </w:tcBorders>
            <w:shd w:val="clear" w:color="auto" w:fill="auto"/>
            <w:noWrap/>
            <w:vAlign w:val="center"/>
            <w:hideMark/>
          </w:tcPr>
          <w:p w14:paraId="47EEFE12"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3695D48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vAlign w:val="center"/>
            <w:hideMark/>
          </w:tcPr>
          <w:p w14:paraId="2D080129"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c>
          <w:tcPr>
            <w:tcW w:w="722" w:type="dxa"/>
            <w:tcBorders>
              <w:top w:val="nil"/>
              <w:left w:val="nil"/>
              <w:bottom w:val="single" w:sz="4" w:space="0" w:color="auto"/>
              <w:right w:val="single" w:sz="4" w:space="0" w:color="auto"/>
            </w:tcBorders>
            <w:shd w:val="clear" w:color="auto" w:fill="auto"/>
            <w:noWrap/>
            <w:vAlign w:val="center"/>
            <w:hideMark/>
          </w:tcPr>
          <w:p w14:paraId="272156DD" w14:textId="77777777" w:rsidR="000C309F" w:rsidRPr="00DB02A1" w:rsidRDefault="000C309F" w:rsidP="00D6154A">
            <w:pPr>
              <w:jc w:val="right"/>
              <w:rPr>
                <w:rFonts w:cs="Arial"/>
                <w:sz w:val="16"/>
                <w:szCs w:val="16"/>
                <w:lang w:eastAsia="es-ES"/>
              </w:rPr>
            </w:pPr>
            <w:r w:rsidRPr="00DB02A1">
              <w:rPr>
                <w:rFonts w:cs="Arial"/>
                <w:sz w:val="16"/>
                <w:szCs w:val="16"/>
                <w:lang w:eastAsia="es-ES"/>
              </w:rPr>
              <w:t>0</w:t>
            </w:r>
          </w:p>
        </w:tc>
      </w:tr>
    </w:tbl>
    <w:p w14:paraId="4D227C97" w14:textId="77777777" w:rsidR="000C309F" w:rsidRDefault="000C309F" w:rsidP="00D6154A">
      <w:pPr>
        <w:ind w:left="-851"/>
      </w:pPr>
    </w:p>
    <w:p w14:paraId="3F128918" w14:textId="77777777" w:rsidR="000C309F" w:rsidRDefault="000C309F">
      <w:pPr>
        <w:rPr>
          <w:sz w:val="22"/>
        </w:rPr>
      </w:pPr>
    </w:p>
    <w:p w14:paraId="45222833" w14:textId="77777777" w:rsidR="000C309F" w:rsidRDefault="000C309F">
      <w:pPr>
        <w:rPr>
          <w:sz w:val="22"/>
        </w:rPr>
      </w:pPr>
      <w:r>
        <w:rPr>
          <w:sz w:val="22"/>
        </w:rPr>
        <w:br w:type="page"/>
      </w:r>
    </w:p>
    <w:p w14:paraId="4A6CF522" w14:textId="77777777" w:rsidR="000C309F" w:rsidRDefault="000C309F" w:rsidP="00D6154A">
      <w:pPr>
        <w:jc w:val="center"/>
        <w:rPr>
          <w:rFonts w:cs="Arial"/>
          <w:b/>
          <w:sz w:val="20"/>
        </w:rPr>
      </w:pPr>
    </w:p>
    <w:p w14:paraId="5104F391" w14:textId="77777777" w:rsidR="000C309F" w:rsidRPr="00783E03" w:rsidRDefault="000C309F" w:rsidP="00D6154A">
      <w:pPr>
        <w:jc w:val="center"/>
        <w:rPr>
          <w:rFonts w:cs="Arial"/>
          <w:b/>
          <w:sz w:val="20"/>
          <w:lang w:val="es-ES_tradnl"/>
        </w:rPr>
      </w:pPr>
      <w:r w:rsidRPr="00783E03">
        <w:rPr>
          <w:rFonts w:cs="Arial"/>
          <w:b/>
          <w:sz w:val="20"/>
          <w:lang w:val="es-ES_tradnl"/>
        </w:rPr>
        <w:t xml:space="preserve">TABLA </w:t>
      </w:r>
      <w:r w:rsidR="007301F8">
        <w:rPr>
          <w:rFonts w:cs="Arial"/>
          <w:b/>
          <w:sz w:val="20"/>
          <w:lang w:val="es-ES_tradnl"/>
        </w:rPr>
        <w:t>2.10.</w:t>
      </w:r>
      <w:r w:rsidRPr="00783E03">
        <w:rPr>
          <w:rFonts w:cs="Arial"/>
          <w:b/>
          <w:sz w:val="20"/>
          <w:lang w:val="es-ES_tradnl"/>
        </w:rPr>
        <w:t xml:space="preserve"> VALUACION DE LOS ELEMENTOS EN RIESGO (en $ de julio de 2017)</w:t>
      </w:r>
    </w:p>
    <w:p w14:paraId="4600CFD3" w14:textId="77777777" w:rsidR="000C309F" w:rsidRPr="00623B61" w:rsidRDefault="000C309F" w:rsidP="00D6154A">
      <w:pPr>
        <w:jc w:val="center"/>
        <w:rPr>
          <w:rFonts w:cs="Arial"/>
          <w:b/>
          <w:sz w:val="20"/>
        </w:rPr>
      </w:pPr>
      <w:r w:rsidRPr="00623B61">
        <w:rPr>
          <w:rFonts w:cs="Arial"/>
          <w:b/>
          <w:sz w:val="20"/>
        </w:rPr>
        <w:t>Vivienda multifamiliar/Espacios comunes</w:t>
      </w:r>
    </w:p>
    <w:tbl>
      <w:tblPr>
        <w:tblW w:w="9060" w:type="dxa"/>
        <w:tblInd w:w="55" w:type="dxa"/>
        <w:tblCellMar>
          <w:left w:w="70" w:type="dxa"/>
          <w:right w:w="70" w:type="dxa"/>
        </w:tblCellMar>
        <w:tblLook w:val="04A0" w:firstRow="1" w:lastRow="0" w:firstColumn="1" w:lastColumn="0" w:noHBand="0" w:noVBand="1"/>
      </w:tblPr>
      <w:tblGrid>
        <w:gridCol w:w="1600"/>
        <w:gridCol w:w="1360"/>
        <w:gridCol w:w="2880"/>
        <w:gridCol w:w="800"/>
        <w:gridCol w:w="940"/>
        <w:gridCol w:w="740"/>
        <w:gridCol w:w="740"/>
      </w:tblGrid>
      <w:tr w:rsidR="000C309F" w:rsidRPr="00523F47" w14:paraId="7AFBC58B" w14:textId="77777777" w:rsidTr="00D6154A">
        <w:trPr>
          <w:trHeight w:val="255"/>
        </w:trPr>
        <w:tc>
          <w:tcPr>
            <w:tcW w:w="7580"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BCCD" w14:textId="77777777" w:rsidR="000C309F" w:rsidRPr="00523F47" w:rsidRDefault="000C309F" w:rsidP="00D6154A">
            <w:pPr>
              <w:jc w:val="center"/>
              <w:rPr>
                <w:rFonts w:cs="Arial"/>
                <w:bCs/>
                <w:sz w:val="16"/>
                <w:szCs w:val="16"/>
                <w:lang w:eastAsia="es-ES"/>
              </w:rPr>
            </w:pPr>
          </w:p>
        </w:tc>
        <w:tc>
          <w:tcPr>
            <w:tcW w:w="1480" w:type="dxa"/>
            <w:gridSpan w:val="2"/>
            <w:tcBorders>
              <w:top w:val="single" w:sz="4" w:space="0" w:color="auto"/>
              <w:left w:val="nil"/>
              <w:bottom w:val="single" w:sz="4" w:space="0" w:color="auto"/>
              <w:right w:val="single" w:sz="4" w:space="0" w:color="auto"/>
            </w:tcBorders>
            <w:shd w:val="clear" w:color="auto" w:fill="auto"/>
            <w:vAlign w:val="center"/>
            <w:hideMark/>
          </w:tcPr>
          <w:p w14:paraId="1724D493" w14:textId="77777777" w:rsidR="000C309F" w:rsidRPr="00523F47" w:rsidRDefault="000C309F" w:rsidP="00D6154A">
            <w:pPr>
              <w:jc w:val="center"/>
              <w:rPr>
                <w:rFonts w:cs="Arial"/>
                <w:sz w:val="16"/>
                <w:szCs w:val="16"/>
                <w:lang w:eastAsia="es-ES"/>
              </w:rPr>
            </w:pPr>
            <w:r w:rsidRPr="00523F47">
              <w:rPr>
                <w:rFonts w:cs="Arial"/>
                <w:sz w:val="16"/>
                <w:szCs w:val="16"/>
                <w:lang w:eastAsia="es-ES"/>
              </w:rPr>
              <w:t xml:space="preserve">Locales en </w:t>
            </w:r>
          </w:p>
        </w:tc>
      </w:tr>
      <w:tr w:rsidR="000C309F" w:rsidRPr="00523F47" w14:paraId="7278F51E" w14:textId="77777777" w:rsidTr="00D6154A">
        <w:trPr>
          <w:trHeight w:val="255"/>
        </w:trPr>
        <w:tc>
          <w:tcPr>
            <w:tcW w:w="7580" w:type="dxa"/>
            <w:gridSpan w:val="5"/>
            <w:vMerge/>
            <w:tcBorders>
              <w:top w:val="single" w:sz="4" w:space="0" w:color="auto"/>
              <w:left w:val="single" w:sz="4" w:space="0" w:color="auto"/>
              <w:bottom w:val="single" w:sz="4" w:space="0" w:color="auto"/>
              <w:right w:val="single" w:sz="4" w:space="0" w:color="auto"/>
            </w:tcBorders>
            <w:vAlign w:val="center"/>
            <w:hideMark/>
          </w:tcPr>
          <w:p w14:paraId="27D663E7" w14:textId="77777777" w:rsidR="000C309F" w:rsidRPr="00523F47" w:rsidRDefault="000C309F" w:rsidP="00D6154A">
            <w:pPr>
              <w:rPr>
                <w:rFonts w:cs="Arial"/>
                <w:b/>
                <w:bCs/>
                <w:sz w:val="16"/>
                <w:szCs w:val="16"/>
                <w:lang w:eastAsia="es-ES"/>
              </w:rPr>
            </w:pPr>
          </w:p>
        </w:tc>
        <w:tc>
          <w:tcPr>
            <w:tcW w:w="740" w:type="dxa"/>
            <w:tcBorders>
              <w:top w:val="nil"/>
              <w:left w:val="nil"/>
              <w:bottom w:val="single" w:sz="4" w:space="0" w:color="auto"/>
              <w:right w:val="single" w:sz="4" w:space="0" w:color="auto"/>
            </w:tcBorders>
            <w:shd w:val="clear" w:color="auto" w:fill="auto"/>
            <w:vAlign w:val="center"/>
            <w:hideMark/>
          </w:tcPr>
          <w:p w14:paraId="66C358E0" w14:textId="77777777" w:rsidR="000C309F" w:rsidRPr="00523F47" w:rsidRDefault="000C309F" w:rsidP="00D6154A">
            <w:pPr>
              <w:jc w:val="center"/>
              <w:rPr>
                <w:rFonts w:cs="Arial"/>
                <w:sz w:val="16"/>
                <w:szCs w:val="16"/>
                <w:lang w:eastAsia="es-ES"/>
              </w:rPr>
            </w:pPr>
            <w:r w:rsidRPr="00523F47">
              <w:rPr>
                <w:rFonts w:cs="Arial"/>
                <w:sz w:val="16"/>
                <w:szCs w:val="16"/>
                <w:lang w:eastAsia="es-ES"/>
              </w:rPr>
              <w:t>SS</w:t>
            </w:r>
          </w:p>
        </w:tc>
        <w:tc>
          <w:tcPr>
            <w:tcW w:w="740" w:type="dxa"/>
            <w:tcBorders>
              <w:top w:val="nil"/>
              <w:left w:val="nil"/>
              <w:bottom w:val="single" w:sz="4" w:space="0" w:color="auto"/>
              <w:right w:val="single" w:sz="4" w:space="0" w:color="auto"/>
            </w:tcBorders>
            <w:shd w:val="clear" w:color="auto" w:fill="auto"/>
            <w:vAlign w:val="center"/>
            <w:hideMark/>
          </w:tcPr>
          <w:p w14:paraId="6F357FE9" w14:textId="77777777" w:rsidR="000C309F" w:rsidRPr="00523F47" w:rsidRDefault="000C309F" w:rsidP="00D6154A">
            <w:pPr>
              <w:jc w:val="center"/>
              <w:rPr>
                <w:rFonts w:cs="Arial"/>
                <w:sz w:val="16"/>
                <w:szCs w:val="16"/>
                <w:lang w:eastAsia="es-ES"/>
              </w:rPr>
            </w:pPr>
            <w:r w:rsidRPr="00523F47">
              <w:rPr>
                <w:rFonts w:cs="Arial"/>
                <w:sz w:val="16"/>
                <w:szCs w:val="16"/>
                <w:lang w:eastAsia="es-ES"/>
              </w:rPr>
              <w:t>PB</w:t>
            </w:r>
          </w:p>
        </w:tc>
      </w:tr>
      <w:tr w:rsidR="000C309F" w:rsidRPr="00523F47" w14:paraId="7AA1E5F4" w14:textId="77777777" w:rsidTr="00D6154A">
        <w:trPr>
          <w:trHeight w:val="255"/>
        </w:trPr>
        <w:tc>
          <w:tcPr>
            <w:tcW w:w="2960" w:type="dxa"/>
            <w:gridSpan w:val="2"/>
            <w:tcBorders>
              <w:top w:val="nil"/>
              <w:left w:val="single" w:sz="4" w:space="0" w:color="auto"/>
              <w:bottom w:val="single" w:sz="4" w:space="0" w:color="auto"/>
              <w:right w:val="single" w:sz="4" w:space="0" w:color="auto"/>
            </w:tcBorders>
            <w:shd w:val="clear" w:color="auto" w:fill="auto"/>
            <w:vAlign w:val="center"/>
            <w:hideMark/>
          </w:tcPr>
          <w:p w14:paraId="25607A42" w14:textId="77777777" w:rsidR="000C309F" w:rsidRPr="00523F47" w:rsidRDefault="000C309F" w:rsidP="00D6154A">
            <w:pPr>
              <w:jc w:val="center"/>
              <w:rPr>
                <w:rFonts w:cs="Arial"/>
                <w:sz w:val="16"/>
                <w:szCs w:val="16"/>
                <w:lang w:eastAsia="es-ES"/>
              </w:rPr>
            </w:pPr>
            <w:r w:rsidRPr="00523F47">
              <w:rPr>
                <w:rFonts w:cs="Arial"/>
                <w:sz w:val="16"/>
                <w:szCs w:val="16"/>
                <w:lang w:eastAsia="es-ES"/>
              </w:rPr>
              <w:t>RUBRO</w:t>
            </w:r>
          </w:p>
        </w:tc>
        <w:tc>
          <w:tcPr>
            <w:tcW w:w="2880" w:type="dxa"/>
            <w:tcBorders>
              <w:top w:val="nil"/>
              <w:left w:val="nil"/>
              <w:bottom w:val="single" w:sz="4" w:space="0" w:color="auto"/>
              <w:right w:val="single" w:sz="4" w:space="0" w:color="auto"/>
            </w:tcBorders>
            <w:shd w:val="clear" w:color="auto" w:fill="auto"/>
            <w:vAlign w:val="center"/>
            <w:hideMark/>
          </w:tcPr>
          <w:p w14:paraId="013F0149" w14:textId="77777777" w:rsidR="000C309F" w:rsidRPr="00523F47" w:rsidRDefault="000C309F" w:rsidP="00D6154A">
            <w:pPr>
              <w:jc w:val="center"/>
              <w:rPr>
                <w:rFonts w:cs="Arial"/>
                <w:sz w:val="16"/>
                <w:szCs w:val="16"/>
                <w:lang w:eastAsia="es-ES"/>
              </w:rPr>
            </w:pPr>
            <w:r w:rsidRPr="00523F47">
              <w:rPr>
                <w:rFonts w:cs="Arial"/>
                <w:sz w:val="16"/>
                <w:szCs w:val="16"/>
                <w:lang w:eastAsia="es-ES"/>
              </w:rPr>
              <w:t>DISCRIMINACION</w:t>
            </w:r>
          </w:p>
        </w:tc>
        <w:tc>
          <w:tcPr>
            <w:tcW w:w="800" w:type="dxa"/>
            <w:tcBorders>
              <w:top w:val="nil"/>
              <w:left w:val="nil"/>
              <w:bottom w:val="single" w:sz="4" w:space="0" w:color="auto"/>
              <w:right w:val="single" w:sz="4" w:space="0" w:color="auto"/>
            </w:tcBorders>
            <w:shd w:val="clear" w:color="auto" w:fill="auto"/>
            <w:vAlign w:val="center"/>
            <w:hideMark/>
          </w:tcPr>
          <w:p w14:paraId="6920EFAF"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Unid</w:t>
            </w:r>
          </w:p>
        </w:tc>
        <w:tc>
          <w:tcPr>
            <w:tcW w:w="940" w:type="dxa"/>
            <w:tcBorders>
              <w:top w:val="nil"/>
              <w:left w:val="nil"/>
              <w:bottom w:val="single" w:sz="4" w:space="0" w:color="auto"/>
              <w:right w:val="single" w:sz="4" w:space="0" w:color="auto"/>
            </w:tcBorders>
            <w:shd w:val="clear" w:color="auto" w:fill="auto"/>
            <w:vAlign w:val="center"/>
            <w:hideMark/>
          </w:tcPr>
          <w:p w14:paraId="2F98062F" w14:textId="77777777" w:rsidR="000C309F" w:rsidRPr="00523F47" w:rsidRDefault="000C309F" w:rsidP="00D6154A">
            <w:pPr>
              <w:jc w:val="center"/>
              <w:rPr>
                <w:rFonts w:cs="Arial"/>
                <w:sz w:val="16"/>
                <w:szCs w:val="16"/>
                <w:lang w:eastAsia="es-ES"/>
              </w:rPr>
            </w:pPr>
            <w:r w:rsidRPr="00523F47">
              <w:rPr>
                <w:rFonts w:cs="Arial"/>
                <w:sz w:val="16"/>
                <w:szCs w:val="16"/>
                <w:lang w:eastAsia="es-ES"/>
              </w:rPr>
              <w:t>Precio</w:t>
            </w:r>
          </w:p>
        </w:tc>
        <w:tc>
          <w:tcPr>
            <w:tcW w:w="1480" w:type="dxa"/>
            <w:gridSpan w:val="2"/>
            <w:tcBorders>
              <w:top w:val="nil"/>
              <w:left w:val="nil"/>
              <w:bottom w:val="single" w:sz="4" w:space="0" w:color="auto"/>
              <w:right w:val="single" w:sz="4" w:space="0" w:color="auto"/>
            </w:tcBorders>
            <w:shd w:val="clear" w:color="auto" w:fill="auto"/>
            <w:hideMark/>
          </w:tcPr>
          <w:p w14:paraId="763216CE" w14:textId="77777777" w:rsidR="000C309F" w:rsidRPr="00523F47" w:rsidRDefault="000C309F" w:rsidP="00D6154A">
            <w:pPr>
              <w:jc w:val="center"/>
              <w:rPr>
                <w:rFonts w:cs="Arial"/>
                <w:sz w:val="16"/>
                <w:szCs w:val="16"/>
                <w:lang w:eastAsia="es-ES"/>
              </w:rPr>
            </w:pPr>
          </w:p>
        </w:tc>
      </w:tr>
      <w:tr w:rsidR="000C309F" w:rsidRPr="00523F47" w14:paraId="7D02A62C" w14:textId="77777777" w:rsidTr="00D6154A">
        <w:trPr>
          <w:trHeight w:val="450"/>
        </w:trPr>
        <w:tc>
          <w:tcPr>
            <w:tcW w:w="1600" w:type="dxa"/>
            <w:vMerge w:val="restart"/>
            <w:tcBorders>
              <w:top w:val="nil"/>
              <w:left w:val="single" w:sz="4" w:space="0" w:color="auto"/>
              <w:bottom w:val="single" w:sz="4" w:space="0" w:color="auto"/>
              <w:right w:val="single" w:sz="4" w:space="0" w:color="auto"/>
            </w:tcBorders>
            <w:shd w:val="clear" w:color="auto" w:fill="auto"/>
            <w:vAlign w:val="center"/>
            <w:hideMark/>
          </w:tcPr>
          <w:p w14:paraId="2FFFAB11" w14:textId="77777777" w:rsidR="000C309F" w:rsidRPr="00523F47" w:rsidRDefault="000C309F" w:rsidP="00D6154A">
            <w:pPr>
              <w:rPr>
                <w:rFonts w:cs="Arial"/>
                <w:b/>
                <w:bCs/>
                <w:sz w:val="16"/>
                <w:szCs w:val="16"/>
                <w:lang w:eastAsia="es-ES"/>
              </w:rPr>
            </w:pPr>
            <w:r w:rsidRPr="00523F47">
              <w:rPr>
                <w:rFonts w:cs="Arial"/>
                <w:sz w:val="16"/>
                <w:szCs w:val="16"/>
                <w:lang w:eastAsia="es-ES"/>
              </w:rPr>
              <w:t>Tareas Generales de Rehabilitación</w:t>
            </w:r>
          </w:p>
        </w:tc>
        <w:tc>
          <w:tcPr>
            <w:tcW w:w="1360" w:type="dxa"/>
            <w:tcBorders>
              <w:top w:val="nil"/>
              <w:left w:val="nil"/>
              <w:bottom w:val="single" w:sz="4" w:space="0" w:color="auto"/>
              <w:right w:val="single" w:sz="4" w:space="0" w:color="auto"/>
            </w:tcBorders>
            <w:shd w:val="clear" w:color="auto" w:fill="auto"/>
            <w:vAlign w:val="center"/>
            <w:hideMark/>
          </w:tcPr>
          <w:p w14:paraId="7E527487" w14:textId="77777777" w:rsidR="000C309F" w:rsidRPr="00AD2BB5" w:rsidRDefault="000C309F" w:rsidP="00D6154A">
            <w:pPr>
              <w:rPr>
                <w:rFonts w:cs="Arial"/>
                <w:sz w:val="16"/>
                <w:szCs w:val="16"/>
                <w:lang w:val="pt-BR" w:eastAsia="es-ES"/>
              </w:rPr>
            </w:pPr>
            <w:r w:rsidRPr="00AD2BB5">
              <w:rPr>
                <w:rFonts w:cs="Arial"/>
                <w:sz w:val="16"/>
                <w:szCs w:val="16"/>
                <w:lang w:val="pt-BR"/>
              </w:rPr>
              <w:t>Equipo de Bombeo o T. Atmosférico</w:t>
            </w:r>
          </w:p>
        </w:tc>
        <w:tc>
          <w:tcPr>
            <w:tcW w:w="2880" w:type="dxa"/>
            <w:tcBorders>
              <w:top w:val="nil"/>
              <w:left w:val="nil"/>
              <w:bottom w:val="single" w:sz="4" w:space="0" w:color="auto"/>
              <w:right w:val="single" w:sz="4" w:space="0" w:color="auto"/>
            </w:tcBorders>
            <w:shd w:val="clear" w:color="auto" w:fill="auto"/>
            <w:vAlign w:val="center"/>
            <w:hideMark/>
          </w:tcPr>
          <w:p w14:paraId="3C4D5894" w14:textId="77777777" w:rsidR="000C309F" w:rsidRPr="00523F47" w:rsidRDefault="000C309F" w:rsidP="00D6154A">
            <w:pPr>
              <w:rPr>
                <w:rFonts w:cs="Arial"/>
                <w:sz w:val="16"/>
                <w:szCs w:val="16"/>
                <w:lang w:eastAsia="es-ES"/>
              </w:rPr>
            </w:pPr>
            <w:r w:rsidRPr="00523F47">
              <w:rPr>
                <w:rFonts w:cs="Arial"/>
                <w:sz w:val="16"/>
                <w:szCs w:val="16"/>
                <w:lang w:eastAsia="es-ES"/>
              </w:rPr>
              <w:t>Desagote de subsuelo (grandes volúmenes)</w:t>
            </w:r>
          </w:p>
        </w:tc>
        <w:tc>
          <w:tcPr>
            <w:tcW w:w="800" w:type="dxa"/>
            <w:tcBorders>
              <w:top w:val="nil"/>
              <w:left w:val="nil"/>
              <w:bottom w:val="single" w:sz="4" w:space="0" w:color="auto"/>
              <w:right w:val="single" w:sz="4" w:space="0" w:color="auto"/>
            </w:tcBorders>
            <w:shd w:val="clear" w:color="auto" w:fill="auto"/>
            <w:noWrap/>
            <w:vAlign w:val="center"/>
            <w:hideMark/>
          </w:tcPr>
          <w:p w14:paraId="7E4BF137" w14:textId="77777777" w:rsidR="000C309F" w:rsidRPr="00523F47" w:rsidRDefault="000C309F" w:rsidP="00D6154A">
            <w:pPr>
              <w:jc w:val="center"/>
              <w:rPr>
                <w:rFonts w:cs="Arial"/>
                <w:sz w:val="16"/>
                <w:szCs w:val="16"/>
                <w:lang w:eastAsia="es-ES"/>
              </w:rPr>
            </w:pPr>
            <w:r w:rsidRPr="00523F47">
              <w:rPr>
                <w:rFonts w:cs="Arial"/>
                <w:sz w:val="16"/>
                <w:szCs w:val="16"/>
                <w:lang w:eastAsia="es-ES"/>
              </w:rPr>
              <w:t>m3</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4271C7D0"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47</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20B41B8"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4E4EA71"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r w:rsidR="000C309F" w:rsidRPr="00523F47" w14:paraId="6B70E4E0" w14:textId="77777777" w:rsidTr="00D6154A">
        <w:trPr>
          <w:trHeight w:val="900"/>
        </w:trPr>
        <w:tc>
          <w:tcPr>
            <w:tcW w:w="1600" w:type="dxa"/>
            <w:vMerge/>
            <w:tcBorders>
              <w:top w:val="nil"/>
              <w:left w:val="single" w:sz="4" w:space="0" w:color="auto"/>
              <w:bottom w:val="single" w:sz="4" w:space="0" w:color="auto"/>
              <w:right w:val="single" w:sz="4" w:space="0" w:color="auto"/>
            </w:tcBorders>
            <w:vAlign w:val="center"/>
            <w:hideMark/>
          </w:tcPr>
          <w:p w14:paraId="69ADDDDE" w14:textId="77777777" w:rsidR="000C309F" w:rsidRPr="00523F47" w:rsidRDefault="000C309F" w:rsidP="00D6154A">
            <w:pPr>
              <w:rPr>
                <w:rFonts w:cs="Arial"/>
                <w:b/>
                <w:bCs/>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4E257F77" w14:textId="77777777" w:rsidR="000C309F" w:rsidRPr="00523F47" w:rsidRDefault="000C309F" w:rsidP="00D6154A">
            <w:pPr>
              <w:rPr>
                <w:rFonts w:cs="Arial"/>
                <w:sz w:val="16"/>
                <w:szCs w:val="16"/>
                <w:lang w:eastAsia="es-ES"/>
              </w:rPr>
            </w:pPr>
            <w:r w:rsidRPr="00523F47">
              <w:rPr>
                <w:rFonts w:cs="Arial"/>
                <w:sz w:val="16"/>
                <w:szCs w:val="16"/>
                <w:lang w:eastAsia="es-ES"/>
              </w:rPr>
              <w:t>RSU</w:t>
            </w:r>
          </w:p>
        </w:tc>
        <w:tc>
          <w:tcPr>
            <w:tcW w:w="2880" w:type="dxa"/>
            <w:tcBorders>
              <w:top w:val="nil"/>
              <w:left w:val="nil"/>
              <w:bottom w:val="single" w:sz="4" w:space="0" w:color="auto"/>
              <w:right w:val="single" w:sz="4" w:space="0" w:color="auto"/>
            </w:tcBorders>
            <w:shd w:val="clear" w:color="auto" w:fill="auto"/>
            <w:vAlign w:val="center"/>
            <w:hideMark/>
          </w:tcPr>
          <w:p w14:paraId="0F97CEB3"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Retiro, traslado y disposición final de limos, sedimentos, escombros y residuos sólidos (grandes volúmenes)</w:t>
            </w:r>
          </w:p>
        </w:tc>
        <w:tc>
          <w:tcPr>
            <w:tcW w:w="800" w:type="dxa"/>
            <w:tcBorders>
              <w:top w:val="nil"/>
              <w:left w:val="nil"/>
              <w:bottom w:val="single" w:sz="4" w:space="0" w:color="auto"/>
              <w:right w:val="single" w:sz="4" w:space="0" w:color="auto"/>
            </w:tcBorders>
            <w:shd w:val="clear" w:color="auto" w:fill="auto"/>
            <w:noWrap/>
            <w:vAlign w:val="center"/>
            <w:hideMark/>
          </w:tcPr>
          <w:p w14:paraId="4DE17408" w14:textId="77777777" w:rsidR="000C309F" w:rsidRPr="00523F47" w:rsidRDefault="000C309F" w:rsidP="00D6154A">
            <w:pPr>
              <w:jc w:val="center"/>
              <w:rPr>
                <w:rFonts w:cs="Arial"/>
                <w:sz w:val="16"/>
                <w:szCs w:val="16"/>
                <w:lang w:eastAsia="es-ES"/>
              </w:rPr>
            </w:pPr>
            <w:r w:rsidRPr="00523F47">
              <w:rPr>
                <w:rFonts w:cs="Arial"/>
                <w:sz w:val="16"/>
                <w:szCs w:val="16"/>
                <w:lang w:eastAsia="es-ES"/>
              </w:rPr>
              <w:t>m2</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5D2D29ED"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38</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8AE4CD4"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41C631CA"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767</w:t>
            </w:r>
          </w:p>
        </w:tc>
      </w:tr>
      <w:tr w:rsidR="000C309F" w:rsidRPr="00523F47" w14:paraId="7AA0743B" w14:textId="77777777" w:rsidTr="00D6154A">
        <w:trPr>
          <w:trHeight w:val="675"/>
        </w:trPr>
        <w:tc>
          <w:tcPr>
            <w:tcW w:w="1600" w:type="dxa"/>
            <w:vMerge/>
            <w:tcBorders>
              <w:top w:val="nil"/>
              <w:left w:val="single" w:sz="4" w:space="0" w:color="auto"/>
              <w:bottom w:val="single" w:sz="4" w:space="0" w:color="auto"/>
              <w:right w:val="single" w:sz="4" w:space="0" w:color="auto"/>
            </w:tcBorders>
            <w:vAlign w:val="center"/>
            <w:hideMark/>
          </w:tcPr>
          <w:p w14:paraId="6509650D" w14:textId="77777777" w:rsidR="000C309F" w:rsidRPr="00523F47" w:rsidRDefault="000C309F" w:rsidP="00D6154A">
            <w:pPr>
              <w:rPr>
                <w:rFonts w:cs="Arial"/>
                <w:b/>
                <w:bCs/>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34769158" w14:textId="77777777" w:rsidR="000C309F" w:rsidRPr="00523F47" w:rsidRDefault="000C309F" w:rsidP="00D6154A">
            <w:pPr>
              <w:rPr>
                <w:rFonts w:cs="Arial"/>
                <w:sz w:val="16"/>
                <w:szCs w:val="16"/>
                <w:lang w:eastAsia="es-ES"/>
              </w:rPr>
            </w:pPr>
            <w:r w:rsidRPr="00523F47">
              <w:rPr>
                <w:rFonts w:cs="Arial"/>
                <w:sz w:val="16"/>
                <w:szCs w:val="16"/>
                <w:lang w:eastAsia="es-ES"/>
              </w:rPr>
              <w:t>Cuadrilla de limpieza</w:t>
            </w:r>
          </w:p>
        </w:tc>
        <w:tc>
          <w:tcPr>
            <w:tcW w:w="2880" w:type="dxa"/>
            <w:tcBorders>
              <w:top w:val="nil"/>
              <w:left w:val="nil"/>
              <w:bottom w:val="single" w:sz="4" w:space="0" w:color="auto"/>
              <w:right w:val="single" w:sz="4" w:space="0" w:color="auto"/>
            </w:tcBorders>
            <w:shd w:val="clear" w:color="auto" w:fill="auto"/>
            <w:vAlign w:val="center"/>
            <w:hideMark/>
          </w:tcPr>
          <w:p w14:paraId="43B2ACD8"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Limpieza, desinfección y secado de locales afectados (grandes volúmenes)</w:t>
            </w:r>
          </w:p>
        </w:tc>
        <w:tc>
          <w:tcPr>
            <w:tcW w:w="800" w:type="dxa"/>
            <w:tcBorders>
              <w:top w:val="nil"/>
              <w:left w:val="nil"/>
              <w:bottom w:val="single" w:sz="4" w:space="0" w:color="auto"/>
              <w:right w:val="single" w:sz="4" w:space="0" w:color="auto"/>
            </w:tcBorders>
            <w:shd w:val="clear" w:color="auto" w:fill="auto"/>
            <w:noWrap/>
            <w:vAlign w:val="center"/>
            <w:hideMark/>
          </w:tcPr>
          <w:p w14:paraId="389DA612" w14:textId="77777777" w:rsidR="000C309F" w:rsidRPr="00523F47" w:rsidRDefault="000C309F" w:rsidP="00D6154A">
            <w:pPr>
              <w:jc w:val="center"/>
              <w:rPr>
                <w:rFonts w:cs="Arial"/>
                <w:sz w:val="16"/>
                <w:szCs w:val="16"/>
                <w:lang w:eastAsia="es-ES"/>
              </w:rPr>
            </w:pPr>
            <w:r w:rsidRPr="00523F47">
              <w:rPr>
                <w:rFonts w:cs="Arial"/>
                <w:sz w:val="16"/>
                <w:szCs w:val="16"/>
                <w:lang w:eastAsia="es-ES"/>
              </w:rPr>
              <w:t>m2</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12F8E4F2"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47</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7173DAAC"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0498F29F"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959</w:t>
            </w:r>
          </w:p>
        </w:tc>
      </w:tr>
      <w:tr w:rsidR="000C309F" w:rsidRPr="00523F47" w14:paraId="4169D628" w14:textId="77777777" w:rsidTr="00D6154A">
        <w:trPr>
          <w:trHeight w:val="675"/>
        </w:trPr>
        <w:tc>
          <w:tcPr>
            <w:tcW w:w="1600" w:type="dxa"/>
            <w:vMerge/>
            <w:tcBorders>
              <w:top w:val="nil"/>
              <w:left w:val="single" w:sz="4" w:space="0" w:color="auto"/>
              <w:bottom w:val="single" w:sz="4" w:space="0" w:color="auto"/>
              <w:right w:val="single" w:sz="4" w:space="0" w:color="auto"/>
            </w:tcBorders>
            <w:vAlign w:val="center"/>
            <w:hideMark/>
          </w:tcPr>
          <w:p w14:paraId="7897FDA8" w14:textId="77777777" w:rsidR="000C309F" w:rsidRPr="00523F47" w:rsidRDefault="000C309F" w:rsidP="00D6154A">
            <w:pPr>
              <w:rPr>
                <w:rFonts w:cs="Arial"/>
                <w:b/>
                <w:bCs/>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79EB0A8B" w14:textId="77777777" w:rsidR="000C309F" w:rsidRPr="00523F47" w:rsidRDefault="000C309F" w:rsidP="00D6154A">
            <w:pPr>
              <w:rPr>
                <w:rFonts w:cs="Arial"/>
                <w:sz w:val="16"/>
                <w:szCs w:val="16"/>
                <w:lang w:eastAsia="es-ES"/>
              </w:rPr>
            </w:pPr>
            <w:r w:rsidRPr="00523F47">
              <w:rPr>
                <w:rFonts w:cs="Arial"/>
                <w:sz w:val="16"/>
                <w:szCs w:val="16"/>
                <w:lang w:eastAsia="es-ES"/>
              </w:rPr>
              <w:t>Cuadrilla de limpieza</w:t>
            </w:r>
          </w:p>
        </w:tc>
        <w:tc>
          <w:tcPr>
            <w:tcW w:w="2880" w:type="dxa"/>
            <w:tcBorders>
              <w:top w:val="nil"/>
              <w:left w:val="nil"/>
              <w:bottom w:val="single" w:sz="4" w:space="0" w:color="auto"/>
              <w:right w:val="single" w:sz="4" w:space="0" w:color="auto"/>
            </w:tcBorders>
            <w:shd w:val="clear" w:color="auto" w:fill="auto"/>
            <w:vAlign w:val="center"/>
            <w:hideMark/>
          </w:tcPr>
          <w:p w14:paraId="490061B8"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Limpieza y desinfección de tanques de agua para consumo humano</w:t>
            </w:r>
          </w:p>
        </w:tc>
        <w:tc>
          <w:tcPr>
            <w:tcW w:w="800" w:type="dxa"/>
            <w:tcBorders>
              <w:top w:val="nil"/>
              <w:left w:val="nil"/>
              <w:bottom w:val="single" w:sz="4" w:space="0" w:color="auto"/>
              <w:right w:val="single" w:sz="4" w:space="0" w:color="auto"/>
            </w:tcBorders>
            <w:shd w:val="clear" w:color="auto" w:fill="auto"/>
            <w:noWrap/>
            <w:vAlign w:val="center"/>
            <w:hideMark/>
          </w:tcPr>
          <w:p w14:paraId="2EB1A6FD"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705FF4E6"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6.330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C431637"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4B7FCCC"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r w:rsidR="000C309F" w:rsidRPr="00523F47" w14:paraId="2FBCA52C" w14:textId="77777777" w:rsidTr="00D6154A">
        <w:trPr>
          <w:trHeight w:val="450"/>
        </w:trPr>
        <w:tc>
          <w:tcPr>
            <w:tcW w:w="1600" w:type="dxa"/>
            <w:vMerge/>
            <w:tcBorders>
              <w:top w:val="nil"/>
              <w:left w:val="single" w:sz="4" w:space="0" w:color="auto"/>
              <w:bottom w:val="single" w:sz="4" w:space="0" w:color="auto"/>
              <w:right w:val="single" w:sz="4" w:space="0" w:color="auto"/>
            </w:tcBorders>
            <w:vAlign w:val="center"/>
            <w:hideMark/>
          </w:tcPr>
          <w:p w14:paraId="14499147" w14:textId="77777777" w:rsidR="000C309F" w:rsidRPr="00523F47" w:rsidRDefault="000C309F" w:rsidP="00D6154A">
            <w:pPr>
              <w:rPr>
                <w:rFonts w:cs="Arial"/>
                <w:b/>
                <w:bCs/>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655714FA" w14:textId="77777777" w:rsidR="000C309F" w:rsidRPr="00523F47" w:rsidRDefault="000C309F" w:rsidP="00D6154A">
            <w:pPr>
              <w:rPr>
                <w:rFonts w:cs="Arial"/>
                <w:sz w:val="16"/>
                <w:szCs w:val="16"/>
                <w:lang w:eastAsia="es-ES"/>
              </w:rPr>
            </w:pPr>
            <w:r w:rsidRPr="00523F47">
              <w:rPr>
                <w:rFonts w:cs="Arial"/>
                <w:sz w:val="16"/>
                <w:szCs w:val="16"/>
                <w:lang w:eastAsia="es-ES"/>
              </w:rPr>
              <w:t>Prestatarias de servicios</w:t>
            </w:r>
          </w:p>
        </w:tc>
        <w:tc>
          <w:tcPr>
            <w:tcW w:w="2880" w:type="dxa"/>
            <w:tcBorders>
              <w:top w:val="nil"/>
              <w:left w:val="nil"/>
              <w:bottom w:val="single" w:sz="4" w:space="0" w:color="auto"/>
              <w:right w:val="single" w:sz="4" w:space="0" w:color="auto"/>
            </w:tcBorders>
            <w:shd w:val="clear" w:color="auto" w:fill="auto"/>
            <w:vAlign w:val="center"/>
            <w:hideMark/>
          </w:tcPr>
          <w:p w14:paraId="58CC9FE6"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Desconexión y reconexión de servicios</w:t>
            </w:r>
          </w:p>
        </w:tc>
        <w:tc>
          <w:tcPr>
            <w:tcW w:w="800" w:type="dxa"/>
            <w:tcBorders>
              <w:top w:val="nil"/>
              <w:left w:val="nil"/>
              <w:bottom w:val="single" w:sz="4" w:space="0" w:color="auto"/>
              <w:right w:val="single" w:sz="4" w:space="0" w:color="auto"/>
            </w:tcBorders>
            <w:shd w:val="clear" w:color="auto" w:fill="auto"/>
            <w:noWrap/>
            <w:vAlign w:val="center"/>
            <w:hideMark/>
          </w:tcPr>
          <w:p w14:paraId="3D1F15AB" w14:textId="77777777" w:rsidR="000C309F" w:rsidRPr="00523F47" w:rsidRDefault="000C309F" w:rsidP="00D6154A">
            <w:pPr>
              <w:jc w:val="center"/>
              <w:rPr>
                <w:rFonts w:cs="Arial"/>
                <w:sz w:val="16"/>
                <w:szCs w:val="16"/>
                <w:lang w:eastAsia="es-ES"/>
              </w:rPr>
            </w:pPr>
            <w:r w:rsidRPr="00523F47">
              <w:rPr>
                <w:rFonts w:cs="Arial"/>
                <w:sz w:val="16"/>
                <w:szCs w:val="16"/>
                <w:lang w:eastAsia="es-ES"/>
              </w:rPr>
              <w:t>gl</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6C8F162A"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1.424</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48522951"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1307DD2C"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1.424</w:t>
            </w:r>
          </w:p>
        </w:tc>
      </w:tr>
      <w:tr w:rsidR="000C309F" w:rsidRPr="00523F47" w14:paraId="30D9DFA1" w14:textId="77777777" w:rsidTr="00D6154A">
        <w:trPr>
          <w:trHeight w:val="255"/>
        </w:trPr>
        <w:tc>
          <w:tcPr>
            <w:tcW w:w="1600" w:type="dxa"/>
            <w:vMerge w:val="restart"/>
            <w:tcBorders>
              <w:top w:val="nil"/>
              <w:left w:val="single" w:sz="4" w:space="0" w:color="auto"/>
              <w:bottom w:val="single" w:sz="4" w:space="0" w:color="auto"/>
              <w:right w:val="single" w:sz="4" w:space="0" w:color="auto"/>
            </w:tcBorders>
            <w:shd w:val="clear" w:color="auto" w:fill="auto"/>
            <w:vAlign w:val="center"/>
            <w:hideMark/>
          </w:tcPr>
          <w:p w14:paraId="731947B2"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Tareas Específicas de Reparación y Reconstrucción, por rubro</w:t>
            </w:r>
          </w:p>
        </w:tc>
        <w:tc>
          <w:tcPr>
            <w:tcW w:w="1360" w:type="dxa"/>
            <w:vMerge w:val="restart"/>
            <w:tcBorders>
              <w:top w:val="nil"/>
              <w:left w:val="single" w:sz="4" w:space="0" w:color="auto"/>
              <w:bottom w:val="single" w:sz="4" w:space="0" w:color="000000"/>
              <w:right w:val="single" w:sz="4" w:space="0" w:color="auto"/>
            </w:tcBorders>
            <w:shd w:val="clear" w:color="auto" w:fill="auto"/>
            <w:vAlign w:val="center"/>
            <w:hideMark/>
          </w:tcPr>
          <w:p w14:paraId="2BE07924" w14:textId="77777777" w:rsidR="000C309F" w:rsidRPr="00523F47" w:rsidRDefault="000C309F" w:rsidP="00D6154A">
            <w:pPr>
              <w:rPr>
                <w:rFonts w:cs="Arial"/>
                <w:sz w:val="16"/>
                <w:szCs w:val="16"/>
                <w:lang w:eastAsia="es-ES"/>
              </w:rPr>
            </w:pPr>
            <w:r w:rsidRPr="00523F47">
              <w:rPr>
                <w:rFonts w:cs="Arial"/>
                <w:sz w:val="16"/>
                <w:szCs w:val="16"/>
                <w:lang w:eastAsia="es-ES"/>
              </w:rPr>
              <w:t>Instalación eléctrica</w:t>
            </w:r>
          </w:p>
        </w:tc>
        <w:tc>
          <w:tcPr>
            <w:tcW w:w="2880" w:type="dxa"/>
            <w:tcBorders>
              <w:top w:val="nil"/>
              <w:left w:val="nil"/>
              <w:bottom w:val="single" w:sz="4" w:space="0" w:color="auto"/>
              <w:right w:val="single" w:sz="4" w:space="0" w:color="auto"/>
            </w:tcBorders>
            <w:shd w:val="clear" w:color="auto" w:fill="auto"/>
            <w:vAlign w:val="center"/>
            <w:hideMark/>
          </w:tcPr>
          <w:p w14:paraId="5D942F1F" w14:textId="77777777" w:rsidR="000C309F" w:rsidRPr="00523F47" w:rsidRDefault="000C309F" w:rsidP="00D6154A">
            <w:pPr>
              <w:rPr>
                <w:rFonts w:cs="Arial"/>
                <w:sz w:val="16"/>
                <w:szCs w:val="16"/>
                <w:lang w:eastAsia="es-ES"/>
              </w:rPr>
            </w:pPr>
            <w:r w:rsidRPr="00523F47">
              <w:rPr>
                <w:rFonts w:cs="Arial"/>
                <w:sz w:val="16"/>
                <w:szCs w:val="16"/>
                <w:lang w:eastAsia="es-ES"/>
              </w:rPr>
              <w:t>Inst eléctrica 220 v, por boca</w:t>
            </w:r>
          </w:p>
        </w:tc>
        <w:tc>
          <w:tcPr>
            <w:tcW w:w="800" w:type="dxa"/>
            <w:tcBorders>
              <w:top w:val="nil"/>
              <w:left w:val="nil"/>
              <w:bottom w:val="single" w:sz="4" w:space="0" w:color="auto"/>
              <w:right w:val="single" w:sz="4" w:space="0" w:color="auto"/>
            </w:tcBorders>
            <w:shd w:val="clear" w:color="auto" w:fill="auto"/>
            <w:noWrap/>
            <w:vAlign w:val="center"/>
            <w:hideMark/>
          </w:tcPr>
          <w:p w14:paraId="18E09853"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7B405661"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909</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6E3ECA36"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79E066EF"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917</w:t>
            </w:r>
          </w:p>
        </w:tc>
      </w:tr>
      <w:tr w:rsidR="000C309F" w:rsidRPr="00523F47" w14:paraId="59EA3506" w14:textId="77777777" w:rsidTr="00D6154A">
        <w:trPr>
          <w:trHeight w:val="255"/>
        </w:trPr>
        <w:tc>
          <w:tcPr>
            <w:tcW w:w="1600" w:type="dxa"/>
            <w:vMerge/>
            <w:tcBorders>
              <w:top w:val="nil"/>
              <w:left w:val="single" w:sz="4" w:space="0" w:color="auto"/>
              <w:bottom w:val="single" w:sz="4" w:space="0" w:color="auto"/>
              <w:right w:val="single" w:sz="4" w:space="0" w:color="auto"/>
            </w:tcBorders>
            <w:vAlign w:val="center"/>
            <w:hideMark/>
          </w:tcPr>
          <w:p w14:paraId="3164E042" w14:textId="77777777" w:rsidR="000C309F" w:rsidRPr="00523F47" w:rsidRDefault="000C309F" w:rsidP="00D6154A">
            <w:pPr>
              <w:rPr>
                <w:rFonts w:cs="Arial"/>
                <w:sz w:val="16"/>
                <w:szCs w:val="16"/>
                <w:lang w:eastAsia="es-ES"/>
              </w:rPr>
            </w:pPr>
          </w:p>
        </w:tc>
        <w:tc>
          <w:tcPr>
            <w:tcW w:w="1360" w:type="dxa"/>
            <w:vMerge/>
            <w:tcBorders>
              <w:top w:val="nil"/>
              <w:left w:val="single" w:sz="4" w:space="0" w:color="auto"/>
              <w:bottom w:val="single" w:sz="4" w:space="0" w:color="000000"/>
              <w:right w:val="single" w:sz="4" w:space="0" w:color="auto"/>
            </w:tcBorders>
            <w:vAlign w:val="center"/>
            <w:hideMark/>
          </w:tcPr>
          <w:p w14:paraId="05FC035F" w14:textId="77777777" w:rsidR="000C309F" w:rsidRPr="00523F47" w:rsidRDefault="000C309F" w:rsidP="00D6154A">
            <w:pPr>
              <w:rPr>
                <w:rFonts w:cs="Arial"/>
                <w:sz w:val="16"/>
                <w:szCs w:val="16"/>
                <w:lang w:eastAsia="es-ES"/>
              </w:rPr>
            </w:pPr>
          </w:p>
        </w:tc>
        <w:tc>
          <w:tcPr>
            <w:tcW w:w="2880" w:type="dxa"/>
            <w:tcBorders>
              <w:top w:val="nil"/>
              <w:left w:val="nil"/>
              <w:bottom w:val="single" w:sz="4" w:space="0" w:color="auto"/>
              <w:right w:val="single" w:sz="4" w:space="0" w:color="auto"/>
            </w:tcBorders>
            <w:shd w:val="clear" w:color="auto" w:fill="auto"/>
            <w:vAlign w:val="center"/>
            <w:hideMark/>
          </w:tcPr>
          <w:p w14:paraId="3019FA40" w14:textId="77777777" w:rsidR="000C309F" w:rsidRPr="00523F47" w:rsidRDefault="000C309F" w:rsidP="00D6154A">
            <w:pPr>
              <w:rPr>
                <w:rFonts w:cs="Arial"/>
                <w:sz w:val="16"/>
                <w:szCs w:val="16"/>
                <w:lang w:eastAsia="es-ES"/>
              </w:rPr>
            </w:pPr>
            <w:r w:rsidRPr="00523F47">
              <w:rPr>
                <w:rFonts w:cs="Arial"/>
                <w:sz w:val="16"/>
                <w:szCs w:val="16"/>
                <w:lang w:eastAsia="es-ES"/>
              </w:rPr>
              <w:t>Tablero de bombas</w:t>
            </w:r>
          </w:p>
        </w:tc>
        <w:tc>
          <w:tcPr>
            <w:tcW w:w="800" w:type="dxa"/>
            <w:tcBorders>
              <w:top w:val="nil"/>
              <w:left w:val="nil"/>
              <w:bottom w:val="single" w:sz="4" w:space="0" w:color="auto"/>
              <w:right w:val="single" w:sz="4" w:space="0" w:color="auto"/>
            </w:tcBorders>
            <w:shd w:val="clear" w:color="auto" w:fill="auto"/>
            <w:noWrap/>
            <w:vAlign w:val="center"/>
            <w:hideMark/>
          </w:tcPr>
          <w:p w14:paraId="6FA23F91"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3E6D811B"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2.267</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09FEC426"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0DB7A965"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r w:rsidR="000C309F" w:rsidRPr="00523F47" w14:paraId="1577A70C" w14:textId="77777777" w:rsidTr="00D6154A">
        <w:trPr>
          <w:trHeight w:val="255"/>
        </w:trPr>
        <w:tc>
          <w:tcPr>
            <w:tcW w:w="1600" w:type="dxa"/>
            <w:vMerge/>
            <w:tcBorders>
              <w:top w:val="nil"/>
              <w:left w:val="single" w:sz="4" w:space="0" w:color="auto"/>
              <w:bottom w:val="single" w:sz="4" w:space="0" w:color="auto"/>
              <w:right w:val="single" w:sz="4" w:space="0" w:color="auto"/>
            </w:tcBorders>
            <w:vAlign w:val="center"/>
            <w:hideMark/>
          </w:tcPr>
          <w:p w14:paraId="0900FCE7" w14:textId="77777777" w:rsidR="000C309F" w:rsidRPr="00523F47" w:rsidRDefault="000C309F" w:rsidP="00D6154A">
            <w:pPr>
              <w:rPr>
                <w:rFonts w:cs="Arial"/>
                <w:sz w:val="16"/>
                <w:szCs w:val="16"/>
                <w:lang w:eastAsia="es-ES"/>
              </w:rPr>
            </w:pPr>
          </w:p>
        </w:tc>
        <w:tc>
          <w:tcPr>
            <w:tcW w:w="1360" w:type="dxa"/>
            <w:vMerge/>
            <w:tcBorders>
              <w:top w:val="nil"/>
              <w:left w:val="single" w:sz="4" w:space="0" w:color="auto"/>
              <w:bottom w:val="single" w:sz="4" w:space="0" w:color="000000"/>
              <w:right w:val="single" w:sz="4" w:space="0" w:color="auto"/>
            </w:tcBorders>
            <w:vAlign w:val="center"/>
            <w:hideMark/>
          </w:tcPr>
          <w:p w14:paraId="05F2D59B" w14:textId="77777777" w:rsidR="000C309F" w:rsidRPr="00523F47" w:rsidRDefault="000C309F" w:rsidP="00D6154A">
            <w:pPr>
              <w:rPr>
                <w:rFonts w:cs="Arial"/>
                <w:sz w:val="16"/>
                <w:szCs w:val="16"/>
                <w:lang w:eastAsia="es-ES"/>
              </w:rPr>
            </w:pPr>
          </w:p>
        </w:tc>
        <w:tc>
          <w:tcPr>
            <w:tcW w:w="2880" w:type="dxa"/>
            <w:tcBorders>
              <w:top w:val="nil"/>
              <w:left w:val="nil"/>
              <w:bottom w:val="single" w:sz="4" w:space="0" w:color="auto"/>
              <w:right w:val="single" w:sz="4" w:space="0" w:color="auto"/>
            </w:tcBorders>
            <w:shd w:val="clear" w:color="auto" w:fill="auto"/>
            <w:vAlign w:val="center"/>
            <w:hideMark/>
          </w:tcPr>
          <w:p w14:paraId="4FF94AD0"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Tab Ppal / Medidores y FM</w:t>
            </w:r>
          </w:p>
        </w:tc>
        <w:tc>
          <w:tcPr>
            <w:tcW w:w="800" w:type="dxa"/>
            <w:tcBorders>
              <w:top w:val="nil"/>
              <w:left w:val="nil"/>
              <w:bottom w:val="single" w:sz="4" w:space="0" w:color="auto"/>
              <w:right w:val="single" w:sz="4" w:space="0" w:color="auto"/>
            </w:tcBorders>
            <w:shd w:val="clear" w:color="auto" w:fill="auto"/>
            <w:noWrap/>
            <w:vAlign w:val="center"/>
            <w:hideMark/>
          </w:tcPr>
          <w:p w14:paraId="29B7ED8C"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1020E17D"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2.912</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587732C7"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6FE3E93C"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2.912</w:t>
            </w:r>
          </w:p>
        </w:tc>
      </w:tr>
      <w:tr w:rsidR="000C309F" w:rsidRPr="00523F47" w14:paraId="79786D6D" w14:textId="77777777" w:rsidTr="00D6154A">
        <w:trPr>
          <w:trHeight w:val="255"/>
        </w:trPr>
        <w:tc>
          <w:tcPr>
            <w:tcW w:w="1600" w:type="dxa"/>
            <w:vMerge/>
            <w:tcBorders>
              <w:top w:val="nil"/>
              <w:left w:val="single" w:sz="4" w:space="0" w:color="auto"/>
              <w:bottom w:val="single" w:sz="4" w:space="0" w:color="auto"/>
              <w:right w:val="single" w:sz="4" w:space="0" w:color="auto"/>
            </w:tcBorders>
            <w:vAlign w:val="center"/>
            <w:hideMark/>
          </w:tcPr>
          <w:p w14:paraId="2A5041C4" w14:textId="77777777" w:rsidR="000C309F" w:rsidRPr="00523F47" w:rsidRDefault="000C309F" w:rsidP="00D6154A">
            <w:pPr>
              <w:rPr>
                <w:rFonts w:cs="Arial"/>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63F7BDD7"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Instalación Calefacción o Sevicio Central de Agua Caliente</w:t>
            </w:r>
          </w:p>
        </w:tc>
        <w:tc>
          <w:tcPr>
            <w:tcW w:w="2880" w:type="dxa"/>
            <w:tcBorders>
              <w:top w:val="nil"/>
              <w:left w:val="nil"/>
              <w:bottom w:val="single" w:sz="4" w:space="0" w:color="auto"/>
              <w:right w:val="single" w:sz="4" w:space="0" w:color="auto"/>
            </w:tcBorders>
            <w:shd w:val="clear" w:color="auto" w:fill="auto"/>
            <w:vAlign w:val="center"/>
            <w:hideMark/>
          </w:tcPr>
          <w:p w14:paraId="323ABF71" w14:textId="77777777" w:rsidR="000C309F" w:rsidRPr="00523F47" w:rsidRDefault="000C309F" w:rsidP="00D6154A">
            <w:pPr>
              <w:rPr>
                <w:rFonts w:cs="Arial"/>
                <w:sz w:val="16"/>
                <w:szCs w:val="16"/>
                <w:lang w:eastAsia="es-ES"/>
              </w:rPr>
            </w:pPr>
            <w:r w:rsidRPr="00523F47">
              <w:rPr>
                <w:rFonts w:cs="Arial"/>
                <w:sz w:val="16"/>
                <w:szCs w:val="16"/>
                <w:lang w:eastAsia="es-ES"/>
              </w:rPr>
              <w:t>Caldera (Reparaciones)</w:t>
            </w:r>
          </w:p>
        </w:tc>
        <w:tc>
          <w:tcPr>
            <w:tcW w:w="800" w:type="dxa"/>
            <w:tcBorders>
              <w:top w:val="nil"/>
              <w:left w:val="nil"/>
              <w:bottom w:val="single" w:sz="4" w:space="0" w:color="auto"/>
              <w:right w:val="single" w:sz="4" w:space="0" w:color="auto"/>
            </w:tcBorders>
            <w:shd w:val="clear" w:color="auto" w:fill="auto"/>
            <w:noWrap/>
            <w:vAlign w:val="center"/>
            <w:hideMark/>
          </w:tcPr>
          <w:p w14:paraId="12CF1FD4"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2F04D053"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22.925</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66B8BE7E"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5870C668"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r w:rsidR="000C309F" w:rsidRPr="00523F47" w14:paraId="3EA8F4EB" w14:textId="77777777" w:rsidTr="00D6154A">
        <w:trPr>
          <w:trHeight w:val="255"/>
        </w:trPr>
        <w:tc>
          <w:tcPr>
            <w:tcW w:w="1600" w:type="dxa"/>
            <w:vMerge/>
            <w:tcBorders>
              <w:top w:val="nil"/>
              <w:left w:val="single" w:sz="4" w:space="0" w:color="auto"/>
              <w:bottom w:val="single" w:sz="4" w:space="0" w:color="auto"/>
              <w:right w:val="single" w:sz="4" w:space="0" w:color="auto"/>
            </w:tcBorders>
            <w:vAlign w:val="center"/>
            <w:hideMark/>
          </w:tcPr>
          <w:p w14:paraId="1C0AF326" w14:textId="77777777" w:rsidR="000C309F" w:rsidRPr="00523F47" w:rsidRDefault="000C309F" w:rsidP="00D6154A">
            <w:pPr>
              <w:rPr>
                <w:rFonts w:cs="Arial"/>
                <w:sz w:val="16"/>
                <w:szCs w:val="16"/>
                <w:lang w:eastAsia="es-ES"/>
              </w:rPr>
            </w:pPr>
          </w:p>
        </w:tc>
        <w:tc>
          <w:tcPr>
            <w:tcW w:w="1360" w:type="dxa"/>
            <w:tcBorders>
              <w:top w:val="nil"/>
              <w:left w:val="nil"/>
              <w:bottom w:val="single" w:sz="4" w:space="0" w:color="auto"/>
              <w:right w:val="single" w:sz="4" w:space="0" w:color="auto"/>
            </w:tcBorders>
            <w:shd w:val="clear" w:color="auto" w:fill="auto"/>
            <w:vAlign w:val="center"/>
            <w:hideMark/>
          </w:tcPr>
          <w:p w14:paraId="6B1EB8B7" w14:textId="77777777" w:rsidR="000C309F" w:rsidRPr="00523F47" w:rsidRDefault="000C309F" w:rsidP="00D6154A">
            <w:pPr>
              <w:rPr>
                <w:rFonts w:cs="Arial"/>
                <w:sz w:val="16"/>
                <w:szCs w:val="16"/>
                <w:lang w:eastAsia="es-ES"/>
              </w:rPr>
            </w:pPr>
            <w:r w:rsidRPr="00523F47">
              <w:rPr>
                <w:rFonts w:cs="Arial"/>
                <w:sz w:val="16"/>
                <w:szCs w:val="16"/>
                <w:lang w:eastAsia="es-ES"/>
              </w:rPr>
              <w:t>Instalación de agua</w:t>
            </w:r>
          </w:p>
        </w:tc>
        <w:tc>
          <w:tcPr>
            <w:tcW w:w="2880" w:type="dxa"/>
            <w:tcBorders>
              <w:top w:val="nil"/>
              <w:left w:val="nil"/>
              <w:bottom w:val="single" w:sz="4" w:space="0" w:color="auto"/>
              <w:right w:val="single" w:sz="4" w:space="0" w:color="auto"/>
            </w:tcBorders>
            <w:shd w:val="clear" w:color="auto" w:fill="auto"/>
            <w:vAlign w:val="center"/>
            <w:hideMark/>
          </w:tcPr>
          <w:p w14:paraId="14A1425D"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Bombas de agua Reparación (2 unid)</w:t>
            </w:r>
          </w:p>
        </w:tc>
        <w:tc>
          <w:tcPr>
            <w:tcW w:w="800" w:type="dxa"/>
            <w:tcBorders>
              <w:top w:val="nil"/>
              <w:left w:val="nil"/>
              <w:bottom w:val="single" w:sz="4" w:space="0" w:color="auto"/>
              <w:right w:val="single" w:sz="4" w:space="0" w:color="auto"/>
            </w:tcBorders>
            <w:shd w:val="clear" w:color="auto" w:fill="auto"/>
            <w:noWrap/>
            <w:vAlign w:val="center"/>
            <w:hideMark/>
          </w:tcPr>
          <w:p w14:paraId="097BA342"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6732DAAA"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4.853</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24FB94BC"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6285B621"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r w:rsidR="000C309F" w:rsidRPr="00523F47" w14:paraId="30658F7B" w14:textId="77777777" w:rsidTr="00D6154A">
        <w:trPr>
          <w:trHeight w:val="675"/>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72C8A88B" w14:textId="77777777" w:rsidR="000C309F" w:rsidRPr="00523F47" w:rsidRDefault="000C309F" w:rsidP="00D6154A">
            <w:pPr>
              <w:rPr>
                <w:rFonts w:cs="Arial"/>
                <w:sz w:val="16"/>
                <w:szCs w:val="16"/>
                <w:lang w:eastAsia="es-ES"/>
              </w:rPr>
            </w:pPr>
            <w:r w:rsidRPr="00523F47">
              <w:rPr>
                <w:rFonts w:cs="Arial"/>
                <w:sz w:val="16"/>
                <w:szCs w:val="16"/>
                <w:lang w:eastAsia="es-ES"/>
              </w:rPr>
              <w:t>Vehículos (60% del total)</w:t>
            </w:r>
          </w:p>
        </w:tc>
        <w:tc>
          <w:tcPr>
            <w:tcW w:w="1360" w:type="dxa"/>
            <w:tcBorders>
              <w:top w:val="nil"/>
              <w:left w:val="nil"/>
              <w:bottom w:val="single" w:sz="4" w:space="0" w:color="auto"/>
              <w:right w:val="single" w:sz="4" w:space="0" w:color="auto"/>
            </w:tcBorders>
            <w:shd w:val="clear" w:color="auto" w:fill="auto"/>
            <w:vAlign w:val="center"/>
            <w:hideMark/>
          </w:tcPr>
          <w:p w14:paraId="16F6E026"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Automoviles en cocheras / 60% del daño (*)</w:t>
            </w:r>
          </w:p>
        </w:tc>
        <w:tc>
          <w:tcPr>
            <w:tcW w:w="2880" w:type="dxa"/>
            <w:tcBorders>
              <w:top w:val="nil"/>
              <w:left w:val="nil"/>
              <w:bottom w:val="single" w:sz="4" w:space="0" w:color="auto"/>
              <w:right w:val="single" w:sz="4" w:space="0" w:color="auto"/>
            </w:tcBorders>
            <w:shd w:val="clear" w:color="auto" w:fill="auto"/>
            <w:vAlign w:val="center"/>
            <w:hideMark/>
          </w:tcPr>
          <w:p w14:paraId="1801CAD4"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 </w:t>
            </w:r>
          </w:p>
        </w:tc>
        <w:tc>
          <w:tcPr>
            <w:tcW w:w="800" w:type="dxa"/>
            <w:tcBorders>
              <w:top w:val="nil"/>
              <w:left w:val="nil"/>
              <w:bottom w:val="single" w:sz="4" w:space="0" w:color="auto"/>
              <w:right w:val="single" w:sz="4" w:space="0" w:color="auto"/>
            </w:tcBorders>
            <w:shd w:val="clear" w:color="auto" w:fill="auto"/>
            <w:noWrap/>
            <w:vAlign w:val="center"/>
            <w:hideMark/>
          </w:tcPr>
          <w:p w14:paraId="17CEE343" w14:textId="77777777" w:rsidR="000C309F" w:rsidRPr="00523F47" w:rsidRDefault="000C309F" w:rsidP="00D6154A">
            <w:pPr>
              <w:jc w:val="center"/>
              <w:rPr>
                <w:rFonts w:cs="Arial"/>
                <w:sz w:val="16"/>
                <w:szCs w:val="16"/>
                <w:lang w:eastAsia="es-ES"/>
              </w:rPr>
            </w:pPr>
            <w:r w:rsidRPr="00523F47">
              <w:rPr>
                <w:rFonts w:cs="Arial"/>
                <w:sz w:val="16"/>
                <w:szCs w:val="16"/>
                <w:lang w:eastAsia="es-ES"/>
              </w:rPr>
              <w:t>unit</w:t>
            </w:r>
          </w:p>
        </w:tc>
        <w:tc>
          <w:tcPr>
            <w:tcW w:w="940" w:type="dxa"/>
            <w:tcBorders>
              <w:top w:val="nil"/>
              <w:left w:val="nil"/>
              <w:bottom w:val="single" w:sz="4" w:space="0" w:color="auto"/>
              <w:right w:val="single" w:sz="4" w:space="0" w:color="auto"/>
            </w:tcBorders>
            <w:shd w:val="clear" w:color="auto" w:fill="auto"/>
            <w:noWrap/>
            <w:tcMar>
              <w:right w:w="227" w:type="dxa"/>
            </w:tcMar>
            <w:vAlign w:val="center"/>
            <w:hideMark/>
          </w:tcPr>
          <w:p w14:paraId="76F13650"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141.075</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1EBD8503"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c>
          <w:tcPr>
            <w:tcW w:w="740" w:type="dxa"/>
            <w:tcBorders>
              <w:top w:val="nil"/>
              <w:left w:val="nil"/>
              <w:bottom w:val="single" w:sz="4" w:space="0" w:color="auto"/>
              <w:right w:val="single" w:sz="4" w:space="0" w:color="auto"/>
            </w:tcBorders>
            <w:shd w:val="clear" w:color="auto" w:fill="auto"/>
            <w:tcMar>
              <w:right w:w="227" w:type="dxa"/>
            </w:tcMar>
            <w:vAlign w:val="center"/>
            <w:hideMark/>
          </w:tcPr>
          <w:p w14:paraId="67A497EF" w14:textId="77777777" w:rsidR="000C309F" w:rsidRPr="00523F47" w:rsidRDefault="000C309F" w:rsidP="00D6154A">
            <w:pPr>
              <w:ind w:right="-20"/>
              <w:jc w:val="right"/>
              <w:rPr>
                <w:rFonts w:cs="Arial"/>
                <w:sz w:val="16"/>
                <w:szCs w:val="16"/>
                <w:lang w:eastAsia="es-ES"/>
              </w:rPr>
            </w:pPr>
            <w:r w:rsidRPr="00523F47">
              <w:rPr>
                <w:rFonts w:cs="Arial"/>
                <w:sz w:val="16"/>
                <w:szCs w:val="16"/>
                <w:lang w:eastAsia="es-ES"/>
              </w:rPr>
              <w:t>0</w:t>
            </w:r>
          </w:p>
        </w:tc>
      </w:tr>
    </w:tbl>
    <w:p w14:paraId="433E2B7D" w14:textId="77777777" w:rsidR="000C309F" w:rsidRDefault="000C309F">
      <w:pPr>
        <w:rPr>
          <w:sz w:val="22"/>
        </w:rPr>
      </w:pPr>
    </w:p>
    <w:p w14:paraId="43173107" w14:textId="77777777" w:rsidR="000C309F" w:rsidRDefault="000C309F">
      <w:pPr>
        <w:rPr>
          <w:sz w:val="22"/>
        </w:rPr>
      </w:pPr>
      <w:r>
        <w:rPr>
          <w:sz w:val="22"/>
        </w:rPr>
        <w:br w:type="page"/>
      </w:r>
    </w:p>
    <w:p w14:paraId="6BC0B27B" w14:textId="77777777" w:rsidR="000C309F" w:rsidRDefault="000C309F">
      <w:pPr>
        <w:rPr>
          <w:sz w:val="22"/>
        </w:rPr>
      </w:pPr>
    </w:p>
    <w:p w14:paraId="5A8C09D3" w14:textId="77777777" w:rsidR="000C309F" w:rsidRPr="00783E03" w:rsidRDefault="000C309F" w:rsidP="00D6154A">
      <w:pPr>
        <w:ind w:left="-425"/>
        <w:jc w:val="center"/>
        <w:rPr>
          <w:rFonts w:cs="Arial"/>
          <w:b/>
          <w:bCs/>
          <w:sz w:val="20"/>
          <w:lang w:val="es-ES_tradnl" w:eastAsia="es-ES"/>
        </w:rPr>
      </w:pPr>
      <w:r w:rsidRPr="00783E03">
        <w:rPr>
          <w:rFonts w:cs="Arial"/>
          <w:b/>
          <w:sz w:val="20"/>
          <w:lang w:val="es-ES_tradnl"/>
        </w:rPr>
        <w:t xml:space="preserve">TABLA </w:t>
      </w:r>
      <w:r w:rsidR="007301F8">
        <w:rPr>
          <w:rFonts w:cs="Arial"/>
          <w:b/>
          <w:sz w:val="20"/>
          <w:lang w:val="es-ES_tradnl"/>
        </w:rPr>
        <w:t>2.11</w:t>
      </w:r>
      <w:r w:rsidRPr="00783E03">
        <w:rPr>
          <w:rFonts w:cs="Arial"/>
          <w:b/>
          <w:sz w:val="20"/>
          <w:lang w:val="es-ES_tradnl"/>
        </w:rPr>
        <w:t>. VALUACION DE LOS ELEMENTOS EN RIESGO (en $ de julio de 2017)</w:t>
      </w:r>
    </w:p>
    <w:p w14:paraId="4961C848" w14:textId="77777777" w:rsidR="000C309F" w:rsidRPr="00783E03" w:rsidRDefault="000C309F" w:rsidP="00D6154A">
      <w:pPr>
        <w:ind w:left="-425"/>
        <w:jc w:val="center"/>
        <w:rPr>
          <w:lang w:val="es-ES_tradnl"/>
        </w:rPr>
      </w:pPr>
      <w:r w:rsidRPr="00783E03">
        <w:rPr>
          <w:rFonts w:cs="Arial"/>
          <w:b/>
          <w:bCs/>
          <w:sz w:val="20"/>
          <w:lang w:val="es-ES_tradnl" w:eastAsia="es-ES"/>
        </w:rPr>
        <w:t>Vivienda multifamiliar /Unidades de vivienda en planta baja</w:t>
      </w:r>
    </w:p>
    <w:tbl>
      <w:tblPr>
        <w:tblW w:w="8790" w:type="dxa"/>
        <w:jc w:val="center"/>
        <w:tblCellMar>
          <w:left w:w="70" w:type="dxa"/>
          <w:right w:w="70" w:type="dxa"/>
        </w:tblCellMar>
        <w:tblLook w:val="04A0" w:firstRow="1" w:lastRow="0" w:firstColumn="1" w:lastColumn="0" w:noHBand="0" w:noVBand="1"/>
      </w:tblPr>
      <w:tblGrid>
        <w:gridCol w:w="1289"/>
        <w:gridCol w:w="1124"/>
        <w:gridCol w:w="1583"/>
        <w:gridCol w:w="501"/>
        <w:gridCol w:w="709"/>
        <w:gridCol w:w="749"/>
        <w:gridCol w:w="708"/>
        <w:gridCol w:w="709"/>
        <w:gridCol w:w="709"/>
        <w:gridCol w:w="709"/>
      </w:tblGrid>
      <w:tr w:rsidR="000C309F" w:rsidRPr="00486A3D" w14:paraId="2E3FDFAC" w14:textId="77777777" w:rsidTr="00D6154A">
        <w:trPr>
          <w:trHeight w:val="191"/>
          <w:jc w:val="center"/>
        </w:trPr>
        <w:tc>
          <w:tcPr>
            <w:tcW w:w="5206" w:type="dxa"/>
            <w:gridSpan w:val="5"/>
            <w:vMerge w:val="restart"/>
            <w:tcBorders>
              <w:top w:val="single" w:sz="4" w:space="0" w:color="auto"/>
              <w:left w:val="single" w:sz="4" w:space="0" w:color="auto"/>
              <w:right w:val="single" w:sz="4" w:space="0" w:color="auto"/>
            </w:tcBorders>
            <w:shd w:val="clear" w:color="auto" w:fill="auto"/>
            <w:vAlign w:val="center"/>
            <w:hideMark/>
          </w:tcPr>
          <w:p w14:paraId="474D49D2" w14:textId="77777777" w:rsidR="000C309F" w:rsidRPr="00783E03" w:rsidRDefault="000C309F" w:rsidP="00D6154A">
            <w:pPr>
              <w:jc w:val="center"/>
              <w:rPr>
                <w:rFonts w:cs="Arial"/>
                <w:sz w:val="16"/>
                <w:szCs w:val="16"/>
                <w:lang w:val="es-ES_tradnl" w:eastAsia="es-ES"/>
              </w:rPr>
            </w:pPr>
          </w:p>
        </w:tc>
        <w:tc>
          <w:tcPr>
            <w:tcW w:w="749" w:type="dxa"/>
            <w:tcBorders>
              <w:top w:val="single" w:sz="4" w:space="0" w:color="auto"/>
              <w:left w:val="single" w:sz="4" w:space="0" w:color="auto"/>
              <w:bottom w:val="single" w:sz="4" w:space="0" w:color="auto"/>
              <w:right w:val="single" w:sz="4" w:space="0" w:color="auto"/>
            </w:tcBorders>
            <w:vAlign w:val="center"/>
          </w:tcPr>
          <w:p w14:paraId="7B15EB0E"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708" w:type="dxa"/>
            <w:tcBorders>
              <w:top w:val="single" w:sz="4" w:space="0" w:color="auto"/>
              <w:left w:val="nil"/>
              <w:bottom w:val="single" w:sz="4" w:space="0" w:color="auto"/>
              <w:right w:val="single" w:sz="4" w:space="0" w:color="auto"/>
            </w:tcBorders>
            <w:vAlign w:val="center"/>
          </w:tcPr>
          <w:p w14:paraId="12E77C43"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709" w:type="dxa"/>
            <w:tcBorders>
              <w:top w:val="single" w:sz="4" w:space="0" w:color="auto"/>
              <w:left w:val="nil"/>
              <w:bottom w:val="single" w:sz="4" w:space="0" w:color="auto"/>
              <w:right w:val="single" w:sz="4" w:space="0" w:color="auto"/>
            </w:tcBorders>
            <w:vAlign w:val="center"/>
          </w:tcPr>
          <w:p w14:paraId="5596D9B3"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709" w:type="dxa"/>
            <w:tcBorders>
              <w:top w:val="single" w:sz="4" w:space="0" w:color="auto"/>
              <w:left w:val="nil"/>
              <w:bottom w:val="single" w:sz="4" w:space="0" w:color="auto"/>
              <w:right w:val="single" w:sz="4" w:space="0" w:color="auto"/>
            </w:tcBorders>
            <w:vAlign w:val="center"/>
          </w:tcPr>
          <w:p w14:paraId="172A8D2F"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vAlign w:val="center"/>
          </w:tcPr>
          <w:p w14:paraId="5676FFCB" w14:textId="77777777" w:rsidR="000C309F" w:rsidRPr="00486A3D" w:rsidRDefault="000C309F" w:rsidP="00D6154A">
            <w:pPr>
              <w:jc w:val="center"/>
              <w:rPr>
                <w:rFonts w:cs="Arial"/>
                <w:sz w:val="16"/>
                <w:szCs w:val="16"/>
                <w:lang w:eastAsia="es-ES"/>
              </w:rPr>
            </w:pPr>
            <w:r>
              <w:rPr>
                <w:rFonts w:cs="Arial"/>
                <w:sz w:val="16"/>
                <w:szCs w:val="16"/>
                <w:lang w:eastAsia="es-ES"/>
              </w:rPr>
              <w:t>10</w:t>
            </w:r>
          </w:p>
        </w:tc>
      </w:tr>
      <w:tr w:rsidR="000C309F" w:rsidRPr="00486A3D" w14:paraId="4AAE09BB" w14:textId="77777777" w:rsidTr="00D6154A">
        <w:trPr>
          <w:cantSplit/>
          <w:trHeight w:val="1134"/>
          <w:jc w:val="center"/>
        </w:trPr>
        <w:tc>
          <w:tcPr>
            <w:tcW w:w="5206" w:type="dxa"/>
            <w:gridSpan w:val="5"/>
            <w:vMerge/>
            <w:tcBorders>
              <w:left w:val="single" w:sz="4" w:space="0" w:color="auto"/>
              <w:right w:val="single" w:sz="4" w:space="0" w:color="auto"/>
            </w:tcBorders>
            <w:shd w:val="clear" w:color="auto" w:fill="auto"/>
            <w:vAlign w:val="center"/>
            <w:hideMark/>
          </w:tcPr>
          <w:p w14:paraId="6374838D" w14:textId="77777777" w:rsidR="000C309F" w:rsidRPr="00486A3D" w:rsidRDefault="000C309F" w:rsidP="00D6154A">
            <w:pPr>
              <w:jc w:val="center"/>
              <w:rPr>
                <w:rFonts w:cs="Arial"/>
                <w:sz w:val="16"/>
                <w:szCs w:val="16"/>
                <w:lang w:eastAsia="es-ES"/>
              </w:rPr>
            </w:pPr>
          </w:p>
        </w:tc>
        <w:tc>
          <w:tcPr>
            <w:tcW w:w="749" w:type="dxa"/>
            <w:tcBorders>
              <w:top w:val="single" w:sz="4" w:space="0" w:color="auto"/>
              <w:left w:val="single" w:sz="4" w:space="0" w:color="auto"/>
              <w:bottom w:val="single" w:sz="4" w:space="0" w:color="auto"/>
              <w:right w:val="single" w:sz="4" w:space="0" w:color="auto"/>
            </w:tcBorders>
            <w:textDirection w:val="btLr"/>
            <w:vAlign w:val="center"/>
          </w:tcPr>
          <w:p w14:paraId="07E7AFA9"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708" w:type="dxa"/>
            <w:tcBorders>
              <w:top w:val="single" w:sz="4" w:space="0" w:color="auto"/>
              <w:left w:val="nil"/>
              <w:bottom w:val="single" w:sz="4" w:space="0" w:color="auto"/>
              <w:right w:val="single" w:sz="4" w:space="0" w:color="auto"/>
            </w:tcBorders>
            <w:textDirection w:val="btLr"/>
            <w:vAlign w:val="center"/>
          </w:tcPr>
          <w:p w14:paraId="5E4AAE66"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709" w:type="dxa"/>
            <w:tcBorders>
              <w:top w:val="single" w:sz="4" w:space="0" w:color="auto"/>
              <w:left w:val="nil"/>
              <w:bottom w:val="single" w:sz="4" w:space="0" w:color="auto"/>
              <w:right w:val="single" w:sz="4" w:space="0" w:color="auto"/>
            </w:tcBorders>
            <w:textDirection w:val="btLr"/>
            <w:vAlign w:val="center"/>
          </w:tcPr>
          <w:p w14:paraId="72116E3F"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709" w:type="dxa"/>
            <w:tcBorders>
              <w:top w:val="single" w:sz="4" w:space="0" w:color="auto"/>
              <w:left w:val="nil"/>
              <w:bottom w:val="single" w:sz="4" w:space="0" w:color="auto"/>
              <w:right w:val="single" w:sz="4" w:space="0" w:color="auto"/>
            </w:tcBorders>
            <w:textDirection w:val="btLr"/>
            <w:vAlign w:val="center"/>
          </w:tcPr>
          <w:p w14:paraId="21BF5602"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709" w:type="dxa"/>
            <w:tcBorders>
              <w:top w:val="single" w:sz="4" w:space="0" w:color="auto"/>
              <w:left w:val="nil"/>
              <w:bottom w:val="single" w:sz="4" w:space="0" w:color="auto"/>
              <w:right w:val="single" w:sz="4" w:space="0" w:color="auto"/>
            </w:tcBorders>
            <w:textDirection w:val="btLr"/>
          </w:tcPr>
          <w:p w14:paraId="44534C97"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r>
      <w:tr w:rsidR="000C309F" w:rsidRPr="00486A3D" w14:paraId="43C7EF58" w14:textId="77777777" w:rsidTr="00D6154A">
        <w:trPr>
          <w:trHeight w:val="255"/>
          <w:jc w:val="center"/>
        </w:trPr>
        <w:tc>
          <w:tcPr>
            <w:tcW w:w="3996" w:type="dxa"/>
            <w:gridSpan w:val="3"/>
            <w:vMerge w:val="restart"/>
            <w:tcBorders>
              <w:left w:val="single" w:sz="4" w:space="0" w:color="auto"/>
              <w:right w:val="single" w:sz="4" w:space="0" w:color="auto"/>
            </w:tcBorders>
            <w:shd w:val="clear" w:color="auto" w:fill="auto"/>
            <w:vAlign w:val="center"/>
            <w:hideMark/>
          </w:tcPr>
          <w:p w14:paraId="11B832B6" w14:textId="77777777" w:rsidR="000C309F" w:rsidRPr="00486A3D" w:rsidRDefault="000C309F" w:rsidP="00D6154A">
            <w:pPr>
              <w:jc w:val="center"/>
              <w:rPr>
                <w:rFonts w:cs="Arial"/>
                <w:sz w:val="16"/>
                <w:szCs w:val="16"/>
                <w:lang w:eastAsia="es-ES"/>
              </w:rPr>
            </w:pPr>
          </w:p>
        </w:tc>
        <w:tc>
          <w:tcPr>
            <w:tcW w:w="1210" w:type="dxa"/>
            <w:gridSpan w:val="2"/>
            <w:tcBorders>
              <w:top w:val="single" w:sz="4" w:space="0" w:color="auto"/>
              <w:left w:val="nil"/>
              <w:bottom w:val="single" w:sz="4" w:space="0" w:color="auto"/>
              <w:right w:val="single" w:sz="4" w:space="0" w:color="auto"/>
            </w:tcBorders>
            <w:shd w:val="clear" w:color="auto" w:fill="auto"/>
            <w:vAlign w:val="center"/>
            <w:hideMark/>
          </w:tcPr>
          <w:p w14:paraId="627E398C" w14:textId="77777777" w:rsidR="000C309F" w:rsidRPr="00DB02A1" w:rsidRDefault="000C309F" w:rsidP="00D6154A">
            <w:pPr>
              <w:rPr>
                <w:rFonts w:cs="Arial"/>
                <w:sz w:val="16"/>
                <w:szCs w:val="16"/>
                <w:lang w:eastAsia="es-ES"/>
              </w:rPr>
            </w:pPr>
            <w:r w:rsidRPr="00DB02A1">
              <w:rPr>
                <w:rFonts w:cs="Arial"/>
                <w:sz w:val="16"/>
                <w:szCs w:val="16"/>
                <w:lang w:eastAsia="es-ES"/>
              </w:rPr>
              <w:t>Superficie</w:t>
            </w:r>
            <w:r>
              <w:rPr>
                <w:rFonts w:cs="Arial"/>
                <w:sz w:val="16"/>
                <w:szCs w:val="16"/>
                <w:lang w:eastAsia="es-ES"/>
              </w:rPr>
              <w:t xml:space="preserve"> </w:t>
            </w:r>
            <w:r w:rsidRPr="00DB02A1">
              <w:rPr>
                <w:rFonts w:cs="Arial"/>
                <w:sz w:val="16"/>
                <w:szCs w:val="16"/>
                <w:lang w:eastAsia="es-ES"/>
              </w:rPr>
              <w:t>útil</w:t>
            </w:r>
          </w:p>
        </w:tc>
        <w:tc>
          <w:tcPr>
            <w:tcW w:w="749" w:type="dxa"/>
            <w:tcBorders>
              <w:top w:val="single" w:sz="4" w:space="0" w:color="auto"/>
              <w:left w:val="nil"/>
              <w:bottom w:val="single" w:sz="4" w:space="0" w:color="auto"/>
              <w:right w:val="single" w:sz="4" w:space="0" w:color="auto"/>
            </w:tcBorders>
            <w:vAlign w:val="bottom"/>
          </w:tcPr>
          <w:p w14:paraId="1F728A00" w14:textId="77777777" w:rsidR="000C309F" w:rsidRDefault="000C309F" w:rsidP="00D6154A">
            <w:pPr>
              <w:jc w:val="center"/>
              <w:rPr>
                <w:rFonts w:cs="Arial"/>
                <w:sz w:val="16"/>
                <w:szCs w:val="16"/>
              </w:rPr>
            </w:pPr>
            <w:r>
              <w:rPr>
                <w:rFonts w:cs="Arial"/>
                <w:sz w:val="16"/>
                <w:szCs w:val="16"/>
              </w:rPr>
              <w:t>31,2</w:t>
            </w:r>
          </w:p>
        </w:tc>
        <w:tc>
          <w:tcPr>
            <w:tcW w:w="708" w:type="dxa"/>
            <w:tcBorders>
              <w:top w:val="single" w:sz="4" w:space="0" w:color="auto"/>
              <w:left w:val="nil"/>
              <w:bottom w:val="single" w:sz="4" w:space="0" w:color="auto"/>
              <w:right w:val="single" w:sz="4" w:space="0" w:color="auto"/>
            </w:tcBorders>
            <w:vAlign w:val="bottom"/>
          </w:tcPr>
          <w:p w14:paraId="0824E930" w14:textId="77777777" w:rsidR="000C309F" w:rsidRDefault="000C309F" w:rsidP="00D6154A">
            <w:pPr>
              <w:jc w:val="center"/>
              <w:rPr>
                <w:rFonts w:cs="Arial"/>
                <w:sz w:val="16"/>
                <w:szCs w:val="16"/>
              </w:rPr>
            </w:pPr>
            <w:r>
              <w:rPr>
                <w:rFonts w:cs="Arial"/>
                <w:sz w:val="16"/>
                <w:szCs w:val="16"/>
              </w:rPr>
              <w:t>12,5</w:t>
            </w:r>
          </w:p>
        </w:tc>
        <w:tc>
          <w:tcPr>
            <w:tcW w:w="709" w:type="dxa"/>
            <w:tcBorders>
              <w:top w:val="single" w:sz="4" w:space="0" w:color="auto"/>
              <w:left w:val="nil"/>
              <w:bottom w:val="single" w:sz="4" w:space="0" w:color="auto"/>
              <w:right w:val="single" w:sz="4" w:space="0" w:color="auto"/>
            </w:tcBorders>
            <w:vAlign w:val="bottom"/>
          </w:tcPr>
          <w:p w14:paraId="0B1278FC" w14:textId="77777777" w:rsidR="000C309F" w:rsidRDefault="000C309F" w:rsidP="00D6154A">
            <w:pPr>
              <w:jc w:val="center"/>
              <w:rPr>
                <w:rFonts w:cs="Arial"/>
                <w:sz w:val="16"/>
                <w:szCs w:val="16"/>
              </w:rPr>
            </w:pPr>
            <w:r>
              <w:rPr>
                <w:rFonts w:cs="Arial"/>
                <w:sz w:val="16"/>
                <w:szCs w:val="16"/>
              </w:rPr>
              <w:t>6,9</w:t>
            </w:r>
          </w:p>
        </w:tc>
        <w:tc>
          <w:tcPr>
            <w:tcW w:w="709" w:type="dxa"/>
            <w:tcBorders>
              <w:top w:val="single" w:sz="4" w:space="0" w:color="auto"/>
              <w:left w:val="nil"/>
              <w:bottom w:val="single" w:sz="4" w:space="0" w:color="auto"/>
              <w:right w:val="single" w:sz="4" w:space="0" w:color="auto"/>
            </w:tcBorders>
            <w:vAlign w:val="bottom"/>
          </w:tcPr>
          <w:p w14:paraId="5EB804E8" w14:textId="77777777" w:rsidR="000C309F" w:rsidRDefault="000C309F" w:rsidP="00D6154A">
            <w:pPr>
              <w:jc w:val="center"/>
              <w:rPr>
                <w:rFonts w:cs="Arial"/>
                <w:sz w:val="16"/>
                <w:szCs w:val="16"/>
              </w:rPr>
            </w:pPr>
            <w:r>
              <w:rPr>
                <w:rFonts w:cs="Arial"/>
                <w:sz w:val="16"/>
                <w:szCs w:val="16"/>
              </w:rPr>
              <w:t>25,0</w:t>
            </w:r>
          </w:p>
        </w:tc>
        <w:tc>
          <w:tcPr>
            <w:tcW w:w="709" w:type="dxa"/>
            <w:tcBorders>
              <w:top w:val="single" w:sz="4" w:space="0" w:color="auto"/>
              <w:left w:val="nil"/>
              <w:bottom w:val="single" w:sz="4" w:space="0" w:color="auto"/>
              <w:right w:val="single" w:sz="4" w:space="0" w:color="auto"/>
            </w:tcBorders>
            <w:vAlign w:val="bottom"/>
          </w:tcPr>
          <w:p w14:paraId="54A11C4F" w14:textId="77777777" w:rsidR="000C309F" w:rsidRDefault="000C309F" w:rsidP="00D6154A">
            <w:pPr>
              <w:jc w:val="center"/>
              <w:rPr>
                <w:rFonts w:cs="Arial"/>
                <w:sz w:val="16"/>
                <w:szCs w:val="16"/>
              </w:rPr>
            </w:pPr>
            <w:r>
              <w:rPr>
                <w:rFonts w:cs="Arial"/>
                <w:sz w:val="16"/>
                <w:szCs w:val="16"/>
              </w:rPr>
              <w:t>4,4</w:t>
            </w:r>
          </w:p>
        </w:tc>
      </w:tr>
      <w:tr w:rsidR="000C309F" w:rsidRPr="00486A3D" w14:paraId="7C810DD5" w14:textId="77777777" w:rsidTr="00D6154A">
        <w:trPr>
          <w:trHeight w:val="255"/>
          <w:jc w:val="center"/>
        </w:trPr>
        <w:tc>
          <w:tcPr>
            <w:tcW w:w="3996" w:type="dxa"/>
            <w:gridSpan w:val="3"/>
            <w:vMerge/>
            <w:tcBorders>
              <w:left w:val="single" w:sz="4" w:space="0" w:color="auto"/>
              <w:right w:val="single" w:sz="4" w:space="0" w:color="auto"/>
            </w:tcBorders>
            <w:shd w:val="clear" w:color="auto" w:fill="auto"/>
            <w:vAlign w:val="center"/>
            <w:hideMark/>
          </w:tcPr>
          <w:p w14:paraId="6835EB57" w14:textId="77777777" w:rsidR="000C309F" w:rsidRPr="00486A3D" w:rsidRDefault="000C309F" w:rsidP="00D6154A">
            <w:pPr>
              <w:jc w:val="center"/>
              <w:rPr>
                <w:rFonts w:cs="Arial"/>
                <w:sz w:val="16"/>
                <w:szCs w:val="16"/>
                <w:lang w:eastAsia="es-ES"/>
              </w:rPr>
            </w:pPr>
          </w:p>
        </w:tc>
        <w:tc>
          <w:tcPr>
            <w:tcW w:w="1210" w:type="dxa"/>
            <w:gridSpan w:val="2"/>
            <w:tcBorders>
              <w:top w:val="single" w:sz="4" w:space="0" w:color="auto"/>
              <w:left w:val="nil"/>
              <w:bottom w:val="single" w:sz="4" w:space="0" w:color="auto"/>
              <w:right w:val="single" w:sz="4" w:space="0" w:color="auto"/>
            </w:tcBorders>
            <w:shd w:val="clear" w:color="auto" w:fill="auto"/>
            <w:vAlign w:val="center"/>
            <w:hideMark/>
          </w:tcPr>
          <w:p w14:paraId="779269C7" w14:textId="77777777" w:rsidR="000C309F" w:rsidRPr="00DB02A1" w:rsidRDefault="000C309F" w:rsidP="00D6154A">
            <w:pPr>
              <w:rPr>
                <w:rFonts w:cs="Arial"/>
                <w:sz w:val="16"/>
                <w:szCs w:val="16"/>
                <w:lang w:eastAsia="es-ES"/>
              </w:rPr>
            </w:pPr>
            <w:r w:rsidRPr="00DB02A1">
              <w:rPr>
                <w:rFonts w:cs="Arial"/>
                <w:sz w:val="16"/>
                <w:szCs w:val="16"/>
                <w:lang w:eastAsia="es-ES"/>
              </w:rPr>
              <w:t>Lado mínimo</w:t>
            </w:r>
          </w:p>
        </w:tc>
        <w:tc>
          <w:tcPr>
            <w:tcW w:w="749" w:type="dxa"/>
            <w:tcBorders>
              <w:top w:val="single" w:sz="4" w:space="0" w:color="auto"/>
              <w:left w:val="nil"/>
              <w:bottom w:val="single" w:sz="4" w:space="0" w:color="auto"/>
              <w:right w:val="single" w:sz="4" w:space="0" w:color="auto"/>
            </w:tcBorders>
            <w:vAlign w:val="bottom"/>
          </w:tcPr>
          <w:p w14:paraId="46F0FD31" w14:textId="77777777" w:rsidR="000C309F" w:rsidRDefault="000C309F" w:rsidP="00D6154A">
            <w:pPr>
              <w:jc w:val="center"/>
              <w:rPr>
                <w:rFonts w:cs="Arial"/>
                <w:sz w:val="16"/>
                <w:szCs w:val="16"/>
              </w:rPr>
            </w:pPr>
            <w:r>
              <w:rPr>
                <w:rFonts w:cs="Arial"/>
                <w:sz w:val="16"/>
                <w:szCs w:val="16"/>
              </w:rPr>
              <w:t>2,40</w:t>
            </w:r>
          </w:p>
        </w:tc>
        <w:tc>
          <w:tcPr>
            <w:tcW w:w="708" w:type="dxa"/>
            <w:tcBorders>
              <w:top w:val="single" w:sz="4" w:space="0" w:color="auto"/>
              <w:left w:val="nil"/>
              <w:bottom w:val="single" w:sz="4" w:space="0" w:color="auto"/>
              <w:right w:val="single" w:sz="4" w:space="0" w:color="auto"/>
            </w:tcBorders>
            <w:vAlign w:val="bottom"/>
          </w:tcPr>
          <w:p w14:paraId="262E0B0E" w14:textId="77777777" w:rsidR="000C309F" w:rsidRDefault="000C309F" w:rsidP="00D6154A">
            <w:pPr>
              <w:jc w:val="center"/>
              <w:rPr>
                <w:rFonts w:cs="Arial"/>
                <w:sz w:val="16"/>
                <w:szCs w:val="16"/>
              </w:rPr>
            </w:pPr>
            <w:r>
              <w:rPr>
                <w:rFonts w:cs="Arial"/>
                <w:sz w:val="16"/>
                <w:szCs w:val="16"/>
              </w:rPr>
              <w:t>1,28</w:t>
            </w:r>
          </w:p>
        </w:tc>
        <w:tc>
          <w:tcPr>
            <w:tcW w:w="709" w:type="dxa"/>
            <w:tcBorders>
              <w:top w:val="single" w:sz="4" w:space="0" w:color="auto"/>
              <w:left w:val="nil"/>
              <w:bottom w:val="single" w:sz="4" w:space="0" w:color="auto"/>
              <w:right w:val="single" w:sz="4" w:space="0" w:color="auto"/>
            </w:tcBorders>
            <w:vAlign w:val="bottom"/>
          </w:tcPr>
          <w:p w14:paraId="4F6AF226" w14:textId="77777777" w:rsidR="000C309F" w:rsidRDefault="000C309F" w:rsidP="00D6154A">
            <w:pPr>
              <w:jc w:val="center"/>
              <w:rPr>
                <w:rFonts w:cs="Arial"/>
                <w:sz w:val="16"/>
                <w:szCs w:val="16"/>
              </w:rPr>
            </w:pPr>
            <w:r>
              <w:rPr>
                <w:rFonts w:cs="Arial"/>
                <w:sz w:val="16"/>
                <w:szCs w:val="16"/>
              </w:rPr>
              <w:t>0,96</w:t>
            </w:r>
          </w:p>
        </w:tc>
        <w:tc>
          <w:tcPr>
            <w:tcW w:w="709" w:type="dxa"/>
            <w:tcBorders>
              <w:top w:val="single" w:sz="4" w:space="0" w:color="auto"/>
              <w:left w:val="nil"/>
              <w:bottom w:val="single" w:sz="4" w:space="0" w:color="auto"/>
              <w:right w:val="single" w:sz="4" w:space="0" w:color="auto"/>
            </w:tcBorders>
            <w:vAlign w:val="bottom"/>
          </w:tcPr>
          <w:p w14:paraId="54D88261" w14:textId="77777777" w:rsidR="000C309F" w:rsidRDefault="000C309F" w:rsidP="00D6154A">
            <w:pPr>
              <w:jc w:val="center"/>
              <w:rPr>
                <w:rFonts w:cs="Arial"/>
                <w:sz w:val="16"/>
                <w:szCs w:val="16"/>
              </w:rPr>
            </w:pPr>
            <w:r>
              <w:rPr>
                <w:rFonts w:cs="Arial"/>
                <w:sz w:val="16"/>
                <w:szCs w:val="16"/>
              </w:rPr>
              <w:t>2,24</w:t>
            </w:r>
          </w:p>
        </w:tc>
        <w:tc>
          <w:tcPr>
            <w:tcW w:w="709" w:type="dxa"/>
            <w:tcBorders>
              <w:top w:val="single" w:sz="4" w:space="0" w:color="auto"/>
              <w:left w:val="nil"/>
              <w:bottom w:val="single" w:sz="4" w:space="0" w:color="auto"/>
              <w:right w:val="single" w:sz="4" w:space="0" w:color="auto"/>
            </w:tcBorders>
            <w:vAlign w:val="bottom"/>
          </w:tcPr>
          <w:p w14:paraId="110EB6A2" w14:textId="77777777" w:rsidR="000C309F" w:rsidRDefault="000C309F" w:rsidP="00D6154A">
            <w:pPr>
              <w:jc w:val="center"/>
              <w:rPr>
                <w:rFonts w:cs="Arial"/>
                <w:sz w:val="16"/>
                <w:szCs w:val="16"/>
              </w:rPr>
            </w:pPr>
            <w:r>
              <w:rPr>
                <w:rFonts w:cs="Arial"/>
                <w:sz w:val="16"/>
                <w:szCs w:val="16"/>
              </w:rPr>
              <w:t>0,72</w:t>
            </w:r>
          </w:p>
        </w:tc>
      </w:tr>
      <w:tr w:rsidR="000C309F" w:rsidRPr="00486A3D" w14:paraId="34B808C6" w14:textId="77777777" w:rsidTr="00D6154A">
        <w:trPr>
          <w:trHeight w:val="255"/>
          <w:jc w:val="center"/>
        </w:trPr>
        <w:tc>
          <w:tcPr>
            <w:tcW w:w="3996" w:type="dxa"/>
            <w:gridSpan w:val="3"/>
            <w:vMerge/>
            <w:tcBorders>
              <w:left w:val="single" w:sz="4" w:space="0" w:color="auto"/>
              <w:right w:val="single" w:sz="4" w:space="0" w:color="auto"/>
            </w:tcBorders>
            <w:shd w:val="clear" w:color="auto" w:fill="auto"/>
            <w:vAlign w:val="center"/>
            <w:hideMark/>
          </w:tcPr>
          <w:p w14:paraId="7DFCB24A" w14:textId="77777777" w:rsidR="000C309F" w:rsidRPr="00486A3D" w:rsidRDefault="000C309F" w:rsidP="00D6154A">
            <w:pPr>
              <w:jc w:val="center"/>
              <w:rPr>
                <w:rFonts w:cs="Arial"/>
                <w:sz w:val="16"/>
                <w:szCs w:val="16"/>
                <w:lang w:eastAsia="es-ES"/>
              </w:rPr>
            </w:pPr>
          </w:p>
        </w:tc>
        <w:tc>
          <w:tcPr>
            <w:tcW w:w="1210" w:type="dxa"/>
            <w:gridSpan w:val="2"/>
            <w:tcBorders>
              <w:top w:val="single" w:sz="4" w:space="0" w:color="auto"/>
              <w:left w:val="nil"/>
              <w:bottom w:val="single" w:sz="4" w:space="0" w:color="auto"/>
              <w:right w:val="single" w:sz="4" w:space="0" w:color="auto"/>
            </w:tcBorders>
            <w:shd w:val="clear" w:color="auto" w:fill="auto"/>
            <w:vAlign w:val="center"/>
            <w:hideMark/>
          </w:tcPr>
          <w:p w14:paraId="6250C248" w14:textId="77777777" w:rsidR="000C309F" w:rsidRPr="00DB02A1" w:rsidRDefault="000C309F" w:rsidP="00D6154A">
            <w:pPr>
              <w:rPr>
                <w:rFonts w:cs="Arial"/>
                <w:sz w:val="16"/>
                <w:szCs w:val="16"/>
                <w:lang w:eastAsia="es-ES"/>
              </w:rPr>
            </w:pPr>
            <w:r w:rsidRPr="00DB02A1">
              <w:rPr>
                <w:rFonts w:cs="Arial"/>
                <w:sz w:val="16"/>
                <w:szCs w:val="16"/>
                <w:lang w:eastAsia="es-ES"/>
              </w:rPr>
              <w:t>Perímetro</w:t>
            </w:r>
          </w:p>
        </w:tc>
        <w:tc>
          <w:tcPr>
            <w:tcW w:w="749" w:type="dxa"/>
            <w:tcBorders>
              <w:top w:val="single" w:sz="4" w:space="0" w:color="auto"/>
              <w:left w:val="nil"/>
              <w:bottom w:val="single" w:sz="4" w:space="0" w:color="auto"/>
              <w:right w:val="single" w:sz="4" w:space="0" w:color="auto"/>
            </w:tcBorders>
            <w:vAlign w:val="bottom"/>
          </w:tcPr>
          <w:p w14:paraId="4F3A38AB" w14:textId="77777777" w:rsidR="000C309F" w:rsidRDefault="000C309F" w:rsidP="00D6154A">
            <w:pPr>
              <w:jc w:val="center"/>
              <w:rPr>
                <w:rFonts w:cs="Arial"/>
                <w:sz w:val="16"/>
                <w:szCs w:val="16"/>
              </w:rPr>
            </w:pPr>
            <w:r>
              <w:rPr>
                <w:rFonts w:cs="Arial"/>
                <w:sz w:val="16"/>
                <w:szCs w:val="16"/>
              </w:rPr>
              <w:t>30,83</w:t>
            </w:r>
          </w:p>
        </w:tc>
        <w:tc>
          <w:tcPr>
            <w:tcW w:w="708" w:type="dxa"/>
            <w:tcBorders>
              <w:top w:val="single" w:sz="4" w:space="0" w:color="auto"/>
              <w:left w:val="nil"/>
              <w:bottom w:val="single" w:sz="4" w:space="0" w:color="auto"/>
              <w:right w:val="single" w:sz="4" w:space="0" w:color="auto"/>
            </w:tcBorders>
            <w:vAlign w:val="bottom"/>
          </w:tcPr>
          <w:p w14:paraId="079CE346" w14:textId="77777777" w:rsidR="000C309F" w:rsidRDefault="000C309F" w:rsidP="00D6154A">
            <w:pPr>
              <w:jc w:val="center"/>
              <w:rPr>
                <w:rFonts w:cs="Arial"/>
                <w:sz w:val="16"/>
                <w:szCs w:val="16"/>
              </w:rPr>
            </w:pPr>
            <w:r>
              <w:rPr>
                <w:rFonts w:cs="Arial"/>
                <w:sz w:val="16"/>
                <w:szCs w:val="16"/>
              </w:rPr>
              <w:t>22,08</w:t>
            </w:r>
          </w:p>
        </w:tc>
        <w:tc>
          <w:tcPr>
            <w:tcW w:w="709" w:type="dxa"/>
            <w:tcBorders>
              <w:top w:val="single" w:sz="4" w:space="0" w:color="auto"/>
              <w:left w:val="nil"/>
              <w:bottom w:val="single" w:sz="4" w:space="0" w:color="auto"/>
              <w:right w:val="single" w:sz="4" w:space="0" w:color="auto"/>
            </w:tcBorders>
            <w:vAlign w:val="bottom"/>
          </w:tcPr>
          <w:p w14:paraId="28C79E2B" w14:textId="77777777" w:rsidR="000C309F" w:rsidRDefault="000C309F" w:rsidP="00D6154A">
            <w:pPr>
              <w:jc w:val="center"/>
              <w:rPr>
                <w:rFonts w:cs="Arial"/>
                <w:sz w:val="16"/>
                <w:szCs w:val="16"/>
              </w:rPr>
            </w:pPr>
            <w:r>
              <w:rPr>
                <w:rFonts w:cs="Arial"/>
                <w:sz w:val="16"/>
                <w:szCs w:val="16"/>
              </w:rPr>
              <w:t>16,24</w:t>
            </w:r>
          </w:p>
        </w:tc>
        <w:tc>
          <w:tcPr>
            <w:tcW w:w="709" w:type="dxa"/>
            <w:tcBorders>
              <w:top w:val="single" w:sz="4" w:space="0" w:color="auto"/>
              <w:left w:val="nil"/>
              <w:bottom w:val="single" w:sz="4" w:space="0" w:color="auto"/>
              <w:right w:val="single" w:sz="4" w:space="0" w:color="auto"/>
            </w:tcBorders>
            <w:vAlign w:val="bottom"/>
          </w:tcPr>
          <w:p w14:paraId="0D0B91C5" w14:textId="77777777" w:rsidR="000C309F" w:rsidRDefault="000C309F" w:rsidP="00D6154A">
            <w:pPr>
              <w:jc w:val="center"/>
              <w:rPr>
                <w:rFonts w:cs="Arial"/>
                <w:sz w:val="16"/>
                <w:szCs w:val="16"/>
              </w:rPr>
            </w:pPr>
            <w:r>
              <w:rPr>
                <w:rFonts w:cs="Arial"/>
                <w:sz w:val="16"/>
                <w:szCs w:val="16"/>
              </w:rPr>
              <w:t>26,79</w:t>
            </w:r>
          </w:p>
        </w:tc>
        <w:tc>
          <w:tcPr>
            <w:tcW w:w="709" w:type="dxa"/>
            <w:tcBorders>
              <w:top w:val="single" w:sz="4" w:space="0" w:color="auto"/>
              <w:left w:val="nil"/>
              <w:bottom w:val="single" w:sz="4" w:space="0" w:color="auto"/>
              <w:right w:val="single" w:sz="4" w:space="0" w:color="auto"/>
            </w:tcBorders>
            <w:vAlign w:val="bottom"/>
          </w:tcPr>
          <w:p w14:paraId="0FE3E43F" w14:textId="77777777" w:rsidR="000C309F" w:rsidRDefault="000C309F" w:rsidP="00D6154A">
            <w:pPr>
              <w:jc w:val="center"/>
              <w:rPr>
                <w:rFonts w:cs="Arial"/>
                <w:sz w:val="16"/>
                <w:szCs w:val="16"/>
              </w:rPr>
            </w:pPr>
            <w:r>
              <w:rPr>
                <w:rFonts w:cs="Arial"/>
                <w:sz w:val="16"/>
                <w:szCs w:val="16"/>
              </w:rPr>
              <w:t>13,70</w:t>
            </w:r>
          </w:p>
        </w:tc>
      </w:tr>
      <w:tr w:rsidR="000C309F" w:rsidRPr="00486A3D" w14:paraId="3E0243DD" w14:textId="77777777" w:rsidTr="00D6154A">
        <w:trPr>
          <w:trHeight w:val="255"/>
          <w:jc w:val="center"/>
        </w:trPr>
        <w:tc>
          <w:tcPr>
            <w:tcW w:w="3996" w:type="dxa"/>
            <w:gridSpan w:val="3"/>
            <w:vMerge/>
            <w:tcBorders>
              <w:left w:val="single" w:sz="4" w:space="0" w:color="auto"/>
              <w:right w:val="single" w:sz="4" w:space="0" w:color="auto"/>
            </w:tcBorders>
            <w:shd w:val="clear" w:color="auto" w:fill="auto"/>
            <w:vAlign w:val="center"/>
            <w:hideMark/>
          </w:tcPr>
          <w:p w14:paraId="13355D23" w14:textId="77777777" w:rsidR="000C309F" w:rsidRPr="00486A3D" w:rsidRDefault="000C309F" w:rsidP="00D6154A">
            <w:pPr>
              <w:jc w:val="center"/>
              <w:rPr>
                <w:rFonts w:cs="Arial"/>
                <w:sz w:val="16"/>
                <w:szCs w:val="16"/>
                <w:lang w:eastAsia="es-ES"/>
              </w:rPr>
            </w:pPr>
          </w:p>
        </w:tc>
        <w:tc>
          <w:tcPr>
            <w:tcW w:w="1210" w:type="dxa"/>
            <w:gridSpan w:val="2"/>
            <w:tcBorders>
              <w:top w:val="single" w:sz="4" w:space="0" w:color="auto"/>
              <w:left w:val="nil"/>
              <w:bottom w:val="single" w:sz="4" w:space="0" w:color="auto"/>
              <w:right w:val="single" w:sz="4" w:space="0" w:color="auto"/>
            </w:tcBorders>
            <w:shd w:val="clear" w:color="auto" w:fill="auto"/>
            <w:vAlign w:val="center"/>
            <w:hideMark/>
          </w:tcPr>
          <w:p w14:paraId="0142CCF4" w14:textId="77777777" w:rsidR="000C309F" w:rsidRPr="00DB02A1" w:rsidRDefault="000C309F" w:rsidP="00D6154A">
            <w:pPr>
              <w:rPr>
                <w:rFonts w:cs="Arial"/>
                <w:sz w:val="16"/>
                <w:szCs w:val="16"/>
                <w:lang w:eastAsia="es-ES"/>
              </w:rPr>
            </w:pPr>
            <w:r w:rsidRPr="00DB02A1">
              <w:rPr>
                <w:rFonts w:cs="Arial"/>
                <w:sz w:val="16"/>
                <w:szCs w:val="16"/>
                <w:lang w:eastAsia="es-ES"/>
              </w:rPr>
              <w:t>Altura</w:t>
            </w:r>
          </w:p>
        </w:tc>
        <w:tc>
          <w:tcPr>
            <w:tcW w:w="749" w:type="dxa"/>
            <w:tcBorders>
              <w:top w:val="single" w:sz="4" w:space="0" w:color="auto"/>
              <w:left w:val="nil"/>
              <w:bottom w:val="single" w:sz="4" w:space="0" w:color="auto"/>
              <w:right w:val="single" w:sz="4" w:space="0" w:color="auto"/>
            </w:tcBorders>
            <w:vAlign w:val="bottom"/>
          </w:tcPr>
          <w:p w14:paraId="7ABD59D2" w14:textId="77777777" w:rsidR="000C309F" w:rsidRDefault="000C309F" w:rsidP="00D6154A">
            <w:pPr>
              <w:jc w:val="center"/>
              <w:rPr>
                <w:rFonts w:cs="Arial"/>
                <w:sz w:val="16"/>
                <w:szCs w:val="16"/>
              </w:rPr>
            </w:pPr>
            <w:r>
              <w:rPr>
                <w:rFonts w:cs="Arial"/>
                <w:sz w:val="16"/>
                <w:szCs w:val="16"/>
              </w:rPr>
              <w:t>2,60</w:t>
            </w:r>
          </w:p>
        </w:tc>
        <w:tc>
          <w:tcPr>
            <w:tcW w:w="708" w:type="dxa"/>
            <w:tcBorders>
              <w:top w:val="single" w:sz="4" w:space="0" w:color="auto"/>
              <w:left w:val="nil"/>
              <w:bottom w:val="single" w:sz="4" w:space="0" w:color="auto"/>
              <w:right w:val="single" w:sz="4" w:space="0" w:color="auto"/>
            </w:tcBorders>
            <w:vAlign w:val="bottom"/>
          </w:tcPr>
          <w:p w14:paraId="4D2BBB6F" w14:textId="77777777" w:rsidR="000C309F" w:rsidRDefault="000C309F" w:rsidP="00D6154A">
            <w:pPr>
              <w:jc w:val="center"/>
              <w:rPr>
                <w:rFonts w:cs="Arial"/>
                <w:sz w:val="16"/>
                <w:szCs w:val="16"/>
              </w:rPr>
            </w:pPr>
            <w:r>
              <w:rPr>
                <w:rFonts w:cs="Arial"/>
                <w:sz w:val="16"/>
                <w:szCs w:val="16"/>
              </w:rPr>
              <w:t>2,60</w:t>
            </w:r>
          </w:p>
        </w:tc>
        <w:tc>
          <w:tcPr>
            <w:tcW w:w="709" w:type="dxa"/>
            <w:tcBorders>
              <w:top w:val="single" w:sz="4" w:space="0" w:color="auto"/>
              <w:left w:val="nil"/>
              <w:bottom w:val="single" w:sz="4" w:space="0" w:color="auto"/>
              <w:right w:val="single" w:sz="4" w:space="0" w:color="auto"/>
            </w:tcBorders>
            <w:vAlign w:val="bottom"/>
          </w:tcPr>
          <w:p w14:paraId="21C27727" w14:textId="77777777" w:rsidR="000C309F" w:rsidRDefault="000C309F" w:rsidP="00D6154A">
            <w:pPr>
              <w:jc w:val="center"/>
              <w:rPr>
                <w:rFonts w:cs="Arial"/>
                <w:sz w:val="16"/>
                <w:szCs w:val="16"/>
              </w:rPr>
            </w:pPr>
            <w:r>
              <w:rPr>
                <w:rFonts w:cs="Arial"/>
                <w:sz w:val="16"/>
                <w:szCs w:val="16"/>
              </w:rPr>
              <w:t>2,60</w:t>
            </w:r>
          </w:p>
        </w:tc>
        <w:tc>
          <w:tcPr>
            <w:tcW w:w="709" w:type="dxa"/>
            <w:tcBorders>
              <w:top w:val="single" w:sz="4" w:space="0" w:color="auto"/>
              <w:left w:val="nil"/>
              <w:bottom w:val="single" w:sz="4" w:space="0" w:color="auto"/>
              <w:right w:val="single" w:sz="4" w:space="0" w:color="auto"/>
            </w:tcBorders>
            <w:vAlign w:val="bottom"/>
          </w:tcPr>
          <w:p w14:paraId="3C61E73D" w14:textId="77777777" w:rsidR="000C309F" w:rsidRDefault="000C309F" w:rsidP="00D6154A">
            <w:pPr>
              <w:jc w:val="center"/>
              <w:rPr>
                <w:rFonts w:cs="Arial"/>
                <w:sz w:val="16"/>
                <w:szCs w:val="16"/>
              </w:rPr>
            </w:pPr>
            <w:r>
              <w:rPr>
                <w:rFonts w:cs="Arial"/>
                <w:sz w:val="16"/>
                <w:szCs w:val="16"/>
              </w:rPr>
              <w:t>2,60</w:t>
            </w:r>
          </w:p>
        </w:tc>
        <w:tc>
          <w:tcPr>
            <w:tcW w:w="709" w:type="dxa"/>
            <w:tcBorders>
              <w:top w:val="single" w:sz="4" w:space="0" w:color="auto"/>
              <w:left w:val="nil"/>
              <w:bottom w:val="single" w:sz="4" w:space="0" w:color="auto"/>
              <w:right w:val="single" w:sz="4" w:space="0" w:color="auto"/>
            </w:tcBorders>
            <w:vAlign w:val="bottom"/>
          </w:tcPr>
          <w:p w14:paraId="12F0E15C" w14:textId="77777777" w:rsidR="000C309F" w:rsidRDefault="000C309F" w:rsidP="00D6154A">
            <w:pPr>
              <w:jc w:val="center"/>
              <w:rPr>
                <w:rFonts w:cs="Arial"/>
                <w:sz w:val="16"/>
                <w:szCs w:val="16"/>
              </w:rPr>
            </w:pPr>
            <w:r>
              <w:rPr>
                <w:rFonts w:cs="Arial"/>
                <w:sz w:val="16"/>
                <w:szCs w:val="16"/>
              </w:rPr>
              <w:t>2,60</w:t>
            </w:r>
          </w:p>
        </w:tc>
      </w:tr>
      <w:tr w:rsidR="000C309F" w:rsidRPr="00486A3D" w14:paraId="6A667044" w14:textId="77777777" w:rsidTr="00D6154A">
        <w:trPr>
          <w:trHeight w:val="255"/>
          <w:jc w:val="center"/>
        </w:trPr>
        <w:tc>
          <w:tcPr>
            <w:tcW w:w="3996" w:type="dxa"/>
            <w:gridSpan w:val="3"/>
            <w:vMerge/>
            <w:tcBorders>
              <w:left w:val="single" w:sz="4" w:space="0" w:color="auto"/>
              <w:bottom w:val="single" w:sz="4" w:space="0" w:color="auto"/>
              <w:right w:val="single" w:sz="4" w:space="0" w:color="auto"/>
            </w:tcBorders>
            <w:shd w:val="clear" w:color="auto" w:fill="auto"/>
            <w:vAlign w:val="center"/>
            <w:hideMark/>
          </w:tcPr>
          <w:p w14:paraId="77F24D06" w14:textId="77777777" w:rsidR="000C309F" w:rsidRPr="00486A3D" w:rsidRDefault="000C309F" w:rsidP="00D6154A">
            <w:pPr>
              <w:jc w:val="center"/>
              <w:rPr>
                <w:rFonts w:cs="Arial"/>
                <w:sz w:val="16"/>
                <w:szCs w:val="16"/>
                <w:lang w:eastAsia="es-ES"/>
              </w:rPr>
            </w:pPr>
          </w:p>
        </w:tc>
        <w:tc>
          <w:tcPr>
            <w:tcW w:w="1210" w:type="dxa"/>
            <w:gridSpan w:val="2"/>
            <w:tcBorders>
              <w:top w:val="single" w:sz="4" w:space="0" w:color="auto"/>
              <w:left w:val="nil"/>
              <w:bottom w:val="single" w:sz="4" w:space="0" w:color="auto"/>
              <w:right w:val="single" w:sz="4" w:space="0" w:color="auto"/>
            </w:tcBorders>
            <w:shd w:val="clear" w:color="auto" w:fill="auto"/>
            <w:vAlign w:val="center"/>
            <w:hideMark/>
          </w:tcPr>
          <w:p w14:paraId="2581D3EB" w14:textId="77777777" w:rsidR="000C309F" w:rsidRPr="00DB02A1" w:rsidRDefault="000C309F" w:rsidP="00D6154A">
            <w:pPr>
              <w:rPr>
                <w:rFonts w:cs="Arial"/>
                <w:sz w:val="16"/>
                <w:szCs w:val="16"/>
                <w:lang w:eastAsia="es-ES"/>
              </w:rPr>
            </w:pPr>
            <w:r w:rsidRPr="00DB02A1">
              <w:rPr>
                <w:rFonts w:cs="Arial"/>
                <w:sz w:val="16"/>
                <w:szCs w:val="16"/>
                <w:lang w:eastAsia="es-ES"/>
              </w:rPr>
              <w:t>Sup lateral</w:t>
            </w:r>
          </w:p>
        </w:tc>
        <w:tc>
          <w:tcPr>
            <w:tcW w:w="749" w:type="dxa"/>
            <w:tcBorders>
              <w:top w:val="single" w:sz="4" w:space="0" w:color="auto"/>
              <w:left w:val="nil"/>
              <w:bottom w:val="single" w:sz="4" w:space="0" w:color="auto"/>
              <w:right w:val="single" w:sz="4" w:space="0" w:color="auto"/>
            </w:tcBorders>
            <w:vAlign w:val="bottom"/>
          </w:tcPr>
          <w:p w14:paraId="00ABB837" w14:textId="77777777" w:rsidR="000C309F" w:rsidRDefault="000C309F" w:rsidP="00D6154A">
            <w:pPr>
              <w:jc w:val="center"/>
              <w:rPr>
                <w:rFonts w:cs="Arial"/>
                <w:sz w:val="16"/>
                <w:szCs w:val="16"/>
              </w:rPr>
            </w:pPr>
            <w:r>
              <w:rPr>
                <w:rFonts w:cs="Arial"/>
                <w:sz w:val="16"/>
                <w:szCs w:val="16"/>
              </w:rPr>
              <w:t>80,15</w:t>
            </w:r>
          </w:p>
        </w:tc>
        <w:tc>
          <w:tcPr>
            <w:tcW w:w="708" w:type="dxa"/>
            <w:tcBorders>
              <w:top w:val="single" w:sz="4" w:space="0" w:color="auto"/>
              <w:left w:val="nil"/>
              <w:bottom w:val="single" w:sz="4" w:space="0" w:color="auto"/>
              <w:right w:val="single" w:sz="4" w:space="0" w:color="auto"/>
            </w:tcBorders>
            <w:vAlign w:val="bottom"/>
          </w:tcPr>
          <w:p w14:paraId="56C6C14A" w14:textId="77777777" w:rsidR="000C309F" w:rsidRDefault="000C309F" w:rsidP="00D6154A">
            <w:pPr>
              <w:jc w:val="center"/>
              <w:rPr>
                <w:rFonts w:cs="Arial"/>
                <w:sz w:val="16"/>
                <w:szCs w:val="16"/>
              </w:rPr>
            </w:pPr>
            <w:r>
              <w:rPr>
                <w:rFonts w:cs="Arial"/>
                <w:sz w:val="16"/>
                <w:szCs w:val="16"/>
              </w:rPr>
              <w:t>57,41</w:t>
            </w:r>
          </w:p>
        </w:tc>
        <w:tc>
          <w:tcPr>
            <w:tcW w:w="709" w:type="dxa"/>
            <w:tcBorders>
              <w:top w:val="single" w:sz="4" w:space="0" w:color="auto"/>
              <w:left w:val="nil"/>
              <w:bottom w:val="single" w:sz="4" w:space="0" w:color="auto"/>
              <w:right w:val="single" w:sz="4" w:space="0" w:color="auto"/>
            </w:tcBorders>
            <w:vAlign w:val="bottom"/>
          </w:tcPr>
          <w:p w14:paraId="21F20D47" w14:textId="77777777" w:rsidR="000C309F" w:rsidRDefault="000C309F" w:rsidP="00D6154A">
            <w:pPr>
              <w:jc w:val="center"/>
              <w:rPr>
                <w:rFonts w:cs="Arial"/>
                <w:sz w:val="16"/>
                <w:szCs w:val="16"/>
              </w:rPr>
            </w:pPr>
            <w:r>
              <w:rPr>
                <w:rFonts w:cs="Arial"/>
                <w:sz w:val="16"/>
                <w:szCs w:val="16"/>
              </w:rPr>
              <w:t>42,21</w:t>
            </w:r>
          </w:p>
        </w:tc>
        <w:tc>
          <w:tcPr>
            <w:tcW w:w="709" w:type="dxa"/>
            <w:tcBorders>
              <w:top w:val="single" w:sz="4" w:space="0" w:color="auto"/>
              <w:left w:val="nil"/>
              <w:bottom w:val="single" w:sz="4" w:space="0" w:color="auto"/>
              <w:right w:val="single" w:sz="4" w:space="0" w:color="auto"/>
            </w:tcBorders>
            <w:vAlign w:val="bottom"/>
          </w:tcPr>
          <w:p w14:paraId="5DF4101E" w14:textId="77777777" w:rsidR="000C309F" w:rsidRDefault="000C309F" w:rsidP="00D6154A">
            <w:pPr>
              <w:jc w:val="center"/>
              <w:rPr>
                <w:rFonts w:cs="Arial"/>
                <w:sz w:val="16"/>
                <w:szCs w:val="16"/>
              </w:rPr>
            </w:pPr>
            <w:r>
              <w:rPr>
                <w:rFonts w:cs="Arial"/>
                <w:sz w:val="16"/>
                <w:szCs w:val="16"/>
              </w:rPr>
              <w:t>69,65</w:t>
            </w:r>
          </w:p>
        </w:tc>
        <w:tc>
          <w:tcPr>
            <w:tcW w:w="709" w:type="dxa"/>
            <w:tcBorders>
              <w:top w:val="single" w:sz="4" w:space="0" w:color="auto"/>
              <w:left w:val="nil"/>
              <w:bottom w:val="single" w:sz="4" w:space="0" w:color="auto"/>
              <w:right w:val="single" w:sz="4" w:space="0" w:color="auto"/>
            </w:tcBorders>
            <w:vAlign w:val="bottom"/>
          </w:tcPr>
          <w:p w14:paraId="771B38FE" w14:textId="77777777" w:rsidR="000C309F" w:rsidRDefault="000C309F" w:rsidP="00D6154A">
            <w:pPr>
              <w:jc w:val="center"/>
              <w:rPr>
                <w:rFonts w:cs="Arial"/>
                <w:sz w:val="16"/>
                <w:szCs w:val="16"/>
              </w:rPr>
            </w:pPr>
            <w:r>
              <w:rPr>
                <w:rFonts w:cs="Arial"/>
                <w:sz w:val="16"/>
                <w:szCs w:val="16"/>
              </w:rPr>
              <w:t>35,63</w:t>
            </w:r>
          </w:p>
        </w:tc>
      </w:tr>
      <w:tr w:rsidR="000C309F" w:rsidRPr="00486A3D" w14:paraId="13854F8A" w14:textId="77777777" w:rsidTr="00D6154A">
        <w:trPr>
          <w:trHeight w:val="255"/>
          <w:jc w:val="center"/>
        </w:trPr>
        <w:tc>
          <w:tcPr>
            <w:tcW w:w="241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6EDD49D" w14:textId="77777777" w:rsidR="000C309F" w:rsidRPr="00486A3D" w:rsidRDefault="000C309F" w:rsidP="00D6154A">
            <w:pPr>
              <w:jc w:val="center"/>
              <w:rPr>
                <w:rFonts w:cs="Arial"/>
                <w:sz w:val="16"/>
                <w:szCs w:val="16"/>
                <w:lang w:eastAsia="es-ES"/>
              </w:rPr>
            </w:pPr>
            <w:r w:rsidRPr="00486A3D">
              <w:rPr>
                <w:rFonts w:cs="Arial"/>
                <w:sz w:val="16"/>
                <w:szCs w:val="16"/>
                <w:lang w:eastAsia="es-ES"/>
              </w:rPr>
              <w:t>RUBRO</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1D028B2A" w14:textId="77777777" w:rsidR="000C309F" w:rsidRPr="00486A3D" w:rsidRDefault="000C309F" w:rsidP="00D6154A">
            <w:pPr>
              <w:jc w:val="center"/>
              <w:rPr>
                <w:rFonts w:cs="Arial"/>
                <w:sz w:val="16"/>
                <w:szCs w:val="16"/>
                <w:lang w:eastAsia="es-ES"/>
              </w:rPr>
            </w:pPr>
            <w:r w:rsidRPr="00486A3D">
              <w:rPr>
                <w:rFonts w:cs="Arial"/>
                <w:sz w:val="16"/>
                <w:szCs w:val="16"/>
                <w:lang w:eastAsia="es-ES"/>
              </w:rPr>
              <w:t>DISCRIMINACION</w:t>
            </w:r>
          </w:p>
        </w:tc>
        <w:tc>
          <w:tcPr>
            <w:tcW w:w="501" w:type="dxa"/>
            <w:tcBorders>
              <w:top w:val="single" w:sz="4" w:space="0" w:color="auto"/>
              <w:left w:val="nil"/>
              <w:bottom w:val="single" w:sz="4" w:space="0" w:color="auto"/>
              <w:right w:val="single" w:sz="4" w:space="0" w:color="auto"/>
            </w:tcBorders>
            <w:shd w:val="clear" w:color="auto" w:fill="auto"/>
            <w:vAlign w:val="center"/>
            <w:hideMark/>
          </w:tcPr>
          <w:p w14:paraId="05A1951D"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Unid</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2E23E9F" w14:textId="77777777" w:rsidR="000C309F" w:rsidRPr="00486A3D" w:rsidRDefault="000C309F" w:rsidP="00D6154A">
            <w:pPr>
              <w:jc w:val="center"/>
              <w:rPr>
                <w:rFonts w:cs="Arial"/>
                <w:sz w:val="16"/>
                <w:szCs w:val="16"/>
                <w:lang w:eastAsia="es-ES"/>
              </w:rPr>
            </w:pPr>
            <w:r w:rsidRPr="00486A3D">
              <w:rPr>
                <w:rFonts w:cs="Arial"/>
                <w:sz w:val="16"/>
                <w:szCs w:val="16"/>
                <w:lang w:eastAsia="es-ES"/>
              </w:rPr>
              <w:t>Precio</w:t>
            </w:r>
          </w:p>
        </w:tc>
        <w:tc>
          <w:tcPr>
            <w:tcW w:w="3584" w:type="dxa"/>
            <w:gridSpan w:val="5"/>
            <w:tcBorders>
              <w:top w:val="single" w:sz="4" w:space="0" w:color="auto"/>
              <w:left w:val="nil"/>
              <w:bottom w:val="single" w:sz="4" w:space="0" w:color="auto"/>
              <w:right w:val="single" w:sz="4" w:space="0" w:color="auto"/>
            </w:tcBorders>
          </w:tcPr>
          <w:p w14:paraId="5C891F5E" w14:textId="77777777" w:rsidR="000C309F" w:rsidRPr="00486A3D" w:rsidRDefault="000C309F" w:rsidP="00D6154A">
            <w:pPr>
              <w:jc w:val="center"/>
              <w:rPr>
                <w:rFonts w:cs="Arial"/>
                <w:sz w:val="16"/>
                <w:szCs w:val="16"/>
                <w:lang w:eastAsia="es-ES"/>
              </w:rPr>
            </w:pPr>
          </w:p>
        </w:tc>
      </w:tr>
      <w:tr w:rsidR="000C309F" w:rsidRPr="00486A3D" w14:paraId="09B93A65" w14:textId="77777777" w:rsidTr="00D6154A">
        <w:trPr>
          <w:trHeight w:val="255"/>
          <w:jc w:val="center"/>
        </w:trPr>
        <w:tc>
          <w:tcPr>
            <w:tcW w:w="1289" w:type="dxa"/>
            <w:tcBorders>
              <w:top w:val="nil"/>
              <w:left w:val="single" w:sz="4" w:space="0" w:color="auto"/>
              <w:bottom w:val="nil"/>
              <w:right w:val="single" w:sz="4" w:space="0" w:color="auto"/>
            </w:tcBorders>
            <w:shd w:val="clear" w:color="auto" w:fill="auto"/>
            <w:noWrap/>
            <w:vAlign w:val="center"/>
            <w:hideMark/>
          </w:tcPr>
          <w:p w14:paraId="7C49144E" w14:textId="77777777" w:rsidR="000C309F" w:rsidRPr="00486A3D" w:rsidRDefault="000C309F" w:rsidP="00D6154A">
            <w:pPr>
              <w:rPr>
                <w:rFonts w:cs="Arial"/>
                <w:sz w:val="16"/>
                <w:szCs w:val="16"/>
                <w:lang w:eastAsia="es-ES"/>
              </w:rPr>
            </w:pPr>
            <w:r w:rsidRPr="00486A3D">
              <w:rPr>
                <w:rFonts w:cs="Arial"/>
                <w:sz w:val="16"/>
                <w:szCs w:val="16"/>
                <w:lang w:eastAsia="es-ES"/>
              </w:rPr>
              <w:t xml:space="preserve">Tareas Grales </w:t>
            </w:r>
          </w:p>
        </w:tc>
        <w:tc>
          <w:tcPr>
            <w:tcW w:w="1124" w:type="dxa"/>
            <w:tcBorders>
              <w:top w:val="nil"/>
              <w:left w:val="nil"/>
              <w:bottom w:val="single" w:sz="4" w:space="0" w:color="auto"/>
              <w:right w:val="single" w:sz="4" w:space="0" w:color="auto"/>
            </w:tcBorders>
            <w:shd w:val="clear" w:color="auto" w:fill="auto"/>
            <w:vAlign w:val="center"/>
            <w:hideMark/>
          </w:tcPr>
          <w:p w14:paraId="1A9CF6DD"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583" w:type="dxa"/>
            <w:tcBorders>
              <w:top w:val="nil"/>
              <w:left w:val="nil"/>
              <w:bottom w:val="single" w:sz="4" w:space="0" w:color="auto"/>
              <w:right w:val="single" w:sz="4" w:space="0" w:color="auto"/>
            </w:tcBorders>
            <w:shd w:val="clear" w:color="auto" w:fill="auto"/>
            <w:vAlign w:val="center"/>
            <w:hideMark/>
          </w:tcPr>
          <w:p w14:paraId="12B73FF3"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501" w:type="dxa"/>
            <w:tcBorders>
              <w:top w:val="nil"/>
              <w:left w:val="nil"/>
              <w:bottom w:val="single" w:sz="4" w:space="0" w:color="auto"/>
              <w:right w:val="single" w:sz="4" w:space="0" w:color="auto"/>
            </w:tcBorders>
            <w:shd w:val="clear" w:color="auto" w:fill="auto"/>
            <w:noWrap/>
            <w:vAlign w:val="center"/>
            <w:hideMark/>
          </w:tcPr>
          <w:p w14:paraId="1B1D0194" w14:textId="77777777" w:rsidR="000C309F" w:rsidRPr="00486A3D" w:rsidRDefault="000C309F" w:rsidP="00D6154A">
            <w:pPr>
              <w:jc w:val="center"/>
              <w:rPr>
                <w:rFonts w:cs="Arial"/>
                <w:sz w:val="16"/>
                <w:szCs w:val="16"/>
                <w:lang w:eastAsia="es-ES"/>
              </w:rPr>
            </w:pPr>
            <w:r w:rsidRPr="00486A3D">
              <w:rPr>
                <w:rFonts w:cs="Arial"/>
                <w:sz w:val="16"/>
                <w:szCs w:val="16"/>
                <w:lang w:eastAsia="es-ES"/>
              </w:rPr>
              <w:t>m3</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42D25C5D" w14:textId="77777777" w:rsidR="000C309F" w:rsidRPr="00486A3D" w:rsidRDefault="000C309F" w:rsidP="00D6154A">
            <w:pPr>
              <w:jc w:val="right"/>
              <w:rPr>
                <w:rFonts w:cs="Arial"/>
                <w:sz w:val="16"/>
                <w:szCs w:val="16"/>
                <w:lang w:eastAsia="es-ES"/>
              </w:rPr>
            </w:pPr>
            <w:r w:rsidRPr="00486A3D">
              <w:rPr>
                <w:rFonts w:cs="Arial"/>
                <w:sz w:val="16"/>
                <w:szCs w:val="16"/>
                <w:lang w:eastAsia="es-ES"/>
              </w:rPr>
              <w:t>63</w:t>
            </w:r>
          </w:p>
        </w:tc>
        <w:tc>
          <w:tcPr>
            <w:tcW w:w="749" w:type="dxa"/>
            <w:tcBorders>
              <w:top w:val="nil"/>
              <w:left w:val="nil"/>
              <w:bottom w:val="single" w:sz="4" w:space="0" w:color="auto"/>
              <w:right w:val="single" w:sz="4" w:space="0" w:color="auto"/>
            </w:tcBorders>
            <w:tcMar>
              <w:right w:w="198" w:type="dxa"/>
            </w:tcMar>
            <w:vAlign w:val="center"/>
          </w:tcPr>
          <w:p w14:paraId="1B2E2E35"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55AF799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47D8D45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645643A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C6E2CCA" w14:textId="77777777" w:rsidR="000C309F" w:rsidRDefault="000C309F" w:rsidP="00D6154A">
            <w:pPr>
              <w:jc w:val="right"/>
              <w:rPr>
                <w:rFonts w:cs="Arial"/>
                <w:sz w:val="16"/>
                <w:szCs w:val="16"/>
              </w:rPr>
            </w:pPr>
            <w:r>
              <w:rPr>
                <w:rFonts w:cs="Arial"/>
                <w:sz w:val="16"/>
                <w:szCs w:val="16"/>
              </w:rPr>
              <w:t>0</w:t>
            </w:r>
          </w:p>
        </w:tc>
      </w:tr>
      <w:tr w:rsidR="000C309F" w:rsidRPr="00486A3D" w14:paraId="24DC68F2" w14:textId="77777777" w:rsidTr="00D6154A">
        <w:trPr>
          <w:trHeight w:val="255"/>
          <w:jc w:val="center"/>
        </w:trPr>
        <w:tc>
          <w:tcPr>
            <w:tcW w:w="128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201F595"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Tareas Específicas de Reparación y Reconstrucción, por rubro</w:t>
            </w:r>
          </w:p>
        </w:tc>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40371425"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583" w:type="dxa"/>
            <w:tcBorders>
              <w:top w:val="nil"/>
              <w:left w:val="nil"/>
              <w:bottom w:val="single" w:sz="4" w:space="0" w:color="auto"/>
              <w:right w:val="single" w:sz="4" w:space="0" w:color="auto"/>
            </w:tcBorders>
            <w:shd w:val="clear" w:color="auto" w:fill="auto"/>
            <w:vAlign w:val="center"/>
            <w:hideMark/>
          </w:tcPr>
          <w:p w14:paraId="1C0CA011"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501" w:type="dxa"/>
            <w:tcBorders>
              <w:top w:val="nil"/>
              <w:left w:val="nil"/>
              <w:bottom w:val="single" w:sz="4" w:space="0" w:color="auto"/>
              <w:right w:val="single" w:sz="4" w:space="0" w:color="auto"/>
            </w:tcBorders>
            <w:shd w:val="clear" w:color="auto" w:fill="auto"/>
            <w:noWrap/>
            <w:vAlign w:val="center"/>
            <w:hideMark/>
          </w:tcPr>
          <w:p w14:paraId="2B6570BD"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DA2BDDA" w14:textId="77777777" w:rsidR="000C309F" w:rsidRPr="00486A3D" w:rsidRDefault="000C309F" w:rsidP="00D6154A">
            <w:pPr>
              <w:jc w:val="right"/>
              <w:rPr>
                <w:rFonts w:cs="Arial"/>
                <w:sz w:val="16"/>
                <w:szCs w:val="16"/>
                <w:lang w:eastAsia="es-ES"/>
              </w:rPr>
            </w:pPr>
            <w:r w:rsidRPr="00486A3D">
              <w:rPr>
                <w:rFonts w:cs="Arial"/>
                <w:sz w:val="16"/>
                <w:szCs w:val="16"/>
                <w:lang w:eastAsia="es-ES"/>
              </w:rPr>
              <w:t>1.805</w:t>
            </w:r>
          </w:p>
        </w:tc>
        <w:tc>
          <w:tcPr>
            <w:tcW w:w="749" w:type="dxa"/>
            <w:tcBorders>
              <w:top w:val="nil"/>
              <w:left w:val="nil"/>
              <w:bottom w:val="single" w:sz="4" w:space="0" w:color="auto"/>
              <w:right w:val="single" w:sz="4" w:space="0" w:color="auto"/>
            </w:tcBorders>
            <w:tcMar>
              <w:right w:w="198" w:type="dxa"/>
            </w:tcMar>
            <w:vAlign w:val="center"/>
          </w:tcPr>
          <w:p w14:paraId="175A4112" w14:textId="77777777" w:rsidR="000C309F" w:rsidRDefault="000C309F" w:rsidP="00D6154A">
            <w:pPr>
              <w:jc w:val="right"/>
              <w:rPr>
                <w:rFonts w:cs="Arial"/>
                <w:sz w:val="16"/>
                <w:szCs w:val="16"/>
              </w:rPr>
            </w:pPr>
            <w:r>
              <w:rPr>
                <w:rFonts w:cs="Arial"/>
                <w:sz w:val="16"/>
                <w:szCs w:val="16"/>
              </w:rPr>
              <w:t>1.805</w:t>
            </w:r>
          </w:p>
        </w:tc>
        <w:tc>
          <w:tcPr>
            <w:tcW w:w="708" w:type="dxa"/>
            <w:tcBorders>
              <w:top w:val="nil"/>
              <w:left w:val="nil"/>
              <w:bottom w:val="single" w:sz="4" w:space="0" w:color="auto"/>
              <w:right w:val="single" w:sz="4" w:space="0" w:color="auto"/>
            </w:tcBorders>
            <w:tcMar>
              <w:right w:w="198" w:type="dxa"/>
            </w:tcMar>
            <w:vAlign w:val="center"/>
          </w:tcPr>
          <w:p w14:paraId="7C7F002A" w14:textId="77777777" w:rsidR="000C309F" w:rsidRDefault="000C309F" w:rsidP="00D6154A">
            <w:pPr>
              <w:jc w:val="right"/>
              <w:rPr>
                <w:rFonts w:cs="Arial"/>
                <w:sz w:val="16"/>
                <w:szCs w:val="16"/>
              </w:rPr>
            </w:pPr>
            <w:r>
              <w:rPr>
                <w:rFonts w:cs="Arial"/>
                <w:sz w:val="16"/>
                <w:szCs w:val="16"/>
              </w:rPr>
              <w:t>1.805</w:t>
            </w:r>
          </w:p>
        </w:tc>
        <w:tc>
          <w:tcPr>
            <w:tcW w:w="709" w:type="dxa"/>
            <w:tcBorders>
              <w:top w:val="nil"/>
              <w:left w:val="nil"/>
              <w:bottom w:val="single" w:sz="4" w:space="0" w:color="auto"/>
              <w:right w:val="single" w:sz="4" w:space="0" w:color="auto"/>
            </w:tcBorders>
            <w:tcMar>
              <w:right w:w="198" w:type="dxa"/>
            </w:tcMar>
            <w:vAlign w:val="center"/>
          </w:tcPr>
          <w:p w14:paraId="2F36470A" w14:textId="77777777" w:rsidR="000C309F" w:rsidRDefault="000C309F" w:rsidP="00D6154A">
            <w:pPr>
              <w:jc w:val="right"/>
              <w:rPr>
                <w:rFonts w:cs="Arial"/>
                <w:sz w:val="16"/>
                <w:szCs w:val="16"/>
              </w:rPr>
            </w:pPr>
            <w:r>
              <w:rPr>
                <w:rFonts w:cs="Arial"/>
                <w:sz w:val="16"/>
                <w:szCs w:val="16"/>
              </w:rPr>
              <w:t>1.805</w:t>
            </w:r>
          </w:p>
        </w:tc>
        <w:tc>
          <w:tcPr>
            <w:tcW w:w="709" w:type="dxa"/>
            <w:tcBorders>
              <w:top w:val="nil"/>
              <w:left w:val="nil"/>
              <w:bottom w:val="single" w:sz="4" w:space="0" w:color="auto"/>
              <w:right w:val="single" w:sz="4" w:space="0" w:color="auto"/>
            </w:tcBorders>
            <w:tcMar>
              <w:right w:w="198" w:type="dxa"/>
            </w:tcMar>
            <w:vAlign w:val="center"/>
          </w:tcPr>
          <w:p w14:paraId="5050272B" w14:textId="77777777" w:rsidR="000C309F" w:rsidRDefault="000C309F" w:rsidP="00D6154A">
            <w:pPr>
              <w:jc w:val="right"/>
              <w:rPr>
                <w:rFonts w:cs="Arial"/>
                <w:sz w:val="16"/>
                <w:szCs w:val="16"/>
              </w:rPr>
            </w:pPr>
            <w:r>
              <w:rPr>
                <w:rFonts w:cs="Arial"/>
                <w:sz w:val="16"/>
                <w:szCs w:val="16"/>
              </w:rPr>
              <w:t>1.805</w:t>
            </w:r>
          </w:p>
        </w:tc>
        <w:tc>
          <w:tcPr>
            <w:tcW w:w="709" w:type="dxa"/>
            <w:tcBorders>
              <w:top w:val="nil"/>
              <w:left w:val="nil"/>
              <w:bottom w:val="single" w:sz="4" w:space="0" w:color="auto"/>
              <w:right w:val="single" w:sz="4" w:space="0" w:color="auto"/>
            </w:tcBorders>
            <w:tcMar>
              <w:right w:w="198" w:type="dxa"/>
            </w:tcMar>
            <w:vAlign w:val="center"/>
          </w:tcPr>
          <w:p w14:paraId="2DFB82F9" w14:textId="77777777" w:rsidR="000C309F" w:rsidRDefault="000C309F" w:rsidP="00D6154A">
            <w:pPr>
              <w:jc w:val="right"/>
              <w:rPr>
                <w:rFonts w:cs="Arial"/>
                <w:sz w:val="16"/>
                <w:szCs w:val="16"/>
              </w:rPr>
            </w:pPr>
            <w:r>
              <w:rPr>
                <w:rFonts w:cs="Arial"/>
                <w:sz w:val="16"/>
                <w:szCs w:val="16"/>
              </w:rPr>
              <w:t>0</w:t>
            </w:r>
          </w:p>
        </w:tc>
      </w:tr>
      <w:tr w:rsidR="000C309F" w:rsidRPr="00486A3D" w14:paraId="04E8B74C"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36B2C144"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02AD0DC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3F5FDA8"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501" w:type="dxa"/>
            <w:tcBorders>
              <w:top w:val="nil"/>
              <w:left w:val="nil"/>
              <w:bottom w:val="single" w:sz="4" w:space="0" w:color="auto"/>
              <w:right w:val="single" w:sz="4" w:space="0" w:color="auto"/>
            </w:tcBorders>
            <w:shd w:val="clear" w:color="auto" w:fill="auto"/>
            <w:noWrap/>
            <w:vAlign w:val="center"/>
            <w:hideMark/>
          </w:tcPr>
          <w:p w14:paraId="4F10EDA0"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778EA91" w14:textId="77777777" w:rsidR="000C309F" w:rsidRPr="00486A3D" w:rsidRDefault="000C309F" w:rsidP="00D6154A">
            <w:pPr>
              <w:jc w:val="right"/>
              <w:rPr>
                <w:rFonts w:cs="Arial"/>
                <w:sz w:val="16"/>
                <w:szCs w:val="16"/>
                <w:lang w:eastAsia="es-ES"/>
              </w:rPr>
            </w:pPr>
            <w:r w:rsidRPr="00486A3D">
              <w:rPr>
                <w:rFonts w:cs="Arial"/>
                <w:sz w:val="16"/>
                <w:szCs w:val="16"/>
                <w:lang w:eastAsia="es-ES"/>
              </w:rPr>
              <w:t>2.929</w:t>
            </w:r>
          </w:p>
        </w:tc>
        <w:tc>
          <w:tcPr>
            <w:tcW w:w="749" w:type="dxa"/>
            <w:tcBorders>
              <w:top w:val="nil"/>
              <w:left w:val="nil"/>
              <w:bottom w:val="single" w:sz="4" w:space="0" w:color="auto"/>
              <w:right w:val="single" w:sz="4" w:space="0" w:color="auto"/>
            </w:tcBorders>
            <w:tcMar>
              <w:right w:w="198" w:type="dxa"/>
            </w:tcMar>
            <w:vAlign w:val="center"/>
          </w:tcPr>
          <w:p w14:paraId="54CB958A"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2134B94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7EB5CDE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FAA398B" w14:textId="77777777" w:rsidR="000C309F" w:rsidRDefault="000C309F" w:rsidP="00D6154A">
            <w:pPr>
              <w:jc w:val="right"/>
              <w:rPr>
                <w:rFonts w:cs="Arial"/>
                <w:sz w:val="16"/>
                <w:szCs w:val="16"/>
              </w:rPr>
            </w:pPr>
            <w:r>
              <w:rPr>
                <w:rFonts w:cs="Arial"/>
                <w:sz w:val="16"/>
                <w:szCs w:val="16"/>
              </w:rPr>
              <w:t>2.929</w:t>
            </w:r>
          </w:p>
        </w:tc>
        <w:tc>
          <w:tcPr>
            <w:tcW w:w="709" w:type="dxa"/>
            <w:tcBorders>
              <w:top w:val="nil"/>
              <w:left w:val="nil"/>
              <w:bottom w:val="single" w:sz="4" w:space="0" w:color="auto"/>
              <w:right w:val="single" w:sz="4" w:space="0" w:color="auto"/>
            </w:tcBorders>
            <w:tcMar>
              <w:right w:w="198" w:type="dxa"/>
            </w:tcMar>
            <w:vAlign w:val="center"/>
          </w:tcPr>
          <w:p w14:paraId="606E5CBD" w14:textId="77777777" w:rsidR="000C309F" w:rsidRDefault="000C309F" w:rsidP="00D6154A">
            <w:pPr>
              <w:jc w:val="right"/>
              <w:rPr>
                <w:rFonts w:cs="Arial"/>
                <w:sz w:val="16"/>
                <w:szCs w:val="16"/>
              </w:rPr>
            </w:pPr>
            <w:r>
              <w:rPr>
                <w:rFonts w:cs="Arial"/>
                <w:sz w:val="16"/>
                <w:szCs w:val="16"/>
              </w:rPr>
              <w:t>0</w:t>
            </w:r>
          </w:p>
        </w:tc>
      </w:tr>
      <w:tr w:rsidR="000C309F" w:rsidRPr="00486A3D" w14:paraId="12E6FB74"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6ECCA304"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3B96CA70"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2E0F970"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501" w:type="dxa"/>
            <w:tcBorders>
              <w:top w:val="nil"/>
              <w:left w:val="nil"/>
              <w:bottom w:val="single" w:sz="4" w:space="0" w:color="auto"/>
              <w:right w:val="single" w:sz="4" w:space="0" w:color="auto"/>
            </w:tcBorders>
            <w:shd w:val="clear" w:color="auto" w:fill="auto"/>
            <w:noWrap/>
            <w:vAlign w:val="center"/>
            <w:hideMark/>
          </w:tcPr>
          <w:p w14:paraId="2BCE13DB"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BDC8E0E" w14:textId="77777777" w:rsidR="000C309F" w:rsidRPr="00486A3D" w:rsidRDefault="000C309F" w:rsidP="00D6154A">
            <w:pPr>
              <w:jc w:val="right"/>
              <w:rPr>
                <w:rFonts w:cs="Arial"/>
                <w:sz w:val="16"/>
                <w:szCs w:val="16"/>
                <w:lang w:eastAsia="es-ES"/>
              </w:rPr>
            </w:pPr>
            <w:r w:rsidRPr="00486A3D">
              <w:rPr>
                <w:rFonts w:cs="Arial"/>
                <w:sz w:val="16"/>
                <w:szCs w:val="16"/>
                <w:lang w:eastAsia="es-ES"/>
              </w:rPr>
              <w:t>1.959</w:t>
            </w:r>
          </w:p>
        </w:tc>
        <w:tc>
          <w:tcPr>
            <w:tcW w:w="749" w:type="dxa"/>
            <w:tcBorders>
              <w:top w:val="nil"/>
              <w:left w:val="nil"/>
              <w:bottom w:val="single" w:sz="4" w:space="0" w:color="auto"/>
              <w:right w:val="single" w:sz="4" w:space="0" w:color="auto"/>
            </w:tcBorders>
            <w:tcMar>
              <w:right w:w="198" w:type="dxa"/>
            </w:tcMar>
            <w:vAlign w:val="center"/>
          </w:tcPr>
          <w:p w14:paraId="77426C3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4A3ECF4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66A39BE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2DA0F27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281A6C1" w14:textId="77777777" w:rsidR="000C309F" w:rsidRDefault="000C309F" w:rsidP="00D6154A">
            <w:pPr>
              <w:jc w:val="right"/>
              <w:rPr>
                <w:rFonts w:cs="Arial"/>
                <w:sz w:val="16"/>
                <w:szCs w:val="16"/>
              </w:rPr>
            </w:pPr>
            <w:r>
              <w:rPr>
                <w:rFonts w:cs="Arial"/>
                <w:sz w:val="16"/>
                <w:szCs w:val="16"/>
              </w:rPr>
              <w:t>0</w:t>
            </w:r>
          </w:p>
        </w:tc>
      </w:tr>
      <w:tr w:rsidR="000C309F" w:rsidRPr="00486A3D" w14:paraId="68BFF304"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249539A"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1219193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7E8CD0F"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501" w:type="dxa"/>
            <w:tcBorders>
              <w:top w:val="nil"/>
              <w:left w:val="nil"/>
              <w:bottom w:val="single" w:sz="4" w:space="0" w:color="auto"/>
              <w:right w:val="single" w:sz="4" w:space="0" w:color="auto"/>
            </w:tcBorders>
            <w:shd w:val="clear" w:color="auto" w:fill="auto"/>
            <w:noWrap/>
            <w:vAlign w:val="center"/>
            <w:hideMark/>
          </w:tcPr>
          <w:p w14:paraId="690FAB3D"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929277E" w14:textId="77777777" w:rsidR="000C309F" w:rsidRPr="00486A3D" w:rsidRDefault="000C309F" w:rsidP="00D6154A">
            <w:pPr>
              <w:jc w:val="right"/>
              <w:rPr>
                <w:rFonts w:cs="Arial"/>
                <w:sz w:val="16"/>
                <w:szCs w:val="16"/>
                <w:lang w:eastAsia="es-ES"/>
              </w:rPr>
            </w:pPr>
            <w:r w:rsidRPr="00486A3D">
              <w:rPr>
                <w:rFonts w:cs="Arial"/>
                <w:sz w:val="16"/>
                <w:szCs w:val="16"/>
                <w:lang w:eastAsia="es-ES"/>
              </w:rPr>
              <w:t>3.502</w:t>
            </w:r>
          </w:p>
        </w:tc>
        <w:tc>
          <w:tcPr>
            <w:tcW w:w="749" w:type="dxa"/>
            <w:tcBorders>
              <w:top w:val="nil"/>
              <w:left w:val="nil"/>
              <w:bottom w:val="single" w:sz="4" w:space="0" w:color="auto"/>
              <w:right w:val="single" w:sz="4" w:space="0" w:color="auto"/>
            </w:tcBorders>
            <w:tcMar>
              <w:right w:w="198" w:type="dxa"/>
            </w:tcMar>
            <w:vAlign w:val="center"/>
          </w:tcPr>
          <w:p w14:paraId="5ADCC89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63073A9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275EA8F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7585C35B" w14:textId="77777777" w:rsidR="000C309F" w:rsidRDefault="000C309F" w:rsidP="00D6154A">
            <w:pPr>
              <w:jc w:val="right"/>
              <w:rPr>
                <w:rFonts w:cs="Arial"/>
                <w:sz w:val="16"/>
                <w:szCs w:val="16"/>
              </w:rPr>
            </w:pPr>
            <w:r>
              <w:rPr>
                <w:rFonts w:cs="Arial"/>
                <w:sz w:val="16"/>
                <w:szCs w:val="16"/>
              </w:rPr>
              <w:t>3.502</w:t>
            </w:r>
          </w:p>
        </w:tc>
        <w:tc>
          <w:tcPr>
            <w:tcW w:w="709" w:type="dxa"/>
            <w:tcBorders>
              <w:top w:val="nil"/>
              <w:left w:val="nil"/>
              <w:bottom w:val="single" w:sz="4" w:space="0" w:color="auto"/>
              <w:right w:val="single" w:sz="4" w:space="0" w:color="auto"/>
            </w:tcBorders>
            <w:tcMar>
              <w:right w:w="198" w:type="dxa"/>
            </w:tcMar>
            <w:vAlign w:val="center"/>
          </w:tcPr>
          <w:p w14:paraId="27A464E8" w14:textId="77777777" w:rsidR="000C309F" w:rsidRDefault="000C309F" w:rsidP="00D6154A">
            <w:pPr>
              <w:jc w:val="right"/>
              <w:rPr>
                <w:rFonts w:cs="Arial"/>
                <w:sz w:val="16"/>
                <w:szCs w:val="16"/>
              </w:rPr>
            </w:pPr>
            <w:r>
              <w:rPr>
                <w:rFonts w:cs="Arial"/>
                <w:sz w:val="16"/>
                <w:szCs w:val="16"/>
              </w:rPr>
              <w:t>0</w:t>
            </w:r>
          </w:p>
        </w:tc>
      </w:tr>
      <w:tr w:rsidR="000C309F" w:rsidRPr="00486A3D" w14:paraId="43A23AEA"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26DADF62" w14:textId="77777777" w:rsidR="000C309F" w:rsidRPr="00486A3D" w:rsidRDefault="000C309F" w:rsidP="00D6154A">
            <w:pPr>
              <w:rPr>
                <w:rFonts w:cs="Arial"/>
                <w:sz w:val="16"/>
                <w:szCs w:val="16"/>
                <w:lang w:eastAsia="es-ES"/>
              </w:rPr>
            </w:pPr>
          </w:p>
        </w:tc>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35B880E7"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583" w:type="dxa"/>
            <w:tcBorders>
              <w:top w:val="nil"/>
              <w:left w:val="nil"/>
              <w:bottom w:val="single" w:sz="4" w:space="0" w:color="auto"/>
              <w:right w:val="single" w:sz="4" w:space="0" w:color="auto"/>
            </w:tcBorders>
            <w:shd w:val="clear" w:color="auto" w:fill="auto"/>
            <w:vAlign w:val="center"/>
            <w:hideMark/>
          </w:tcPr>
          <w:p w14:paraId="0235F0A5"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501" w:type="dxa"/>
            <w:tcBorders>
              <w:top w:val="nil"/>
              <w:left w:val="nil"/>
              <w:bottom w:val="single" w:sz="4" w:space="0" w:color="auto"/>
              <w:right w:val="single" w:sz="4" w:space="0" w:color="auto"/>
            </w:tcBorders>
            <w:shd w:val="clear" w:color="auto" w:fill="auto"/>
            <w:noWrap/>
            <w:vAlign w:val="center"/>
            <w:hideMark/>
          </w:tcPr>
          <w:p w14:paraId="6A5D8B6F"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1BB0296" w14:textId="77777777" w:rsidR="000C309F" w:rsidRPr="00486A3D" w:rsidRDefault="000C309F" w:rsidP="00D6154A">
            <w:pPr>
              <w:jc w:val="right"/>
              <w:rPr>
                <w:rFonts w:cs="Arial"/>
                <w:sz w:val="16"/>
                <w:szCs w:val="16"/>
                <w:lang w:eastAsia="es-ES"/>
              </w:rPr>
            </w:pPr>
            <w:r w:rsidRPr="00486A3D">
              <w:rPr>
                <w:rFonts w:cs="Arial"/>
                <w:sz w:val="16"/>
                <w:szCs w:val="16"/>
                <w:lang w:eastAsia="es-ES"/>
              </w:rPr>
              <w:t>5.534</w:t>
            </w:r>
          </w:p>
        </w:tc>
        <w:tc>
          <w:tcPr>
            <w:tcW w:w="749" w:type="dxa"/>
            <w:tcBorders>
              <w:top w:val="nil"/>
              <w:left w:val="nil"/>
              <w:bottom w:val="single" w:sz="4" w:space="0" w:color="auto"/>
              <w:right w:val="single" w:sz="4" w:space="0" w:color="auto"/>
            </w:tcBorders>
            <w:tcMar>
              <w:right w:w="198" w:type="dxa"/>
            </w:tcMar>
            <w:vAlign w:val="center"/>
          </w:tcPr>
          <w:p w14:paraId="1E5EF622"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3C152E53" w14:textId="77777777" w:rsidR="000C309F" w:rsidRDefault="000C309F" w:rsidP="00D6154A">
            <w:pPr>
              <w:jc w:val="right"/>
              <w:rPr>
                <w:rFonts w:cs="Arial"/>
                <w:sz w:val="16"/>
                <w:szCs w:val="16"/>
              </w:rPr>
            </w:pPr>
            <w:r>
              <w:rPr>
                <w:rFonts w:cs="Arial"/>
                <w:sz w:val="16"/>
                <w:szCs w:val="16"/>
              </w:rPr>
              <w:t>5.534</w:t>
            </w:r>
          </w:p>
        </w:tc>
        <w:tc>
          <w:tcPr>
            <w:tcW w:w="709" w:type="dxa"/>
            <w:tcBorders>
              <w:top w:val="nil"/>
              <w:left w:val="nil"/>
              <w:bottom w:val="single" w:sz="4" w:space="0" w:color="auto"/>
              <w:right w:val="single" w:sz="4" w:space="0" w:color="auto"/>
            </w:tcBorders>
            <w:tcMar>
              <w:right w:w="198" w:type="dxa"/>
            </w:tcMar>
            <w:vAlign w:val="center"/>
          </w:tcPr>
          <w:p w14:paraId="139EF3E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400B9C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AE378E8" w14:textId="77777777" w:rsidR="000C309F" w:rsidRDefault="000C309F" w:rsidP="00D6154A">
            <w:pPr>
              <w:jc w:val="right"/>
              <w:rPr>
                <w:rFonts w:cs="Arial"/>
                <w:sz w:val="16"/>
                <w:szCs w:val="16"/>
              </w:rPr>
            </w:pPr>
            <w:r>
              <w:rPr>
                <w:rFonts w:cs="Arial"/>
                <w:sz w:val="16"/>
                <w:szCs w:val="16"/>
              </w:rPr>
              <w:t>0</w:t>
            </w:r>
          </w:p>
        </w:tc>
      </w:tr>
      <w:tr w:rsidR="000C309F" w:rsidRPr="00486A3D" w14:paraId="704DDCF2"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1BB0CA8"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3FE16737"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5418F2F"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501" w:type="dxa"/>
            <w:tcBorders>
              <w:top w:val="nil"/>
              <w:left w:val="nil"/>
              <w:bottom w:val="single" w:sz="4" w:space="0" w:color="auto"/>
              <w:right w:val="single" w:sz="4" w:space="0" w:color="auto"/>
            </w:tcBorders>
            <w:shd w:val="clear" w:color="auto" w:fill="auto"/>
            <w:noWrap/>
            <w:vAlign w:val="center"/>
            <w:hideMark/>
          </w:tcPr>
          <w:p w14:paraId="7F1ECE9E"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BE98DB7" w14:textId="77777777" w:rsidR="000C309F" w:rsidRPr="00486A3D" w:rsidRDefault="000C309F" w:rsidP="00D6154A">
            <w:pPr>
              <w:jc w:val="right"/>
              <w:rPr>
                <w:rFonts w:cs="Arial"/>
                <w:sz w:val="16"/>
                <w:szCs w:val="16"/>
                <w:lang w:eastAsia="es-ES"/>
              </w:rPr>
            </w:pPr>
            <w:r w:rsidRPr="00486A3D">
              <w:rPr>
                <w:rFonts w:cs="Arial"/>
                <w:sz w:val="16"/>
                <w:szCs w:val="16"/>
                <w:lang w:eastAsia="es-ES"/>
              </w:rPr>
              <w:t>4.306</w:t>
            </w:r>
          </w:p>
        </w:tc>
        <w:tc>
          <w:tcPr>
            <w:tcW w:w="749" w:type="dxa"/>
            <w:tcBorders>
              <w:top w:val="nil"/>
              <w:left w:val="nil"/>
              <w:bottom w:val="single" w:sz="4" w:space="0" w:color="auto"/>
              <w:right w:val="single" w:sz="4" w:space="0" w:color="auto"/>
            </w:tcBorders>
            <w:tcMar>
              <w:right w:w="198" w:type="dxa"/>
            </w:tcMar>
            <w:vAlign w:val="center"/>
          </w:tcPr>
          <w:p w14:paraId="29EE8B4F" w14:textId="77777777" w:rsidR="000C309F" w:rsidRDefault="000C309F" w:rsidP="00D6154A">
            <w:pPr>
              <w:jc w:val="right"/>
              <w:rPr>
                <w:rFonts w:cs="Arial"/>
                <w:sz w:val="16"/>
                <w:szCs w:val="16"/>
              </w:rPr>
            </w:pPr>
            <w:r>
              <w:rPr>
                <w:rFonts w:cs="Arial"/>
                <w:sz w:val="16"/>
                <w:szCs w:val="16"/>
              </w:rPr>
              <w:t>4.306</w:t>
            </w:r>
          </w:p>
        </w:tc>
        <w:tc>
          <w:tcPr>
            <w:tcW w:w="708" w:type="dxa"/>
            <w:tcBorders>
              <w:top w:val="nil"/>
              <w:left w:val="nil"/>
              <w:bottom w:val="single" w:sz="4" w:space="0" w:color="auto"/>
              <w:right w:val="single" w:sz="4" w:space="0" w:color="auto"/>
            </w:tcBorders>
            <w:tcMar>
              <w:right w:w="198" w:type="dxa"/>
            </w:tcMar>
            <w:vAlign w:val="center"/>
          </w:tcPr>
          <w:p w14:paraId="3F6329C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A463CC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395E8A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90AD9AF" w14:textId="77777777" w:rsidR="000C309F" w:rsidRDefault="000C309F" w:rsidP="00D6154A">
            <w:pPr>
              <w:jc w:val="right"/>
              <w:rPr>
                <w:rFonts w:cs="Arial"/>
                <w:sz w:val="16"/>
                <w:szCs w:val="16"/>
              </w:rPr>
            </w:pPr>
            <w:r>
              <w:rPr>
                <w:rFonts w:cs="Arial"/>
                <w:sz w:val="16"/>
                <w:szCs w:val="16"/>
              </w:rPr>
              <w:t>0</w:t>
            </w:r>
          </w:p>
        </w:tc>
      </w:tr>
      <w:tr w:rsidR="000C309F" w:rsidRPr="00486A3D" w14:paraId="35F78167"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76222FF7"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189700E8"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40A8697"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501" w:type="dxa"/>
            <w:tcBorders>
              <w:top w:val="nil"/>
              <w:left w:val="nil"/>
              <w:bottom w:val="single" w:sz="4" w:space="0" w:color="auto"/>
              <w:right w:val="single" w:sz="4" w:space="0" w:color="auto"/>
            </w:tcBorders>
            <w:shd w:val="clear" w:color="auto" w:fill="auto"/>
            <w:noWrap/>
            <w:vAlign w:val="center"/>
            <w:hideMark/>
          </w:tcPr>
          <w:p w14:paraId="52DA458B"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AAAB48C" w14:textId="77777777" w:rsidR="000C309F" w:rsidRPr="00486A3D" w:rsidRDefault="000C309F" w:rsidP="00D6154A">
            <w:pPr>
              <w:jc w:val="right"/>
              <w:rPr>
                <w:rFonts w:cs="Arial"/>
                <w:sz w:val="16"/>
                <w:szCs w:val="16"/>
                <w:lang w:eastAsia="es-ES"/>
              </w:rPr>
            </w:pPr>
            <w:r w:rsidRPr="00486A3D">
              <w:rPr>
                <w:rFonts w:cs="Arial"/>
                <w:sz w:val="16"/>
                <w:szCs w:val="16"/>
                <w:lang w:eastAsia="es-ES"/>
              </w:rPr>
              <w:t>2.889</w:t>
            </w:r>
          </w:p>
        </w:tc>
        <w:tc>
          <w:tcPr>
            <w:tcW w:w="749" w:type="dxa"/>
            <w:tcBorders>
              <w:top w:val="nil"/>
              <w:left w:val="nil"/>
              <w:bottom w:val="single" w:sz="4" w:space="0" w:color="auto"/>
              <w:right w:val="single" w:sz="4" w:space="0" w:color="auto"/>
            </w:tcBorders>
            <w:tcMar>
              <w:right w:w="198" w:type="dxa"/>
            </w:tcMar>
            <w:vAlign w:val="center"/>
          </w:tcPr>
          <w:p w14:paraId="21DD2A8A"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3CB5B52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21F30B1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03FCF8C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AE09D19" w14:textId="77777777" w:rsidR="000C309F" w:rsidRDefault="000C309F" w:rsidP="00D6154A">
            <w:pPr>
              <w:jc w:val="right"/>
              <w:rPr>
                <w:rFonts w:cs="Arial"/>
                <w:sz w:val="16"/>
                <w:szCs w:val="16"/>
              </w:rPr>
            </w:pPr>
            <w:r>
              <w:rPr>
                <w:rFonts w:cs="Arial"/>
                <w:sz w:val="16"/>
                <w:szCs w:val="16"/>
              </w:rPr>
              <w:t>2.889</w:t>
            </w:r>
          </w:p>
        </w:tc>
      </w:tr>
      <w:tr w:rsidR="000C309F" w:rsidRPr="00486A3D" w14:paraId="450F3590"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732C2488"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single" w:sz="4" w:space="0" w:color="000000"/>
              <w:right w:val="single" w:sz="4" w:space="0" w:color="auto"/>
            </w:tcBorders>
            <w:vAlign w:val="center"/>
            <w:hideMark/>
          </w:tcPr>
          <w:p w14:paraId="7F82669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8A7CD49"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501" w:type="dxa"/>
            <w:tcBorders>
              <w:top w:val="nil"/>
              <w:left w:val="nil"/>
              <w:bottom w:val="single" w:sz="4" w:space="0" w:color="auto"/>
              <w:right w:val="single" w:sz="4" w:space="0" w:color="auto"/>
            </w:tcBorders>
            <w:shd w:val="clear" w:color="auto" w:fill="auto"/>
            <w:noWrap/>
            <w:vAlign w:val="center"/>
            <w:hideMark/>
          </w:tcPr>
          <w:p w14:paraId="687B362B"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9DA08DB" w14:textId="77777777" w:rsidR="000C309F" w:rsidRPr="00486A3D" w:rsidRDefault="000C309F" w:rsidP="00D6154A">
            <w:pPr>
              <w:jc w:val="right"/>
              <w:rPr>
                <w:rFonts w:cs="Arial"/>
                <w:sz w:val="16"/>
                <w:szCs w:val="16"/>
                <w:lang w:eastAsia="es-ES"/>
              </w:rPr>
            </w:pPr>
            <w:r w:rsidRPr="00486A3D">
              <w:rPr>
                <w:rFonts w:cs="Arial"/>
                <w:sz w:val="16"/>
                <w:szCs w:val="16"/>
                <w:lang w:eastAsia="es-ES"/>
              </w:rPr>
              <w:t>21.764</w:t>
            </w:r>
          </w:p>
        </w:tc>
        <w:tc>
          <w:tcPr>
            <w:tcW w:w="749" w:type="dxa"/>
            <w:tcBorders>
              <w:top w:val="nil"/>
              <w:left w:val="nil"/>
              <w:bottom w:val="single" w:sz="4" w:space="0" w:color="auto"/>
              <w:right w:val="single" w:sz="4" w:space="0" w:color="auto"/>
            </w:tcBorders>
            <w:tcMar>
              <w:right w:w="198" w:type="dxa"/>
            </w:tcMar>
            <w:vAlign w:val="center"/>
          </w:tcPr>
          <w:p w14:paraId="1C928F5B"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3D9248B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2FFC3FD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7B2AE1A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71F410C" w14:textId="77777777" w:rsidR="000C309F" w:rsidRDefault="000C309F" w:rsidP="00D6154A">
            <w:pPr>
              <w:jc w:val="right"/>
              <w:rPr>
                <w:rFonts w:cs="Arial"/>
                <w:sz w:val="16"/>
                <w:szCs w:val="16"/>
              </w:rPr>
            </w:pPr>
            <w:r>
              <w:rPr>
                <w:rFonts w:cs="Arial"/>
                <w:sz w:val="16"/>
                <w:szCs w:val="16"/>
              </w:rPr>
              <w:t>0</w:t>
            </w:r>
          </w:p>
        </w:tc>
      </w:tr>
      <w:tr w:rsidR="000C309F" w:rsidRPr="00486A3D" w14:paraId="46C6B8C7"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7386A4BC" w14:textId="77777777" w:rsidR="000C309F" w:rsidRPr="00486A3D" w:rsidRDefault="000C309F" w:rsidP="00D6154A">
            <w:pPr>
              <w:rPr>
                <w:rFonts w:cs="Arial"/>
                <w:sz w:val="16"/>
                <w:szCs w:val="16"/>
                <w:lang w:eastAsia="es-ES"/>
              </w:rPr>
            </w:pPr>
          </w:p>
        </w:tc>
        <w:tc>
          <w:tcPr>
            <w:tcW w:w="1124" w:type="dxa"/>
            <w:vMerge w:val="restart"/>
            <w:tcBorders>
              <w:top w:val="nil"/>
              <w:left w:val="single" w:sz="4" w:space="0" w:color="auto"/>
              <w:bottom w:val="nil"/>
              <w:right w:val="single" w:sz="4" w:space="0" w:color="auto"/>
            </w:tcBorders>
            <w:shd w:val="clear" w:color="auto" w:fill="auto"/>
            <w:vAlign w:val="center"/>
            <w:hideMark/>
          </w:tcPr>
          <w:p w14:paraId="0F6AAED2"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583" w:type="dxa"/>
            <w:tcBorders>
              <w:top w:val="nil"/>
              <w:left w:val="nil"/>
              <w:bottom w:val="single" w:sz="4" w:space="0" w:color="auto"/>
              <w:right w:val="single" w:sz="4" w:space="0" w:color="auto"/>
            </w:tcBorders>
            <w:shd w:val="clear" w:color="auto" w:fill="auto"/>
            <w:vAlign w:val="center"/>
            <w:hideMark/>
          </w:tcPr>
          <w:p w14:paraId="0AC15EC5"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501" w:type="dxa"/>
            <w:tcBorders>
              <w:top w:val="nil"/>
              <w:left w:val="nil"/>
              <w:bottom w:val="single" w:sz="4" w:space="0" w:color="auto"/>
              <w:right w:val="single" w:sz="4" w:space="0" w:color="auto"/>
            </w:tcBorders>
            <w:shd w:val="clear" w:color="auto" w:fill="auto"/>
            <w:noWrap/>
            <w:vAlign w:val="center"/>
            <w:hideMark/>
          </w:tcPr>
          <w:p w14:paraId="375D730D"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7137824" w14:textId="77777777" w:rsidR="000C309F" w:rsidRPr="00486A3D" w:rsidRDefault="000C309F" w:rsidP="00D6154A">
            <w:pPr>
              <w:jc w:val="right"/>
              <w:rPr>
                <w:rFonts w:cs="Arial"/>
                <w:sz w:val="16"/>
                <w:szCs w:val="16"/>
                <w:lang w:eastAsia="es-ES"/>
              </w:rPr>
            </w:pPr>
            <w:r w:rsidRPr="00486A3D">
              <w:rPr>
                <w:rFonts w:cs="Arial"/>
                <w:sz w:val="16"/>
                <w:szCs w:val="16"/>
                <w:lang w:eastAsia="es-ES"/>
              </w:rPr>
              <w:t>909</w:t>
            </w:r>
          </w:p>
        </w:tc>
        <w:tc>
          <w:tcPr>
            <w:tcW w:w="749" w:type="dxa"/>
            <w:tcBorders>
              <w:top w:val="nil"/>
              <w:left w:val="nil"/>
              <w:bottom w:val="single" w:sz="4" w:space="0" w:color="auto"/>
              <w:right w:val="single" w:sz="4" w:space="0" w:color="auto"/>
            </w:tcBorders>
            <w:tcMar>
              <w:right w:w="198" w:type="dxa"/>
            </w:tcMar>
            <w:vAlign w:val="center"/>
          </w:tcPr>
          <w:p w14:paraId="60F4BC51" w14:textId="77777777" w:rsidR="000C309F" w:rsidRDefault="000C309F" w:rsidP="00D6154A">
            <w:pPr>
              <w:jc w:val="right"/>
              <w:rPr>
                <w:rFonts w:cs="Arial"/>
                <w:sz w:val="16"/>
                <w:szCs w:val="16"/>
              </w:rPr>
            </w:pPr>
            <w:r>
              <w:rPr>
                <w:rFonts w:cs="Arial"/>
                <w:sz w:val="16"/>
                <w:szCs w:val="16"/>
              </w:rPr>
              <w:t>4.544</w:t>
            </w:r>
          </w:p>
        </w:tc>
        <w:tc>
          <w:tcPr>
            <w:tcW w:w="708" w:type="dxa"/>
            <w:tcBorders>
              <w:top w:val="nil"/>
              <w:left w:val="nil"/>
              <w:bottom w:val="single" w:sz="4" w:space="0" w:color="auto"/>
              <w:right w:val="single" w:sz="4" w:space="0" w:color="auto"/>
            </w:tcBorders>
            <w:tcMar>
              <w:right w:w="198" w:type="dxa"/>
            </w:tcMar>
            <w:vAlign w:val="center"/>
          </w:tcPr>
          <w:p w14:paraId="27E954F5" w14:textId="77777777" w:rsidR="000C309F" w:rsidRDefault="000C309F" w:rsidP="00D6154A">
            <w:pPr>
              <w:jc w:val="right"/>
              <w:rPr>
                <w:rFonts w:cs="Arial"/>
                <w:sz w:val="16"/>
                <w:szCs w:val="16"/>
              </w:rPr>
            </w:pPr>
            <w:r>
              <w:rPr>
                <w:rFonts w:cs="Arial"/>
                <w:sz w:val="16"/>
                <w:szCs w:val="16"/>
              </w:rPr>
              <w:t>2.726</w:t>
            </w:r>
          </w:p>
        </w:tc>
        <w:tc>
          <w:tcPr>
            <w:tcW w:w="709" w:type="dxa"/>
            <w:tcBorders>
              <w:top w:val="nil"/>
              <w:left w:val="nil"/>
              <w:bottom w:val="single" w:sz="4" w:space="0" w:color="auto"/>
              <w:right w:val="single" w:sz="4" w:space="0" w:color="auto"/>
            </w:tcBorders>
            <w:tcMar>
              <w:right w:w="198" w:type="dxa"/>
            </w:tcMar>
            <w:vAlign w:val="center"/>
          </w:tcPr>
          <w:p w14:paraId="3D6CF333" w14:textId="77777777" w:rsidR="000C309F" w:rsidRDefault="000C309F" w:rsidP="00D6154A">
            <w:pPr>
              <w:jc w:val="right"/>
              <w:rPr>
                <w:rFonts w:cs="Arial"/>
                <w:sz w:val="16"/>
                <w:szCs w:val="16"/>
              </w:rPr>
            </w:pPr>
            <w:r>
              <w:rPr>
                <w:rFonts w:cs="Arial"/>
                <w:sz w:val="16"/>
                <w:szCs w:val="16"/>
              </w:rPr>
              <w:t>3.635</w:t>
            </w:r>
          </w:p>
        </w:tc>
        <w:tc>
          <w:tcPr>
            <w:tcW w:w="709" w:type="dxa"/>
            <w:tcBorders>
              <w:top w:val="nil"/>
              <w:left w:val="nil"/>
              <w:bottom w:val="single" w:sz="4" w:space="0" w:color="auto"/>
              <w:right w:val="single" w:sz="4" w:space="0" w:color="auto"/>
            </w:tcBorders>
            <w:tcMar>
              <w:right w:w="198" w:type="dxa"/>
            </w:tcMar>
            <w:vAlign w:val="center"/>
          </w:tcPr>
          <w:p w14:paraId="17BACE36" w14:textId="77777777" w:rsidR="000C309F" w:rsidRDefault="000C309F" w:rsidP="00D6154A">
            <w:pPr>
              <w:jc w:val="right"/>
              <w:rPr>
                <w:rFonts w:cs="Arial"/>
                <w:sz w:val="16"/>
                <w:szCs w:val="16"/>
              </w:rPr>
            </w:pPr>
            <w:r>
              <w:rPr>
                <w:rFonts w:cs="Arial"/>
                <w:sz w:val="16"/>
                <w:szCs w:val="16"/>
              </w:rPr>
              <w:t>3.635</w:t>
            </w:r>
          </w:p>
        </w:tc>
        <w:tc>
          <w:tcPr>
            <w:tcW w:w="709" w:type="dxa"/>
            <w:tcBorders>
              <w:top w:val="nil"/>
              <w:left w:val="nil"/>
              <w:bottom w:val="single" w:sz="4" w:space="0" w:color="auto"/>
              <w:right w:val="single" w:sz="4" w:space="0" w:color="auto"/>
            </w:tcBorders>
            <w:tcMar>
              <w:right w:w="198" w:type="dxa"/>
            </w:tcMar>
            <w:vAlign w:val="center"/>
          </w:tcPr>
          <w:p w14:paraId="7485A98F" w14:textId="77777777" w:rsidR="000C309F" w:rsidRDefault="000C309F" w:rsidP="00D6154A">
            <w:pPr>
              <w:jc w:val="right"/>
              <w:rPr>
                <w:rFonts w:cs="Arial"/>
                <w:sz w:val="16"/>
                <w:szCs w:val="16"/>
              </w:rPr>
            </w:pPr>
            <w:r>
              <w:rPr>
                <w:rFonts w:cs="Arial"/>
                <w:sz w:val="16"/>
                <w:szCs w:val="16"/>
              </w:rPr>
              <w:t>1.817</w:t>
            </w:r>
          </w:p>
        </w:tc>
      </w:tr>
      <w:tr w:rsidR="000C309F" w:rsidRPr="00486A3D" w14:paraId="2F5939A1"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50AB7E70"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nil"/>
              <w:right w:val="single" w:sz="4" w:space="0" w:color="auto"/>
            </w:tcBorders>
            <w:vAlign w:val="center"/>
            <w:hideMark/>
          </w:tcPr>
          <w:p w14:paraId="5E1E67DA"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F82F5E1"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501" w:type="dxa"/>
            <w:tcBorders>
              <w:top w:val="nil"/>
              <w:left w:val="nil"/>
              <w:bottom w:val="single" w:sz="4" w:space="0" w:color="auto"/>
              <w:right w:val="single" w:sz="4" w:space="0" w:color="auto"/>
            </w:tcBorders>
            <w:shd w:val="clear" w:color="auto" w:fill="auto"/>
            <w:noWrap/>
            <w:vAlign w:val="center"/>
            <w:hideMark/>
          </w:tcPr>
          <w:p w14:paraId="6E1F90DA"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4C04EC69" w14:textId="77777777" w:rsidR="000C309F" w:rsidRPr="00486A3D" w:rsidRDefault="000C309F" w:rsidP="00D6154A">
            <w:pPr>
              <w:jc w:val="right"/>
              <w:rPr>
                <w:rFonts w:cs="Arial"/>
                <w:sz w:val="16"/>
                <w:szCs w:val="16"/>
                <w:lang w:eastAsia="es-ES"/>
              </w:rPr>
            </w:pPr>
            <w:r w:rsidRPr="00486A3D">
              <w:rPr>
                <w:rFonts w:cs="Arial"/>
                <w:sz w:val="16"/>
                <w:szCs w:val="16"/>
                <w:lang w:eastAsia="es-ES"/>
              </w:rPr>
              <w:t>1.623</w:t>
            </w:r>
          </w:p>
        </w:tc>
        <w:tc>
          <w:tcPr>
            <w:tcW w:w="749" w:type="dxa"/>
            <w:tcBorders>
              <w:top w:val="nil"/>
              <w:left w:val="nil"/>
              <w:bottom w:val="single" w:sz="4" w:space="0" w:color="auto"/>
              <w:right w:val="single" w:sz="4" w:space="0" w:color="auto"/>
            </w:tcBorders>
            <w:tcMar>
              <w:right w:w="198" w:type="dxa"/>
            </w:tcMar>
            <w:vAlign w:val="center"/>
          </w:tcPr>
          <w:p w14:paraId="73EE63AA" w14:textId="77777777" w:rsidR="000C309F" w:rsidRDefault="000C309F" w:rsidP="00D6154A">
            <w:pPr>
              <w:jc w:val="right"/>
              <w:rPr>
                <w:rFonts w:cs="Arial"/>
                <w:sz w:val="16"/>
                <w:szCs w:val="16"/>
              </w:rPr>
            </w:pPr>
            <w:r>
              <w:rPr>
                <w:rFonts w:cs="Arial"/>
                <w:sz w:val="16"/>
                <w:szCs w:val="16"/>
              </w:rPr>
              <w:t>1.623</w:t>
            </w:r>
          </w:p>
        </w:tc>
        <w:tc>
          <w:tcPr>
            <w:tcW w:w="708" w:type="dxa"/>
            <w:tcBorders>
              <w:top w:val="nil"/>
              <w:left w:val="nil"/>
              <w:bottom w:val="single" w:sz="4" w:space="0" w:color="auto"/>
              <w:right w:val="single" w:sz="4" w:space="0" w:color="auto"/>
            </w:tcBorders>
            <w:tcMar>
              <w:right w:w="198" w:type="dxa"/>
            </w:tcMar>
            <w:vAlign w:val="center"/>
          </w:tcPr>
          <w:p w14:paraId="1B7263B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0E67961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6F5651E" w14:textId="77777777" w:rsidR="000C309F" w:rsidRDefault="000C309F" w:rsidP="00D6154A">
            <w:pPr>
              <w:jc w:val="right"/>
              <w:rPr>
                <w:rFonts w:cs="Arial"/>
                <w:sz w:val="16"/>
                <w:szCs w:val="16"/>
              </w:rPr>
            </w:pPr>
            <w:r>
              <w:rPr>
                <w:rFonts w:cs="Arial"/>
                <w:sz w:val="16"/>
                <w:szCs w:val="16"/>
              </w:rPr>
              <w:t>1.623</w:t>
            </w:r>
          </w:p>
        </w:tc>
        <w:tc>
          <w:tcPr>
            <w:tcW w:w="709" w:type="dxa"/>
            <w:tcBorders>
              <w:top w:val="nil"/>
              <w:left w:val="nil"/>
              <w:bottom w:val="single" w:sz="4" w:space="0" w:color="auto"/>
              <w:right w:val="single" w:sz="4" w:space="0" w:color="auto"/>
            </w:tcBorders>
            <w:tcMar>
              <w:right w:w="198" w:type="dxa"/>
            </w:tcMar>
            <w:vAlign w:val="center"/>
          </w:tcPr>
          <w:p w14:paraId="7F35004B" w14:textId="77777777" w:rsidR="000C309F" w:rsidRDefault="000C309F" w:rsidP="00D6154A">
            <w:pPr>
              <w:jc w:val="right"/>
              <w:rPr>
                <w:rFonts w:cs="Arial"/>
                <w:sz w:val="16"/>
                <w:szCs w:val="16"/>
              </w:rPr>
            </w:pPr>
            <w:r>
              <w:rPr>
                <w:rFonts w:cs="Arial"/>
                <w:sz w:val="16"/>
                <w:szCs w:val="16"/>
              </w:rPr>
              <w:t>0</w:t>
            </w:r>
          </w:p>
        </w:tc>
      </w:tr>
      <w:tr w:rsidR="000C309F" w:rsidRPr="00486A3D" w14:paraId="6EEDFABC"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0D049D0C" w14:textId="77777777" w:rsidR="000C309F" w:rsidRPr="00486A3D" w:rsidRDefault="000C309F" w:rsidP="00D6154A">
            <w:pPr>
              <w:rPr>
                <w:rFonts w:cs="Arial"/>
                <w:sz w:val="16"/>
                <w:szCs w:val="16"/>
                <w:lang w:eastAsia="es-ES"/>
              </w:rPr>
            </w:pPr>
          </w:p>
        </w:tc>
        <w:tc>
          <w:tcPr>
            <w:tcW w:w="1124" w:type="dxa"/>
            <w:vMerge/>
            <w:tcBorders>
              <w:top w:val="nil"/>
              <w:left w:val="single" w:sz="4" w:space="0" w:color="auto"/>
              <w:bottom w:val="nil"/>
              <w:right w:val="single" w:sz="4" w:space="0" w:color="auto"/>
            </w:tcBorders>
            <w:vAlign w:val="center"/>
            <w:hideMark/>
          </w:tcPr>
          <w:p w14:paraId="05099AB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C824C81"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501" w:type="dxa"/>
            <w:tcBorders>
              <w:top w:val="nil"/>
              <w:left w:val="nil"/>
              <w:bottom w:val="single" w:sz="4" w:space="0" w:color="auto"/>
              <w:right w:val="single" w:sz="4" w:space="0" w:color="auto"/>
            </w:tcBorders>
            <w:shd w:val="clear" w:color="auto" w:fill="auto"/>
            <w:noWrap/>
            <w:vAlign w:val="center"/>
            <w:hideMark/>
          </w:tcPr>
          <w:p w14:paraId="0DBDD6C5"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46E4F83E" w14:textId="77777777" w:rsidR="000C309F" w:rsidRPr="00486A3D" w:rsidRDefault="000C309F" w:rsidP="00D6154A">
            <w:pPr>
              <w:jc w:val="right"/>
              <w:rPr>
                <w:rFonts w:cs="Arial"/>
                <w:sz w:val="16"/>
                <w:szCs w:val="16"/>
                <w:lang w:eastAsia="es-ES"/>
              </w:rPr>
            </w:pPr>
            <w:r w:rsidRPr="00486A3D">
              <w:rPr>
                <w:rFonts w:cs="Arial"/>
                <w:sz w:val="16"/>
                <w:szCs w:val="16"/>
                <w:lang w:eastAsia="es-ES"/>
              </w:rPr>
              <w:t>1.499</w:t>
            </w:r>
          </w:p>
        </w:tc>
        <w:tc>
          <w:tcPr>
            <w:tcW w:w="749" w:type="dxa"/>
            <w:tcBorders>
              <w:top w:val="nil"/>
              <w:left w:val="nil"/>
              <w:bottom w:val="single" w:sz="4" w:space="0" w:color="auto"/>
              <w:right w:val="single" w:sz="4" w:space="0" w:color="auto"/>
            </w:tcBorders>
            <w:tcMar>
              <w:right w:w="198" w:type="dxa"/>
            </w:tcMar>
            <w:vAlign w:val="center"/>
          </w:tcPr>
          <w:p w14:paraId="59143099" w14:textId="77777777" w:rsidR="000C309F" w:rsidRDefault="000C309F" w:rsidP="00D6154A">
            <w:pPr>
              <w:jc w:val="right"/>
              <w:rPr>
                <w:rFonts w:cs="Arial"/>
                <w:sz w:val="16"/>
                <w:szCs w:val="16"/>
              </w:rPr>
            </w:pPr>
            <w:r>
              <w:rPr>
                <w:rFonts w:cs="Arial"/>
                <w:sz w:val="16"/>
                <w:szCs w:val="16"/>
              </w:rPr>
              <w:t>1.499</w:t>
            </w:r>
          </w:p>
        </w:tc>
        <w:tc>
          <w:tcPr>
            <w:tcW w:w="708" w:type="dxa"/>
            <w:tcBorders>
              <w:top w:val="nil"/>
              <w:left w:val="nil"/>
              <w:bottom w:val="single" w:sz="4" w:space="0" w:color="auto"/>
              <w:right w:val="single" w:sz="4" w:space="0" w:color="auto"/>
            </w:tcBorders>
            <w:tcMar>
              <w:right w:w="198" w:type="dxa"/>
            </w:tcMar>
            <w:vAlign w:val="center"/>
          </w:tcPr>
          <w:p w14:paraId="769941C2" w14:textId="77777777" w:rsidR="000C309F" w:rsidRDefault="000C309F" w:rsidP="00D6154A">
            <w:pPr>
              <w:jc w:val="right"/>
              <w:rPr>
                <w:rFonts w:cs="Arial"/>
                <w:sz w:val="16"/>
                <w:szCs w:val="16"/>
              </w:rPr>
            </w:pPr>
            <w:r>
              <w:rPr>
                <w:rFonts w:cs="Arial"/>
                <w:sz w:val="16"/>
                <w:szCs w:val="16"/>
              </w:rPr>
              <w:t>1.499</w:t>
            </w:r>
          </w:p>
        </w:tc>
        <w:tc>
          <w:tcPr>
            <w:tcW w:w="709" w:type="dxa"/>
            <w:tcBorders>
              <w:top w:val="nil"/>
              <w:left w:val="nil"/>
              <w:bottom w:val="single" w:sz="4" w:space="0" w:color="auto"/>
              <w:right w:val="single" w:sz="4" w:space="0" w:color="auto"/>
            </w:tcBorders>
            <w:tcMar>
              <w:right w:w="198" w:type="dxa"/>
            </w:tcMar>
            <w:vAlign w:val="center"/>
          </w:tcPr>
          <w:p w14:paraId="707CAA0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7994E194" w14:textId="77777777" w:rsidR="000C309F" w:rsidRDefault="000C309F" w:rsidP="00D6154A">
            <w:pPr>
              <w:jc w:val="right"/>
              <w:rPr>
                <w:rFonts w:cs="Arial"/>
                <w:sz w:val="16"/>
                <w:szCs w:val="16"/>
              </w:rPr>
            </w:pPr>
            <w:r>
              <w:rPr>
                <w:rFonts w:cs="Arial"/>
                <w:sz w:val="16"/>
                <w:szCs w:val="16"/>
              </w:rPr>
              <w:t>1.499</w:t>
            </w:r>
          </w:p>
        </w:tc>
        <w:tc>
          <w:tcPr>
            <w:tcW w:w="709" w:type="dxa"/>
            <w:tcBorders>
              <w:top w:val="nil"/>
              <w:left w:val="nil"/>
              <w:bottom w:val="single" w:sz="4" w:space="0" w:color="auto"/>
              <w:right w:val="single" w:sz="4" w:space="0" w:color="auto"/>
            </w:tcBorders>
            <w:tcMar>
              <w:right w:w="198" w:type="dxa"/>
            </w:tcMar>
            <w:vAlign w:val="center"/>
          </w:tcPr>
          <w:p w14:paraId="5F9EECC4" w14:textId="77777777" w:rsidR="000C309F" w:rsidRDefault="000C309F" w:rsidP="00D6154A">
            <w:pPr>
              <w:jc w:val="right"/>
              <w:rPr>
                <w:rFonts w:cs="Arial"/>
                <w:sz w:val="16"/>
                <w:szCs w:val="16"/>
              </w:rPr>
            </w:pPr>
            <w:r>
              <w:rPr>
                <w:rFonts w:cs="Arial"/>
                <w:sz w:val="16"/>
                <w:szCs w:val="16"/>
              </w:rPr>
              <w:t>0</w:t>
            </w:r>
          </w:p>
        </w:tc>
      </w:tr>
      <w:tr w:rsidR="000C309F" w:rsidRPr="00486A3D" w14:paraId="1F8BA730" w14:textId="77777777" w:rsidTr="00D6154A">
        <w:trPr>
          <w:trHeight w:val="450"/>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3AB8EED7" w14:textId="77777777" w:rsidR="000C309F" w:rsidRPr="00486A3D" w:rsidRDefault="000C309F" w:rsidP="00D6154A">
            <w:pPr>
              <w:rPr>
                <w:rFonts w:cs="Arial"/>
                <w:sz w:val="16"/>
                <w:szCs w:val="16"/>
                <w:lang w:eastAsia="es-ES"/>
              </w:rPr>
            </w:pPr>
          </w:p>
        </w:tc>
        <w:tc>
          <w:tcPr>
            <w:tcW w:w="1124" w:type="dxa"/>
            <w:tcBorders>
              <w:top w:val="single" w:sz="4" w:space="0" w:color="auto"/>
              <w:left w:val="nil"/>
              <w:bottom w:val="nil"/>
              <w:right w:val="single" w:sz="4" w:space="0" w:color="auto"/>
            </w:tcBorders>
            <w:shd w:val="clear" w:color="auto" w:fill="auto"/>
            <w:vAlign w:val="center"/>
            <w:hideMark/>
          </w:tcPr>
          <w:p w14:paraId="63AF8159"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583" w:type="dxa"/>
            <w:tcBorders>
              <w:top w:val="nil"/>
              <w:left w:val="nil"/>
              <w:bottom w:val="single" w:sz="4" w:space="0" w:color="auto"/>
              <w:right w:val="single" w:sz="4" w:space="0" w:color="auto"/>
            </w:tcBorders>
            <w:shd w:val="clear" w:color="auto" w:fill="auto"/>
            <w:vAlign w:val="center"/>
            <w:hideMark/>
          </w:tcPr>
          <w:p w14:paraId="5F022BF7"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501" w:type="dxa"/>
            <w:tcBorders>
              <w:top w:val="nil"/>
              <w:left w:val="nil"/>
              <w:bottom w:val="single" w:sz="4" w:space="0" w:color="auto"/>
              <w:right w:val="single" w:sz="4" w:space="0" w:color="auto"/>
            </w:tcBorders>
            <w:shd w:val="clear" w:color="auto" w:fill="auto"/>
            <w:noWrap/>
            <w:vAlign w:val="center"/>
            <w:hideMark/>
          </w:tcPr>
          <w:p w14:paraId="715D8D80" w14:textId="77777777" w:rsidR="000C309F" w:rsidRPr="00486A3D" w:rsidRDefault="000C309F" w:rsidP="00D6154A">
            <w:pPr>
              <w:jc w:val="center"/>
              <w:rPr>
                <w:rFonts w:cs="Arial"/>
                <w:sz w:val="16"/>
                <w:szCs w:val="16"/>
                <w:lang w:eastAsia="es-ES"/>
              </w:rPr>
            </w:pPr>
            <w:r w:rsidRPr="00486A3D">
              <w:rPr>
                <w:rFonts w:cs="Arial"/>
                <w:sz w:val="16"/>
                <w:szCs w:val="16"/>
                <w:lang w:eastAsia="es-ES"/>
              </w:rPr>
              <w:t>unit</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D0A617C" w14:textId="77777777" w:rsidR="000C309F" w:rsidRPr="00486A3D" w:rsidRDefault="000C309F" w:rsidP="00D6154A">
            <w:pPr>
              <w:jc w:val="right"/>
              <w:rPr>
                <w:rFonts w:cs="Arial"/>
                <w:sz w:val="16"/>
                <w:szCs w:val="16"/>
                <w:lang w:eastAsia="es-ES"/>
              </w:rPr>
            </w:pPr>
            <w:r w:rsidRPr="00486A3D">
              <w:rPr>
                <w:rFonts w:cs="Arial"/>
                <w:sz w:val="16"/>
                <w:szCs w:val="16"/>
                <w:lang w:eastAsia="es-ES"/>
              </w:rPr>
              <w:t>20.772</w:t>
            </w:r>
          </w:p>
        </w:tc>
        <w:tc>
          <w:tcPr>
            <w:tcW w:w="749" w:type="dxa"/>
            <w:tcBorders>
              <w:top w:val="nil"/>
              <w:left w:val="nil"/>
              <w:bottom w:val="single" w:sz="4" w:space="0" w:color="auto"/>
              <w:right w:val="single" w:sz="4" w:space="0" w:color="auto"/>
            </w:tcBorders>
            <w:tcMar>
              <w:right w:w="198" w:type="dxa"/>
            </w:tcMar>
            <w:vAlign w:val="center"/>
          </w:tcPr>
          <w:p w14:paraId="024AA0CD"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04078848" w14:textId="77777777" w:rsidR="000C309F" w:rsidRDefault="000C309F" w:rsidP="00D6154A">
            <w:pPr>
              <w:jc w:val="right"/>
              <w:rPr>
                <w:rFonts w:cs="Arial"/>
                <w:sz w:val="16"/>
                <w:szCs w:val="16"/>
              </w:rPr>
            </w:pPr>
            <w:r>
              <w:rPr>
                <w:rFonts w:cs="Arial"/>
                <w:sz w:val="16"/>
                <w:szCs w:val="16"/>
              </w:rPr>
              <w:t>20772</w:t>
            </w:r>
          </w:p>
        </w:tc>
        <w:tc>
          <w:tcPr>
            <w:tcW w:w="709" w:type="dxa"/>
            <w:tcBorders>
              <w:top w:val="nil"/>
              <w:left w:val="nil"/>
              <w:bottom w:val="single" w:sz="4" w:space="0" w:color="auto"/>
              <w:right w:val="single" w:sz="4" w:space="0" w:color="auto"/>
            </w:tcBorders>
            <w:tcMar>
              <w:right w:w="198" w:type="dxa"/>
            </w:tcMar>
            <w:vAlign w:val="center"/>
          </w:tcPr>
          <w:p w14:paraId="3003E14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FE6A80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6EC891BB" w14:textId="77777777" w:rsidR="000C309F" w:rsidRDefault="000C309F" w:rsidP="00D6154A">
            <w:pPr>
              <w:jc w:val="right"/>
              <w:rPr>
                <w:rFonts w:cs="Arial"/>
                <w:sz w:val="16"/>
                <w:szCs w:val="16"/>
              </w:rPr>
            </w:pPr>
            <w:r>
              <w:rPr>
                <w:rFonts w:cs="Arial"/>
                <w:sz w:val="16"/>
                <w:szCs w:val="16"/>
              </w:rPr>
              <w:t>0</w:t>
            </w:r>
          </w:p>
        </w:tc>
      </w:tr>
      <w:tr w:rsidR="000C309F" w:rsidRPr="00486A3D" w14:paraId="60556F9A"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B999C0D" w14:textId="77777777" w:rsidR="000C309F" w:rsidRPr="00486A3D" w:rsidRDefault="000C309F" w:rsidP="00D6154A">
            <w:pPr>
              <w:rPr>
                <w:rFonts w:cs="Arial"/>
                <w:sz w:val="16"/>
                <w:szCs w:val="16"/>
                <w:lang w:eastAsia="es-ES"/>
              </w:rPr>
            </w:pPr>
          </w:p>
        </w:tc>
        <w:tc>
          <w:tcPr>
            <w:tcW w:w="1124" w:type="dxa"/>
            <w:vMerge w:val="restart"/>
            <w:tcBorders>
              <w:top w:val="single" w:sz="4" w:space="0" w:color="auto"/>
              <w:left w:val="single" w:sz="4" w:space="0" w:color="auto"/>
              <w:bottom w:val="nil"/>
              <w:right w:val="single" w:sz="4" w:space="0" w:color="auto"/>
            </w:tcBorders>
            <w:shd w:val="clear" w:color="auto" w:fill="auto"/>
            <w:vAlign w:val="center"/>
            <w:hideMark/>
          </w:tcPr>
          <w:p w14:paraId="5F0480BA"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583" w:type="dxa"/>
            <w:tcBorders>
              <w:top w:val="nil"/>
              <w:left w:val="nil"/>
              <w:bottom w:val="single" w:sz="4" w:space="0" w:color="auto"/>
              <w:right w:val="single" w:sz="4" w:space="0" w:color="auto"/>
            </w:tcBorders>
            <w:shd w:val="clear" w:color="auto" w:fill="auto"/>
            <w:vAlign w:val="center"/>
            <w:hideMark/>
          </w:tcPr>
          <w:p w14:paraId="4ACB4FE3"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501" w:type="dxa"/>
            <w:tcBorders>
              <w:top w:val="nil"/>
              <w:left w:val="nil"/>
              <w:bottom w:val="single" w:sz="4" w:space="0" w:color="auto"/>
              <w:right w:val="single" w:sz="4" w:space="0" w:color="auto"/>
            </w:tcBorders>
            <w:shd w:val="clear" w:color="auto" w:fill="auto"/>
            <w:noWrap/>
            <w:vAlign w:val="center"/>
            <w:hideMark/>
          </w:tcPr>
          <w:p w14:paraId="74C49C04"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35A23C84" w14:textId="77777777" w:rsidR="000C309F" w:rsidRPr="00486A3D" w:rsidRDefault="000C309F" w:rsidP="00D6154A">
            <w:pPr>
              <w:jc w:val="right"/>
              <w:rPr>
                <w:rFonts w:cs="Arial"/>
                <w:sz w:val="16"/>
                <w:szCs w:val="16"/>
                <w:lang w:eastAsia="es-ES"/>
              </w:rPr>
            </w:pPr>
            <w:r w:rsidRPr="00486A3D">
              <w:rPr>
                <w:rFonts w:cs="Arial"/>
                <w:sz w:val="16"/>
                <w:szCs w:val="16"/>
                <w:lang w:eastAsia="es-ES"/>
              </w:rPr>
              <w:t>106</w:t>
            </w:r>
          </w:p>
        </w:tc>
        <w:tc>
          <w:tcPr>
            <w:tcW w:w="749" w:type="dxa"/>
            <w:tcBorders>
              <w:top w:val="nil"/>
              <w:left w:val="nil"/>
              <w:bottom w:val="single" w:sz="4" w:space="0" w:color="auto"/>
              <w:right w:val="single" w:sz="4" w:space="0" w:color="auto"/>
            </w:tcBorders>
            <w:tcMar>
              <w:right w:w="198" w:type="dxa"/>
            </w:tcMar>
            <w:vAlign w:val="center"/>
          </w:tcPr>
          <w:p w14:paraId="2BF85F8F" w14:textId="77777777" w:rsidR="000C309F" w:rsidRDefault="000C309F" w:rsidP="00D6154A">
            <w:pPr>
              <w:jc w:val="right"/>
              <w:rPr>
                <w:rFonts w:cs="Arial"/>
                <w:sz w:val="16"/>
                <w:szCs w:val="16"/>
              </w:rPr>
            </w:pPr>
            <w:r>
              <w:rPr>
                <w:rFonts w:cs="Arial"/>
                <w:sz w:val="16"/>
                <w:szCs w:val="16"/>
              </w:rPr>
              <w:t>8.526</w:t>
            </w:r>
          </w:p>
        </w:tc>
        <w:tc>
          <w:tcPr>
            <w:tcW w:w="708" w:type="dxa"/>
            <w:tcBorders>
              <w:top w:val="nil"/>
              <w:left w:val="nil"/>
              <w:bottom w:val="single" w:sz="4" w:space="0" w:color="auto"/>
              <w:right w:val="single" w:sz="4" w:space="0" w:color="auto"/>
            </w:tcBorders>
            <w:tcMar>
              <w:right w:w="198" w:type="dxa"/>
            </w:tcMar>
            <w:vAlign w:val="center"/>
          </w:tcPr>
          <w:p w14:paraId="7276AEF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4E24090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77B721D" w14:textId="77777777" w:rsidR="000C309F" w:rsidRDefault="000C309F" w:rsidP="00D6154A">
            <w:pPr>
              <w:jc w:val="right"/>
              <w:rPr>
                <w:rFonts w:cs="Arial"/>
                <w:sz w:val="16"/>
                <w:szCs w:val="16"/>
              </w:rPr>
            </w:pPr>
            <w:r>
              <w:rPr>
                <w:rFonts w:cs="Arial"/>
                <w:sz w:val="16"/>
                <w:szCs w:val="16"/>
              </w:rPr>
              <w:t>7.409</w:t>
            </w:r>
          </w:p>
        </w:tc>
        <w:tc>
          <w:tcPr>
            <w:tcW w:w="709" w:type="dxa"/>
            <w:tcBorders>
              <w:top w:val="nil"/>
              <w:left w:val="nil"/>
              <w:bottom w:val="single" w:sz="4" w:space="0" w:color="auto"/>
              <w:right w:val="single" w:sz="4" w:space="0" w:color="auto"/>
            </w:tcBorders>
            <w:tcMar>
              <w:right w:w="198" w:type="dxa"/>
            </w:tcMar>
            <w:vAlign w:val="center"/>
          </w:tcPr>
          <w:p w14:paraId="35D5A631" w14:textId="77777777" w:rsidR="000C309F" w:rsidRDefault="000C309F" w:rsidP="00D6154A">
            <w:pPr>
              <w:jc w:val="right"/>
              <w:rPr>
                <w:rFonts w:cs="Arial"/>
                <w:sz w:val="16"/>
                <w:szCs w:val="16"/>
              </w:rPr>
            </w:pPr>
            <w:r>
              <w:rPr>
                <w:rFonts w:cs="Arial"/>
                <w:sz w:val="16"/>
                <w:szCs w:val="16"/>
              </w:rPr>
              <w:t>3.790</w:t>
            </w:r>
          </w:p>
        </w:tc>
      </w:tr>
      <w:tr w:rsidR="000C309F" w:rsidRPr="00486A3D" w14:paraId="516C220C" w14:textId="77777777" w:rsidTr="00D6154A">
        <w:trPr>
          <w:trHeight w:val="270"/>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8A763ED" w14:textId="77777777" w:rsidR="000C309F" w:rsidRPr="00486A3D" w:rsidRDefault="000C309F" w:rsidP="00D6154A">
            <w:pPr>
              <w:rPr>
                <w:rFonts w:cs="Arial"/>
                <w:sz w:val="16"/>
                <w:szCs w:val="16"/>
                <w:lang w:eastAsia="es-ES"/>
              </w:rPr>
            </w:pPr>
          </w:p>
        </w:tc>
        <w:tc>
          <w:tcPr>
            <w:tcW w:w="1124" w:type="dxa"/>
            <w:vMerge/>
            <w:tcBorders>
              <w:top w:val="single" w:sz="4" w:space="0" w:color="auto"/>
              <w:left w:val="single" w:sz="4" w:space="0" w:color="auto"/>
              <w:bottom w:val="nil"/>
              <w:right w:val="single" w:sz="4" w:space="0" w:color="auto"/>
            </w:tcBorders>
            <w:vAlign w:val="center"/>
            <w:hideMark/>
          </w:tcPr>
          <w:p w14:paraId="58B15409"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5F1CE6A"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501" w:type="dxa"/>
            <w:tcBorders>
              <w:top w:val="nil"/>
              <w:left w:val="nil"/>
              <w:bottom w:val="single" w:sz="4" w:space="0" w:color="auto"/>
              <w:right w:val="single" w:sz="4" w:space="0" w:color="auto"/>
            </w:tcBorders>
            <w:shd w:val="clear" w:color="auto" w:fill="auto"/>
            <w:noWrap/>
            <w:vAlign w:val="center"/>
            <w:hideMark/>
          </w:tcPr>
          <w:p w14:paraId="488876A0"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363BA1DB" w14:textId="77777777" w:rsidR="000C309F" w:rsidRPr="00486A3D" w:rsidRDefault="000C309F" w:rsidP="00D6154A">
            <w:pPr>
              <w:jc w:val="right"/>
              <w:rPr>
                <w:rFonts w:cs="Arial"/>
                <w:sz w:val="16"/>
                <w:szCs w:val="16"/>
                <w:lang w:eastAsia="es-ES"/>
              </w:rPr>
            </w:pPr>
            <w:r w:rsidRPr="00486A3D">
              <w:rPr>
                <w:rFonts w:cs="Arial"/>
                <w:sz w:val="16"/>
                <w:szCs w:val="16"/>
                <w:lang w:eastAsia="es-ES"/>
              </w:rPr>
              <w:t>271</w:t>
            </w:r>
          </w:p>
        </w:tc>
        <w:tc>
          <w:tcPr>
            <w:tcW w:w="749" w:type="dxa"/>
            <w:tcBorders>
              <w:top w:val="nil"/>
              <w:left w:val="nil"/>
              <w:bottom w:val="single" w:sz="4" w:space="0" w:color="auto"/>
              <w:right w:val="single" w:sz="4" w:space="0" w:color="auto"/>
            </w:tcBorders>
            <w:tcMar>
              <w:right w:w="198" w:type="dxa"/>
            </w:tcMar>
            <w:vAlign w:val="center"/>
          </w:tcPr>
          <w:p w14:paraId="28BD1E36" w14:textId="77777777" w:rsidR="000C309F" w:rsidRDefault="000C309F" w:rsidP="00D6154A">
            <w:pPr>
              <w:jc w:val="right"/>
              <w:rPr>
                <w:rFonts w:cs="Arial"/>
                <w:sz w:val="16"/>
                <w:szCs w:val="16"/>
              </w:rPr>
            </w:pPr>
            <w:r>
              <w:rPr>
                <w:rFonts w:cs="Arial"/>
                <w:sz w:val="16"/>
                <w:szCs w:val="16"/>
              </w:rPr>
              <w:t>271</w:t>
            </w:r>
          </w:p>
        </w:tc>
        <w:tc>
          <w:tcPr>
            <w:tcW w:w="708" w:type="dxa"/>
            <w:tcBorders>
              <w:top w:val="nil"/>
              <w:left w:val="nil"/>
              <w:bottom w:val="single" w:sz="4" w:space="0" w:color="auto"/>
              <w:right w:val="single" w:sz="4" w:space="0" w:color="auto"/>
            </w:tcBorders>
            <w:tcMar>
              <w:right w:w="198" w:type="dxa"/>
            </w:tcMar>
            <w:vAlign w:val="center"/>
          </w:tcPr>
          <w:p w14:paraId="7A3CB450"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98" w:type="dxa"/>
            </w:tcMar>
            <w:vAlign w:val="center"/>
          </w:tcPr>
          <w:p w14:paraId="05DE51D5"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98" w:type="dxa"/>
            </w:tcMar>
            <w:vAlign w:val="center"/>
          </w:tcPr>
          <w:p w14:paraId="3CF61A17"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98" w:type="dxa"/>
            </w:tcMar>
            <w:vAlign w:val="center"/>
          </w:tcPr>
          <w:p w14:paraId="4853C9A9" w14:textId="77777777" w:rsidR="000C309F" w:rsidRDefault="000C309F" w:rsidP="00D6154A">
            <w:pPr>
              <w:jc w:val="right"/>
              <w:rPr>
                <w:rFonts w:cs="Arial"/>
                <w:sz w:val="16"/>
                <w:szCs w:val="16"/>
              </w:rPr>
            </w:pPr>
            <w:r>
              <w:rPr>
                <w:rFonts w:cs="Arial"/>
                <w:sz w:val="16"/>
                <w:szCs w:val="16"/>
              </w:rPr>
              <w:t>0</w:t>
            </w:r>
          </w:p>
        </w:tc>
      </w:tr>
      <w:tr w:rsidR="000C309F" w:rsidRPr="00486A3D" w14:paraId="0A1B04DD"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3C631567" w14:textId="77777777" w:rsidR="000C309F" w:rsidRPr="00486A3D" w:rsidRDefault="000C309F" w:rsidP="00D6154A">
            <w:pPr>
              <w:rPr>
                <w:rFonts w:cs="Arial"/>
                <w:sz w:val="16"/>
                <w:szCs w:val="16"/>
                <w:lang w:eastAsia="es-ES"/>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14:paraId="4038F19A"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3996AF9"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501" w:type="dxa"/>
            <w:tcBorders>
              <w:top w:val="nil"/>
              <w:left w:val="nil"/>
              <w:bottom w:val="single" w:sz="4" w:space="0" w:color="auto"/>
              <w:right w:val="single" w:sz="4" w:space="0" w:color="auto"/>
            </w:tcBorders>
            <w:shd w:val="clear" w:color="auto" w:fill="auto"/>
            <w:noWrap/>
            <w:vAlign w:val="center"/>
            <w:hideMark/>
          </w:tcPr>
          <w:p w14:paraId="0FA9BDFB"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7DEA12C2" w14:textId="77777777" w:rsidR="000C309F" w:rsidRPr="00486A3D" w:rsidRDefault="000C309F" w:rsidP="00D6154A">
            <w:pPr>
              <w:jc w:val="right"/>
              <w:rPr>
                <w:rFonts w:cs="Arial"/>
                <w:sz w:val="16"/>
                <w:szCs w:val="16"/>
                <w:lang w:eastAsia="es-ES"/>
              </w:rPr>
            </w:pPr>
            <w:r w:rsidRPr="00486A3D">
              <w:rPr>
                <w:rFonts w:cs="Arial"/>
                <w:sz w:val="16"/>
                <w:szCs w:val="16"/>
                <w:lang w:eastAsia="es-ES"/>
              </w:rPr>
              <w:t>274</w:t>
            </w:r>
          </w:p>
        </w:tc>
        <w:tc>
          <w:tcPr>
            <w:tcW w:w="749" w:type="dxa"/>
            <w:tcBorders>
              <w:top w:val="nil"/>
              <w:left w:val="nil"/>
              <w:bottom w:val="single" w:sz="4" w:space="0" w:color="auto"/>
              <w:right w:val="single" w:sz="4" w:space="0" w:color="auto"/>
            </w:tcBorders>
            <w:tcMar>
              <w:right w:w="198" w:type="dxa"/>
            </w:tcMar>
            <w:vAlign w:val="center"/>
          </w:tcPr>
          <w:p w14:paraId="17DE8EBF" w14:textId="77777777" w:rsidR="000C309F" w:rsidRDefault="000C309F" w:rsidP="00D6154A">
            <w:pPr>
              <w:jc w:val="right"/>
              <w:rPr>
                <w:rFonts w:cs="Arial"/>
                <w:sz w:val="16"/>
                <w:szCs w:val="16"/>
              </w:rPr>
            </w:pPr>
            <w:r>
              <w:rPr>
                <w:rFonts w:cs="Arial"/>
                <w:sz w:val="16"/>
                <w:szCs w:val="16"/>
              </w:rPr>
              <w:t>274</w:t>
            </w:r>
          </w:p>
        </w:tc>
        <w:tc>
          <w:tcPr>
            <w:tcW w:w="708" w:type="dxa"/>
            <w:tcBorders>
              <w:top w:val="nil"/>
              <w:left w:val="nil"/>
              <w:bottom w:val="single" w:sz="4" w:space="0" w:color="auto"/>
              <w:right w:val="single" w:sz="4" w:space="0" w:color="auto"/>
            </w:tcBorders>
            <w:tcMar>
              <w:right w:w="198" w:type="dxa"/>
            </w:tcMar>
            <w:vAlign w:val="center"/>
          </w:tcPr>
          <w:p w14:paraId="5016E903" w14:textId="77777777" w:rsidR="000C309F" w:rsidRDefault="000C309F" w:rsidP="00D6154A">
            <w:pPr>
              <w:jc w:val="right"/>
              <w:rPr>
                <w:rFonts w:cs="Arial"/>
                <w:sz w:val="16"/>
                <w:szCs w:val="16"/>
              </w:rPr>
            </w:pPr>
            <w:r>
              <w:rPr>
                <w:rFonts w:cs="Arial"/>
                <w:sz w:val="16"/>
                <w:szCs w:val="16"/>
              </w:rPr>
              <w:t>274</w:t>
            </w:r>
          </w:p>
        </w:tc>
        <w:tc>
          <w:tcPr>
            <w:tcW w:w="709" w:type="dxa"/>
            <w:tcBorders>
              <w:top w:val="nil"/>
              <w:left w:val="nil"/>
              <w:bottom w:val="single" w:sz="4" w:space="0" w:color="auto"/>
              <w:right w:val="single" w:sz="4" w:space="0" w:color="auto"/>
            </w:tcBorders>
            <w:tcMar>
              <w:right w:w="198" w:type="dxa"/>
            </w:tcMar>
            <w:vAlign w:val="center"/>
          </w:tcPr>
          <w:p w14:paraId="19F5F7B3" w14:textId="77777777" w:rsidR="000C309F" w:rsidRDefault="000C309F" w:rsidP="00D6154A">
            <w:pPr>
              <w:jc w:val="right"/>
              <w:rPr>
                <w:rFonts w:cs="Arial"/>
                <w:sz w:val="16"/>
                <w:szCs w:val="16"/>
              </w:rPr>
            </w:pPr>
            <w:r>
              <w:rPr>
                <w:rFonts w:cs="Arial"/>
                <w:sz w:val="16"/>
                <w:szCs w:val="16"/>
              </w:rPr>
              <w:t>274</w:t>
            </w:r>
          </w:p>
        </w:tc>
        <w:tc>
          <w:tcPr>
            <w:tcW w:w="709" w:type="dxa"/>
            <w:tcBorders>
              <w:top w:val="nil"/>
              <w:left w:val="nil"/>
              <w:bottom w:val="single" w:sz="4" w:space="0" w:color="auto"/>
              <w:right w:val="single" w:sz="4" w:space="0" w:color="auto"/>
            </w:tcBorders>
            <w:tcMar>
              <w:right w:w="198" w:type="dxa"/>
            </w:tcMar>
            <w:vAlign w:val="center"/>
          </w:tcPr>
          <w:p w14:paraId="0C2C5F2E" w14:textId="77777777" w:rsidR="000C309F" w:rsidRDefault="000C309F" w:rsidP="00D6154A">
            <w:pPr>
              <w:jc w:val="right"/>
              <w:rPr>
                <w:rFonts w:cs="Arial"/>
                <w:sz w:val="16"/>
                <w:szCs w:val="16"/>
              </w:rPr>
            </w:pPr>
            <w:r>
              <w:rPr>
                <w:rFonts w:cs="Arial"/>
                <w:sz w:val="16"/>
                <w:szCs w:val="16"/>
              </w:rPr>
              <w:t>274</w:t>
            </w:r>
          </w:p>
        </w:tc>
        <w:tc>
          <w:tcPr>
            <w:tcW w:w="709" w:type="dxa"/>
            <w:tcBorders>
              <w:top w:val="nil"/>
              <w:left w:val="nil"/>
              <w:bottom w:val="single" w:sz="4" w:space="0" w:color="auto"/>
              <w:right w:val="single" w:sz="4" w:space="0" w:color="auto"/>
            </w:tcBorders>
            <w:tcMar>
              <w:right w:w="198" w:type="dxa"/>
            </w:tcMar>
            <w:vAlign w:val="center"/>
          </w:tcPr>
          <w:p w14:paraId="1D4C1053" w14:textId="77777777" w:rsidR="000C309F" w:rsidRDefault="000C309F" w:rsidP="00D6154A">
            <w:pPr>
              <w:jc w:val="right"/>
              <w:rPr>
                <w:rFonts w:cs="Arial"/>
                <w:sz w:val="16"/>
                <w:szCs w:val="16"/>
              </w:rPr>
            </w:pPr>
            <w:r>
              <w:rPr>
                <w:rFonts w:cs="Arial"/>
                <w:sz w:val="16"/>
                <w:szCs w:val="16"/>
              </w:rPr>
              <w:t>0</w:t>
            </w:r>
          </w:p>
        </w:tc>
      </w:tr>
      <w:tr w:rsidR="000C309F" w:rsidRPr="00486A3D" w14:paraId="71E606CF"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9965B6A" w14:textId="77777777" w:rsidR="000C309F" w:rsidRPr="00486A3D" w:rsidRDefault="000C309F" w:rsidP="00D6154A">
            <w:pPr>
              <w:rPr>
                <w:rFonts w:cs="Arial"/>
                <w:sz w:val="16"/>
                <w:szCs w:val="16"/>
                <w:lang w:eastAsia="es-ES"/>
              </w:rPr>
            </w:pPr>
          </w:p>
        </w:tc>
        <w:tc>
          <w:tcPr>
            <w:tcW w:w="112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83DD623"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583" w:type="dxa"/>
            <w:tcBorders>
              <w:top w:val="nil"/>
              <w:left w:val="nil"/>
              <w:bottom w:val="single" w:sz="4" w:space="0" w:color="auto"/>
              <w:right w:val="single" w:sz="4" w:space="0" w:color="auto"/>
            </w:tcBorders>
            <w:shd w:val="clear" w:color="auto" w:fill="auto"/>
            <w:vAlign w:val="center"/>
            <w:hideMark/>
          </w:tcPr>
          <w:p w14:paraId="674CD461"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501" w:type="dxa"/>
            <w:tcBorders>
              <w:top w:val="nil"/>
              <w:left w:val="nil"/>
              <w:bottom w:val="single" w:sz="4" w:space="0" w:color="auto"/>
              <w:right w:val="single" w:sz="4" w:space="0" w:color="auto"/>
            </w:tcBorders>
            <w:shd w:val="clear" w:color="auto" w:fill="auto"/>
            <w:noWrap/>
            <w:vAlign w:val="center"/>
            <w:hideMark/>
          </w:tcPr>
          <w:p w14:paraId="097C7B03"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787D98A" w14:textId="77777777" w:rsidR="000C309F" w:rsidRPr="00486A3D" w:rsidRDefault="000C309F" w:rsidP="00D6154A">
            <w:pPr>
              <w:jc w:val="right"/>
              <w:rPr>
                <w:rFonts w:cs="Arial"/>
                <w:sz w:val="16"/>
                <w:szCs w:val="16"/>
                <w:lang w:eastAsia="es-ES"/>
              </w:rPr>
            </w:pPr>
            <w:r w:rsidRPr="00486A3D">
              <w:rPr>
                <w:rFonts w:cs="Arial"/>
                <w:sz w:val="16"/>
                <w:szCs w:val="16"/>
                <w:lang w:eastAsia="es-ES"/>
              </w:rPr>
              <w:t>430</w:t>
            </w:r>
          </w:p>
        </w:tc>
        <w:tc>
          <w:tcPr>
            <w:tcW w:w="749" w:type="dxa"/>
            <w:tcBorders>
              <w:top w:val="nil"/>
              <w:left w:val="nil"/>
              <w:bottom w:val="single" w:sz="4" w:space="0" w:color="auto"/>
              <w:right w:val="single" w:sz="4" w:space="0" w:color="auto"/>
            </w:tcBorders>
            <w:tcMar>
              <w:right w:w="198" w:type="dxa"/>
            </w:tcMar>
            <w:vAlign w:val="center"/>
          </w:tcPr>
          <w:p w14:paraId="01B1467F"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08EA34E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BFD4A2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F13AEA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11F1E9C" w14:textId="77777777" w:rsidR="000C309F" w:rsidRDefault="000C309F" w:rsidP="00D6154A">
            <w:pPr>
              <w:jc w:val="right"/>
              <w:rPr>
                <w:rFonts w:cs="Arial"/>
                <w:sz w:val="16"/>
                <w:szCs w:val="16"/>
              </w:rPr>
            </w:pPr>
            <w:r>
              <w:rPr>
                <w:rFonts w:cs="Arial"/>
                <w:sz w:val="16"/>
                <w:szCs w:val="16"/>
              </w:rPr>
              <w:t>0</w:t>
            </w:r>
          </w:p>
        </w:tc>
      </w:tr>
      <w:tr w:rsidR="000C309F" w:rsidRPr="00486A3D" w14:paraId="2C3327F0"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20A01F9F" w14:textId="77777777" w:rsidR="000C309F" w:rsidRPr="00486A3D" w:rsidRDefault="000C309F" w:rsidP="00D6154A">
            <w:pPr>
              <w:rPr>
                <w:rFonts w:cs="Arial"/>
                <w:sz w:val="16"/>
                <w:szCs w:val="16"/>
                <w:lang w:eastAsia="es-ES"/>
              </w:rPr>
            </w:pPr>
          </w:p>
        </w:tc>
        <w:tc>
          <w:tcPr>
            <w:tcW w:w="1124" w:type="dxa"/>
            <w:vMerge/>
            <w:tcBorders>
              <w:top w:val="single" w:sz="4" w:space="0" w:color="auto"/>
              <w:left w:val="nil"/>
              <w:bottom w:val="single" w:sz="4" w:space="0" w:color="auto"/>
              <w:right w:val="single" w:sz="4" w:space="0" w:color="auto"/>
            </w:tcBorders>
            <w:shd w:val="clear" w:color="auto" w:fill="auto"/>
            <w:noWrap/>
            <w:vAlign w:val="center"/>
            <w:hideMark/>
          </w:tcPr>
          <w:p w14:paraId="39E9EA4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DCEA07B"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501" w:type="dxa"/>
            <w:tcBorders>
              <w:top w:val="nil"/>
              <w:left w:val="nil"/>
              <w:bottom w:val="single" w:sz="4" w:space="0" w:color="auto"/>
              <w:right w:val="single" w:sz="4" w:space="0" w:color="auto"/>
            </w:tcBorders>
            <w:shd w:val="clear" w:color="auto" w:fill="auto"/>
            <w:noWrap/>
            <w:vAlign w:val="center"/>
            <w:hideMark/>
          </w:tcPr>
          <w:p w14:paraId="5AEF68F9"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D9AED94" w14:textId="77777777" w:rsidR="000C309F" w:rsidRPr="00486A3D" w:rsidRDefault="000C309F" w:rsidP="00D6154A">
            <w:pPr>
              <w:jc w:val="right"/>
              <w:rPr>
                <w:rFonts w:cs="Arial"/>
                <w:sz w:val="16"/>
                <w:szCs w:val="16"/>
                <w:lang w:eastAsia="es-ES"/>
              </w:rPr>
            </w:pPr>
            <w:r w:rsidRPr="00486A3D">
              <w:rPr>
                <w:rFonts w:cs="Arial"/>
                <w:sz w:val="16"/>
                <w:szCs w:val="16"/>
                <w:lang w:eastAsia="es-ES"/>
              </w:rPr>
              <w:t>617</w:t>
            </w:r>
          </w:p>
        </w:tc>
        <w:tc>
          <w:tcPr>
            <w:tcW w:w="749" w:type="dxa"/>
            <w:tcBorders>
              <w:top w:val="nil"/>
              <w:left w:val="nil"/>
              <w:bottom w:val="single" w:sz="4" w:space="0" w:color="auto"/>
              <w:right w:val="single" w:sz="4" w:space="0" w:color="auto"/>
            </w:tcBorders>
            <w:tcMar>
              <w:right w:w="198" w:type="dxa"/>
            </w:tcMar>
            <w:vAlign w:val="center"/>
          </w:tcPr>
          <w:p w14:paraId="2B99076E"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28BED77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C5B9A5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213BB28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0A3B9E43" w14:textId="77777777" w:rsidR="000C309F" w:rsidRDefault="000C309F" w:rsidP="00D6154A">
            <w:pPr>
              <w:jc w:val="right"/>
              <w:rPr>
                <w:rFonts w:cs="Arial"/>
                <w:sz w:val="16"/>
                <w:szCs w:val="16"/>
              </w:rPr>
            </w:pPr>
            <w:r>
              <w:rPr>
                <w:rFonts w:cs="Arial"/>
                <w:sz w:val="16"/>
                <w:szCs w:val="16"/>
              </w:rPr>
              <w:t>0</w:t>
            </w:r>
          </w:p>
        </w:tc>
      </w:tr>
      <w:tr w:rsidR="000C309F" w:rsidRPr="00486A3D" w14:paraId="1D36AC03"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418FF37C" w14:textId="77777777" w:rsidR="000C309F" w:rsidRPr="00486A3D" w:rsidRDefault="000C309F" w:rsidP="00D6154A">
            <w:pPr>
              <w:rPr>
                <w:rFonts w:cs="Arial"/>
                <w:sz w:val="16"/>
                <w:szCs w:val="16"/>
                <w:lang w:eastAsia="es-ES"/>
              </w:rPr>
            </w:pPr>
          </w:p>
        </w:tc>
        <w:tc>
          <w:tcPr>
            <w:tcW w:w="1124" w:type="dxa"/>
            <w:vMerge/>
            <w:tcBorders>
              <w:top w:val="single" w:sz="4" w:space="0" w:color="auto"/>
              <w:left w:val="nil"/>
              <w:bottom w:val="single" w:sz="4" w:space="0" w:color="auto"/>
              <w:right w:val="single" w:sz="4" w:space="0" w:color="auto"/>
            </w:tcBorders>
            <w:shd w:val="clear" w:color="auto" w:fill="auto"/>
            <w:noWrap/>
            <w:vAlign w:val="center"/>
            <w:hideMark/>
          </w:tcPr>
          <w:p w14:paraId="4A7CB8F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DD071D6"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501" w:type="dxa"/>
            <w:tcBorders>
              <w:top w:val="nil"/>
              <w:left w:val="nil"/>
              <w:bottom w:val="single" w:sz="4" w:space="0" w:color="auto"/>
              <w:right w:val="single" w:sz="4" w:space="0" w:color="auto"/>
            </w:tcBorders>
            <w:shd w:val="clear" w:color="auto" w:fill="auto"/>
            <w:noWrap/>
            <w:vAlign w:val="center"/>
            <w:hideMark/>
          </w:tcPr>
          <w:p w14:paraId="30ABE89F"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4E07F959" w14:textId="77777777" w:rsidR="000C309F" w:rsidRPr="00486A3D" w:rsidRDefault="000C309F" w:rsidP="00D6154A">
            <w:pPr>
              <w:jc w:val="right"/>
              <w:rPr>
                <w:rFonts w:cs="Arial"/>
                <w:sz w:val="16"/>
                <w:szCs w:val="16"/>
                <w:lang w:eastAsia="es-ES"/>
              </w:rPr>
            </w:pPr>
            <w:r w:rsidRPr="00486A3D">
              <w:rPr>
                <w:rFonts w:cs="Arial"/>
                <w:sz w:val="16"/>
                <w:szCs w:val="16"/>
                <w:lang w:eastAsia="es-ES"/>
              </w:rPr>
              <w:t>250</w:t>
            </w:r>
          </w:p>
        </w:tc>
        <w:tc>
          <w:tcPr>
            <w:tcW w:w="749" w:type="dxa"/>
            <w:tcBorders>
              <w:top w:val="nil"/>
              <w:left w:val="nil"/>
              <w:bottom w:val="single" w:sz="4" w:space="0" w:color="auto"/>
              <w:right w:val="single" w:sz="4" w:space="0" w:color="auto"/>
            </w:tcBorders>
            <w:tcMar>
              <w:right w:w="198" w:type="dxa"/>
            </w:tcMar>
            <w:vAlign w:val="center"/>
          </w:tcPr>
          <w:p w14:paraId="22F5A02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440DC35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F0B01B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444ED7E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FBC7DE6" w14:textId="77777777" w:rsidR="000C309F" w:rsidRDefault="000C309F" w:rsidP="00D6154A">
            <w:pPr>
              <w:jc w:val="right"/>
              <w:rPr>
                <w:rFonts w:cs="Arial"/>
                <w:sz w:val="16"/>
                <w:szCs w:val="16"/>
              </w:rPr>
            </w:pPr>
            <w:r>
              <w:rPr>
                <w:rFonts w:cs="Arial"/>
                <w:sz w:val="16"/>
                <w:szCs w:val="16"/>
              </w:rPr>
              <w:t>0</w:t>
            </w:r>
          </w:p>
        </w:tc>
      </w:tr>
      <w:tr w:rsidR="000C309F" w:rsidRPr="00486A3D" w14:paraId="5F2F123F"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55719F31" w14:textId="77777777" w:rsidR="000C309F" w:rsidRPr="00486A3D" w:rsidRDefault="000C309F" w:rsidP="00D6154A">
            <w:pPr>
              <w:rPr>
                <w:rFonts w:cs="Arial"/>
                <w:sz w:val="16"/>
                <w:szCs w:val="16"/>
                <w:lang w:eastAsia="es-ES"/>
              </w:rPr>
            </w:pPr>
          </w:p>
        </w:tc>
        <w:tc>
          <w:tcPr>
            <w:tcW w:w="1124" w:type="dxa"/>
            <w:vMerge w:val="restart"/>
            <w:tcBorders>
              <w:top w:val="nil"/>
              <w:left w:val="nil"/>
              <w:right w:val="single" w:sz="4" w:space="0" w:color="auto"/>
            </w:tcBorders>
            <w:shd w:val="clear" w:color="auto" w:fill="auto"/>
            <w:vAlign w:val="center"/>
            <w:hideMark/>
          </w:tcPr>
          <w:p w14:paraId="02F50C2C"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583" w:type="dxa"/>
            <w:tcBorders>
              <w:top w:val="nil"/>
              <w:left w:val="nil"/>
              <w:bottom w:val="single" w:sz="4" w:space="0" w:color="auto"/>
              <w:right w:val="single" w:sz="4" w:space="0" w:color="auto"/>
            </w:tcBorders>
            <w:shd w:val="clear" w:color="auto" w:fill="auto"/>
            <w:vAlign w:val="center"/>
            <w:hideMark/>
          </w:tcPr>
          <w:p w14:paraId="0DE0A0A5"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501" w:type="dxa"/>
            <w:tcBorders>
              <w:top w:val="nil"/>
              <w:left w:val="nil"/>
              <w:bottom w:val="single" w:sz="4" w:space="0" w:color="auto"/>
              <w:right w:val="single" w:sz="4" w:space="0" w:color="auto"/>
            </w:tcBorders>
            <w:shd w:val="clear" w:color="auto" w:fill="auto"/>
            <w:noWrap/>
            <w:vAlign w:val="center"/>
            <w:hideMark/>
          </w:tcPr>
          <w:p w14:paraId="7D7F974E"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2DC997A" w14:textId="77777777" w:rsidR="000C309F" w:rsidRPr="00486A3D" w:rsidRDefault="000C309F" w:rsidP="00D6154A">
            <w:pPr>
              <w:jc w:val="right"/>
              <w:rPr>
                <w:rFonts w:cs="Arial"/>
                <w:sz w:val="16"/>
                <w:szCs w:val="16"/>
                <w:lang w:eastAsia="es-ES"/>
              </w:rPr>
            </w:pPr>
            <w:r w:rsidRPr="00486A3D">
              <w:rPr>
                <w:rFonts w:cs="Arial"/>
                <w:sz w:val="16"/>
                <w:szCs w:val="16"/>
                <w:lang w:eastAsia="es-ES"/>
              </w:rPr>
              <w:t>182</w:t>
            </w:r>
          </w:p>
        </w:tc>
        <w:tc>
          <w:tcPr>
            <w:tcW w:w="749" w:type="dxa"/>
            <w:tcBorders>
              <w:top w:val="nil"/>
              <w:left w:val="nil"/>
              <w:bottom w:val="single" w:sz="4" w:space="0" w:color="auto"/>
              <w:right w:val="single" w:sz="4" w:space="0" w:color="auto"/>
            </w:tcBorders>
            <w:tcMar>
              <w:right w:w="198" w:type="dxa"/>
            </w:tcMar>
            <w:vAlign w:val="center"/>
          </w:tcPr>
          <w:p w14:paraId="03F8A6D4" w14:textId="77777777" w:rsidR="000C309F" w:rsidRDefault="000C309F" w:rsidP="00D6154A">
            <w:pPr>
              <w:jc w:val="right"/>
              <w:rPr>
                <w:rFonts w:cs="Arial"/>
                <w:sz w:val="16"/>
                <w:szCs w:val="16"/>
              </w:rPr>
            </w:pPr>
            <w:r>
              <w:rPr>
                <w:rFonts w:cs="Arial"/>
                <w:sz w:val="16"/>
                <w:szCs w:val="16"/>
              </w:rPr>
              <w:t>14.607</w:t>
            </w:r>
          </w:p>
        </w:tc>
        <w:tc>
          <w:tcPr>
            <w:tcW w:w="708" w:type="dxa"/>
            <w:tcBorders>
              <w:top w:val="nil"/>
              <w:left w:val="nil"/>
              <w:bottom w:val="single" w:sz="4" w:space="0" w:color="auto"/>
              <w:right w:val="single" w:sz="4" w:space="0" w:color="auto"/>
            </w:tcBorders>
            <w:tcMar>
              <w:right w:w="198" w:type="dxa"/>
            </w:tcMar>
            <w:vAlign w:val="center"/>
          </w:tcPr>
          <w:p w14:paraId="7524CDC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1FF674E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4CEF8B46" w14:textId="77777777" w:rsidR="000C309F" w:rsidRDefault="000C309F" w:rsidP="00D6154A">
            <w:pPr>
              <w:jc w:val="right"/>
              <w:rPr>
                <w:rFonts w:cs="Arial"/>
                <w:sz w:val="16"/>
                <w:szCs w:val="16"/>
              </w:rPr>
            </w:pPr>
            <w:r>
              <w:rPr>
                <w:rFonts w:cs="Arial"/>
                <w:sz w:val="16"/>
                <w:szCs w:val="16"/>
              </w:rPr>
              <w:t>12.693</w:t>
            </w:r>
          </w:p>
        </w:tc>
        <w:tc>
          <w:tcPr>
            <w:tcW w:w="709" w:type="dxa"/>
            <w:tcBorders>
              <w:top w:val="nil"/>
              <w:left w:val="nil"/>
              <w:bottom w:val="single" w:sz="4" w:space="0" w:color="auto"/>
              <w:right w:val="single" w:sz="4" w:space="0" w:color="auto"/>
            </w:tcBorders>
            <w:tcMar>
              <w:right w:w="198" w:type="dxa"/>
            </w:tcMar>
            <w:vAlign w:val="center"/>
          </w:tcPr>
          <w:p w14:paraId="1CBECF9A" w14:textId="77777777" w:rsidR="000C309F" w:rsidRDefault="000C309F" w:rsidP="00D6154A">
            <w:pPr>
              <w:jc w:val="right"/>
              <w:rPr>
                <w:rFonts w:cs="Arial"/>
                <w:sz w:val="16"/>
                <w:szCs w:val="16"/>
              </w:rPr>
            </w:pPr>
            <w:r>
              <w:rPr>
                <w:rFonts w:cs="Arial"/>
                <w:sz w:val="16"/>
                <w:szCs w:val="16"/>
              </w:rPr>
              <w:t>6.492</w:t>
            </w:r>
          </w:p>
        </w:tc>
      </w:tr>
      <w:tr w:rsidR="000C309F" w:rsidRPr="00486A3D" w14:paraId="4B9B8C01"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2BDBE9C8" w14:textId="77777777" w:rsidR="000C309F" w:rsidRPr="00486A3D" w:rsidRDefault="000C309F" w:rsidP="00D6154A">
            <w:pPr>
              <w:rPr>
                <w:rFonts w:cs="Arial"/>
                <w:sz w:val="16"/>
                <w:szCs w:val="16"/>
                <w:lang w:eastAsia="es-ES"/>
              </w:rPr>
            </w:pPr>
          </w:p>
        </w:tc>
        <w:tc>
          <w:tcPr>
            <w:tcW w:w="1124" w:type="dxa"/>
            <w:vMerge/>
            <w:tcBorders>
              <w:left w:val="nil"/>
              <w:bottom w:val="single" w:sz="4" w:space="0" w:color="auto"/>
              <w:right w:val="single" w:sz="4" w:space="0" w:color="auto"/>
            </w:tcBorders>
            <w:shd w:val="clear" w:color="auto" w:fill="auto"/>
            <w:vAlign w:val="center"/>
            <w:hideMark/>
          </w:tcPr>
          <w:p w14:paraId="2EA470E7"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58C2030"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501" w:type="dxa"/>
            <w:tcBorders>
              <w:top w:val="nil"/>
              <w:left w:val="nil"/>
              <w:bottom w:val="single" w:sz="4" w:space="0" w:color="auto"/>
              <w:right w:val="single" w:sz="4" w:space="0" w:color="auto"/>
            </w:tcBorders>
            <w:shd w:val="clear" w:color="auto" w:fill="auto"/>
            <w:noWrap/>
            <w:vAlign w:val="center"/>
            <w:hideMark/>
          </w:tcPr>
          <w:p w14:paraId="1BBBBC36" w14:textId="77777777" w:rsidR="000C309F" w:rsidRPr="00486A3D" w:rsidRDefault="000C309F" w:rsidP="00D6154A">
            <w:pPr>
              <w:jc w:val="center"/>
              <w:rPr>
                <w:rFonts w:cs="Arial"/>
                <w:sz w:val="16"/>
                <w:szCs w:val="16"/>
                <w:lang w:eastAsia="es-ES"/>
              </w:rPr>
            </w:pPr>
            <w:r w:rsidRPr="00486A3D">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C303751" w14:textId="77777777" w:rsidR="000C309F" w:rsidRPr="00486A3D" w:rsidRDefault="000C309F" w:rsidP="00D6154A">
            <w:pPr>
              <w:jc w:val="right"/>
              <w:rPr>
                <w:rFonts w:cs="Arial"/>
                <w:sz w:val="16"/>
                <w:szCs w:val="16"/>
                <w:lang w:eastAsia="es-ES"/>
              </w:rPr>
            </w:pPr>
            <w:r w:rsidRPr="00486A3D">
              <w:rPr>
                <w:rFonts w:cs="Arial"/>
                <w:sz w:val="16"/>
                <w:szCs w:val="16"/>
                <w:lang w:eastAsia="es-ES"/>
              </w:rPr>
              <w:t>219</w:t>
            </w:r>
          </w:p>
        </w:tc>
        <w:tc>
          <w:tcPr>
            <w:tcW w:w="749" w:type="dxa"/>
            <w:tcBorders>
              <w:top w:val="nil"/>
              <w:left w:val="nil"/>
              <w:bottom w:val="single" w:sz="4" w:space="0" w:color="auto"/>
              <w:right w:val="single" w:sz="4" w:space="0" w:color="auto"/>
            </w:tcBorders>
            <w:tcMar>
              <w:right w:w="198" w:type="dxa"/>
            </w:tcMar>
            <w:vAlign w:val="center"/>
          </w:tcPr>
          <w:p w14:paraId="30C6CDC8"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55D143B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81F264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E0B91F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CEB57FE" w14:textId="77777777" w:rsidR="000C309F" w:rsidRDefault="000C309F" w:rsidP="00D6154A">
            <w:pPr>
              <w:jc w:val="right"/>
              <w:rPr>
                <w:rFonts w:cs="Arial"/>
                <w:sz w:val="16"/>
                <w:szCs w:val="16"/>
              </w:rPr>
            </w:pPr>
            <w:r>
              <w:rPr>
                <w:rFonts w:cs="Arial"/>
                <w:sz w:val="16"/>
                <w:szCs w:val="16"/>
              </w:rPr>
              <w:t>0</w:t>
            </w:r>
          </w:p>
        </w:tc>
      </w:tr>
      <w:tr w:rsidR="000C309F" w:rsidRPr="00486A3D" w14:paraId="41EF781A" w14:textId="77777777" w:rsidTr="00D6154A">
        <w:trPr>
          <w:trHeight w:val="255"/>
          <w:jc w:val="center"/>
        </w:trPr>
        <w:tc>
          <w:tcPr>
            <w:tcW w:w="1289" w:type="dxa"/>
            <w:vMerge/>
            <w:tcBorders>
              <w:top w:val="single" w:sz="4" w:space="0" w:color="auto"/>
              <w:left w:val="single" w:sz="4" w:space="0" w:color="auto"/>
              <w:bottom w:val="single" w:sz="4" w:space="0" w:color="000000"/>
              <w:right w:val="single" w:sz="4" w:space="0" w:color="auto"/>
            </w:tcBorders>
            <w:vAlign w:val="center"/>
            <w:hideMark/>
          </w:tcPr>
          <w:p w14:paraId="2956EF50" w14:textId="77777777" w:rsidR="000C309F" w:rsidRPr="00486A3D" w:rsidRDefault="000C309F" w:rsidP="00D6154A">
            <w:pPr>
              <w:rPr>
                <w:rFonts w:cs="Arial"/>
                <w:sz w:val="16"/>
                <w:szCs w:val="16"/>
                <w:lang w:eastAsia="es-ES"/>
              </w:rPr>
            </w:pPr>
          </w:p>
        </w:tc>
        <w:tc>
          <w:tcPr>
            <w:tcW w:w="1124" w:type="dxa"/>
            <w:tcBorders>
              <w:top w:val="nil"/>
              <w:left w:val="nil"/>
              <w:bottom w:val="single" w:sz="4" w:space="0" w:color="auto"/>
              <w:right w:val="single" w:sz="4" w:space="0" w:color="auto"/>
            </w:tcBorders>
            <w:shd w:val="clear" w:color="auto" w:fill="auto"/>
            <w:noWrap/>
            <w:vAlign w:val="center"/>
            <w:hideMark/>
          </w:tcPr>
          <w:p w14:paraId="07278797"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583" w:type="dxa"/>
            <w:tcBorders>
              <w:top w:val="nil"/>
              <w:left w:val="nil"/>
              <w:bottom w:val="single" w:sz="4" w:space="0" w:color="auto"/>
              <w:right w:val="single" w:sz="4" w:space="0" w:color="auto"/>
            </w:tcBorders>
            <w:shd w:val="clear" w:color="auto" w:fill="auto"/>
            <w:vAlign w:val="center"/>
            <w:hideMark/>
          </w:tcPr>
          <w:p w14:paraId="12894FD3"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501" w:type="dxa"/>
            <w:tcBorders>
              <w:top w:val="nil"/>
              <w:left w:val="nil"/>
              <w:bottom w:val="single" w:sz="4" w:space="0" w:color="auto"/>
              <w:right w:val="single" w:sz="4" w:space="0" w:color="auto"/>
            </w:tcBorders>
            <w:shd w:val="clear" w:color="auto" w:fill="auto"/>
            <w:noWrap/>
            <w:vAlign w:val="center"/>
            <w:hideMark/>
          </w:tcPr>
          <w:p w14:paraId="38C80C52" w14:textId="77777777" w:rsidR="000C309F" w:rsidRPr="00486A3D" w:rsidRDefault="000C309F" w:rsidP="00D6154A">
            <w:pPr>
              <w:jc w:val="center"/>
              <w:rPr>
                <w:rFonts w:cs="Arial"/>
                <w:sz w:val="16"/>
                <w:szCs w:val="16"/>
                <w:lang w:eastAsia="es-ES"/>
              </w:rPr>
            </w:pPr>
            <w:r w:rsidRPr="00486A3D">
              <w:rPr>
                <w:rFonts w:cs="Arial"/>
                <w:sz w:val="16"/>
                <w:szCs w:val="16"/>
                <w:lang w:eastAsia="es-ES"/>
              </w:rPr>
              <w:t>ml</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D8D883E" w14:textId="77777777" w:rsidR="000C309F" w:rsidRPr="00486A3D" w:rsidRDefault="000C309F" w:rsidP="00D6154A">
            <w:pPr>
              <w:jc w:val="right"/>
              <w:rPr>
                <w:rFonts w:cs="Arial"/>
                <w:sz w:val="16"/>
                <w:szCs w:val="16"/>
                <w:lang w:eastAsia="es-ES"/>
              </w:rPr>
            </w:pPr>
            <w:r w:rsidRPr="00486A3D">
              <w:rPr>
                <w:rFonts w:cs="Arial"/>
                <w:sz w:val="16"/>
                <w:szCs w:val="16"/>
                <w:lang w:eastAsia="es-ES"/>
              </w:rPr>
              <w:t>73</w:t>
            </w:r>
          </w:p>
        </w:tc>
        <w:tc>
          <w:tcPr>
            <w:tcW w:w="749" w:type="dxa"/>
            <w:tcBorders>
              <w:top w:val="nil"/>
              <w:left w:val="nil"/>
              <w:bottom w:val="single" w:sz="4" w:space="0" w:color="auto"/>
              <w:right w:val="single" w:sz="4" w:space="0" w:color="auto"/>
            </w:tcBorders>
            <w:tcMar>
              <w:right w:w="198" w:type="dxa"/>
            </w:tcMar>
            <w:vAlign w:val="center"/>
          </w:tcPr>
          <w:p w14:paraId="69B0A64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98" w:type="dxa"/>
            </w:tcMar>
            <w:vAlign w:val="center"/>
          </w:tcPr>
          <w:p w14:paraId="38E830C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3EA468E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445A717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98" w:type="dxa"/>
            </w:tcMar>
            <w:vAlign w:val="center"/>
          </w:tcPr>
          <w:p w14:paraId="5CBFB77F" w14:textId="77777777" w:rsidR="000C309F" w:rsidRDefault="000C309F" w:rsidP="00D6154A">
            <w:pPr>
              <w:jc w:val="right"/>
              <w:rPr>
                <w:rFonts w:cs="Arial"/>
                <w:sz w:val="16"/>
                <w:szCs w:val="16"/>
              </w:rPr>
            </w:pPr>
            <w:r>
              <w:rPr>
                <w:rFonts w:cs="Arial"/>
                <w:sz w:val="16"/>
                <w:szCs w:val="16"/>
              </w:rPr>
              <w:t>0</w:t>
            </w:r>
          </w:p>
        </w:tc>
      </w:tr>
    </w:tbl>
    <w:p w14:paraId="1ADF45AE" w14:textId="77777777" w:rsidR="000C309F" w:rsidRDefault="000C309F" w:rsidP="00D6154A">
      <w:pPr>
        <w:ind w:left="-567"/>
      </w:pPr>
    </w:p>
    <w:p w14:paraId="0280DB96" w14:textId="77777777" w:rsidR="000C309F" w:rsidRDefault="000C309F" w:rsidP="00D6154A">
      <w:pPr>
        <w:ind w:left="-851"/>
        <w:sectPr w:rsidR="000C309F" w:rsidSect="005F5D35">
          <w:pgSz w:w="12240" w:h="15840" w:code="1"/>
          <w:pgMar w:top="1440" w:right="1440" w:bottom="1440" w:left="1440" w:header="720" w:footer="720" w:gutter="0"/>
          <w:cols w:space="720"/>
          <w:docGrid w:linePitch="360"/>
        </w:sectPr>
      </w:pPr>
    </w:p>
    <w:p w14:paraId="2474C5E3" w14:textId="77777777" w:rsidR="000C309F" w:rsidRPr="00783E03" w:rsidRDefault="000C309F" w:rsidP="00D6154A">
      <w:pPr>
        <w:jc w:val="center"/>
        <w:rPr>
          <w:lang w:val="es-ES_tradnl"/>
        </w:rPr>
      </w:pPr>
      <w:r w:rsidRPr="00783E03">
        <w:rPr>
          <w:rFonts w:cs="Arial"/>
          <w:b/>
          <w:sz w:val="20"/>
          <w:lang w:val="es-ES_tradnl"/>
        </w:rPr>
        <w:lastRenderedPageBreak/>
        <w:t xml:space="preserve">TABLA </w:t>
      </w:r>
      <w:r w:rsidR="007301F8">
        <w:rPr>
          <w:rFonts w:cs="Arial"/>
          <w:b/>
          <w:sz w:val="20"/>
          <w:lang w:val="es-ES_tradnl"/>
        </w:rPr>
        <w:t>2.12</w:t>
      </w:r>
      <w:r w:rsidRPr="00783E03">
        <w:rPr>
          <w:rFonts w:cs="Arial"/>
          <w:b/>
          <w:sz w:val="20"/>
          <w:lang w:val="es-ES_tradnl"/>
        </w:rPr>
        <w:t>. Comercios. VALUACION DE LOS ELEMENTOS EN RIESGO (en $ de julio de 2017)</w:t>
      </w:r>
    </w:p>
    <w:tbl>
      <w:tblPr>
        <w:tblW w:w="13958" w:type="dxa"/>
        <w:jc w:val="center"/>
        <w:tblCellMar>
          <w:left w:w="70" w:type="dxa"/>
          <w:right w:w="70" w:type="dxa"/>
        </w:tblCellMar>
        <w:tblLook w:val="04A0" w:firstRow="1" w:lastRow="0" w:firstColumn="1" w:lastColumn="0" w:noHBand="0" w:noVBand="1"/>
      </w:tblPr>
      <w:tblGrid>
        <w:gridCol w:w="1099"/>
        <w:gridCol w:w="1110"/>
        <w:gridCol w:w="2657"/>
        <w:gridCol w:w="648"/>
        <w:gridCol w:w="709"/>
        <w:gridCol w:w="1087"/>
        <w:gridCol w:w="884"/>
        <w:gridCol w:w="992"/>
        <w:gridCol w:w="959"/>
        <w:gridCol w:w="978"/>
        <w:gridCol w:w="850"/>
        <w:gridCol w:w="993"/>
        <w:gridCol w:w="992"/>
      </w:tblGrid>
      <w:tr w:rsidR="000C309F" w:rsidRPr="00E556B6" w14:paraId="09DF7684" w14:textId="77777777" w:rsidTr="00D6154A">
        <w:trPr>
          <w:trHeight w:val="155"/>
          <w:jc w:val="center"/>
        </w:trPr>
        <w:tc>
          <w:tcPr>
            <w:tcW w:w="6223" w:type="dxa"/>
            <w:gridSpan w:val="5"/>
            <w:vMerge w:val="restart"/>
            <w:tcBorders>
              <w:top w:val="single" w:sz="4" w:space="0" w:color="auto"/>
              <w:left w:val="single" w:sz="4" w:space="0" w:color="auto"/>
              <w:right w:val="single" w:sz="4" w:space="0" w:color="auto"/>
            </w:tcBorders>
            <w:vAlign w:val="center"/>
            <w:hideMark/>
          </w:tcPr>
          <w:p w14:paraId="2ED85861" w14:textId="77777777" w:rsidR="000C309F" w:rsidRPr="00783E03" w:rsidRDefault="000C309F" w:rsidP="00D6154A">
            <w:pPr>
              <w:rPr>
                <w:rFonts w:cs="Arial"/>
                <w:b/>
                <w:bCs/>
                <w:sz w:val="16"/>
                <w:szCs w:val="16"/>
                <w:lang w:val="es-ES_tradnl" w:eastAsia="es-ES"/>
              </w:rPr>
            </w:pPr>
          </w:p>
        </w:tc>
        <w:tc>
          <w:tcPr>
            <w:tcW w:w="392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35396" w14:textId="77777777" w:rsidR="000C309F" w:rsidRPr="00E556B6" w:rsidRDefault="000C309F" w:rsidP="00D6154A">
            <w:pPr>
              <w:jc w:val="center"/>
              <w:rPr>
                <w:rFonts w:cs="Arial"/>
                <w:sz w:val="16"/>
                <w:szCs w:val="16"/>
                <w:lang w:eastAsia="es-ES"/>
              </w:rPr>
            </w:pPr>
            <w:r>
              <w:rPr>
                <w:rFonts w:cs="Arial"/>
                <w:sz w:val="16"/>
                <w:szCs w:val="16"/>
                <w:lang w:eastAsia="es-ES"/>
              </w:rPr>
              <w:t>SUBSUELO</w:t>
            </w:r>
          </w:p>
        </w:tc>
        <w:tc>
          <w:tcPr>
            <w:tcW w:w="3813" w:type="dxa"/>
            <w:gridSpan w:val="4"/>
            <w:tcBorders>
              <w:top w:val="single" w:sz="4" w:space="0" w:color="auto"/>
              <w:left w:val="nil"/>
              <w:bottom w:val="single" w:sz="4" w:space="0" w:color="auto"/>
              <w:right w:val="single" w:sz="4" w:space="0" w:color="auto"/>
            </w:tcBorders>
            <w:shd w:val="clear" w:color="auto" w:fill="auto"/>
            <w:vAlign w:val="center"/>
          </w:tcPr>
          <w:p w14:paraId="2C6A6CDF" w14:textId="77777777" w:rsidR="000C309F" w:rsidRPr="00E556B6" w:rsidRDefault="000C309F" w:rsidP="00D6154A">
            <w:pPr>
              <w:jc w:val="center"/>
              <w:rPr>
                <w:rFonts w:cs="Arial"/>
                <w:sz w:val="16"/>
                <w:szCs w:val="16"/>
                <w:lang w:eastAsia="es-ES"/>
              </w:rPr>
            </w:pPr>
            <w:r w:rsidRPr="00E556B6">
              <w:rPr>
                <w:rFonts w:cs="Arial"/>
                <w:sz w:val="16"/>
                <w:szCs w:val="16"/>
                <w:lang w:eastAsia="es-ES"/>
              </w:rPr>
              <w:t>PLANTA BAJA</w:t>
            </w:r>
          </w:p>
        </w:tc>
      </w:tr>
      <w:tr w:rsidR="000C309F" w:rsidRPr="00E556B6" w14:paraId="6A7AD29A" w14:textId="77777777" w:rsidTr="00D6154A">
        <w:trPr>
          <w:trHeight w:val="526"/>
          <w:jc w:val="center"/>
        </w:trPr>
        <w:tc>
          <w:tcPr>
            <w:tcW w:w="6223" w:type="dxa"/>
            <w:gridSpan w:val="5"/>
            <w:vMerge/>
            <w:tcBorders>
              <w:left w:val="single" w:sz="4" w:space="0" w:color="auto"/>
              <w:right w:val="single" w:sz="4" w:space="0" w:color="auto"/>
            </w:tcBorders>
            <w:vAlign w:val="center"/>
            <w:hideMark/>
          </w:tcPr>
          <w:p w14:paraId="5CD24EB6" w14:textId="77777777" w:rsidR="000C309F" w:rsidRPr="00E556B6" w:rsidRDefault="000C309F" w:rsidP="00D6154A">
            <w:pPr>
              <w:rPr>
                <w:rFonts w:cs="Arial"/>
                <w:b/>
                <w:bCs/>
                <w:sz w:val="16"/>
                <w:szCs w:val="16"/>
                <w:lang w:eastAsia="es-ES"/>
              </w:rPr>
            </w:pPr>
          </w:p>
        </w:tc>
        <w:tc>
          <w:tcPr>
            <w:tcW w:w="1087" w:type="dxa"/>
            <w:tcBorders>
              <w:top w:val="nil"/>
              <w:left w:val="single" w:sz="4" w:space="0" w:color="auto"/>
              <w:bottom w:val="single" w:sz="4" w:space="0" w:color="auto"/>
              <w:right w:val="single" w:sz="4" w:space="0" w:color="auto"/>
            </w:tcBorders>
            <w:shd w:val="clear" w:color="auto" w:fill="auto"/>
            <w:vAlign w:val="center"/>
            <w:hideMark/>
          </w:tcPr>
          <w:p w14:paraId="0B229521" w14:textId="77777777" w:rsidR="000C309F" w:rsidRPr="00783E03" w:rsidRDefault="000C309F" w:rsidP="00D6154A">
            <w:pPr>
              <w:jc w:val="center"/>
              <w:rPr>
                <w:rFonts w:cs="Arial"/>
                <w:sz w:val="16"/>
                <w:szCs w:val="16"/>
                <w:lang w:val="es-ES_tradnl" w:eastAsia="es-ES"/>
              </w:rPr>
            </w:pPr>
            <w:r w:rsidRPr="00783E03">
              <w:rPr>
                <w:rFonts w:cs="Arial"/>
                <w:sz w:val="16"/>
                <w:szCs w:val="16"/>
                <w:lang w:val="es-ES_tradnl" w:eastAsia="es-ES"/>
              </w:rPr>
              <w:t>Local de Atención al Público</w:t>
            </w:r>
          </w:p>
        </w:tc>
        <w:tc>
          <w:tcPr>
            <w:tcW w:w="884" w:type="dxa"/>
            <w:tcBorders>
              <w:top w:val="single" w:sz="4" w:space="0" w:color="auto"/>
              <w:left w:val="single" w:sz="4" w:space="0" w:color="auto"/>
              <w:bottom w:val="single" w:sz="4" w:space="0" w:color="auto"/>
              <w:right w:val="single" w:sz="4" w:space="0" w:color="auto"/>
            </w:tcBorders>
            <w:vAlign w:val="center"/>
          </w:tcPr>
          <w:p w14:paraId="48BFD3E0" w14:textId="77777777" w:rsidR="000C309F" w:rsidRPr="00E556B6" w:rsidRDefault="000C309F" w:rsidP="00D6154A">
            <w:pPr>
              <w:jc w:val="center"/>
              <w:rPr>
                <w:rFonts w:cs="Arial"/>
                <w:sz w:val="16"/>
                <w:szCs w:val="16"/>
                <w:lang w:eastAsia="es-ES"/>
              </w:rPr>
            </w:pPr>
            <w:r w:rsidRPr="00E556B6">
              <w:rPr>
                <w:rFonts w:cs="Arial"/>
                <w:sz w:val="16"/>
                <w:szCs w:val="16"/>
                <w:lang w:eastAsia="es-ES"/>
              </w:rPr>
              <w:t>Depósito</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2301DC2" w14:textId="77777777" w:rsidR="000C309F" w:rsidRPr="00E556B6" w:rsidRDefault="000C309F" w:rsidP="00D6154A">
            <w:pPr>
              <w:jc w:val="center"/>
              <w:rPr>
                <w:rFonts w:cs="Arial"/>
                <w:sz w:val="16"/>
                <w:szCs w:val="16"/>
                <w:lang w:eastAsia="es-ES"/>
              </w:rPr>
            </w:pPr>
            <w:r w:rsidRPr="00E556B6">
              <w:rPr>
                <w:rFonts w:cs="Arial"/>
                <w:sz w:val="16"/>
                <w:szCs w:val="16"/>
                <w:lang w:eastAsia="es-ES"/>
              </w:rPr>
              <w:t>Espacios Complem.</w:t>
            </w:r>
          </w:p>
        </w:tc>
        <w:tc>
          <w:tcPr>
            <w:tcW w:w="959" w:type="dxa"/>
            <w:tcBorders>
              <w:top w:val="nil"/>
              <w:left w:val="single" w:sz="4" w:space="0" w:color="auto"/>
              <w:bottom w:val="single" w:sz="4" w:space="0" w:color="auto"/>
              <w:right w:val="single" w:sz="4" w:space="0" w:color="auto"/>
            </w:tcBorders>
            <w:vAlign w:val="center"/>
          </w:tcPr>
          <w:p w14:paraId="0AF245BD" w14:textId="77777777" w:rsidR="000C309F" w:rsidRPr="00E556B6" w:rsidRDefault="000C309F" w:rsidP="00D6154A">
            <w:pPr>
              <w:jc w:val="center"/>
              <w:rPr>
                <w:rFonts w:cs="Arial"/>
                <w:sz w:val="16"/>
                <w:szCs w:val="16"/>
                <w:lang w:eastAsia="es-ES"/>
              </w:rPr>
            </w:pPr>
            <w:r>
              <w:rPr>
                <w:rFonts w:cs="Arial"/>
                <w:sz w:val="16"/>
                <w:szCs w:val="16"/>
                <w:lang w:eastAsia="es-ES"/>
              </w:rPr>
              <w:t>Total</w:t>
            </w:r>
          </w:p>
        </w:tc>
        <w:tc>
          <w:tcPr>
            <w:tcW w:w="978" w:type="dxa"/>
            <w:tcBorders>
              <w:top w:val="nil"/>
              <w:left w:val="single" w:sz="4" w:space="0" w:color="auto"/>
              <w:bottom w:val="single" w:sz="4" w:space="0" w:color="auto"/>
              <w:right w:val="single" w:sz="4" w:space="0" w:color="auto"/>
            </w:tcBorders>
            <w:shd w:val="clear" w:color="auto" w:fill="auto"/>
            <w:vAlign w:val="center"/>
            <w:hideMark/>
          </w:tcPr>
          <w:p w14:paraId="0B6A283A" w14:textId="77777777" w:rsidR="000C309F" w:rsidRPr="00783E03" w:rsidRDefault="000C309F" w:rsidP="00D6154A">
            <w:pPr>
              <w:jc w:val="center"/>
              <w:rPr>
                <w:rFonts w:cs="Arial"/>
                <w:sz w:val="16"/>
                <w:szCs w:val="16"/>
                <w:lang w:val="es-ES_tradnl" w:eastAsia="es-ES"/>
              </w:rPr>
            </w:pPr>
            <w:r w:rsidRPr="00783E03">
              <w:rPr>
                <w:rFonts w:cs="Arial"/>
                <w:sz w:val="16"/>
                <w:szCs w:val="16"/>
                <w:lang w:val="es-ES_tradnl" w:eastAsia="es-ES"/>
              </w:rPr>
              <w:t>Local de Atención al Público</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0295E4E6" w14:textId="77777777" w:rsidR="000C309F" w:rsidRPr="00E556B6" w:rsidRDefault="000C309F" w:rsidP="00D6154A">
            <w:pPr>
              <w:jc w:val="center"/>
              <w:rPr>
                <w:rFonts w:cs="Arial"/>
                <w:sz w:val="16"/>
                <w:szCs w:val="16"/>
                <w:lang w:eastAsia="es-ES"/>
              </w:rPr>
            </w:pPr>
            <w:r w:rsidRPr="00E556B6">
              <w:rPr>
                <w:rFonts w:cs="Arial"/>
                <w:sz w:val="16"/>
                <w:szCs w:val="16"/>
                <w:lang w:eastAsia="es-ES"/>
              </w:rPr>
              <w:t>Depósito</w:t>
            </w:r>
          </w:p>
        </w:tc>
        <w:tc>
          <w:tcPr>
            <w:tcW w:w="993" w:type="dxa"/>
            <w:tcBorders>
              <w:top w:val="nil"/>
              <w:left w:val="single" w:sz="4" w:space="0" w:color="auto"/>
              <w:bottom w:val="single" w:sz="4" w:space="0" w:color="auto"/>
              <w:right w:val="single" w:sz="4" w:space="0" w:color="auto"/>
            </w:tcBorders>
            <w:shd w:val="clear" w:color="auto" w:fill="auto"/>
            <w:vAlign w:val="center"/>
            <w:hideMark/>
          </w:tcPr>
          <w:p w14:paraId="4B7AF9BD" w14:textId="77777777" w:rsidR="000C309F" w:rsidRPr="00E556B6" w:rsidRDefault="000C309F" w:rsidP="00D6154A">
            <w:pPr>
              <w:jc w:val="center"/>
              <w:rPr>
                <w:rFonts w:cs="Arial"/>
                <w:sz w:val="16"/>
                <w:szCs w:val="16"/>
                <w:lang w:eastAsia="es-ES"/>
              </w:rPr>
            </w:pPr>
            <w:r w:rsidRPr="00E556B6">
              <w:rPr>
                <w:rFonts w:cs="Arial"/>
                <w:sz w:val="16"/>
                <w:szCs w:val="16"/>
                <w:lang w:eastAsia="es-ES"/>
              </w:rPr>
              <w:t>Espacios Complem.</w:t>
            </w:r>
          </w:p>
        </w:tc>
        <w:tc>
          <w:tcPr>
            <w:tcW w:w="992" w:type="dxa"/>
            <w:tcBorders>
              <w:top w:val="nil"/>
              <w:left w:val="single" w:sz="4" w:space="0" w:color="auto"/>
              <w:bottom w:val="single" w:sz="4" w:space="0" w:color="auto"/>
              <w:right w:val="single" w:sz="4" w:space="0" w:color="auto"/>
            </w:tcBorders>
            <w:vAlign w:val="center"/>
          </w:tcPr>
          <w:p w14:paraId="47CBA4B7" w14:textId="77777777" w:rsidR="000C309F" w:rsidRPr="00E556B6" w:rsidRDefault="000C309F" w:rsidP="00D6154A">
            <w:pPr>
              <w:jc w:val="center"/>
              <w:rPr>
                <w:rFonts w:cs="Arial"/>
                <w:sz w:val="16"/>
                <w:szCs w:val="16"/>
                <w:lang w:eastAsia="es-ES"/>
              </w:rPr>
            </w:pPr>
            <w:r>
              <w:rPr>
                <w:rFonts w:cs="Arial"/>
                <w:sz w:val="16"/>
                <w:szCs w:val="16"/>
                <w:lang w:eastAsia="es-ES"/>
              </w:rPr>
              <w:t>Total</w:t>
            </w:r>
          </w:p>
        </w:tc>
      </w:tr>
      <w:tr w:rsidR="000C309F" w:rsidRPr="00E556B6" w14:paraId="3810396F" w14:textId="77777777" w:rsidTr="00D6154A">
        <w:trPr>
          <w:trHeight w:hRule="exact" w:val="227"/>
          <w:jc w:val="center"/>
        </w:trPr>
        <w:tc>
          <w:tcPr>
            <w:tcW w:w="4866" w:type="dxa"/>
            <w:gridSpan w:val="3"/>
            <w:vMerge w:val="restart"/>
            <w:tcBorders>
              <w:left w:val="single" w:sz="4" w:space="0" w:color="auto"/>
              <w:right w:val="single" w:sz="4" w:space="0" w:color="auto"/>
            </w:tcBorders>
            <w:shd w:val="clear" w:color="auto" w:fill="auto"/>
            <w:vAlign w:val="center"/>
            <w:hideMark/>
          </w:tcPr>
          <w:p w14:paraId="04EE3AC9" w14:textId="77777777" w:rsidR="000C309F" w:rsidRPr="00DB02A1" w:rsidRDefault="000C309F" w:rsidP="00D6154A">
            <w:pPr>
              <w:rPr>
                <w:rFonts w:cs="Arial"/>
                <w:sz w:val="16"/>
                <w:szCs w:val="16"/>
                <w:lang w:eastAsia="es-ES"/>
              </w:rPr>
            </w:pPr>
          </w:p>
        </w:tc>
        <w:tc>
          <w:tcPr>
            <w:tcW w:w="1357" w:type="dxa"/>
            <w:gridSpan w:val="2"/>
            <w:tcBorders>
              <w:top w:val="single" w:sz="4" w:space="0" w:color="auto"/>
              <w:left w:val="nil"/>
              <w:bottom w:val="single" w:sz="4" w:space="0" w:color="auto"/>
              <w:right w:val="single" w:sz="4" w:space="0" w:color="auto"/>
            </w:tcBorders>
            <w:shd w:val="clear" w:color="auto" w:fill="auto"/>
            <w:vAlign w:val="center"/>
            <w:hideMark/>
          </w:tcPr>
          <w:p w14:paraId="4251E685" w14:textId="77777777" w:rsidR="000C309F" w:rsidRPr="00DB02A1" w:rsidRDefault="000C309F" w:rsidP="00D6154A">
            <w:pPr>
              <w:rPr>
                <w:rFonts w:cs="Arial"/>
                <w:sz w:val="16"/>
                <w:szCs w:val="16"/>
                <w:lang w:eastAsia="es-ES"/>
              </w:rPr>
            </w:pPr>
            <w:r w:rsidRPr="00DB02A1">
              <w:rPr>
                <w:rFonts w:cs="Arial"/>
                <w:sz w:val="16"/>
                <w:szCs w:val="16"/>
                <w:lang w:eastAsia="es-ES"/>
              </w:rPr>
              <w:t>Superficie</w:t>
            </w:r>
          </w:p>
        </w:tc>
        <w:tc>
          <w:tcPr>
            <w:tcW w:w="1087" w:type="dxa"/>
            <w:tcBorders>
              <w:top w:val="nil"/>
              <w:left w:val="nil"/>
              <w:bottom w:val="single" w:sz="4" w:space="0" w:color="auto"/>
              <w:right w:val="single" w:sz="4" w:space="0" w:color="auto"/>
            </w:tcBorders>
            <w:shd w:val="clear" w:color="auto" w:fill="auto"/>
            <w:noWrap/>
            <w:vAlign w:val="center"/>
            <w:hideMark/>
          </w:tcPr>
          <w:p w14:paraId="5B054A51"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884" w:type="dxa"/>
            <w:tcBorders>
              <w:top w:val="nil"/>
              <w:left w:val="nil"/>
              <w:bottom w:val="single" w:sz="4" w:space="0" w:color="auto"/>
              <w:right w:val="single" w:sz="4" w:space="0" w:color="auto"/>
            </w:tcBorders>
            <w:shd w:val="clear" w:color="auto" w:fill="auto"/>
            <w:vAlign w:val="center"/>
          </w:tcPr>
          <w:p w14:paraId="7500E2A2"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2" w:type="dxa"/>
            <w:tcBorders>
              <w:top w:val="nil"/>
              <w:left w:val="nil"/>
              <w:bottom w:val="single" w:sz="4" w:space="0" w:color="auto"/>
              <w:right w:val="single" w:sz="4" w:space="0" w:color="auto"/>
            </w:tcBorders>
            <w:shd w:val="clear" w:color="auto" w:fill="auto"/>
            <w:vAlign w:val="center"/>
          </w:tcPr>
          <w:p w14:paraId="3E035F8E"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59" w:type="dxa"/>
            <w:tcBorders>
              <w:top w:val="nil"/>
              <w:left w:val="nil"/>
              <w:bottom w:val="single" w:sz="4" w:space="0" w:color="auto"/>
              <w:right w:val="single" w:sz="4" w:space="0" w:color="auto"/>
            </w:tcBorders>
            <w:shd w:val="clear" w:color="auto" w:fill="auto"/>
            <w:vAlign w:val="center"/>
          </w:tcPr>
          <w:p w14:paraId="2275AA6C"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78" w:type="dxa"/>
            <w:tcBorders>
              <w:top w:val="nil"/>
              <w:left w:val="nil"/>
              <w:bottom w:val="single" w:sz="4" w:space="0" w:color="auto"/>
              <w:right w:val="single" w:sz="4" w:space="0" w:color="auto"/>
            </w:tcBorders>
            <w:shd w:val="clear" w:color="auto" w:fill="auto"/>
            <w:vAlign w:val="center"/>
          </w:tcPr>
          <w:p w14:paraId="1717B0ED" w14:textId="77777777" w:rsidR="000C309F" w:rsidRPr="00E556B6" w:rsidRDefault="000C309F" w:rsidP="00D6154A">
            <w:pPr>
              <w:jc w:val="center"/>
              <w:rPr>
                <w:rFonts w:cs="Arial"/>
                <w:sz w:val="16"/>
                <w:szCs w:val="16"/>
                <w:lang w:eastAsia="es-ES"/>
              </w:rPr>
            </w:pPr>
            <w:r>
              <w:rPr>
                <w:rFonts w:cs="Arial"/>
                <w:sz w:val="16"/>
                <w:szCs w:val="16"/>
                <w:lang w:eastAsia="es-ES"/>
              </w:rPr>
              <w:t>190,3</w:t>
            </w:r>
          </w:p>
        </w:tc>
        <w:tc>
          <w:tcPr>
            <w:tcW w:w="850" w:type="dxa"/>
            <w:tcBorders>
              <w:top w:val="nil"/>
              <w:left w:val="nil"/>
              <w:bottom w:val="single" w:sz="4" w:space="0" w:color="auto"/>
              <w:right w:val="single" w:sz="4" w:space="0" w:color="auto"/>
            </w:tcBorders>
            <w:shd w:val="clear" w:color="auto" w:fill="auto"/>
            <w:vAlign w:val="center"/>
          </w:tcPr>
          <w:p w14:paraId="02EB36B7"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vAlign w:val="center"/>
          </w:tcPr>
          <w:p w14:paraId="149EA9F4" w14:textId="77777777" w:rsidR="000C309F" w:rsidRPr="00E556B6" w:rsidRDefault="000C309F" w:rsidP="00D6154A">
            <w:pPr>
              <w:jc w:val="center"/>
              <w:rPr>
                <w:rFonts w:cs="Arial"/>
                <w:sz w:val="16"/>
                <w:szCs w:val="16"/>
                <w:lang w:eastAsia="es-ES"/>
              </w:rPr>
            </w:pPr>
            <w:r>
              <w:rPr>
                <w:rFonts w:cs="Arial"/>
                <w:sz w:val="16"/>
                <w:szCs w:val="16"/>
                <w:lang w:eastAsia="es-ES"/>
              </w:rPr>
              <w:t>12,9</w:t>
            </w:r>
          </w:p>
        </w:tc>
        <w:tc>
          <w:tcPr>
            <w:tcW w:w="992" w:type="dxa"/>
            <w:tcBorders>
              <w:top w:val="nil"/>
              <w:left w:val="nil"/>
              <w:bottom w:val="single" w:sz="4" w:space="0" w:color="auto"/>
              <w:right w:val="single" w:sz="4" w:space="0" w:color="auto"/>
            </w:tcBorders>
            <w:shd w:val="clear" w:color="auto" w:fill="auto"/>
            <w:vAlign w:val="center"/>
          </w:tcPr>
          <w:p w14:paraId="25EAB436" w14:textId="77777777" w:rsidR="000C309F" w:rsidRPr="00E556B6" w:rsidRDefault="000C309F" w:rsidP="00D6154A">
            <w:pPr>
              <w:jc w:val="center"/>
              <w:rPr>
                <w:rFonts w:cs="Arial"/>
                <w:sz w:val="16"/>
                <w:szCs w:val="16"/>
                <w:lang w:eastAsia="es-ES"/>
              </w:rPr>
            </w:pPr>
            <w:r>
              <w:rPr>
                <w:rFonts w:cs="Arial"/>
                <w:sz w:val="16"/>
                <w:szCs w:val="16"/>
                <w:lang w:eastAsia="es-ES"/>
              </w:rPr>
              <w:t>203,2</w:t>
            </w:r>
          </w:p>
        </w:tc>
      </w:tr>
      <w:tr w:rsidR="000C309F" w:rsidRPr="00E556B6" w14:paraId="287F3F9B" w14:textId="77777777" w:rsidTr="00D6154A">
        <w:trPr>
          <w:trHeight w:hRule="exact" w:val="227"/>
          <w:jc w:val="center"/>
        </w:trPr>
        <w:tc>
          <w:tcPr>
            <w:tcW w:w="4866" w:type="dxa"/>
            <w:gridSpan w:val="3"/>
            <w:vMerge/>
            <w:tcBorders>
              <w:left w:val="single" w:sz="4" w:space="0" w:color="auto"/>
              <w:right w:val="single" w:sz="4" w:space="0" w:color="auto"/>
            </w:tcBorders>
            <w:shd w:val="clear" w:color="auto" w:fill="auto"/>
            <w:vAlign w:val="center"/>
            <w:hideMark/>
          </w:tcPr>
          <w:p w14:paraId="61782B8B" w14:textId="77777777" w:rsidR="000C309F" w:rsidRPr="00DB02A1" w:rsidRDefault="000C309F" w:rsidP="00D6154A">
            <w:pPr>
              <w:rPr>
                <w:rFonts w:cs="Arial"/>
                <w:sz w:val="16"/>
                <w:szCs w:val="16"/>
                <w:lang w:eastAsia="es-ES"/>
              </w:rPr>
            </w:pPr>
          </w:p>
        </w:tc>
        <w:tc>
          <w:tcPr>
            <w:tcW w:w="1357" w:type="dxa"/>
            <w:gridSpan w:val="2"/>
            <w:tcBorders>
              <w:top w:val="nil"/>
              <w:left w:val="nil"/>
              <w:bottom w:val="single" w:sz="4" w:space="0" w:color="auto"/>
              <w:right w:val="single" w:sz="4" w:space="0" w:color="auto"/>
            </w:tcBorders>
            <w:shd w:val="clear" w:color="auto" w:fill="auto"/>
            <w:vAlign w:val="center"/>
            <w:hideMark/>
          </w:tcPr>
          <w:p w14:paraId="5A2B53A1" w14:textId="77777777" w:rsidR="000C309F" w:rsidRPr="00DB02A1" w:rsidRDefault="000C309F" w:rsidP="00D6154A">
            <w:pPr>
              <w:rPr>
                <w:rFonts w:cs="Arial"/>
                <w:sz w:val="16"/>
                <w:szCs w:val="16"/>
                <w:lang w:eastAsia="es-ES"/>
              </w:rPr>
            </w:pPr>
            <w:r w:rsidRPr="00DB02A1">
              <w:rPr>
                <w:rFonts w:cs="Arial"/>
                <w:sz w:val="16"/>
                <w:szCs w:val="16"/>
                <w:lang w:eastAsia="es-ES"/>
              </w:rPr>
              <w:t>Perímetro</w:t>
            </w:r>
          </w:p>
        </w:tc>
        <w:tc>
          <w:tcPr>
            <w:tcW w:w="1087" w:type="dxa"/>
            <w:tcBorders>
              <w:top w:val="nil"/>
              <w:left w:val="nil"/>
              <w:bottom w:val="single" w:sz="4" w:space="0" w:color="auto"/>
              <w:right w:val="single" w:sz="4" w:space="0" w:color="auto"/>
            </w:tcBorders>
            <w:shd w:val="clear" w:color="auto" w:fill="auto"/>
            <w:noWrap/>
            <w:vAlign w:val="center"/>
            <w:hideMark/>
          </w:tcPr>
          <w:p w14:paraId="4B34230D"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884" w:type="dxa"/>
            <w:tcBorders>
              <w:top w:val="nil"/>
              <w:left w:val="nil"/>
              <w:bottom w:val="single" w:sz="4" w:space="0" w:color="auto"/>
              <w:right w:val="single" w:sz="4" w:space="0" w:color="auto"/>
            </w:tcBorders>
            <w:shd w:val="clear" w:color="auto" w:fill="auto"/>
            <w:vAlign w:val="center"/>
          </w:tcPr>
          <w:p w14:paraId="2A318237"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2" w:type="dxa"/>
            <w:tcBorders>
              <w:top w:val="nil"/>
              <w:left w:val="nil"/>
              <w:bottom w:val="single" w:sz="4" w:space="0" w:color="auto"/>
              <w:right w:val="single" w:sz="4" w:space="0" w:color="auto"/>
            </w:tcBorders>
            <w:shd w:val="clear" w:color="auto" w:fill="auto"/>
            <w:vAlign w:val="center"/>
          </w:tcPr>
          <w:p w14:paraId="485D3F50"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59" w:type="dxa"/>
            <w:tcBorders>
              <w:top w:val="nil"/>
              <w:left w:val="nil"/>
              <w:bottom w:val="single" w:sz="4" w:space="0" w:color="auto"/>
              <w:right w:val="single" w:sz="4" w:space="0" w:color="auto"/>
            </w:tcBorders>
            <w:shd w:val="clear" w:color="auto" w:fill="auto"/>
            <w:vAlign w:val="center"/>
          </w:tcPr>
          <w:p w14:paraId="3C52B6E8"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78" w:type="dxa"/>
            <w:tcBorders>
              <w:top w:val="nil"/>
              <w:left w:val="nil"/>
              <w:bottom w:val="single" w:sz="4" w:space="0" w:color="auto"/>
              <w:right w:val="single" w:sz="4" w:space="0" w:color="auto"/>
            </w:tcBorders>
            <w:shd w:val="clear" w:color="auto" w:fill="auto"/>
            <w:vAlign w:val="center"/>
          </w:tcPr>
          <w:p w14:paraId="4C3FA9C3" w14:textId="77777777" w:rsidR="000C309F" w:rsidRPr="00E556B6" w:rsidRDefault="000C309F" w:rsidP="00D6154A">
            <w:pPr>
              <w:jc w:val="center"/>
              <w:rPr>
                <w:rFonts w:cs="Arial"/>
                <w:sz w:val="16"/>
                <w:szCs w:val="16"/>
                <w:lang w:eastAsia="es-ES"/>
              </w:rPr>
            </w:pPr>
            <w:r>
              <w:rPr>
                <w:rFonts w:cs="Arial"/>
                <w:sz w:val="16"/>
                <w:szCs w:val="16"/>
                <w:lang w:eastAsia="es-ES"/>
              </w:rPr>
              <w:t>55,2</w:t>
            </w:r>
          </w:p>
        </w:tc>
        <w:tc>
          <w:tcPr>
            <w:tcW w:w="850" w:type="dxa"/>
            <w:tcBorders>
              <w:top w:val="nil"/>
              <w:left w:val="nil"/>
              <w:bottom w:val="single" w:sz="4" w:space="0" w:color="auto"/>
              <w:right w:val="single" w:sz="4" w:space="0" w:color="auto"/>
            </w:tcBorders>
            <w:shd w:val="clear" w:color="auto" w:fill="auto"/>
            <w:vAlign w:val="center"/>
          </w:tcPr>
          <w:p w14:paraId="4160829E"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vAlign w:val="center"/>
          </w:tcPr>
          <w:p w14:paraId="2E7FCD01" w14:textId="77777777" w:rsidR="000C309F" w:rsidRPr="00E556B6" w:rsidRDefault="000C309F" w:rsidP="00D6154A">
            <w:pPr>
              <w:jc w:val="center"/>
              <w:rPr>
                <w:rFonts w:cs="Arial"/>
                <w:sz w:val="16"/>
                <w:szCs w:val="16"/>
                <w:lang w:eastAsia="es-ES"/>
              </w:rPr>
            </w:pPr>
            <w:r>
              <w:rPr>
                <w:rFonts w:cs="Arial"/>
                <w:sz w:val="16"/>
                <w:szCs w:val="16"/>
                <w:lang w:eastAsia="es-ES"/>
              </w:rPr>
              <w:t>14,3</w:t>
            </w:r>
          </w:p>
        </w:tc>
        <w:tc>
          <w:tcPr>
            <w:tcW w:w="992" w:type="dxa"/>
            <w:tcBorders>
              <w:top w:val="nil"/>
              <w:left w:val="nil"/>
              <w:bottom w:val="single" w:sz="4" w:space="0" w:color="auto"/>
              <w:right w:val="single" w:sz="4" w:space="0" w:color="auto"/>
            </w:tcBorders>
            <w:shd w:val="clear" w:color="auto" w:fill="auto"/>
            <w:vAlign w:val="center"/>
          </w:tcPr>
          <w:p w14:paraId="77E85E86" w14:textId="77777777" w:rsidR="000C309F" w:rsidRPr="00E556B6" w:rsidRDefault="000C309F" w:rsidP="00D6154A">
            <w:pPr>
              <w:jc w:val="center"/>
              <w:rPr>
                <w:rFonts w:cs="Arial"/>
                <w:sz w:val="16"/>
                <w:szCs w:val="16"/>
                <w:lang w:eastAsia="es-ES"/>
              </w:rPr>
            </w:pPr>
            <w:r>
              <w:rPr>
                <w:rFonts w:cs="Arial"/>
                <w:sz w:val="16"/>
                <w:szCs w:val="16"/>
                <w:lang w:eastAsia="es-ES"/>
              </w:rPr>
              <w:t>69,5</w:t>
            </w:r>
          </w:p>
        </w:tc>
      </w:tr>
      <w:tr w:rsidR="000C309F" w:rsidRPr="00E556B6" w14:paraId="7F59AD29" w14:textId="77777777" w:rsidTr="00D6154A">
        <w:trPr>
          <w:trHeight w:hRule="exact" w:val="227"/>
          <w:jc w:val="center"/>
        </w:trPr>
        <w:tc>
          <w:tcPr>
            <w:tcW w:w="4866" w:type="dxa"/>
            <w:gridSpan w:val="3"/>
            <w:vMerge/>
            <w:tcBorders>
              <w:left w:val="single" w:sz="4" w:space="0" w:color="auto"/>
              <w:right w:val="single" w:sz="4" w:space="0" w:color="auto"/>
            </w:tcBorders>
            <w:shd w:val="clear" w:color="auto" w:fill="auto"/>
            <w:vAlign w:val="center"/>
            <w:hideMark/>
          </w:tcPr>
          <w:p w14:paraId="34B7D9C7" w14:textId="77777777" w:rsidR="000C309F" w:rsidRPr="00DB02A1" w:rsidRDefault="000C309F" w:rsidP="00D6154A">
            <w:pPr>
              <w:rPr>
                <w:rFonts w:cs="Arial"/>
                <w:sz w:val="16"/>
                <w:szCs w:val="16"/>
                <w:lang w:eastAsia="es-ES"/>
              </w:rPr>
            </w:pPr>
          </w:p>
        </w:tc>
        <w:tc>
          <w:tcPr>
            <w:tcW w:w="1357" w:type="dxa"/>
            <w:gridSpan w:val="2"/>
            <w:tcBorders>
              <w:top w:val="nil"/>
              <w:left w:val="nil"/>
              <w:bottom w:val="single" w:sz="4" w:space="0" w:color="auto"/>
              <w:right w:val="single" w:sz="4" w:space="0" w:color="auto"/>
            </w:tcBorders>
            <w:shd w:val="clear" w:color="auto" w:fill="auto"/>
            <w:vAlign w:val="center"/>
            <w:hideMark/>
          </w:tcPr>
          <w:p w14:paraId="0C2A712D" w14:textId="77777777" w:rsidR="000C309F" w:rsidRPr="00DB02A1" w:rsidRDefault="000C309F" w:rsidP="00D6154A">
            <w:pPr>
              <w:rPr>
                <w:rFonts w:cs="Arial"/>
                <w:sz w:val="16"/>
                <w:szCs w:val="16"/>
                <w:lang w:eastAsia="es-ES"/>
              </w:rPr>
            </w:pPr>
            <w:r w:rsidRPr="00DB02A1">
              <w:rPr>
                <w:rFonts w:cs="Arial"/>
                <w:sz w:val="16"/>
                <w:szCs w:val="16"/>
                <w:lang w:eastAsia="es-ES"/>
              </w:rPr>
              <w:t>Altura</w:t>
            </w:r>
          </w:p>
        </w:tc>
        <w:tc>
          <w:tcPr>
            <w:tcW w:w="1087" w:type="dxa"/>
            <w:tcBorders>
              <w:top w:val="nil"/>
              <w:left w:val="nil"/>
              <w:bottom w:val="single" w:sz="4" w:space="0" w:color="auto"/>
              <w:right w:val="single" w:sz="4" w:space="0" w:color="auto"/>
            </w:tcBorders>
            <w:shd w:val="clear" w:color="auto" w:fill="auto"/>
            <w:noWrap/>
            <w:vAlign w:val="center"/>
            <w:hideMark/>
          </w:tcPr>
          <w:p w14:paraId="53448292"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884" w:type="dxa"/>
            <w:tcBorders>
              <w:top w:val="nil"/>
              <w:left w:val="nil"/>
              <w:bottom w:val="single" w:sz="4" w:space="0" w:color="auto"/>
              <w:right w:val="single" w:sz="4" w:space="0" w:color="auto"/>
            </w:tcBorders>
            <w:shd w:val="clear" w:color="auto" w:fill="auto"/>
            <w:vAlign w:val="center"/>
          </w:tcPr>
          <w:p w14:paraId="0651EFDD"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2" w:type="dxa"/>
            <w:tcBorders>
              <w:top w:val="nil"/>
              <w:left w:val="nil"/>
              <w:bottom w:val="single" w:sz="4" w:space="0" w:color="auto"/>
              <w:right w:val="single" w:sz="4" w:space="0" w:color="auto"/>
            </w:tcBorders>
            <w:shd w:val="clear" w:color="auto" w:fill="auto"/>
            <w:vAlign w:val="center"/>
          </w:tcPr>
          <w:p w14:paraId="106B9614"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59" w:type="dxa"/>
            <w:tcBorders>
              <w:top w:val="nil"/>
              <w:left w:val="nil"/>
              <w:bottom w:val="single" w:sz="4" w:space="0" w:color="auto"/>
              <w:right w:val="single" w:sz="4" w:space="0" w:color="auto"/>
            </w:tcBorders>
            <w:shd w:val="clear" w:color="auto" w:fill="auto"/>
            <w:vAlign w:val="center"/>
          </w:tcPr>
          <w:p w14:paraId="0A6937DD"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78" w:type="dxa"/>
            <w:tcBorders>
              <w:top w:val="nil"/>
              <w:left w:val="nil"/>
              <w:bottom w:val="single" w:sz="4" w:space="0" w:color="auto"/>
              <w:right w:val="single" w:sz="4" w:space="0" w:color="auto"/>
            </w:tcBorders>
            <w:shd w:val="clear" w:color="auto" w:fill="auto"/>
            <w:vAlign w:val="center"/>
          </w:tcPr>
          <w:p w14:paraId="0190CE6A" w14:textId="77777777" w:rsidR="000C309F" w:rsidRPr="00E556B6" w:rsidRDefault="000C309F" w:rsidP="00D6154A">
            <w:pPr>
              <w:jc w:val="center"/>
              <w:rPr>
                <w:rFonts w:cs="Arial"/>
                <w:sz w:val="16"/>
                <w:szCs w:val="16"/>
                <w:lang w:eastAsia="es-ES"/>
              </w:rPr>
            </w:pPr>
            <w:r>
              <w:rPr>
                <w:rFonts w:cs="Arial"/>
                <w:sz w:val="16"/>
                <w:szCs w:val="16"/>
                <w:lang w:eastAsia="es-ES"/>
              </w:rPr>
              <w:t>2,6</w:t>
            </w:r>
          </w:p>
        </w:tc>
        <w:tc>
          <w:tcPr>
            <w:tcW w:w="850" w:type="dxa"/>
            <w:tcBorders>
              <w:top w:val="nil"/>
              <w:left w:val="nil"/>
              <w:bottom w:val="single" w:sz="4" w:space="0" w:color="auto"/>
              <w:right w:val="single" w:sz="4" w:space="0" w:color="auto"/>
            </w:tcBorders>
            <w:shd w:val="clear" w:color="auto" w:fill="auto"/>
            <w:vAlign w:val="center"/>
          </w:tcPr>
          <w:p w14:paraId="2B4B63AB"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vAlign w:val="center"/>
          </w:tcPr>
          <w:p w14:paraId="063B6294" w14:textId="77777777" w:rsidR="000C309F" w:rsidRPr="00E556B6" w:rsidRDefault="000C309F" w:rsidP="00D6154A">
            <w:pPr>
              <w:jc w:val="center"/>
              <w:rPr>
                <w:rFonts w:cs="Arial"/>
                <w:sz w:val="16"/>
                <w:szCs w:val="16"/>
                <w:lang w:eastAsia="es-ES"/>
              </w:rPr>
            </w:pPr>
            <w:r>
              <w:rPr>
                <w:rFonts w:cs="Arial"/>
                <w:sz w:val="16"/>
                <w:szCs w:val="16"/>
                <w:lang w:eastAsia="es-ES"/>
              </w:rPr>
              <w:t>2,6</w:t>
            </w:r>
          </w:p>
        </w:tc>
        <w:tc>
          <w:tcPr>
            <w:tcW w:w="992" w:type="dxa"/>
            <w:tcBorders>
              <w:top w:val="nil"/>
              <w:left w:val="nil"/>
              <w:bottom w:val="single" w:sz="4" w:space="0" w:color="auto"/>
              <w:right w:val="single" w:sz="4" w:space="0" w:color="auto"/>
            </w:tcBorders>
            <w:shd w:val="clear" w:color="auto" w:fill="auto"/>
            <w:vAlign w:val="center"/>
          </w:tcPr>
          <w:p w14:paraId="2F41835F" w14:textId="77777777" w:rsidR="000C309F" w:rsidRPr="00E556B6" w:rsidRDefault="000C309F" w:rsidP="00D6154A">
            <w:pPr>
              <w:jc w:val="center"/>
              <w:rPr>
                <w:rFonts w:cs="Arial"/>
                <w:sz w:val="16"/>
                <w:szCs w:val="16"/>
                <w:lang w:eastAsia="es-ES"/>
              </w:rPr>
            </w:pPr>
          </w:p>
        </w:tc>
      </w:tr>
      <w:tr w:rsidR="000C309F" w:rsidRPr="00E556B6" w14:paraId="02D0EA4F" w14:textId="77777777" w:rsidTr="00D6154A">
        <w:trPr>
          <w:trHeight w:hRule="exact" w:val="227"/>
          <w:jc w:val="center"/>
        </w:trPr>
        <w:tc>
          <w:tcPr>
            <w:tcW w:w="4866" w:type="dxa"/>
            <w:gridSpan w:val="3"/>
            <w:vMerge/>
            <w:tcBorders>
              <w:left w:val="single" w:sz="4" w:space="0" w:color="auto"/>
              <w:bottom w:val="single" w:sz="4" w:space="0" w:color="auto"/>
              <w:right w:val="single" w:sz="4" w:space="0" w:color="auto"/>
            </w:tcBorders>
            <w:shd w:val="clear" w:color="auto" w:fill="auto"/>
            <w:vAlign w:val="center"/>
            <w:hideMark/>
          </w:tcPr>
          <w:p w14:paraId="2E54F7B1" w14:textId="77777777" w:rsidR="000C309F" w:rsidRPr="00DB02A1" w:rsidRDefault="000C309F" w:rsidP="00D6154A">
            <w:pPr>
              <w:rPr>
                <w:rFonts w:cs="Arial"/>
                <w:sz w:val="16"/>
                <w:szCs w:val="16"/>
                <w:lang w:eastAsia="es-ES"/>
              </w:rPr>
            </w:pPr>
          </w:p>
        </w:tc>
        <w:tc>
          <w:tcPr>
            <w:tcW w:w="1357" w:type="dxa"/>
            <w:gridSpan w:val="2"/>
            <w:tcBorders>
              <w:top w:val="nil"/>
              <w:left w:val="nil"/>
              <w:bottom w:val="single" w:sz="4" w:space="0" w:color="auto"/>
              <w:right w:val="single" w:sz="4" w:space="0" w:color="auto"/>
            </w:tcBorders>
            <w:shd w:val="clear" w:color="auto" w:fill="auto"/>
            <w:vAlign w:val="center"/>
            <w:hideMark/>
          </w:tcPr>
          <w:p w14:paraId="0CAF11DA" w14:textId="77777777" w:rsidR="000C309F" w:rsidRPr="00DB02A1" w:rsidRDefault="000C309F" w:rsidP="00D6154A">
            <w:pPr>
              <w:rPr>
                <w:rFonts w:cs="Arial"/>
                <w:sz w:val="16"/>
                <w:szCs w:val="16"/>
                <w:lang w:eastAsia="es-ES"/>
              </w:rPr>
            </w:pPr>
            <w:r w:rsidRPr="00DB02A1">
              <w:rPr>
                <w:rFonts w:cs="Arial"/>
                <w:sz w:val="16"/>
                <w:szCs w:val="16"/>
                <w:lang w:eastAsia="es-ES"/>
              </w:rPr>
              <w:t>Sup lateral</w:t>
            </w:r>
          </w:p>
        </w:tc>
        <w:tc>
          <w:tcPr>
            <w:tcW w:w="1087" w:type="dxa"/>
            <w:tcBorders>
              <w:top w:val="nil"/>
              <w:left w:val="nil"/>
              <w:bottom w:val="single" w:sz="4" w:space="0" w:color="auto"/>
              <w:right w:val="single" w:sz="4" w:space="0" w:color="auto"/>
            </w:tcBorders>
            <w:shd w:val="clear" w:color="auto" w:fill="auto"/>
            <w:noWrap/>
            <w:vAlign w:val="center"/>
            <w:hideMark/>
          </w:tcPr>
          <w:p w14:paraId="334C95CA"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884" w:type="dxa"/>
            <w:tcBorders>
              <w:top w:val="nil"/>
              <w:left w:val="nil"/>
              <w:bottom w:val="single" w:sz="4" w:space="0" w:color="auto"/>
              <w:right w:val="single" w:sz="4" w:space="0" w:color="auto"/>
            </w:tcBorders>
            <w:shd w:val="clear" w:color="auto" w:fill="auto"/>
            <w:vAlign w:val="center"/>
          </w:tcPr>
          <w:p w14:paraId="1C1B25B3"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2" w:type="dxa"/>
            <w:tcBorders>
              <w:top w:val="nil"/>
              <w:left w:val="nil"/>
              <w:bottom w:val="single" w:sz="4" w:space="0" w:color="auto"/>
              <w:right w:val="single" w:sz="4" w:space="0" w:color="auto"/>
            </w:tcBorders>
            <w:shd w:val="clear" w:color="auto" w:fill="auto"/>
            <w:vAlign w:val="center"/>
          </w:tcPr>
          <w:p w14:paraId="58820A29"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59" w:type="dxa"/>
            <w:tcBorders>
              <w:top w:val="nil"/>
              <w:left w:val="nil"/>
              <w:bottom w:val="single" w:sz="4" w:space="0" w:color="auto"/>
              <w:right w:val="single" w:sz="4" w:space="0" w:color="auto"/>
            </w:tcBorders>
            <w:shd w:val="clear" w:color="auto" w:fill="auto"/>
            <w:vAlign w:val="center"/>
          </w:tcPr>
          <w:p w14:paraId="0FCCA156"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78" w:type="dxa"/>
            <w:tcBorders>
              <w:top w:val="nil"/>
              <w:left w:val="nil"/>
              <w:bottom w:val="single" w:sz="4" w:space="0" w:color="auto"/>
              <w:right w:val="single" w:sz="4" w:space="0" w:color="auto"/>
            </w:tcBorders>
            <w:shd w:val="clear" w:color="auto" w:fill="auto"/>
            <w:vAlign w:val="center"/>
          </w:tcPr>
          <w:p w14:paraId="38561CEF" w14:textId="77777777" w:rsidR="000C309F" w:rsidRPr="00E556B6" w:rsidRDefault="000C309F" w:rsidP="00D6154A">
            <w:pPr>
              <w:jc w:val="center"/>
              <w:rPr>
                <w:rFonts w:cs="Arial"/>
                <w:sz w:val="16"/>
                <w:szCs w:val="16"/>
                <w:lang w:eastAsia="es-ES"/>
              </w:rPr>
            </w:pPr>
            <w:r>
              <w:rPr>
                <w:rFonts w:cs="Arial"/>
                <w:sz w:val="16"/>
                <w:szCs w:val="16"/>
                <w:lang w:eastAsia="es-ES"/>
              </w:rPr>
              <w:t>165,5</w:t>
            </w:r>
          </w:p>
        </w:tc>
        <w:tc>
          <w:tcPr>
            <w:tcW w:w="850" w:type="dxa"/>
            <w:tcBorders>
              <w:top w:val="nil"/>
              <w:left w:val="nil"/>
              <w:bottom w:val="single" w:sz="4" w:space="0" w:color="auto"/>
              <w:right w:val="single" w:sz="4" w:space="0" w:color="auto"/>
            </w:tcBorders>
            <w:shd w:val="clear" w:color="auto" w:fill="auto"/>
            <w:vAlign w:val="center"/>
          </w:tcPr>
          <w:p w14:paraId="5AA0DB9B" w14:textId="77777777" w:rsidR="000C309F" w:rsidRPr="00E556B6" w:rsidRDefault="000C309F" w:rsidP="00D6154A">
            <w:pPr>
              <w:jc w:val="center"/>
              <w:rPr>
                <w:rFonts w:cs="Arial"/>
                <w:sz w:val="16"/>
                <w:szCs w:val="16"/>
                <w:lang w:eastAsia="es-ES"/>
              </w:rPr>
            </w:pPr>
            <w:r>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vAlign w:val="center"/>
          </w:tcPr>
          <w:p w14:paraId="6815C0E4" w14:textId="77777777" w:rsidR="000C309F" w:rsidRPr="00E556B6" w:rsidRDefault="000C309F" w:rsidP="00D6154A">
            <w:pPr>
              <w:jc w:val="center"/>
              <w:rPr>
                <w:rFonts w:cs="Arial"/>
                <w:sz w:val="16"/>
                <w:szCs w:val="16"/>
                <w:lang w:eastAsia="es-ES"/>
              </w:rPr>
            </w:pPr>
          </w:p>
        </w:tc>
        <w:tc>
          <w:tcPr>
            <w:tcW w:w="992" w:type="dxa"/>
            <w:tcBorders>
              <w:top w:val="nil"/>
              <w:left w:val="nil"/>
              <w:bottom w:val="single" w:sz="4" w:space="0" w:color="auto"/>
              <w:right w:val="single" w:sz="4" w:space="0" w:color="auto"/>
            </w:tcBorders>
            <w:shd w:val="clear" w:color="auto" w:fill="auto"/>
            <w:vAlign w:val="center"/>
          </w:tcPr>
          <w:p w14:paraId="2595E723" w14:textId="77777777" w:rsidR="000C309F" w:rsidRPr="00E556B6" w:rsidRDefault="000C309F" w:rsidP="00D6154A">
            <w:pPr>
              <w:jc w:val="center"/>
              <w:rPr>
                <w:rFonts w:cs="Arial"/>
                <w:sz w:val="16"/>
                <w:szCs w:val="16"/>
                <w:lang w:eastAsia="es-ES"/>
              </w:rPr>
            </w:pPr>
          </w:p>
        </w:tc>
      </w:tr>
      <w:tr w:rsidR="000C309F" w:rsidRPr="00E556B6" w14:paraId="341BDB2F" w14:textId="77777777" w:rsidTr="00D6154A">
        <w:trPr>
          <w:trHeight w:hRule="exact" w:val="227"/>
          <w:jc w:val="center"/>
        </w:trPr>
        <w:tc>
          <w:tcPr>
            <w:tcW w:w="2209" w:type="dxa"/>
            <w:gridSpan w:val="2"/>
            <w:tcBorders>
              <w:top w:val="nil"/>
              <w:left w:val="single" w:sz="4" w:space="0" w:color="auto"/>
              <w:bottom w:val="single" w:sz="4" w:space="0" w:color="auto"/>
              <w:right w:val="single" w:sz="4" w:space="0" w:color="auto"/>
            </w:tcBorders>
            <w:shd w:val="clear" w:color="auto" w:fill="auto"/>
            <w:vAlign w:val="center"/>
            <w:hideMark/>
          </w:tcPr>
          <w:p w14:paraId="23B97BD8" w14:textId="77777777" w:rsidR="000C309F" w:rsidRPr="00E556B6" w:rsidRDefault="000C309F" w:rsidP="00D6154A">
            <w:pPr>
              <w:jc w:val="center"/>
              <w:rPr>
                <w:rFonts w:cs="Arial"/>
                <w:sz w:val="16"/>
                <w:szCs w:val="16"/>
                <w:lang w:eastAsia="es-ES"/>
              </w:rPr>
            </w:pPr>
            <w:r w:rsidRPr="00E556B6">
              <w:rPr>
                <w:rFonts w:cs="Arial"/>
                <w:sz w:val="16"/>
                <w:szCs w:val="16"/>
                <w:lang w:eastAsia="es-ES"/>
              </w:rPr>
              <w:t>RUBRO</w:t>
            </w:r>
          </w:p>
        </w:tc>
        <w:tc>
          <w:tcPr>
            <w:tcW w:w="2657" w:type="dxa"/>
            <w:tcBorders>
              <w:top w:val="nil"/>
              <w:left w:val="nil"/>
              <w:bottom w:val="single" w:sz="4" w:space="0" w:color="auto"/>
              <w:right w:val="single" w:sz="4" w:space="0" w:color="auto"/>
            </w:tcBorders>
            <w:shd w:val="clear" w:color="auto" w:fill="auto"/>
            <w:vAlign w:val="center"/>
            <w:hideMark/>
          </w:tcPr>
          <w:p w14:paraId="1DD0C838" w14:textId="77777777" w:rsidR="000C309F" w:rsidRPr="00E556B6" w:rsidRDefault="000C309F" w:rsidP="00D6154A">
            <w:pPr>
              <w:jc w:val="center"/>
              <w:rPr>
                <w:rFonts w:cs="Arial"/>
                <w:sz w:val="16"/>
                <w:szCs w:val="16"/>
                <w:lang w:eastAsia="es-ES"/>
              </w:rPr>
            </w:pPr>
            <w:r w:rsidRPr="00E556B6">
              <w:rPr>
                <w:rFonts w:cs="Arial"/>
                <w:sz w:val="16"/>
                <w:szCs w:val="16"/>
                <w:lang w:eastAsia="es-ES"/>
              </w:rPr>
              <w:t>DISCRIMINACION</w:t>
            </w:r>
          </w:p>
        </w:tc>
        <w:tc>
          <w:tcPr>
            <w:tcW w:w="648" w:type="dxa"/>
            <w:tcBorders>
              <w:top w:val="nil"/>
              <w:left w:val="nil"/>
              <w:bottom w:val="single" w:sz="4" w:space="0" w:color="auto"/>
              <w:right w:val="single" w:sz="4" w:space="0" w:color="auto"/>
            </w:tcBorders>
            <w:shd w:val="clear" w:color="auto" w:fill="auto"/>
            <w:vAlign w:val="center"/>
            <w:hideMark/>
          </w:tcPr>
          <w:p w14:paraId="6D9DC00B" w14:textId="77777777" w:rsidR="000C309F" w:rsidRPr="00E556B6" w:rsidRDefault="000C309F" w:rsidP="00D6154A">
            <w:pPr>
              <w:jc w:val="center"/>
              <w:rPr>
                <w:rFonts w:cs="Arial"/>
                <w:sz w:val="16"/>
                <w:szCs w:val="16"/>
                <w:lang w:eastAsia="es-ES"/>
              </w:rPr>
            </w:pPr>
            <w:r>
              <w:rPr>
                <w:rFonts w:cs="Arial"/>
                <w:sz w:val="16"/>
                <w:szCs w:val="16"/>
                <w:lang w:eastAsia="es-ES"/>
              </w:rPr>
              <w:t>Unidad</w:t>
            </w:r>
          </w:p>
        </w:tc>
        <w:tc>
          <w:tcPr>
            <w:tcW w:w="709" w:type="dxa"/>
            <w:tcBorders>
              <w:top w:val="nil"/>
              <w:left w:val="nil"/>
              <w:bottom w:val="single" w:sz="4" w:space="0" w:color="auto"/>
              <w:right w:val="single" w:sz="4" w:space="0" w:color="auto"/>
            </w:tcBorders>
            <w:shd w:val="clear" w:color="auto" w:fill="auto"/>
            <w:vAlign w:val="center"/>
            <w:hideMark/>
          </w:tcPr>
          <w:p w14:paraId="57DD4C92" w14:textId="77777777" w:rsidR="000C309F" w:rsidRPr="00E556B6" w:rsidRDefault="000C309F" w:rsidP="00D6154A">
            <w:pPr>
              <w:jc w:val="center"/>
              <w:rPr>
                <w:rFonts w:cs="Arial"/>
                <w:sz w:val="16"/>
                <w:szCs w:val="16"/>
                <w:lang w:eastAsia="es-ES"/>
              </w:rPr>
            </w:pPr>
            <w:r w:rsidRPr="00E556B6">
              <w:rPr>
                <w:rFonts w:cs="Arial"/>
                <w:sz w:val="16"/>
                <w:szCs w:val="16"/>
                <w:lang w:eastAsia="es-ES"/>
              </w:rPr>
              <w:t>Precio</w:t>
            </w:r>
          </w:p>
        </w:tc>
        <w:tc>
          <w:tcPr>
            <w:tcW w:w="7735" w:type="dxa"/>
            <w:gridSpan w:val="8"/>
            <w:tcBorders>
              <w:top w:val="nil"/>
              <w:left w:val="nil"/>
              <w:bottom w:val="single" w:sz="4" w:space="0" w:color="auto"/>
              <w:right w:val="single" w:sz="4" w:space="0" w:color="auto"/>
            </w:tcBorders>
            <w:shd w:val="clear" w:color="auto" w:fill="auto"/>
            <w:noWrap/>
            <w:vAlign w:val="center"/>
            <w:hideMark/>
          </w:tcPr>
          <w:p w14:paraId="5FCF7080" w14:textId="77777777" w:rsidR="000C309F" w:rsidRPr="00E556B6" w:rsidRDefault="000C309F" w:rsidP="00D6154A">
            <w:pPr>
              <w:jc w:val="center"/>
              <w:rPr>
                <w:rFonts w:cs="Arial"/>
                <w:sz w:val="16"/>
                <w:szCs w:val="16"/>
                <w:lang w:eastAsia="es-ES"/>
              </w:rPr>
            </w:pPr>
          </w:p>
        </w:tc>
      </w:tr>
      <w:tr w:rsidR="000C309F" w:rsidRPr="00E556B6" w14:paraId="7CD8B4AF" w14:textId="77777777" w:rsidTr="00D6154A">
        <w:trPr>
          <w:trHeight w:val="437"/>
          <w:jc w:val="center"/>
        </w:trPr>
        <w:tc>
          <w:tcPr>
            <w:tcW w:w="1099" w:type="dxa"/>
            <w:vMerge w:val="restart"/>
            <w:tcBorders>
              <w:top w:val="nil"/>
              <w:left w:val="single" w:sz="4" w:space="0" w:color="auto"/>
              <w:bottom w:val="single" w:sz="4" w:space="0" w:color="auto"/>
              <w:right w:val="single" w:sz="4" w:space="0" w:color="auto"/>
            </w:tcBorders>
            <w:shd w:val="clear" w:color="auto" w:fill="auto"/>
            <w:vAlign w:val="center"/>
            <w:hideMark/>
          </w:tcPr>
          <w:p w14:paraId="2BB45724"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Tareas Generales de Rehabil-itación</w:t>
            </w:r>
          </w:p>
        </w:tc>
        <w:tc>
          <w:tcPr>
            <w:tcW w:w="1110" w:type="dxa"/>
            <w:tcBorders>
              <w:top w:val="nil"/>
              <w:left w:val="nil"/>
              <w:bottom w:val="single" w:sz="4" w:space="0" w:color="auto"/>
              <w:right w:val="single" w:sz="4" w:space="0" w:color="auto"/>
            </w:tcBorders>
            <w:shd w:val="clear" w:color="auto" w:fill="auto"/>
            <w:vAlign w:val="center"/>
            <w:hideMark/>
          </w:tcPr>
          <w:p w14:paraId="407FDB57"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657" w:type="dxa"/>
            <w:tcBorders>
              <w:top w:val="nil"/>
              <w:left w:val="nil"/>
              <w:bottom w:val="single" w:sz="4" w:space="0" w:color="auto"/>
              <w:right w:val="single" w:sz="4" w:space="0" w:color="auto"/>
            </w:tcBorders>
            <w:shd w:val="clear" w:color="auto" w:fill="auto"/>
            <w:vAlign w:val="center"/>
            <w:hideMark/>
          </w:tcPr>
          <w:p w14:paraId="040E7B97" w14:textId="77777777" w:rsidR="000C309F" w:rsidRDefault="000C309F" w:rsidP="00D6154A">
            <w:pPr>
              <w:rPr>
                <w:rFonts w:cs="Arial"/>
                <w:sz w:val="16"/>
                <w:szCs w:val="16"/>
              </w:rPr>
            </w:pPr>
            <w:r>
              <w:rPr>
                <w:rFonts w:cs="Arial"/>
                <w:sz w:val="16"/>
                <w:szCs w:val="16"/>
              </w:rPr>
              <w:t xml:space="preserve">Desagote de sotanos </w:t>
            </w:r>
          </w:p>
        </w:tc>
        <w:tc>
          <w:tcPr>
            <w:tcW w:w="648" w:type="dxa"/>
            <w:tcBorders>
              <w:top w:val="nil"/>
              <w:left w:val="nil"/>
              <w:bottom w:val="single" w:sz="4" w:space="0" w:color="auto"/>
              <w:right w:val="single" w:sz="4" w:space="0" w:color="auto"/>
            </w:tcBorders>
            <w:shd w:val="clear" w:color="auto" w:fill="auto"/>
            <w:noWrap/>
            <w:vAlign w:val="center"/>
            <w:hideMark/>
          </w:tcPr>
          <w:p w14:paraId="3AA8014F" w14:textId="77777777" w:rsidR="000C309F" w:rsidRPr="00E556B6" w:rsidRDefault="000C309F" w:rsidP="00D6154A">
            <w:pPr>
              <w:jc w:val="center"/>
              <w:rPr>
                <w:rFonts w:cs="Arial"/>
                <w:sz w:val="16"/>
                <w:szCs w:val="16"/>
                <w:lang w:eastAsia="es-ES"/>
              </w:rPr>
            </w:pPr>
            <w:r w:rsidRPr="00E556B6">
              <w:rPr>
                <w:rFonts w:cs="Arial"/>
                <w:sz w:val="16"/>
                <w:szCs w:val="16"/>
                <w:lang w:eastAsia="es-ES"/>
              </w:rPr>
              <w:t>m3</w:t>
            </w:r>
          </w:p>
        </w:tc>
        <w:tc>
          <w:tcPr>
            <w:tcW w:w="709" w:type="dxa"/>
            <w:tcBorders>
              <w:top w:val="nil"/>
              <w:left w:val="nil"/>
              <w:bottom w:val="single" w:sz="4" w:space="0" w:color="auto"/>
              <w:right w:val="single" w:sz="4" w:space="0" w:color="auto"/>
            </w:tcBorders>
            <w:shd w:val="clear" w:color="auto" w:fill="auto"/>
            <w:noWrap/>
            <w:tcMar>
              <w:right w:w="170" w:type="dxa"/>
            </w:tcMar>
            <w:vAlign w:val="center"/>
            <w:hideMark/>
          </w:tcPr>
          <w:p w14:paraId="5A47090B" w14:textId="77777777" w:rsidR="000C309F" w:rsidRPr="00E556B6" w:rsidRDefault="000C309F" w:rsidP="00D6154A">
            <w:pPr>
              <w:jc w:val="right"/>
              <w:rPr>
                <w:rFonts w:cs="Arial"/>
                <w:sz w:val="16"/>
                <w:szCs w:val="16"/>
                <w:lang w:eastAsia="es-ES"/>
              </w:rPr>
            </w:pPr>
            <w:r w:rsidRPr="00E556B6">
              <w:rPr>
                <w:rFonts w:cs="Arial"/>
                <w:sz w:val="16"/>
                <w:szCs w:val="16"/>
                <w:lang w:eastAsia="es-ES"/>
              </w:rPr>
              <w:t>63</w:t>
            </w:r>
          </w:p>
        </w:tc>
        <w:tc>
          <w:tcPr>
            <w:tcW w:w="1087" w:type="dxa"/>
            <w:tcBorders>
              <w:top w:val="nil"/>
              <w:left w:val="nil"/>
              <w:bottom w:val="single" w:sz="4" w:space="0" w:color="auto"/>
              <w:right w:val="single" w:sz="4" w:space="0" w:color="auto"/>
            </w:tcBorders>
            <w:shd w:val="clear" w:color="auto" w:fill="auto"/>
            <w:noWrap/>
            <w:vAlign w:val="center"/>
            <w:hideMark/>
          </w:tcPr>
          <w:p w14:paraId="7232C090"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884" w:type="dxa"/>
            <w:tcBorders>
              <w:top w:val="nil"/>
              <w:left w:val="nil"/>
              <w:bottom w:val="single" w:sz="4" w:space="0" w:color="auto"/>
              <w:right w:val="single" w:sz="4" w:space="0" w:color="auto"/>
            </w:tcBorders>
            <w:vAlign w:val="center"/>
          </w:tcPr>
          <w:p w14:paraId="20123ECA"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nil"/>
            </w:tcBorders>
            <w:shd w:val="clear" w:color="auto" w:fill="auto"/>
            <w:noWrap/>
            <w:vAlign w:val="center"/>
            <w:hideMark/>
          </w:tcPr>
          <w:p w14:paraId="76FF8334"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959" w:type="dxa"/>
            <w:tcBorders>
              <w:top w:val="nil"/>
              <w:left w:val="single" w:sz="4" w:space="0" w:color="auto"/>
              <w:bottom w:val="single" w:sz="4" w:space="0" w:color="auto"/>
              <w:right w:val="single" w:sz="4" w:space="0" w:color="auto"/>
            </w:tcBorders>
          </w:tcPr>
          <w:p w14:paraId="43594818"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32F9144" w14:textId="77777777" w:rsidR="000C309F" w:rsidRPr="00E556B6" w:rsidRDefault="000C309F" w:rsidP="00D6154A">
            <w:pPr>
              <w:ind w:right="174"/>
              <w:jc w:val="right"/>
              <w:rPr>
                <w:rFonts w:cs="Arial"/>
                <w:sz w:val="16"/>
                <w:szCs w:val="16"/>
                <w:lang w:eastAsia="es-ES"/>
              </w:rPr>
            </w:pPr>
          </w:p>
        </w:tc>
        <w:tc>
          <w:tcPr>
            <w:tcW w:w="850" w:type="dxa"/>
            <w:tcBorders>
              <w:top w:val="nil"/>
              <w:left w:val="nil"/>
              <w:bottom w:val="single" w:sz="4" w:space="0" w:color="auto"/>
              <w:right w:val="single" w:sz="4" w:space="0" w:color="auto"/>
            </w:tcBorders>
            <w:shd w:val="clear" w:color="auto" w:fill="auto"/>
            <w:noWrap/>
            <w:vAlign w:val="center"/>
            <w:hideMark/>
          </w:tcPr>
          <w:p w14:paraId="62E4C1A8" w14:textId="77777777" w:rsidR="000C309F" w:rsidRPr="00E556B6" w:rsidRDefault="000C309F" w:rsidP="00D6154A">
            <w:pPr>
              <w:ind w:right="174"/>
              <w:jc w:val="right"/>
              <w:rPr>
                <w:rFonts w:cs="Arial"/>
                <w:sz w:val="16"/>
                <w:szCs w:val="16"/>
                <w:lang w:eastAsia="es-ES"/>
              </w:rPr>
            </w:pPr>
          </w:p>
        </w:tc>
        <w:tc>
          <w:tcPr>
            <w:tcW w:w="993" w:type="dxa"/>
            <w:tcBorders>
              <w:top w:val="nil"/>
              <w:left w:val="nil"/>
              <w:bottom w:val="single" w:sz="4" w:space="0" w:color="auto"/>
              <w:right w:val="single" w:sz="4" w:space="0" w:color="auto"/>
            </w:tcBorders>
            <w:shd w:val="clear" w:color="auto" w:fill="auto"/>
            <w:noWrap/>
            <w:vAlign w:val="center"/>
            <w:hideMark/>
          </w:tcPr>
          <w:p w14:paraId="7CE62FB5" w14:textId="77777777" w:rsidR="000C309F" w:rsidRPr="00E556B6" w:rsidRDefault="000C309F" w:rsidP="00D6154A">
            <w:pPr>
              <w:ind w:right="174"/>
              <w:jc w:val="right"/>
              <w:rPr>
                <w:rFonts w:cs="Arial"/>
                <w:sz w:val="16"/>
                <w:szCs w:val="16"/>
                <w:lang w:eastAsia="es-ES"/>
              </w:rPr>
            </w:pPr>
          </w:p>
        </w:tc>
        <w:tc>
          <w:tcPr>
            <w:tcW w:w="992" w:type="dxa"/>
            <w:tcBorders>
              <w:top w:val="nil"/>
              <w:left w:val="nil"/>
              <w:bottom w:val="single" w:sz="4" w:space="0" w:color="auto"/>
              <w:right w:val="single" w:sz="4" w:space="0" w:color="auto"/>
            </w:tcBorders>
          </w:tcPr>
          <w:p w14:paraId="25C11F41" w14:textId="77777777" w:rsidR="000C309F" w:rsidRPr="00E556B6" w:rsidRDefault="000C309F" w:rsidP="00D6154A">
            <w:pPr>
              <w:ind w:right="174"/>
              <w:jc w:val="right"/>
              <w:rPr>
                <w:rFonts w:cs="Arial"/>
                <w:sz w:val="16"/>
                <w:szCs w:val="16"/>
                <w:lang w:eastAsia="es-ES"/>
              </w:rPr>
            </w:pPr>
          </w:p>
        </w:tc>
      </w:tr>
      <w:tr w:rsidR="000C309F" w:rsidRPr="00E556B6" w14:paraId="761D008C" w14:textId="77777777" w:rsidTr="00D6154A">
        <w:trPr>
          <w:trHeight w:val="377"/>
          <w:jc w:val="center"/>
        </w:trPr>
        <w:tc>
          <w:tcPr>
            <w:tcW w:w="1099" w:type="dxa"/>
            <w:vMerge/>
            <w:tcBorders>
              <w:top w:val="nil"/>
              <w:left w:val="single" w:sz="4" w:space="0" w:color="auto"/>
              <w:bottom w:val="single" w:sz="4" w:space="0" w:color="auto"/>
              <w:right w:val="single" w:sz="4" w:space="0" w:color="auto"/>
            </w:tcBorders>
            <w:vAlign w:val="center"/>
            <w:hideMark/>
          </w:tcPr>
          <w:p w14:paraId="2098A6FF" w14:textId="77777777" w:rsidR="000C309F" w:rsidRPr="00E556B6" w:rsidRDefault="000C309F" w:rsidP="00D6154A">
            <w:pPr>
              <w:rPr>
                <w:rFonts w:cs="Arial"/>
                <w:sz w:val="16"/>
                <w:szCs w:val="16"/>
                <w:lang w:eastAsia="es-ES"/>
              </w:rPr>
            </w:pPr>
          </w:p>
        </w:tc>
        <w:tc>
          <w:tcPr>
            <w:tcW w:w="1110" w:type="dxa"/>
            <w:tcBorders>
              <w:top w:val="nil"/>
              <w:left w:val="nil"/>
              <w:bottom w:val="single" w:sz="4" w:space="0" w:color="auto"/>
              <w:right w:val="single" w:sz="4" w:space="0" w:color="auto"/>
            </w:tcBorders>
            <w:shd w:val="clear" w:color="auto" w:fill="auto"/>
            <w:vAlign w:val="center"/>
            <w:hideMark/>
          </w:tcPr>
          <w:p w14:paraId="1B4B3D36" w14:textId="77777777" w:rsidR="000C309F" w:rsidRPr="00E556B6" w:rsidRDefault="000C309F" w:rsidP="00D6154A">
            <w:pPr>
              <w:rPr>
                <w:rFonts w:cs="Arial"/>
                <w:sz w:val="16"/>
                <w:szCs w:val="16"/>
                <w:lang w:eastAsia="es-ES"/>
              </w:rPr>
            </w:pPr>
            <w:r w:rsidRPr="00E556B6">
              <w:rPr>
                <w:rFonts w:cs="Arial"/>
                <w:sz w:val="16"/>
                <w:szCs w:val="16"/>
                <w:lang w:eastAsia="es-ES"/>
              </w:rPr>
              <w:t>RSU</w:t>
            </w:r>
          </w:p>
        </w:tc>
        <w:tc>
          <w:tcPr>
            <w:tcW w:w="2657" w:type="dxa"/>
            <w:tcBorders>
              <w:top w:val="nil"/>
              <w:left w:val="nil"/>
              <w:bottom w:val="single" w:sz="4" w:space="0" w:color="auto"/>
              <w:right w:val="single" w:sz="4" w:space="0" w:color="auto"/>
            </w:tcBorders>
            <w:shd w:val="clear" w:color="auto" w:fill="auto"/>
            <w:vAlign w:val="center"/>
            <w:hideMark/>
          </w:tcPr>
          <w:p w14:paraId="3077F96A" w14:textId="77777777" w:rsidR="000C309F" w:rsidRPr="00783E03" w:rsidRDefault="000C309F" w:rsidP="00D6154A">
            <w:pPr>
              <w:rPr>
                <w:rFonts w:cs="Arial"/>
                <w:sz w:val="16"/>
                <w:szCs w:val="16"/>
                <w:lang w:val="es-ES_tradnl"/>
              </w:rPr>
            </w:pPr>
            <w:r w:rsidRPr="00783E03">
              <w:rPr>
                <w:rFonts w:cs="Arial"/>
                <w:sz w:val="16"/>
                <w:szCs w:val="16"/>
                <w:lang w:val="es-ES_tradnl"/>
              </w:rPr>
              <w:t>Retiro, traslado y disposición final de limos, sedimentos, escombros y residuos sólidos</w:t>
            </w:r>
          </w:p>
        </w:tc>
        <w:tc>
          <w:tcPr>
            <w:tcW w:w="648" w:type="dxa"/>
            <w:tcBorders>
              <w:top w:val="nil"/>
              <w:left w:val="nil"/>
              <w:bottom w:val="single" w:sz="4" w:space="0" w:color="auto"/>
              <w:right w:val="single" w:sz="4" w:space="0" w:color="auto"/>
            </w:tcBorders>
            <w:shd w:val="clear" w:color="auto" w:fill="auto"/>
            <w:noWrap/>
            <w:vAlign w:val="center"/>
            <w:hideMark/>
          </w:tcPr>
          <w:p w14:paraId="05A82536"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70" w:type="dxa"/>
            </w:tcMar>
            <w:vAlign w:val="center"/>
            <w:hideMark/>
          </w:tcPr>
          <w:p w14:paraId="1EA849F5" w14:textId="77777777" w:rsidR="000C309F" w:rsidRPr="00E556B6" w:rsidRDefault="000C309F" w:rsidP="00D6154A">
            <w:pPr>
              <w:jc w:val="right"/>
              <w:rPr>
                <w:rFonts w:cs="Arial"/>
                <w:sz w:val="16"/>
                <w:szCs w:val="16"/>
                <w:lang w:eastAsia="es-ES"/>
              </w:rPr>
            </w:pPr>
            <w:r w:rsidRPr="00E556B6">
              <w:rPr>
                <w:rFonts w:cs="Arial"/>
                <w:sz w:val="16"/>
                <w:szCs w:val="16"/>
                <w:lang w:eastAsia="es-ES"/>
              </w:rPr>
              <w:t>38</w:t>
            </w:r>
          </w:p>
        </w:tc>
        <w:tc>
          <w:tcPr>
            <w:tcW w:w="1087" w:type="dxa"/>
            <w:tcBorders>
              <w:top w:val="nil"/>
              <w:left w:val="nil"/>
              <w:bottom w:val="single" w:sz="4" w:space="0" w:color="auto"/>
              <w:right w:val="single" w:sz="4" w:space="0" w:color="auto"/>
            </w:tcBorders>
            <w:shd w:val="clear" w:color="auto" w:fill="auto"/>
            <w:noWrap/>
            <w:vAlign w:val="center"/>
            <w:hideMark/>
          </w:tcPr>
          <w:p w14:paraId="3929FE77"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884" w:type="dxa"/>
            <w:tcBorders>
              <w:top w:val="nil"/>
              <w:left w:val="nil"/>
              <w:bottom w:val="single" w:sz="4" w:space="0" w:color="auto"/>
              <w:right w:val="single" w:sz="4" w:space="0" w:color="auto"/>
            </w:tcBorders>
            <w:vAlign w:val="center"/>
          </w:tcPr>
          <w:p w14:paraId="1B13F97E"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nil"/>
            </w:tcBorders>
            <w:shd w:val="clear" w:color="auto" w:fill="auto"/>
            <w:noWrap/>
            <w:vAlign w:val="center"/>
            <w:hideMark/>
          </w:tcPr>
          <w:p w14:paraId="68571D94"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959" w:type="dxa"/>
            <w:tcBorders>
              <w:top w:val="nil"/>
              <w:left w:val="single" w:sz="4" w:space="0" w:color="auto"/>
              <w:bottom w:val="single" w:sz="4" w:space="0" w:color="auto"/>
              <w:right w:val="single" w:sz="4" w:space="0" w:color="auto"/>
            </w:tcBorders>
          </w:tcPr>
          <w:p w14:paraId="7116A98E"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0D7390EB" w14:textId="77777777" w:rsidR="000C309F" w:rsidRPr="00E556B6" w:rsidRDefault="000C309F" w:rsidP="00D6154A">
            <w:pPr>
              <w:ind w:right="174"/>
              <w:jc w:val="right"/>
              <w:rPr>
                <w:rFonts w:cs="Arial"/>
                <w:sz w:val="16"/>
                <w:szCs w:val="16"/>
                <w:lang w:eastAsia="es-ES"/>
              </w:rPr>
            </w:pPr>
          </w:p>
        </w:tc>
        <w:tc>
          <w:tcPr>
            <w:tcW w:w="850" w:type="dxa"/>
            <w:tcBorders>
              <w:top w:val="nil"/>
              <w:left w:val="nil"/>
              <w:bottom w:val="single" w:sz="4" w:space="0" w:color="auto"/>
              <w:right w:val="single" w:sz="4" w:space="0" w:color="auto"/>
            </w:tcBorders>
            <w:shd w:val="clear" w:color="auto" w:fill="auto"/>
            <w:noWrap/>
            <w:vAlign w:val="center"/>
            <w:hideMark/>
          </w:tcPr>
          <w:p w14:paraId="258B433E" w14:textId="77777777" w:rsidR="000C309F" w:rsidRPr="00E556B6" w:rsidRDefault="000C309F" w:rsidP="00D6154A">
            <w:pPr>
              <w:ind w:right="174"/>
              <w:jc w:val="right"/>
              <w:rPr>
                <w:rFonts w:cs="Arial"/>
                <w:sz w:val="16"/>
                <w:szCs w:val="16"/>
                <w:lang w:eastAsia="es-ES"/>
              </w:rPr>
            </w:pPr>
          </w:p>
        </w:tc>
        <w:tc>
          <w:tcPr>
            <w:tcW w:w="993" w:type="dxa"/>
            <w:tcBorders>
              <w:top w:val="nil"/>
              <w:left w:val="nil"/>
              <w:bottom w:val="single" w:sz="4" w:space="0" w:color="auto"/>
              <w:right w:val="single" w:sz="4" w:space="0" w:color="auto"/>
            </w:tcBorders>
            <w:shd w:val="clear" w:color="auto" w:fill="auto"/>
            <w:noWrap/>
            <w:vAlign w:val="center"/>
            <w:hideMark/>
          </w:tcPr>
          <w:p w14:paraId="6A9F5A04" w14:textId="77777777" w:rsidR="000C309F" w:rsidRPr="00E556B6" w:rsidRDefault="000C309F" w:rsidP="00D6154A">
            <w:pPr>
              <w:ind w:right="174"/>
              <w:jc w:val="right"/>
              <w:rPr>
                <w:rFonts w:cs="Arial"/>
                <w:sz w:val="16"/>
                <w:szCs w:val="16"/>
                <w:lang w:eastAsia="es-ES"/>
              </w:rPr>
            </w:pPr>
          </w:p>
        </w:tc>
        <w:tc>
          <w:tcPr>
            <w:tcW w:w="992" w:type="dxa"/>
            <w:tcBorders>
              <w:top w:val="nil"/>
              <w:left w:val="nil"/>
              <w:bottom w:val="single" w:sz="4" w:space="0" w:color="auto"/>
              <w:right w:val="single" w:sz="4" w:space="0" w:color="auto"/>
            </w:tcBorders>
            <w:vAlign w:val="center"/>
          </w:tcPr>
          <w:p w14:paraId="7E4D4A01" w14:textId="77777777" w:rsidR="000C309F" w:rsidRDefault="000C309F" w:rsidP="00D6154A">
            <w:pPr>
              <w:ind w:right="174"/>
              <w:jc w:val="right"/>
              <w:rPr>
                <w:rFonts w:cs="Arial"/>
                <w:sz w:val="16"/>
                <w:szCs w:val="16"/>
              </w:rPr>
            </w:pPr>
            <w:r>
              <w:rPr>
                <w:rFonts w:cs="Arial"/>
                <w:sz w:val="16"/>
                <w:szCs w:val="16"/>
              </w:rPr>
              <w:t>7.716</w:t>
            </w:r>
          </w:p>
        </w:tc>
      </w:tr>
      <w:tr w:rsidR="000C309F" w:rsidRPr="00E556B6" w14:paraId="7352182D" w14:textId="77777777" w:rsidTr="00D6154A">
        <w:trPr>
          <w:trHeight w:val="397"/>
          <w:jc w:val="center"/>
        </w:trPr>
        <w:tc>
          <w:tcPr>
            <w:tcW w:w="1099" w:type="dxa"/>
            <w:vMerge/>
            <w:tcBorders>
              <w:top w:val="nil"/>
              <w:left w:val="single" w:sz="4" w:space="0" w:color="auto"/>
              <w:bottom w:val="single" w:sz="4" w:space="0" w:color="auto"/>
              <w:right w:val="single" w:sz="4" w:space="0" w:color="auto"/>
            </w:tcBorders>
            <w:vAlign w:val="center"/>
            <w:hideMark/>
          </w:tcPr>
          <w:p w14:paraId="51AAE22F" w14:textId="77777777" w:rsidR="000C309F" w:rsidRPr="00E556B6" w:rsidRDefault="000C309F" w:rsidP="00D6154A">
            <w:pPr>
              <w:rPr>
                <w:rFonts w:cs="Arial"/>
                <w:sz w:val="16"/>
                <w:szCs w:val="16"/>
                <w:lang w:eastAsia="es-ES"/>
              </w:rPr>
            </w:pPr>
          </w:p>
        </w:tc>
        <w:tc>
          <w:tcPr>
            <w:tcW w:w="1110" w:type="dxa"/>
            <w:tcBorders>
              <w:top w:val="nil"/>
              <w:left w:val="nil"/>
              <w:bottom w:val="single" w:sz="4" w:space="0" w:color="auto"/>
              <w:right w:val="single" w:sz="4" w:space="0" w:color="auto"/>
            </w:tcBorders>
            <w:shd w:val="clear" w:color="auto" w:fill="auto"/>
            <w:vAlign w:val="center"/>
            <w:hideMark/>
          </w:tcPr>
          <w:p w14:paraId="23B4117F" w14:textId="77777777" w:rsidR="000C309F" w:rsidRPr="00E556B6" w:rsidRDefault="000C309F" w:rsidP="00D6154A">
            <w:pPr>
              <w:rPr>
                <w:rFonts w:cs="Arial"/>
                <w:sz w:val="16"/>
                <w:szCs w:val="16"/>
                <w:lang w:eastAsia="es-ES"/>
              </w:rPr>
            </w:pPr>
            <w:r w:rsidRPr="00E556B6">
              <w:rPr>
                <w:rFonts w:cs="Arial"/>
                <w:sz w:val="16"/>
                <w:szCs w:val="16"/>
                <w:lang w:eastAsia="es-ES"/>
              </w:rPr>
              <w:t>Cuadrilla de limpieza</w:t>
            </w:r>
          </w:p>
        </w:tc>
        <w:tc>
          <w:tcPr>
            <w:tcW w:w="2657" w:type="dxa"/>
            <w:tcBorders>
              <w:top w:val="nil"/>
              <w:left w:val="nil"/>
              <w:bottom w:val="single" w:sz="4" w:space="0" w:color="auto"/>
              <w:right w:val="single" w:sz="4" w:space="0" w:color="auto"/>
            </w:tcBorders>
            <w:shd w:val="clear" w:color="auto" w:fill="auto"/>
            <w:vAlign w:val="center"/>
            <w:hideMark/>
          </w:tcPr>
          <w:p w14:paraId="4E10089B" w14:textId="77777777" w:rsidR="000C309F" w:rsidRPr="00783E03" w:rsidRDefault="000C309F" w:rsidP="00D6154A">
            <w:pPr>
              <w:rPr>
                <w:rFonts w:cs="Arial"/>
                <w:sz w:val="16"/>
                <w:szCs w:val="16"/>
                <w:lang w:val="es-ES_tradnl"/>
              </w:rPr>
            </w:pPr>
            <w:r w:rsidRPr="00783E03">
              <w:rPr>
                <w:rFonts w:cs="Arial"/>
                <w:sz w:val="16"/>
                <w:szCs w:val="16"/>
                <w:lang w:val="es-ES_tradnl"/>
              </w:rPr>
              <w:t xml:space="preserve">Limpieza, desinfección y secado de locales afectados </w:t>
            </w:r>
          </w:p>
        </w:tc>
        <w:tc>
          <w:tcPr>
            <w:tcW w:w="648" w:type="dxa"/>
            <w:tcBorders>
              <w:top w:val="nil"/>
              <w:left w:val="nil"/>
              <w:bottom w:val="single" w:sz="4" w:space="0" w:color="auto"/>
              <w:right w:val="single" w:sz="4" w:space="0" w:color="auto"/>
            </w:tcBorders>
            <w:shd w:val="clear" w:color="auto" w:fill="auto"/>
            <w:noWrap/>
            <w:vAlign w:val="center"/>
            <w:hideMark/>
          </w:tcPr>
          <w:p w14:paraId="5827097C"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single" w:sz="4" w:space="0" w:color="auto"/>
            </w:tcBorders>
            <w:shd w:val="clear" w:color="auto" w:fill="auto"/>
            <w:noWrap/>
            <w:tcMar>
              <w:right w:w="170" w:type="dxa"/>
            </w:tcMar>
            <w:vAlign w:val="center"/>
            <w:hideMark/>
          </w:tcPr>
          <w:p w14:paraId="6CA3B874" w14:textId="77777777" w:rsidR="000C309F" w:rsidRPr="00E556B6" w:rsidRDefault="000C309F" w:rsidP="00D6154A">
            <w:pPr>
              <w:jc w:val="right"/>
              <w:rPr>
                <w:rFonts w:cs="Arial"/>
                <w:sz w:val="16"/>
                <w:szCs w:val="16"/>
                <w:lang w:eastAsia="es-ES"/>
              </w:rPr>
            </w:pPr>
            <w:r w:rsidRPr="00E556B6">
              <w:rPr>
                <w:rFonts w:cs="Arial"/>
                <w:sz w:val="16"/>
                <w:szCs w:val="16"/>
                <w:lang w:eastAsia="es-ES"/>
              </w:rPr>
              <w:t>47</w:t>
            </w:r>
          </w:p>
        </w:tc>
        <w:tc>
          <w:tcPr>
            <w:tcW w:w="1087" w:type="dxa"/>
            <w:tcBorders>
              <w:top w:val="nil"/>
              <w:left w:val="nil"/>
              <w:bottom w:val="single" w:sz="4" w:space="0" w:color="auto"/>
              <w:right w:val="single" w:sz="4" w:space="0" w:color="auto"/>
            </w:tcBorders>
            <w:shd w:val="clear" w:color="auto" w:fill="auto"/>
            <w:noWrap/>
            <w:vAlign w:val="center"/>
            <w:hideMark/>
          </w:tcPr>
          <w:p w14:paraId="5FE8353F"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884" w:type="dxa"/>
            <w:tcBorders>
              <w:top w:val="nil"/>
              <w:left w:val="nil"/>
              <w:bottom w:val="single" w:sz="4" w:space="0" w:color="auto"/>
              <w:right w:val="single" w:sz="4" w:space="0" w:color="auto"/>
            </w:tcBorders>
            <w:vAlign w:val="center"/>
          </w:tcPr>
          <w:p w14:paraId="6A4F9C82"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nil"/>
            </w:tcBorders>
            <w:shd w:val="clear" w:color="auto" w:fill="auto"/>
            <w:noWrap/>
            <w:vAlign w:val="center"/>
            <w:hideMark/>
          </w:tcPr>
          <w:p w14:paraId="0B341347"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959" w:type="dxa"/>
            <w:tcBorders>
              <w:top w:val="nil"/>
              <w:left w:val="single" w:sz="4" w:space="0" w:color="auto"/>
              <w:bottom w:val="single" w:sz="4" w:space="0" w:color="auto"/>
              <w:right w:val="single" w:sz="4" w:space="0" w:color="auto"/>
            </w:tcBorders>
          </w:tcPr>
          <w:p w14:paraId="67D43B6B"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3F873A7" w14:textId="77777777" w:rsidR="000C309F" w:rsidRPr="00E556B6" w:rsidRDefault="000C309F" w:rsidP="00D6154A">
            <w:pPr>
              <w:ind w:right="174"/>
              <w:jc w:val="right"/>
              <w:rPr>
                <w:rFonts w:cs="Arial"/>
                <w:sz w:val="16"/>
                <w:szCs w:val="16"/>
                <w:lang w:eastAsia="es-ES"/>
              </w:rPr>
            </w:pPr>
          </w:p>
        </w:tc>
        <w:tc>
          <w:tcPr>
            <w:tcW w:w="850" w:type="dxa"/>
            <w:tcBorders>
              <w:top w:val="nil"/>
              <w:left w:val="nil"/>
              <w:bottom w:val="single" w:sz="4" w:space="0" w:color="auto"/>
              <w:right w:val="single" w:sz="4" w:space="0" w:color="auto"/>
            </w:tcBorders>
            <w:shd w:val="clear" w:color="auto" w:fill="auto"/>
            <w:noWrap/>
            <w:vAlign w:val="center"/>
            <w:hideMark/>
          </w:tcPr>
          <w:p w14:paraId="7D79AA33" w14:textId="77777777" w:rsidR="000C309F" w:rsidRPr="00E556B6" w:rsidRDefault="000C309F" w:rsidP="00D6154A">
            <w:pPr>
              <w:ind w:right="174"/>
              <w:jc w:val="right"/>
              <w:rPr>
                <w:rFonts w:cs="Arial"/>
                <w:sz w:val="16"/>
                <w:szCs w:val="16"/>
                <w:lang w:eastAsia="es-ES"/>
              </w:rPr>
            </w:pPr>
          </w:p>
        </w:tc>
        <w:tc>
          <w:tcPr>
            <w:tcW w:w="993" w:type="dxa"/>
            <w:tcBorders>
              <w:top w:val="nil"/>
              <w:left w:val="nil"/>
              <w:bottom w:val="single" w:sz="4" w:space="0" w:color="auto"/>
              <w:right w:val="single" w:sz="4" w:space="0" w:color="auto"/>
            </w:tcBorders>
            <w:shd w:val="clear" w:color="auto" w:fill="auto"/>
            <w:noWrap/>
            <w:vAlign w:val="center"/>
            <w:hideMark/>
          </w:tcPr>
          <w:p w14:paraId="3F83733E" w14:textId="77777777" w:rsidR="000C309F" w:rsidRPr="00E556B6" w:rsidRDefault="000C309F" w:rsidP="00D6154A">
            <w:pPr>
              <w:ind w:right="174"/>
              <w:jc w:val="right"/>
              <w:rPr>
                <w:rFonts w:cs="Arial"/>
                <w:sz w:val="16"/>
                <w:szCs w:val="16"/>
                <w:lang w:eastAsia="es-ES"/>
              </w:rPr>
            </w:pPr>
          </w:p>
        </w:tc>
        <w:tc>
          <w:tcPr>
            <w:tcW w:w="992" w:type="dxa"/>
            <w:tcBorders>
              <w:top w:val="nil"/>
              <w:left w:val="nil"/>
              <w:bottom w:val="single" w:sz="4" w:space="0" w:color="auto"/>
              <w:right w:val="single" w:sz="4" w:space="0" w:color="auto"/>
            </w:tcBorders>
            <w:vAlign w:val="center"/>
          </w:tcPr>
          <w:p w14:paraId="30E8F029" w14:textId="77777777" w:rsidR="000C309F" w:rsidRDefault="000C309F" w:rsidP="00D6154A">
            <w:pPr>
              <w:ind w:right="174"/>
              <w:jc w:val="right"/>
              <w:rPr>
                <w:rFonts w:cs="Arial"/>
                <w:sz w:val="16"/>
                <w:szCs w:val="16"/>
              </w:rPr>
            </w:pPr>
            <w:r>
              <w:rPr>
                <w:rFonts w:cs="Arial"/>
                <w:sz w:val="16"/>
                <w:szCs w:val="16"/>
              </w:rPr>
              <w:t>9.644</w:t>
            </w:r>
          </w:p>
        </w:tc>
      </w:tr>
      <w:tr w:rsidR="000C309F" w:rsidRPr="00E556B6" w14:paraId="213FB96E" w14:textId="77777777" w:rsidTr="00D6154A">
        <w:trPr>
          <w:trHeight w:val="397"/>
          <w:jc w:val="center"/>
        </w:trPr>
        <w:tc>
          <w:tcPr>
            <w:tcW w:w="1099" w:type="dxa"/>
            <w:vMerge/>
            <w:tcBorders>
              <w:top w:val="nil"/>
              <w:left w:val="single" w:sz="4" w:space="0" w:color="auto"/>
              <w:bottom w:val="single" w:sz="4" w:space="0" w:color="auto"/>
              <w:right w:val="single" w:sz="4" w:space="0" w:color="auto"/>
            </w:tcBorders>
            <w:vAlign w:val="center"/>
            <w:hideMark/>
          </w:tcPr>
          <w:p w14:paraId="2F767AE6" w14:textId="77777777" w:rsidR="000C309F" w:rsidRPr="00E556B6" w:rsidRDefault="000C309F" w:rsidP="00D6154A">
            <w:pPr>
              <w:rPr>
                <w:rFonts w:cs="Arial"/>
                <w:sz w:val="16"/>
                <w:szCs w:val="16"/>
                <w:lang w:eastAsia="es-ES"/>
              </w:rPr>
            </w:pPr>
          </w:p>
        </w:tc>
        <w:tc>
          <w:tcPr>
            <w:tcW w:w="1110" w:type="dxa"/>
            <w:tcBorders>
              <w:top w:val="nil"/>
              <w:left w:val="nil"/>
              <w:bottom w:val="single" w:sz="4" w:space="0" w:color="auto"/>
              <w:right w:val="single" w:sz="4" w:space="0" w:color="auto"/>
            </w:tcBorders>
            <w:shd w:val="clear" w:color="auto" w:fill="auto"/>
            <w:vAlign w:val="center"/>
            <w:hideMark/>
          </w:tcPr>
          <w:p w14:paraId="6F558977" w14:textId="77777777" w:rsidR="000C309F" w:rsidRPr="00E556B6" w:rsidRDefault="000C309F" w:rsidP="00D6154A">
            <w:pPr>
              <w:rPr>
                <w:rFonts w:cs="Arial"/>
                <w:sz w:val="16"/>
                <w:szCs w:val="16"/>
                <w:lang w:eastAsia="es-ES"/>
              </w:rPr>
            </w:pPr>
            <w:r w:rsidRPr="00E556B6">
              <w:rPr>
                <w:rFonts w:cs="Arial"/>
                <w:sz w:val="16"/>
                <w:szCs w:val="16"/>
                <w:lang w:eastAsia="es-ES"/>
              </w:rPr>
              <w:t>Prestatarias de servicios</w:t>
            </w:r>
          </w:p>
        </w:tc>
        <w:tc>
          <w:tcPr>
            <w:tcW w:w="2657" w:type="dxa"/>
            <w:tcBorders>
              <w:top w:val="nil"/>
              <w:left w:val="nil"/>
              <w:bottom w:val="single" w:sz="4" w:space="0" w:color="auto"/>
              <w:right w:val="single" w:sz="4" w:space="0" w:color="auto"/>
            </w:tcBorders>
            <w:shd w:val="clear" w:color="auto" w:fill="auto"/>
            <w:vAlign w:val="center"/>
            <w:hideMark/>
          </w:tcPr>
          <w:p w14:paraId="3F87981C" w14:textId="77777777" w:rsidR="000C309F" w:rsidRPr="00783E03" w:rsidRDefault="000C309F" w:rsidP="00D6154A">
            <w:pPr>
              <w:rPr>
                <w:rFonts w:cs="Arial"/>
                <w:sz w:val="16"/>
                <w:szCs w:val="16"/>
                <w:lang w:val="es-ES_tradnl"/>
              </w:rPr>
            </w:pPr>
            <w:r w:rsidRPr="00783E03">
              <w:rPr>
                <w:rFonts w:cs="Arial"/>
                <w:sz w:val="16"/>
                <w:szCs w:val="16"/>
                <w:lang w:val="es-ES_tradnl"/>
              </w:rPr>
              <w:t>Desconexión y reconexión de servicios</w:t>
            </w:r>
          </w:p>
        </w:tc>
        <w:tc>
          <w:tcPr>
            <w:tcW w:w="648" w:type="dxa"/>
            <w:tcBorders>
              <w:top w:val="nil"/>
              <w:left w:val="nil"/>
              <w:bottom w:val="single" w:sz="4" w:space="0" w:color="auto"/>
              <w:right w:val="single" w:sz="4" w:space="0" w:color="auto"/>
            </w:tcBorders>
            <w:shd w:val="clear" w:color="auto" w:fill="auto"/>
            <w:noWrap/>
            <w:vAlign w:val="center"/>
            <w:hideMark/>
          </w:tcPr>
          <w:p w14:paraId="4FE34A01" w14:textId="77777777" w:rsidR="000C309F" w:rsidRPr="00E556B6" w:rsidRDefault="000C309F" w:rsidP="00D6154A">
            <w:pPr>
              <w:jc w:val="center"/>
              <w:rPr>
                <w:rFonts w:cs="Arial"/>
                <w:sz w:val="16"/>
                <w:szCs w:val="16"/>
                <w:lang w:eastAsia="es-ES"/>
              </w:rPr>
            </w:pPr>
            <w:r w:rsidRPr="00E556B6">
              <w:rPr>
                <w:rFonts w:cs="Arial"/>
                <w:sz w:val="16"/>
                <w:szCs w:val="16"/>
                <w:lang w:eastAsia="es-ES"/>
              </w:rPr>
              <w:t>gl</w:t>
            </w:r>
          </w:p>
        </w:tc>
        <w:tc>
          <w:tcPr>
            <w:tcW w:w="709" w:type="dxa"/>
            <w:tcBorders>
              <w:top w:val="nil"/>
              <w:left w:val="nil"/>
              <w:bottom w:val="single" w:sz="4" w:space="0" w:color="auto"/>
              <w:right w:val="single" w:sz="4" w:space="0" w:color="auto"/>
            </w:tcBorders>
            <w:shd w:val="clear" w:color="auto" w:fill="auto"/>
            <w:noWrap/>
            <w:tcMar>
              <w:right w:w="170" w:type="dxa"/>
            </w:tcMar>
            <w:vAlign w:val="center"/>
            <w:hideMark/>
          </w:tcPr>
          <w:p w14:paraId="5D9AEE6A" w14:textId="77777777" w:rsidR="000C309F" w:rsidRPr="00E556B6" w:rsidRDefault="000C309F" w:rsidP="00D6154A">
            <w:pPr>
              <w:jc w:val="right"/>
              <w:rPr>
                <w:rFonts w:cs="Arial"/>
                <w:sz w:val="16"/>
                <w:szCs w:val="16"/>
                <w:lang w:eastAsia="es-ES"/>
              </w:rPr>
            </w:pPr>
            <w:r w:rsidRPr="00E556B6">
              <w:rPr>
                <w:rFonts w:cs="Arial"/>
                <w:sz w:val="16"/>
                <w:szCs w:val="16"/>
                <w:lang w:eastAsia="es-ES"/>
              </w:rPr>
              <w:t>397</w:t>
            </w:r>
          </w:p>
        </w:tc>
        <w:tc>
          <w:tcPr>
            <w:tcW w:w="1087" w:type="dxa"/>
            <w:tcBorders>
              <w:top w:val="nil"/>
              <w:left w:val="nil"/>
              <w:bottom w:val="nil"/>
              <w:right w:val="single" w:sz="4" w:space="0" w:color="auto"/>
            </w:tcBorders>
            <w:shd w:val="clear" w:color="auto" w:fill="auto"/>
            <w:noWrap/>
            <w:vAlign w:val="center"/>
            <w:hideMark/>
          </w:tcPr>
          <w:p w14:paraId="1BB9417C"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884" w:type="dxa"/>
            <w:tcBorders>
              <w:top w:val="nil"/>
              <w:left w:val="nil"/>
              <w:bottom w:val="nil"/>
              <w:right w:val="single" w:sz="4" w:space="0" w:color="auto"/>
            </w:tcBorders>
            <w:vAlign w:val="center"/>
          </w:tcPr>
          <w:p w14:paraId="2D11F7E2"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nil"/>
              <w:right w:val="nil"/>
            </w:tcBorders>
            <w:shd w:val="clear" w:color="auto" w:fill="auto"/>
            <w:noWrap/>
            <w:vAlign w:val="center"/>
            <w:hideMark/>
          </w:tcPr>
          <w:p w14:paraId="255F57AB" w14:textId="77777777" w:rsidR="000C309F" w:rsidRPr="00E556B6" w:rsidRDefault="000C309F" w:rsidP="00D6154A">
            <w:pPr>
              <w:jc w:val="right"/>
              <w:rPr>
                <w:rFonts w:cs="Arial"/>
                <w:sz w:val="16"/>
                <w:szCs w:val="16"/>
                <w:lang w:eastAsia="es-ES"/>
              </w:rPr>
            </w:pPr>
            <w:r w:rsidRPr="00E556B6">
              <w:rPr>
                <w:rFonts w:cs="Arial"/>
                <w:sz w:val="16"/>
                <w:szCs w:val="16"/>
                <w:lang w:eastAsia="es-ES"/>
              </w:rPr>
              <w:t> </w:t>
            </w:r>
          </w:p>
        </w:tc>
        <w:tc>
          <w:tcPr>
            <w:tcW w:w="959" w:type="dxa"/>
            <w:tcBorders>
              <w:top w:val="nil"/>
              <w:left w:val="single" w:sz="4" w:space="0" w:color="auto"/>
              <w:bottom w:val="single" w:sz="4" w:space="0" w:color="auto"/>
              <w:right w:val="single" w:sz="4" w:space="0" w:color="auto"/>
            </w:tcBorders>
          </w:tcPr>
          <w:p w14:paraId="55B3084C"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05228E5" w14:textId="77777777" w:rsidR="000C309F" w:rsidRPr="00E556B6" w:rsidRDefault="000C309F" w:rsidP="00D6154A">
            <w:pPr>
              <w:ind w:right="174"/>
              <w:jc w:val="right"/>
              <w:rPr>
                <w:rFonts w:cs="Arial"/>
                <w:sz w:val="16"/>
                <w:szCs w:val="16"/>
                <w:lang w:eastAsia="es-ES"/>
              </w:rPr>
            </w:pPr>
          </w:p>
        </w:tc>
        <w:tc>
          <w:tcPr>
            <w:tcW w:w="850" w:type="dxa"/>
            <w:tcBorders>
              <w:top w:val="nil"/>
              <w:left w:val="nil"/>
              <w:bottom w:val="single" w:sz="4" w:space="0" w:color="auto"/>
              <w:right w:val="single" w:sz="4" w:space="0" w:color="auto"/>
            </w:tcBorders>
            <w:shd w:val="clear" w:color="auto" w:fill="auto"/>
            <w:noWrap/>
            <w:vAlign w:val="center"/>
            <w:hideMark/>
          </w:tcPr>
          <w:p w14:paraId="7AF7B87F" w14:textId="77777777" w:rsidR="000C309F" w:rsidRPr="00E556B6" w:rsidRDefault="000C309F" w:rsidP="00D6154A">
            <w:pPr>
              <w:ind w:right="174"/>
              <w:jc w:val="right"/>
              <w:rPr>
                <w:rFonts w:cs="Arial"/>
                <w:sz w:val="16"/>
                <w:szCs w:val="16"/>
                <w:lang w:eastAsia="es-ES"/>
              </w:rPr>
            </w:pPr>
          </w:p>
        </w:tc>
        <w:tc>
          <w:tcPr>
            <w:tcW w:w="993" w:type="dxa"/>
            <w:tcBorders>
              <w:top w:val="nil"/>
              <w:left w:val="nil"/>
              <w:bottom w:val="single" w:sz="4" w:space="0" w:color="auto"/>
              <w:right w:val="single" w:sz="4" w:space="0" w:color="auto"/>
            </w:tcBorders>
            <w:shd w:val="clear" w:color="auto" w:fill="auto"/>
            <w:noWrap/>
            <w:vAlign w:val="center"/>
            <w:hideMark/>
          </w:tcPr>
          <w:p w14:paraId="0C6DE224" w14:textId="77777777" w:rsidR="000C309F" w:rsidRPr="00E556B6" w:rsidRDefault="000C309F" w:rsidP="00D6154A">
            <w:pPr>
              <w:ind w:right="174"/>
              <w:jc w:val="right"/>
              <w:rPr>
                <w:rFonts w:cs="Arial"/>
                <w:sz w:val="16"/>
                <w:szCs w:val="16"/>
                <w:lang w:eastAsia="es-ES"/>
              </w:rPr>
            </w:pPr>
          </w:p>
        </w:tc>
        <w:tc>
          <w:tcPr>
            <w:tcW w:w="992" w:type="dxa"/>
            <w:tcBorders>
              <w:top w:val="nil"/>
              <w:left w:val="nil"/>
              <w:bottom w:val="single" w:sz="4" w:space="0" w:color="auto"/>
              <w:right w:val="single" w:sz="4" w:space="0" w:color="auto"/>
            </w:tcBorders>
            <w:vAlign w:val="center"/>
          </w:tcPr>
          <w:p w14:paraId="6E89383F" w14:textId="77777777" w:rsidR="000C309F" w:rsidRDefault="000C309F" w:rsidP="00D6154A">
            <w:pPr>
              <w:ind w:right="174"/>
              <w:jc w:val="right"/>
              <w:rPr>
                <w:rFonts w:cs="Arial"/>
                <w:sz w:val="16"/>
                <w:szCs w:val="16"/>
              </w:rPr>
            </w:pPr>
            <w:r>
              <w:rPr>
                <w:rFonts w:cs="Arial"/>
                <w:sz w:val="16"/>
                <w:szCs w:val="16"/>
              </w:rPr>
              <w:t>397</w:t>
            </w:r>
          </w:p>
        </w:tc>
      </w:tr>
      <w:tr w:rsidR="000C309F" w:rsidRPr="00E556B6" w14:paraId="59FFF234" w14:textId="77777777" w:rsidTr="00D6154A">
        <w:trPr>
          <w:trHeight w:hRule="exact" w:val="255"/>
          <w:jc w:val="center"/>
        </w:trPr>
        <w:tc>
          <w:tcPr>
            <w:tcW w:w="1099" w:type="dxa"/>
            <w:vMerge w:val="restart"/>
            <w:tcBorders>
              <w:top w:val="nil"/>
              <w:left w:val="single" w:sz="4" w:space="0" w:color="auto"/>
              <w:bottom w:val="single" w:sz="4" w:space="0" w:color="auto"/>
              <w:right w:val="single" w:sz="4" w:space="0" w:color="auto"/>
            </w:tcBorders>
            <w:shd w:val="clear" w:color="auto" w:fill="auto"/>
            <w:vAlign w:val="center"/>
            <w:hideMark/>
          </w:tcPr>
          <w:p w14:paraId="24B98435" w14:textId="77777777" w:rsidR="000C309F" w:rsidRPr="00E556B6" w:rsidRDefault="000C309F" w:rsidP="00D6154A">
            <w:pPr>
              <w:rPr>
                <w:rFonts w:cs="Arial"/>
                <w:sz w:val="16"/>
                <w:szCs w:val="16"/>
                <w:lang w:eastAsia="es-ES"/>
              </w:rPr>
            </w:pPr>
            <w:r w:rsidRPr="00E556B6">
              <w:rPr>
                <w:rFonts w:cs="Arial"/>
                <w:sz w:val="16"/>
                <w:szCs w:val="16"/>
                <w:lang w:eastAsia="es-ES"/>
              </w:rPr>
              <w:t>Reparación y Recons-trucción</w:t>
            </w:r>
          </w:p>
        </w:tc>
        <w:tc>
          <w:tcPr>
            <w:tcW w:w="1110" w:type="dxa"/>
            <w:vMerge w:val="restart"/>
            <w:tcBorders>
              <w:top w:val="nil"/>
              <w:left w:val="single" w:sz="4" w:space="0" w:color="auto"/>
              <w:bottom w:val="single" w:sz="4" w:space="0" w:color="000000"/>
              <w:right w:val="single" w:sz="4" w:space="0" w:color="auto"/>
            </w:tcBorders>
            <w:shd w:val="clear" w:color="auto" w:fill="auto"/>
            <w:vAlign w:val="center"/>
            <w:hideMark/>
          </w:tcPr>
          <w:p w14:paraId="7C11B786" w14:textId="77777777" w:rsidR="000C309F" w:rsidRPr="00E556B6" w:rsidRDefault="000C309F" w:rsidP="00D6154A">
            <w:pPr>
              <w:rPr>
                <w:rFonts w:cs="Arial"/>
                <w:sz w:val="16"/>
                <w:szCs w:val="16"/>
                <w:lang w:eastAsia="es-ES"/>
              </w:rPr>
            </w:pPr>
            <w:r w:rsidRPr="00E556B6">
              <w:rPr>
                <w:rFonts w:cs="Arial"/>
                <w:sz w:val="16"/>
                <w:szCs w:val="16"/>
                <w:lang w:eastAsia="es-ES"/>
              </w:rPr>
              <w:t>Instalación eléctrica</w:t>
            </w:r>
          </w:p>
        </w:tc>
        <w:tc>
          <w:tcPr>
            <w:tcW w:w="2657" w:type="dxa"/>
            <w:tcBorders>
              <w:top w:val="nil"/>
              <w:left w:val="nil"/>
              <w:bottom w:val="single" w:sz="4" w:space="0" w:color="auto"/>
              <w:right w:val="single" w:sz="4" w:space="0" w:color="auto"/>
            </w:tcBorders>
            <w:shd w:val="clear" w:color="auto" w:fill="auto"/>
            <w:vAlign w:val="center"/>
            <w:hideMark/>
          </w:tcPr>
          <w:p w14:paraId="4EBA7A74" w14:textId="77777777" w:rsidR="000C309F" w:rsidRDefault="000C309F" w:rsidP="00D6154A">
            <w:pPr>
              <w:rPr>
                <w:rFonts w:cs="Arial"/>
                <w:sz w:val="16"/>
                <w:szCs w:val="16"/>
              </w:rPr>
            </w:pPr>
            <w:r>
              <w:rPr>
                <w:rFonts w:cs="Arial"/>
                <w:sz w:val="16"/>
                <w:szCs w:val="16"/>
              </w:rPr>
              <w:t>Inst eléctrica 220 v, por boca</w:t>
            </w:r>
          </w:p>
        </w:tc>
        <w:tc>
          <w:tcPr>
            <w:tcW w:w="648" w:type="dxa"/>
            <w:tcBorders>
              <w:top w:val="nil"/>
              <w:left w:val="nil"/>
              <w:bottom w:val="single" w:sz="4" w:space="0" w:color="auto"/>
              <w:right w:val="single" w:sz="4" w:space="0" w:color="auto"/>
            </w:tcBorders>
            <w:shd w:val="clear" w:color="auto" w:fill="auto"/>
            <w:noWrap/>
            <w:vAlign w:val="bottom"/>
            <w:hideMark/>
          </w:tcPr>
          <w:p w14:paraId="62F887D5" w14:textId="77777777" w:rsidR="000C309F" w:rsidRPr="00E556B6" w:rsidRDefault="000C309F" w:rsidP="00D6154A">
            <w:pPr>
              <w:jc w:val="center"/>
              <w:rPr>
                <w:rFonts w:cs="Arial"/>
                <w:sz w:val="16"/>
                <w:szCs w:val="16"/>
                <w:lang w:eastAsia="es-ES"/>
              </w:rPr>
            </w:pPr>
            <w:r w:rsidRPr="00E556B6">
              <w:rPr>
                <w:rFonts w:cs="Arial"/>
                <w:sz w:val="16"/>
                <w:szCs w:val="16"/>
                <w:lang w:eastAsia="es-ES"/>
              </w:rPr>
              <w:t>unit</w:t>
            </w:r>
          </w:p>
        </w:tc>
        <w:tc>
          <w:tcPr>
            <w:tcW w:w="709" w:type="dxa"/>
            <w:tcBorders>
              <w:top w:val="nil"/>
              <w:left w:val="nil"/>
              <w:bottom w:val="single" w:sz="4" w:space="0" w:color="auto"/>
              <w:right w:val="nil"/>
            </w:tcBorders>
            <w:shd w:val="clear" w:color="auto" w:fill="auto"/>
            <w:noWrap/>
            <w:tcMar>
              <w:right w:w="170" w:type="dxa"/>
            </w:tcMar>
            <w:vAlign w:val="bottom"/>
            <w:hideMark/>
          </w:tcPr>
          <w:p w14:paraId="737FF275" w14:textId="77777777" w:rsidR="000C309F" w:rsidRPr="00E556B6" w:rsidRDefault="000C309F" w:rsidP="00D6154A">
            <w:pPr>
              <w:jc w:val="right"/>
              <w:rPr>
                <w:rFonts w:cs="Arial"/>
                <w:sz w:val="16"/>
                <w:szCs w:val="16"/>
                <w:lang w:eastAsia="es-ES"/>
              </w:rPr>
            </w:pPr>
            <w:r w:rsidRPr="00E556B6">
              <w:rPr>
                <w:rFonts w:cs="Arial"/>
                <w:sz w:val="16"/>
                <w:szCs w:val="16"/>
                <w:lang w:eastAsia="es-ES"/>
              </w:rPr>
              <w:t>909</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56AEB" w14:textId="77777777" w:rsidR="000C309F" w:rsidRPr="00E556B6" w:rsidRDefault="000C309F" w:rsidP="00D6154A">
            <w:pPr>
              <w:jc w:val="right"/>
              <w:rPr>
                <w:rFonts w:cs="Arial"/>
                <w:sz w:val="16"/>
                <w:szCs w:val="16"/>
                <w:lang w:eastAsia="es-ES"/>
              </w:rPr>
            </w:pPr>
          </w:p>
        </w:tc>
        <w:tc>
          <w:tcPr>
            <w:tcW w:w="884" w:type="dxa"/>
            <w:tcBorders>
              <w:top w:val="single" w:sz="4" w:space="0" w:color="auto"/>
              <w:left w:val="nil"/>
              <w:bottom w:val="single" w:sz="4" w:space="0" w:color="auto"/>
              <w:right w:val="single" w:sz="4" w:space="0" w:color="auto"/>
            </w:tcBorders>
            <w:vAlign w:val="center"/>
          </w:tcPr>
          <w:p w14:paraId="2F6368F4" w14:textId="77777777" w:rsidR="000C309F" w:rsidRPr="00E556B6" w:rsidRDefault="000C309F" w:rsidP="00D6154A">
            <w:pPr>
              <w:jc w:val="right"/>
              <w:rPr>
                <w:rFonts w:cs="Arial"/>
                <w:sz w:val="16"/>
                <w:szCs w:val="16"/>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E193B"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7EDAB5EF"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782994C"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43.228</w:t>
            </w:r>
          </w:p>
        </w:tc>
        <w:tc>
          <w:tcPr>
            <w:tcW w:w="850" w:type="dxa"/>
            <w:tcBorders>
              <w:top w:val="nil"/>
              <w:left w:val="nil"/>
              <w:bottom w:val="single" w:sz="4" w:space="0" w:color="auto"/>
              <w:right w:val="single" w:sz="4" w:space="0" w:color="auto"/>
            </w:tcBorders>
            <w:shd w:val="clear" w:color="auto" w:fill="auto"/>
            <w:noWrap/>
            <w:vAlign w:val="center"/>
            <w:hideMark/>
          </w:tcPr>
          <w:p w14:paraId="583FBBAB"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200F7EC4"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2.924</w:t>
            </w:r>
          </w:p>
        </w:tc>
        <w:tc>
          <w:tcPr>
            <w:tcW w:w="992" w:type="dxa"/>
            <w:tcBorders>
              <w:top w:val="nil"/>
              <w:left w:val="nil"/>
              <w:bottom w:val="single" w:sz="4" w:space="0" w:color="auto"/>
              <w:right w:val="single" w:sz="4" w:space="0" w:color="auto"/>
            </w:tcBorders>
            <w:vAlign w:val="center"/>
          </w:tcPr>
          <w:p w14:paraId="0D7EF169" w14:textId="77777777" w:rsidR="000C309F" w:rsidRDefault="000C309F" w:rsidP="00D6154A">
            <w:pPr>
              <w:ind w:right="174"/>
              <w:jc w:val="right"/>
              <w:rPr>
                <w:rFonts w:cs="Arial"/>
                <w:sz w:val="16"/>
                <w:szCs w:val="16"/>
              </w:rPr>
            </w:pPr>
            <w:r>
              <w:rPr>
                <w:rFonts w:cs="Arial"/>
                <w:sz w:val="16"/>
                <w:szCs w:val="16"/>
              </w:rPr>
              <w:t>46.152</w:t>
            </w:r>
          </w:p>
        </w:tc>
      </w:tr>
      <w:tr w:rsidR="000C309F" w:rsidRPr="00E556B6" w14:paraId="3C628553"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4AFBA369"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32B8C9EA"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7626D685" w14:textId="77777777" w:rsidR="000C309F" w:rsidRDefault="000C309F" w:rsidP="00D6154A">
            <w:pPr>
              <w:rPr>
                <w:rFonts w:cs="Arial"/>
                <w:sz w:val="16"/>
                <w:szCs w:val="16"/>
              </w:rPr>
            </w:pPr>
            <w:r>
              <w:rPr>
                <w:rFonts w:cs="Arial"/>
                <w:sz w:val="16"/>
                <w:szCs w:val="16"/>
              </w:rPr>
              <w:t>Inst TV, por boca</w:t>
            </w:r>
          </w:p>
        </w:tc>
        <w:tc>
          <w:tcPr>
            <w:tcW w:w="648" w:type="dxa"/>
            <w:tcBorders>
              <w:top w:val="nil"/>
              <w:left w:val="nil"/>
              <w:bottom w:val="single" w:sz="4" w:space="0" w:color="auto"/>
              <w:right w:val="single" w:sz="4" w:space="0" w:color="auto"/>
            </w:tcBorders>
            <w:shd w:val="clear" w:color="auto" w:fill="auto"/>
            <w:noWrap/>
            <w:vAlign w:val="bottom"/>
            <w:hideMark/>
          </w:tcPr>
          <w:p w14:paraId="4B009537" w14:textId="77777777" w:rsidR="000C309F" w:rsidRPr="00E556B6" w:rsidRDefault="000C309F" w:rsidP="00D6154A">
            <w:pPr>
              <w:jc w:val="center"/>
              <w:rPr>
                <w:rFonts w:cs="Arial"/>
                <w:sz w:val="16"/>
                <w:szCs w:val="16"/>
                <w:lang w:eastAsia="es-ES"/>
              </w:rPr>
            </w:pPr>
            <w:r w:rsidRPr="00E556B6">
              <w:rPr>
                <w:rFonts w:cs="Arial"/>
                <w:sz w:val="16"/>
                <w:szCs w:val="16"/>
                <w:lang w:eastAsia="es-ES"/>
              </w:rPr>
              <w:t>unit</w:t>
            </w:r>
          </w:p>
        </w:tc>
        <w:tc>
          <w:tcPr>
            <w:tcW w:w="709" w:type="dxa"/>
            <w:tcBorders>
              <w:top w:val="nil"/>
              <w:left w:val="nil"/>
              <w:bottom w:val="single" w:sz="4" w:space="0" w:color="auto"/>
              <w:right w:val="nil"/>
            </w:tcBorders>
            <w:shd w:val="clear" w:color="auto" w:fill="auto"/>
            <w:noWrap/>
            <w:tcMar>
              <w:right w:w="170" w:type="dxa"/>
            </w:tcMar>
            <w:vAlign w:val="bottom"/>
            <w:hideMark/>
          </w:tcPr>
          <w:p w14:paraId="70694435" w14:textId="77777777" w:rsidR="000C309F" w:rsidRPr="00E556B6" w:rsidRDefault="000C309F" w:rsidP="00D6154A">
            <w:pPr>
              <w:jc w:val="right"/>
              <w:rPr>
                <w:rFonts w:cs="Arial"/>
                <w:sz w:val="16"/>
                <w:szCs w:val="16"/>
                <w:lang w:eastAsia="es-ES"/>
              </w:rPr>
            </w:pPr>
            <w:r w:rsidRPr="00E556B6">
              <w:rPr>
                <w:rFonts w:cs="Arial"/>
                <w:sz w:val="16"/>
                <w:szCs w:val="16"/>
                <w:lang w:eastAsia="es-ES"/>
              </w:rPr>
              <w:t>1.623</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116A8E4E"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3FE2134A"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F0AC643"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3B64E403"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88C219B"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3.247</w:t>
            </w:r>
          </w:p>
        </w:tc>
        <w:tc>
          <w:tcPr>
            <w:tcW w:w="850" w:type="dxa"/>
            <w:tcBorders>
              <w:top w:val="nil"/>
              <w:left w:val="nil"/>
              <w:bottom w:val="single" w:sz="4" w:space="0" w:color="auto"/>
              <w:right w:val="single" w:sz="4" w:space="0" w:color="auto"/>
            </w:tcBorders>
            <w:shd w:val="clear" w:color="auto" w:fill="auto"/>
            <w:noWrap/>
            <w:vAlign w:val="center"/>
            <w:hideMark/>
          </w:tcPr>
          <w:p w14:paraId="22F1FAF9"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3835D6C2"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047CA214" w14:textId="77777777" w:rsidR="000C309F" w:rsidRDefault="000C309F" w:rsidP="00D6154A">
            <w:pPr>
              <w:ind w:right="174"/>
              <w:jc w:val="right"/>
              <w:rPr>
                <w:rFonts w:cs="Arial"/>
                <w:sz w:val="16"/>
                <w:szCs w:val="16"/>
              </w:rPr>
            </w:pPr>
            <w:r>
              <w:rPr>
                <w:rFonts w:cs="Arial"/>
                <w:sz w:val="16"/>
                <w:szCs w:val="16"/>
              </w:rPr>
              <w:t>3.247</w:t>
            </w:r>
          </w:p>
        </w:tc>
      </w:tr>
      <w:tr w:rsidR="000C309F" w:rsidRPr="00E556B6" w14:paraId="0AB0A3F6"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2AA19380"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13A460E2"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2425673D" w14:textId="77777777" w:rsidR="000C309F" w:rsidRDefault="000C309F" w:rsidP="00D6154A">
            <w:pPr>
              <w:rPr>
                <w:rFonts w:cs="Arial"/>
                <w:sz w:val="16"/>
                <w:szCs w:val="16"/>
              </w:rPr>
            </w:pPr>
            <w:r>
              <w:rPr>
                <w:rFonts w:cs="Arial"/>
                <w:sz w:val="16"/>
                <w:szCs w:val="16"/>
              </w:rPr>
              <w:t>Inst telefonía, por boca</w:t>
            </w:r>
          </w:p>
        </w:tc>
        <w:tc>
          <w:tcPr>
            <w:tcW w:w="648" w:type="dxa"/>
            <w:tcBorders>
              <w:top w:val="nil"/>
              <w:left w:val="nil"/>
              <w:bottom w:val="single" w:sz="4" w:space="0" w:color="auto"/>
              <w:right w:val="single" w:sz="4" w:space="0" w:color="auto"/>
            </w:tcBorders>
            <w:shd w:val="clear" w:color="auto" w:fill="auto"/>
            <w:noWrap/>
            <w:vAlign w:val="bottom"/>
            <w:hideMark/>
          </w:tcPr>
          <w:p w14:paraId="49F65E49" w14:textId="77777777" w:rsidR="000C309F" w:rsidRPr="00E556B6" w:rsidRDefault="000C309F" w:rsidP="00D6154A">
            <w:pPr>
              <w:jc w:val="center"/>
              <w:rPr>
                <w:rFonts w:cs="Arial"/>
                <w:sz w:val="16"/>
                <w:szCs w:val="16"/>
                <w:lang w:eastAsia="es-ES"/>
              </w:rPr>
            </w:pPr>
            <w:r w:rsidRPr="00E556B6">
              <w:rPr>
                <w:rFonts w:cs="Arial"/>
                <w:sz w:val="16"/>
                <w:szCs w:val="16"/>
                <w:lang w:eastAsia="es-ES"/>
              </w:rPr>
              <w:t>unit</w:t>
            </w:r>
          </w:p>
        </w:tc>
        <w:tc>
          <w:tcPr>
            <w:tcW w:w="709" w:type="dxa"/>
            <w:tcBorders>
              <w:top w:val="nil"/>
              <w:left w:val="nil"/>
              <w:bottom w:val="single" w:sz="4" w:space="0" w:color="auto"/>
              <w:right w:val="nil"/>
            </w:tcBorders>
            <w:shd w:val="clear" w:color="auto" w:fill="auto"/>
            <w:noWrap/>
            <w:tcMar>
              <w:right w:w="170" w:type="dxa"/>
            </w:tcMar>
            <w:vAlign w:val="bottom"/>
            <w:hideMark/>
          </w:tcPr>
          <w:p w14:paraId="0B8BE92B" w14:textId="77777777" w:rsidR="000C309F" w:rsidRPr="00E556B6" w:rsidRDefault="000C309F" w:rsidP="00D6154A">
            <w:pPr>
              <w:jc w:val="right"/>
              <w:rPr>
                <w:rFonts w:cs="Arial"/>
                <w:sz w:val="16"/>
                <w:szCs w:val="16"/>
                <w:lang w:eastAsia="es-ES"/>
              </w:rPr>
            </w:pPr>
            <w:r w:rsidRPr="00E556B6">
              <w:rPr>
                <w:rFonts w:cs="Arial"/>
                <w:sz w:val="16"/>
                <w:szCs w:val="16"/>
                <w:lang w:eastAsia="es-ES"/>
              </w:rPr>
              <w:t>1.499</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117CD783"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7D647B9A"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2E6B9EF"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3877CA62"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69BF32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2.997</w:t>
            </w:r>
          </w:p>
        </w:tc>
        <w:tc>
          <w:tcPr>
            <w:tcW w:w="850" w:type="dxa"/>
            <w:tcBorders>
              <w:top w:val="nil"/>
              <w:left w:val="nil"/>
              <w:bottom w:val="single" w:sz="4" w:space="0" w:color="auto"/>
              <w:right w:val="single" w:sz="4" w:space="0" w:color="auto"/>
            </w:tcBorders>
            <w:shd w:val="clear" w:color="auto" w:fill="auto"/>
            <w:noWrap/>
            <w:vAlign w:val="center"/>
            <w:hideMark/>
          </w:tcPr>
          <w:p w14:paraId="07CC326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3FB67056"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550061B1" w14:textId="77777777" w:rsidR="000C309F" w:rsidRDefault="000C309F" w:rsidP="00D6154A">
            <w:pPr>
              <w:ind w:right="174"/>
              <w:jc w:val="right"/>
              <w:rPr>
                <w:rFonts w:cs="Arial"/>
                <w:sz w:val="16"/>
                <w:szCs w:val="16"/>
              </w:rPr>
            </w:pPr>
            <w:r>
              <w:rPr>
                <w:rFonts w:cs="Arial"/>
                <w:sz w:val="16"/>
                <w:szCs w:val="16"/>
              </w:rPr>
              <w:t>2.997</w:t>
            </w:r>
          </w:p>
        </w:tc>
      </w:tr>
      <w:tr w:rsidR="000C309F" w:rsidRPr="00E556B6" w14:paraId="2D1A5ACB"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358ED3FB" w14:textId="77777777" w:rsidR="000C309F" w:rsidRPr="00E556B6" w:rsidRDefault="000C309F" w:rsidP="00D6154A">
            <w:pPr>
              <w:rPr>
                <w:rFonts w:cs="Arial"/>
                <w:sz w:val="16"/>
                <w:szCs w:val="16"/>
                <w:lang w:eastAsia="es-ES"/>
              </w:rPr>
            </w:pPr>
          </w:p>
        </w:tc>
        <w:tc>
          <w:tcPr>
            <w:tcW w:w="11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672631" w14:textId="77777777" w:rsidR="000C309F" w:rsidRPr="00E556B6" w:rsidRDefault="000C309F" w:rsidP="00D6154A">
            <w:pPr>
              <w:rPr>
                <w:rFonts w:cs="Arial"/>
                <w:sz w:val="16"/>
                <w:szCs w:val="16"/>
                <w:lang w:eastAsia="es-ES"/>
              </w:rPr>
            </w:pPr>
            <w:r w:rsidRPr="00E556B6">
              <w:rPr>
                <w:rFonts w:cs="Arial"/>
                <w:sz w:val="16"/>
                <w:szCs w:val="16"/>
                <w:lang w:eastAsia="es-ES"/>
              </w:rPr>
              <w:t>Pisos</w:t>
            </w:r>
          </w:p>
        </w:tc>
        <w:tc>
          <w:tcPr>
            <w:tcW w:w="2657" w:type="dxa"/>
            <w:tcBorders>
              <w:top w:val="nil"/>
              <w:left w:val="nil"/>
              <w:bottom w:val="single" w:sz="4" w:space="0" w:color="auto"/>
              <w:right w:val="single" w:sz="4" w:space="0" w:color="auto"/>
            </w:tcBorders>
            <w:shd w:val="clear" w:color="auto" w:fill="auto"/>
            <w:vAlign w:val="center"/>
            <w:hideMark/>
          </w:tcPr>
          <w:p w14:paraId="6730EFC1" w14:textId="77777777" w:rsidR="000C309F" w:rsidRDefault="000C309F" w:rsidP="00D6154A">
            <w:pPr>
              <w:rPr>
                <w:rFonts w:cs="Arial"/>
                <w:sz w:val="16"/>
                <w:szCs w:val="16"/>
              </w:rPr>
            </w:pPr>
            <w:r>
              <w:rPr>
                <w:rFonts w:cs="Arial"/>
                <w:sz w:val="16"/>
                <w:szCs w:val="16"/>
              </w:rPr>
              <w:t>Cerámico</w:t>
            </w:r>
          </w:p>
        </w:tc>
        <w:tc>
          <w:tcPr>
            <w:tcW w:w="648" w:type="dxa"/>
            <w:tcBorders>
              <w:top w:val="nil"/>
              <w:left w:val="nil"/>
              <w:bottom w:val="single" w:sz="4" w:space="0" w:color="auto"/>
              <w:right w:val="single" w:sz="4" w:space="0" w:color="auto"/>
            </w:tcBorders>
            <w:shd w:val="clear" w:color="auto" w:fill="auto"/>
            <w:noWrap/>
            <w:vAlign w:val="bottom"/>
            <w:hideMark/>
          </w:tcPr>
          <w:p w14:paraId="5B6AA3AA"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2515A7D2" w14:textId="77777777" w:rsidR="000C309F" w:rsidRPr="00E556B6" w:rsidRDefault="000C309F" w:rsidP="00D6154A">
            <w:pPr>
              <w:jc w:val="right"/>
              <w:rPr>
                <w:rFonts w:cs="Arial"/>
                <w:sz w:val="16"/>
                <w:szCs w:val="16"/>
                <w:lang w:eastAsia="es-ES"/>
              </w:rPr>
            </w:pPr>
            <w:r w:rsidRPr="00E556B6">
              <w:rPr>
                <w:rFonts w:cs="Arial"/>
                <w:sz w:val="16"/>
                <w:szCs w:val="16"/>
                <w:lang w:eastAsia="es-ES"/>
              </w:rPr>
              <w:t>175</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4AD3EED1"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3F7DA55D"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23DA7AB"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22561E85"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CDD8E29"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3AA39D6D"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31DB32F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413F1BCD"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5DD00620"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6719F6FC"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6A250832"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29B86086" w14:textId="77777777" w:rsidR="000C309F" w:rsidRDefault="000C309F" w:rsidP="00D6154A">
            <w:pPr>
              <w:rPr>
                <w:rFonts w:cs="Arial"/>
                <w:sz w:val="16"/>
                <w:szCs w:val="16"/>
              </w:rPr>
            </w:pPr>
            <w:r>
              <w:rPr>
                <w:rFonts w:cs="Arial"/>
                <w:sz w:val="16"/>
                <w:szCs w:val="16"/>
              </w:rPr>
              <w:t>Mosaico Granítico</w:t>
            </w:r>
          </w:p>
        </w:tc>
        <w:tc>
          <w:tcPr>
            <w:tcW w:w="648" w:type="dxa"/>
            <w:tcBorders>
              <w:top w:val="nil"/>
              <w:left w:val="nil"/>
              <w:bottom w:val="single" w:sz="4" w:space="0" w:color="auto"/>
              <w:right w:val="single" w:sz="4" w:space="0" w:color="auto"/>
            </w:tcBorders>
            <w:shd w:val="clear" w:color="auto" w:fill="auto"/>
            <w:noWrap/>
            <w:vAlign w:val="bottom"/>
            <w:hideMark/>
          </w:tcPr>
          <w:p w14:paraId="215BBFE9"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57DE0F35" w14:textId="77777777" w:rsidR="000C309F" w:rsidRPr="00E556B6" w:rsidRDefault="000C309F" w:rsidP="00D6154A">
            <w:pPr>
              <w:jc w:val="right"/>
              <w:rPr>
                <w:rFonts w:cs="Arial"/>
                <w:sz w:val="16"/>
                <w:szCs w:val="16"/>
                <w:lang w:eastAsia="es-ES"/>
              </w:rPr>
            </w:pPr>
            <w:r w:rsidRPr="00E556B6">
              <w:rPr>
                <w:rFonts w:cs="Arial"/>
                <w:sz w:val="16"/>
                <w:szCs w:val="16"/>
                <w:lang w:eastAsia="es-ES"/>
              </w:rPr>
              <w:t>320</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7CFA3B9E"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26CE14A9"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AFB5F66"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2887BB40"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7A274F01"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510EC183"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3E22AB03"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4.120</w:t>
            </w:r>
          </w:p>
        </w:tc>
        <w:tc>
          <w:tcPr>
            <w:tcW w:w="992" w:type="dxa"/>
            <w:tcBorders>
              <w:top w:val="nil"/>
              <w:left w:val="nil"/>
              <w:bottom w:val="single" w:sz="4" w:space="0" w:color="auto"/>
              <w:right w:val="single" w:sz="4" w:space="0" w:color="auto"/>
            </w:tcBorders>
            <w:vAlign w:val="center"/>
          </w:tcPr>
          <w:p w14:paraId="5307658F" w14:textId="77777777" w:rsidR="000C309F" w:rsidRDefault="000C309F" w:rsidP="00D6154A">
            <w:pPr>
              <w:ind w:right="174"/>
              <w:jc w:val="right"/>
              <w:rPr>
                <w:rFonts w:cs="Arial"/>
                <w:sz w:val="16"/>
                <w:szCs w:val="16"/>
              </w:rPr>
            </w:pPr>
            <w:r>
              <w:rPr>
                <w:rFonts w:cs="Arial"/>
                <w:sz w:val="16"/>
                <w:szCs w:val="16"/>
              </w:rPr>
              <w:t>4.120</w:t>
            </w:r>
          </w:p>
        </w:tc>
      </w:tr>
      <w:tr w:rsidR="000C309F" w:rsidRPr="00E556B6" w14:paraId="60E049C6"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1087D80A"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4677A603"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7728ABA3" w14:textId="77777777" w:rsidR="000C309F" w:rsidRDefault="000C309F" w:rsidP="00D6154A">
            <w:pPr>
              <w:rPr>
                <w:rFonts w:cs="Arial"/>
                <w:sz w:val="16"/>
                <w:szCs w:val="16"/>
              </w:rPr>
            </w:pPr>
            <w:r>
              <w:rPr>
                <w:rFonts w:cs="Arial"/>
                <w:sz w:val="16"/>
                <w:szCs w:val="16"/>
              </w:rPr>
              <w:t>Madera</w:t>
            </w:r>
          </w:p>
        </w:tc>
        <w:tc>
          <w:tcPr>
            <w:tcW w:w="648" w:type="dxa"/>
            <w:tcBorders>
              <w:top w:val="nil"/>
              <w:left w:val="nil"/>
              <w:bottom w:val="single" w:sz="4" w:space="0" w:color="auto"/>
              <w:right w:val="single" w:sz="4" w:space="0" w:color="auto"/>
            </w:tcBorders>
            <w:shd w:val="clear" w:color="auto" w:fill="auto"/>
            <w:noWrap/>
            <w:vAlign w:val="bottom"/>
            <w:hideMark/>
          </w:tcPr>
          <w:p w14:paraId="6E4D714A"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2C00256F" w14:textId="77777777" w:rsidR="000C309F" w:rsidRPr="00E556B6" w:rsidRDefault="000C309F" w:rsidP="00D6154A">
            <w:pPr>
              <w:jc w:val="right"/>
              <w:rPr>
                <w:rFonts w:cs="Arial"/>
                <w:sz w:val="16"/>
                <w:szCs w:val="16"/>
                <w:lang w:eastAsia="es-ES"/>
              </w:rPr>
            </w:pPr>
            <w:r w:rsidRPr="00E556B6">
              <w:rPr>
                <w:rFonts w:cs="Arial"/>
                <w:sz w:val="16"/>
                <w:szCs w:val="16"/>
                <w:lang w:eastAsia="es-ES"/>
              </w:rPr>
              <w:t>430</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1CA8EF6A"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17F5720D"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E252D92"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33521381"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EC3110E"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4C723415"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5444D5FB"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6FD1DB8B"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8B99902"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177B0886"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6602BD1E"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121E09D5" w14:textId="77777777" w:rsidR="000C309F" w:rsidRDefault="000C309F" w:rsidP="00D6154A">
            <w:pPr>
              <w:rPr>
                <w:rFonts w:cs="Arial"/>
                <w:sz w:val="16"/>
                <w:szCs w:val="16"/>
              </w:rPr>
            </w:pPr>
            <w:r>
              <w:rPr>
                <w:rFonts w:cs="Arial"/>
                <w:sz w:val="16"/>
                <w:szCs w:val="16"/>
              </w:rPr>
              <w:t>Cemento</w:t>
            </w:r>
          </w:p>
        </w:tc>
        <w:tc>
          <w:tcPr>
            <w:tcW w:w="648" w:type="dxa"/>
            <w:tcBorders>
              <w:top w:val="nil"/>
              <w:left w:val="nil"/>
              <w:bottom w:val="single" w:sz="4" w:space="0" w:color="auto"/>
              <w:right w:val="single" w:sz="4" w:space="0" w:color="auto"/>
            </w:tcBorders>
            <w:shd w:val="clear" w:color="auto" w:fill="auto"/>
            <w:noWrap/>
            <w:vAlign w:val="bottom"/>
            <w:hideMark/>
          </w:tcPr>
          <w:p w14:paraId="256BF35E"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39641F76" w14:textId="77777777" w:rsidR="000C309F" w:rsidRPr="00E556B6" w:rsidRDefault="000C309F" w:rsidP="00D6154A">
            <w:pPr>
              <w:jc w:val="right"/>
              <w:rPr>
                <w:rFonts w:cs="Arial"/>
                <w:sz w:val="16"/>
                <w:szCs w:val="16"/>
                <w:lang w:eastAsia="es-ES"/>
              </w:rPr>
            </w:pPr>
            <w:r w:rsidRPr="00E556B6">
              <w:rPr>
                <w:rFonts w:cs="Arial"/>
                <w:sz w:val="16"/>
                <w:szCs w:val="16"/>
                <w:lang w:eastAsia="es-ES"/>
              </w:rPr>
              <w:t>129</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5117C231"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1781A0DA"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0496DF"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421CD462"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70C989A"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69474673"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6E66A94E"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7379F504"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B0943E4"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732FB39F"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080AC90F"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20D00650" w14:textId="77777777" w:rsidR="000C309F" w:rsidRDefault="000C309F" w:rsidP="00D6154A">
            <w:pPr>
              <w:rPr>
                <w:rFonts w:cs="Arial"/>
                <w:sz w:val="16"/>
                <w:szCs w:val="16"/>
              </w:rPr>
            </w:pPr>
            <w:r>
              <w:rPr>
                <w:rFonts w:cs="Arial"/>
                <w:sz w:val="16"/>
                <w:szCs w:val="16"/>
              </w:rPr>
              <w:t xml:space="preserve">Alfombra </w:t>
            </w:r>
          </w:p>
        </w:tc>
        <w:tc>
          <w:tcPr>
            <w:tcW w:w="648" w:type="dxa"/>
            <w:tcBorders>
              <w:top w:val="nil"/>
              <w:left w:val="nil"/>
              <w:bottom w:val="single" w:sz="4" w:space="0" w:color="auto"/>
              <w:right w:val="single" w:sz="4" w:space="0" w:color="auto"/>
            </w:tcBorders>
            <w:shd w:val="clear" w:color="auto" w:fill="auto"/>
            <w:noWrap/>
            <w:vAlign w:val="bottom"/>
            <w:hideMark/>
          </w:tcPr>
          <w:p w14:paraId="678EF7F0"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72CA99F6" w14:textId="77777777" w:rsidR="000C309F" w:rsidRPr="00E556B6" w:rsidRDefault="000C309F" w:rsidP="00D6154A">
            <w:pPr>
              <w:jc w:val="right"/>
              <w:rPr>
                <w:rFonts w:cs="Arial"/>
                <w:sz w:val="16"/>
                <w:szCs w:val="16"/>
                <w:lang w:eastAsia="es-ES"/>
              </w:rPr>
            </w:pPr>
            <w:r w:rsidRPr="00E556B6">
              <w:rPr>
                <w:rFonts w:cs="Arial"/>
                <w:sz w:val="16"/>
                <w:szCs w:val="16"/>
                <w:lang w:eastAsia="es-ES"/>
              </w:rPr>
              <w:t>349</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61816229"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3B9F9909"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BEB573"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5343EC0C"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FC3582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3419E18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5FEDE091"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43CD036D"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19382B4B"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1D7E4CC2"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11537A88"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4A9074E5" w14:textId="77777777" w:rsidR="000C309F" w:rsidRDefault="000C309F" w:rsidP="00D6154A">
            <w:pPr>
              <w:rPr>
                <w:rFonts w:cs="Arial"/>
                <w:sz w:val="16"/>
                <w:szCs w:val="16"/>
              </w:rPr>
            </w:pPr>
            <w:r>
              <w:rPr>
                <w:rFonts w:cs="Arial"/>
                <w:sz w:val="16"/>
                <w:szCs w:val="16"/>
              </w:rPr>
              <w:t>solado de goma</w:t>
            </w:r>
          </w:p>
        </w:tc>
        <w:tc>
          <w:tcPr>
            <w:tcW w:w="648" w:type="dxa"/>
            <w:tcBorders>
              <w:top w:val="nil"/>
              <w:left w:val="nil"/>
              <w:bottom w:val="single" w:sz="4" w:space="0" w:color="auto"/>
              <w:right w:val="single" w:sz="4" w:space="0" w:color="auto"/>
            </w:tcBorders>
            <w:shd w:val="clear" w:color="auto" w:fill="auto"/>
            <w:noWrap/>
            <w:vAlign w:val="bottom"/>
            <w:hideMark/>
          </w:tcPr>
          <w:p w14:paraId="22E14597"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373787E0" w14:textId="77777777" w:rsidR="000C309F" w:rsidRPr="00E556B6" w:rsidRDefault="000C309F" w:rsidP="00D6154A">
            <w:pPr>
              <w:jc w:val="right"/>
              <w:rPr>
                <w:rFonts w:cs="Arial"/>
                <w:sz w:val="16"/>
                <w:szCs w:val="16"/>
                <w:lang w:eastAsia="es-ES"/>
              </w:rPr>
            </w:pPr>
            <w:r w:rsidRPr="00E556B6">
              <w:rPr>
                <w:rFonts w:cs="Arial"/>
                <w:sz w:val="16"/>
                <w:szCs w:val="16"/>
                <w:lang w:eastAsia="es-ES"/>
              </w:rPr>
              <w:t>384</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686463EE"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6E5A8D35"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2E80BBD"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3B171146"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7EFE8C6F"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73.149</w:t>
            </w:r>
          </w:p>
        </w:tc>
        <w:tc>
          <w:tcPr>
            <w:tcW w:w="850" w:type="dxa"/>
            <w:tcBorders>
              <w:top w:val="nil"/>
              <w:left w:val="nil"/>
              <w:bottom w:val="single" w:sz="4" w:space="0" w:color="auto"/>
              <w:right w:val="single" w:sz="4" w:space="0" w:color="auto"/>
            </w:tcBorders>
            <w:shd w:val="clear" w:color="auto" w:fill="auto"/>
            <w:noWrap/>
            <w:vAlign w:val="center"/>
            <w:hideMark/>
          </w:tcPr>
          <w:p w14:paraId="065E6EA5"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6FC76E34"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50DBBEEB" w14:textId="77777777" w:rsidR="000C309F" w:rsidRDefault="000C309F" w:rsidP="00D6154A">
            <w:pPr>
              <w:ind w:right="174"/>
              <w:jc w:val="right"/>
              <w:rPr>
                <w:rFonts w:cs="Arial"/>
                <w:sz w:val="16"/>
                <w:szCs w:val="16"/>
              </w:rPr>
            </w:pPr>
            <w:r>
              <w:rPr>
                <w:rFonts w:cs="Arial"/>
                <w:sz w:val="16"/>
                <w:szCs w:val="16"/>
              </w:rPr>
              <w:t>73.149</w:t>
            </w:r>
          </w:p>
        </w:tc>
      </w:tr>
      <w:tr w:rsidR="000C309F" w:rsidRPr="00E556B6" w14:paraId="3F1D33F9"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1AE1A1A2"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5D027EF8"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43CDD5FF" w14:textId="77777777" w:rsidR="000C309F" w:rsidRDefault="000C309F" w:rsidP="00D6154A">
            <w:pPr>
              <w:rPr>
                <w:rFonts w:cs="Arial"/>
                <w:sz w:val="16"/>
                <w:szCs w:val="16"/>
              </w:rPr>
            </w:pPr>
            <w:r>
              <w:rPr>
                <w:rFonts w:cs="Arial"/>
                <w:sz w:val="16"/>
                <w:szCs w:val="16"/>
              </w:rPr>
              <w:t>Otro</w:t>
            </w:r>
          </w:p>
        </w:tc>
        <w:tc>
          <w:tcPr>
            <w:tcW w:w="648" w:type="dxa"/>
            <w:tcBorders>
              <w:top w:val="nil"/>
              <w:left w:val="nil"/>
              <w:bottom w:val="single" w:sz="4" w:space="0" w:color="auto"/>
              <w:right w:val="single" w:sz="4" w:space="0" w:color="auto"/>
            </w:tcBorders>
            <w:shd w:val="clear" w:color="auto" w:fill="auto"/>
            <w:noWrap/>
            <w:vAlign w:val="bottom"/>
            <w:hideMark/>
          </w:tcPr>
          <w:p w14:paraId="4A9772AD"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2F1724ED" w14:textId="77777777" w:rsidR="000C309F" w:rsidRPr="00E556B6" w:rsidRDefault="000C309F" w:rsidP="00D6154A">
            <w:pPr>
              <w:jc w:val="right"/>
              <w:rPr>
                <w:rFonts w:cs="Arial"/>
                <w:sz w:val="16"/>
                <w:szCs w:val="16"/>
                <w:lang w:eastAsia="es-ES"/>
              </w:rPr>
            </w:pPr>
            <w:r w:rsidRPr="00E556B6">
              <w:rPr>
                <w:rFonts w:cs="Arial"/>
                <w:sz w:val="16"/>
                <w:szCs w:val="16"/>
                <w:lang w:eastAsia="es-ES"/>
              </w:rPr>
              <w:t>0</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25F055EA"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101CC63B"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AED7F34"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4435C974"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E7E3FA1"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2C5BF12F"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5E406EEA"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68EBF4DA"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66F05AC2"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5E5FBD0F" w14:textId="77777777" w:rsidR="000C309F" w:rsidRPr="00E556B6" w:rsidRDefault="000C309F" w:rsidP="00D6154A">
            <w:pPr>
              <w:rPr>
                <w:rFonts w:cs="Arial"/>
                <w:sz w:val="16"/>
                <w:szCs w:val="16"/>
                <w:lang w:eastAsia="es-ES"/>
              </w:rPr>
            </w:pPr>
          </w:p>
        </w:tc>
        <w:tc>
          <w:tcPr>
            <w:tcW w:w="1110" w:type="dxa"/>
            <w:vMerge w:val="restart"/>
            <w:tcBorders>
              <w:top w:val="nil"/>
              <w:left w:val="single" w:sz="4" w:space="0" w:color="auto"/>
              <w:bottom w:val="single" w:sz="4" w:space="0" w:color="000000"/>
              <w:right w:val="single" w:sz="4" w:space="0" w:color="auto"/>
            </w:tcBorders>
            <w:shd w:val="clear" w:color="auto" w:fill="auto"/>
            <w:vAlign w:val="center"/>
            <w:hideMark/>
          </w:tcPr>
          <w:p w14:paraId="19E4CDFB" w14:textId="77777777" w:rsidR="000C309F" w:rsidRPr="00E556B6" w:rsidRDefault="000C309F" w:rsidP="00D6154A">
            <w:pPr>
              <w:rPr>
                <w:rFonts w:cs="Arial"/>
                <w:sz w:val="16"/>
                <w:szCs w:val="16"/>
                <w:lang w:eastAsia="es-ES"/>
              </w:rPr>
            </w:pPr>
            <w:r w:rsidRPr="00E556B6">
              <w:rPr>
                <w:rFonts w:cs="Arial"/>
                <w:sz w:val="16"/>
                <w:szCs w:val="16"/>
                <w:lang w:eastAsia="es-ES"/>
              </w:rPr>
              <w:t>Acabado de paredes</w:t>
            </w:r>
          </w:p>
        </w:tc>
        <w:tc>
          <w:tcPr>
            <w:tcW w:w="2657" w:type="dxa"/>
            <w:tcBorders>
              <w:top w:val="nil"/>
              <w:left w:val="nil"/>
              <w:bottom w:val="single" w:sz="4" w:space="0" w:color="auto"/>
              <w:right w:val="single" w:sz="4" w:space="0" w:color="auto"/>
            </w:tcBorders>
            <w:shd w:val="clear" w:color="auto" w:fill="auto"/>
            <w:vAlign w:val="center"/>
            <w:hideMark/>
          </w:tcPr>
          <w:p w14:paraId="79BECE60" w14:textId="77777777" w:rsidR="000C309F" w:rsidRDefault="000C309F" w:rsidP="00D6154A">
            <w:pPr>
              <w:rPr>
                <w:rFonts w:cs="Arial"/>
                <w:sz w:val="16"/>
                <w:szCs w:val="16"/>
              </w:rPr>
            </w:pPr>
            <w:r>
              <w:rPr>
                <w:rFonts w:cs="Arial"/>
                <w:sz w:val="16"/>
                <w:szCs w:val="16"/>
              </w:rPr>
              <w:t>Revoque</w:t>
            </w:r>
          </w:p>
        </w:tc>
        <w:tc>
          <w:tcPr>
            <w:tcW w:w="648" w:type="dxa"/>
            <w:tcBorders>
              <w:top w:val="nil"/>
              <w:left w:val="nil"/>
              <w:bottom w:val="single" w:sz="4" w:space="0" w:color="auto"/>
              <w:right w:val="single" w:sz="4" w:space="0" w:color="auto"/>
            </w:tcBorders>
            <w:shd w:val="clear" w:color="auto" w:fill="auto"/>
            <w:noWrap/>
            <w:vAlign w:val="bottom"/>
            <w:hideMark/>
          </w:tcPr>
          <w:p w14:paraId="280041EC"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2CEDB6C1" w14:textId="77777777" w:rsidR="000C309F" w:rsidRPr="00E556B6" w:rsidRDefault="000C309F" w:rsidP="00D6154A">
            <w:pPr>
              <w:jc w:val="right"/>
              <w:rPr>
                <w:rFonts w:cs="Arial"/>
                <w:sz w:val="16"/>
                <w:szCs w:val="16"/>
                <w:lang w:eastAsia="es-ES"/>
              </w:rPr>
            </w:pPr>
            <w:r w:rsidRPr="00E556B6">
              <w:rPr>
                <w:rFonts w:cs="Arial"/>
                <w:sz w:val="16"/>
                <w:szCs w:val="16"/>
                <w:lang w:eastAsia="es-ES"/>
              </w:rPr>
              <w:t>182</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3688D08C"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39B55ACF"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6989C4"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54D72AD9"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5D93B06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05E35D00"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7E738CF5"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31F3898B"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371EFD4"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2DD6A656"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1EB7ED43"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1115E9C7" w14:textId="77777777" w:rsidR="000C309F" w:rsidRDefault="000C309F" w:rsidP="00D6154A">
            <w:pPr>
              <w:rPr>
                <w:rFonts w:cs="Arial"/>
                <w:sz w:val="16"/>
                <w:szCs w:val="16"/>
              </w:rPr>
            </w:pPr>
            <w:r>
              <w:rPr>
                <w:rFonts w:cs="Arial"/>
                <w:sz w:val="16"/>
                <w:szCs w:val="16"/>
              </w:rPr>
              <w:t>Empapelado</w:t>
            </w:r>
          </w:p>
        </w:tc>
        <w:tc>
          <w:tcPr>
            <w:tcW w:w="648" w:type="dxa"/>
            <w:tcBorders>
              <w:top w:val="nil"/>
              <w:left w:val="nil"/>
              <w:bottom w:val="single" w:sz="4" w:space="0" w:color="auto"/>
              <w:right w:val="single" w:sz="4" w:space="0" w:color="auto"/>
            </w:tcBorders>
            <w:shd w:val="clear" w:color="auto" w:fill="auto"/>
            <w:noWrap/>
            <w:vAlign w:val="bottom"/>
            <w:hideMark/>
          </w:tcPr>
          <w:p w14:paraId="10B620E2"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36182A4F" w14:textId="77777777" w:rsidR="000C309F" w:rsidRPr="00E556B6" w:rsidRDefault="000C309F" w:rsidP="00D6154A">
            <w:pPr>
              <w:jc w:val="right"/>
              <w:rPr>
                <w:rFonts w:cs="Arial"/>
                <w:sz w:val="16"/>
                <w:szCs w:val="16"/>
                <w:lang w:eastAsia="es-ES"/>
              </w:rPr>
            </w:pPr>
            <w:r w:rsidRPr="00E556B6">
              <w:rPr>
                <w:rFonts w:cs="Arial"/>
                <w:sz w:val="16"/>
                <w:szCs w:val="16"/>
                <w:lang w:eastAsia="es-ES"/>
              </w:rPr>
              <w:t>134</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581BF8FB"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442B9EAF"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8736FD2"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5F95B9BB"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0E033119"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2B7F50B8"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4E486501"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4A57C01D"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C909F10"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650A62F1"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5A82A9F7"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61BF5094" w14:textId="77777777" w:rsidR="000C309F" w:rsidRDefault="000C309F" w:rsidP="00D6154A">
            <w:pPr>
              <w:rPr>
                <w:rFonts w:cs="Arial"/>
                <w:sz w:val="16"/>
                <w:szCs w:val="16"/>
              </w:rPr>
            </w:pPr>
            <w:r>
              <w:rPr>
                <w:rFonts w:cs="Arial"/>
                <w:sz w:val="16"/>
                <w:szCs w:val="16"/>
              </w:rPr>
              <w:t xml:space="preserve">Azulejos 15 x 15 </w:t>
            </w:r>
          </w:p>
        </w:tc>
        <w:tc>
          <w:tcPr>
            <w:tcW w:w="648" w:type="dxa"/>
            <w:tcBorders>
              <w:top w:val="nil"/>
              <w:left w:val="nil"/>
              <w:bottom w:val="single" w:sz="4" w:space="0" w:color="auto"/>
              <w:right w:val="single" w:sz="4" w:space="0" w:color="auto"/>
            </w:tcBorders>
            <w:shd w:val="clear" w:color="auto" w:fill="auto"/>
            <w:noWrap/>
            <w:vAlign w:val="bottom"/>
            <w:hideMark/>
          </w:tcPr>
          <w:p w14:paraId="03833488"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5B82F50F" w14:textId="77777777" w:rsidR="000C309F" w:rsidRPr="00E556B6" w:rsidRDefault="000C309F" w:rsidP="00D6154A">
            <w:pPr>
              <w:jc w:val="right"/>
              <w:rPr>
                <w:rFonts w:cs="Arial"/>
                <w:sz w:val="16"/>
                <w:szCs w:val="16"/>
                <w:lang w:eastAsia="es-ES"/>
              </w:rPr>
            </w:pPr>
            <w:r w:rsidRPr="00E556B6">
              <w:rPr>
                <w:rFonts w:cs="Arial"/>
                <w:sz w:val="16"/>
                <w:szCs w:val="16"/>
                <w:lang w:eastAsia="es-ES"/>
              </w:rPr>
              <w:t>73</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4A002E5E"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03FFB7E6"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3EADAD"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73998562"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639F0200"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661CAE83"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755FC2BC"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75BE9CC1"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7B92412"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4332E189"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12030B81"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19DD1953" w14:textId="77777777" w:rsidR="000C309F" w:rsidRDefault="000C309F" w:rsidP="00D6154A">
            <w:pPr>
              <w:rPr>
                <w:rFonts w:cs="Arial"/>
                <w:sz w:val="16"/>
                <w:szCs w:val="16"/>
              </w:rPr>
            </w:pPr>
            <w:r>
              <w:rPr>
                <w:rFonts w:cs="Arial"/>
                <w:sz w:val="16"/>
                <w:szCs w:val="16"/>
              </w:rPr>
              <w:t xml:space="preserve">Cerámico esmaltado 30 x 30 </w:t>
            </w:r>
          </w:p>
        </w:tc>
        <w:tc>
          <w:tcPr>
            <w:tcW w:w="648" w:type="dxa"/>
            <w:tcBorders>
              <w:top w:val="nil"/>
              <w:left w:val="nil"/>
              <w:bottom w:val="single" w:sz="4" w:space="0" w:color="auto"/>
              <w:right w:val="single" w:sz="4" w:space="0" w:color="auto"/>
            </w:tcBorders>
            <w:shd w:val="clear" w:color="auto" w:fill="auto"/>
            <w:noWrap/>
            <w:vAlign w:val="bottom"/>
            <w:hideMark/>
          </w:tcPr>
          <w:p w14:paraId="5221473D"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61B6D0F1" w14:textId="77777777" w:rsidR="000C309F" w:rsidRPr="00E556B6" w:rsidRDefault="000C309F" w:rsidP="00D6154A">
            <w:pPr>
              <w:jc w:val="right"/>
              <w:rPr>
                <w:rFonts w:cs="Arial"/>
                <w:sz w:val="16"/>
                <w:szCs w:val="16"/>
                <w:lang w:eastAsia="es-ES"/>
              </w:rPr>
            </w:pPr>
            <w:r w:rsidRPr="00E556B6">
              <w:rPr>
                <w:rFonts w:cs="Arial"/>
                <w:sz w:val="16"/>
                <w:szCs w:val="16"/>
                <w:lang w:eastAsia="es-ES"/>
              </w:rPr>
              <w:t>131</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3D7A88F7"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20E53649"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4605E19"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500694D0"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2787BE17"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1D94399F"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5A734441"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1.685</w:t>
            </w:r>
          </w:p>
        </w:tc>
        <w:tc>
          <w:tcPr>
            <w:tcW w:w="992" w:type="dxa"/>
            <w:tcBorders>
              <w:top w:val="nil"/>
              <w:left w:val="nil"/>
              <w:bottom w:val="single" w:sz="4" w:space="0" w:color="auto"/>
              <w:right w:val="single" w:sz="4" w:space="0" w:color="auto"/>
            </w:tcBorders>
            <w:vAlign w:val="center"/>
          </w:tcPr>
          <w:p w14:paraId="130E53FF" w14:textId="77777777" w:rsidR="000C309F" w:rsidRDefault="000C309F" w:rsidP="00D6154A">
            <w:pPr>
              <w:ind w:right="174"/>
              <w:jc w:val="right"/>
              <w:rPr>
                <w:rFonts w:cs="Arial"/>
                <w:sz w:val="16"/>
                <w:szCs w:val="16"/>
              </w:rPr>
            </w:pPr>
            <w:r>
              <w:rPr>
                <w:rFonts w:cs="Arial"/>
                <w:sz w:val="16"/>
                <w:szCs w:val="16"/>
              </w:rPr>
              <w:t>1.685</w:t>
            </w:r>
          </w:p>
        </w:tc>
      </w:tr>
      <w:tr w:rsidR="000C309F" w:rsidRPr="00E556B6" w14:paraId="04BBD0C9" w14:textId="77777777" w:rsidTr="00D6154A">
        <w:trPr>
          <w:trHeight w:hRule="exact" w:val="255"/>
          <w:jc w:val="center"/>
        </w:trPr>
        <w:tc>
          <w:tcPr>
            <w:tcW w:w="1099" w:type="dxa"/>
            <w:vMerge/>
            <w:tcBorders>
              <w:top w:val="nil"/>
              <w:left w:val="single" w:sz="4" w:space="0" w:color="auto"/>
              <w:bottom w:val="single" w:sz="4" w:space="0" w:color="auto"/>
              <w:right w:val="single" w:sz="4" w:space="0" w:color="auto"/>
            </w:tcBorders>
            <w:vAlign w:val="center"/>
            <w:hideMark/>
          </w:tcPr>
          <w:p w14:paraId="04A9967E"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78FF0BFA"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6B7B7C77" w14:textId="77777777" w:rsidR="000C309F" w:rsidRDefault="000C309F" w:rsidP="00D6154A">
            <w:pPr>
              <w:rPr>
                <w:rFonts w:cs="Arial"/>
                <w:sz w:val="16"/>
                <w:szCs w:val="16"/>
              </w:rPr>
            </w:pPr>
            <w:r>
              <w:rPr>
                <w:rFonts w:cs="Arial"/>
                <w:sz w:val="16"/>
                <w:szCs w:val="16"/>
              </w:rPr>
              <w:t>Placas de mármol</w:t>
            </w:r>
          </w:p>
        </w:tc>
        <w:tc>
          <w:tcPr>
            <w:tcW w:w="648" w:type="dxa"/>
            <w:tcBorders>
              <w:top w:val="nil"/>
              <w:left w:val="nil"/>
              <w:bottom w:val="single" w:sz="4" w:space="0" w:color="auto"/>
              <w:right w:val="single" w:sz="4" w:space="0" w:color="auto"/>
            </w:tcBorders>
            <w:shd w:val="clear" w:color="auto" w:fill="auto"/>
            <w:noWrap/>
            <w:vAlign w:val="bottom"/>
            <w:hideMark/>
          </w:tcPr>
          <w:p w14:paraId="7B62CACD"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bottom"/>
            <w:hideMark/>
          </w:tcPr>
          <w:p w14:paraId="180B1821" w14:textId="77777777" w:rsidR="000C309F" w:rsidRPr="00E556B6" w:rsidRDefault="000C309F" w:rsidP="00D6154A">
            <w:pPr>
              <w:jc w:val="right"/>
              <w:rPr>
                <w:rFonts w:cs="Arial"/>
                <w:sz w:val="16"/>
                <w:szCs w:val="16"/>
                <w:lang w:eastAsia="es-ES"/>
              </w:rPr>
            </w:pPr>
            <w:r w:rsidRPr="00E556B6">
              <w:rPr>
                <w:rFonts w:cs="Arial"/>
                <w:sz w:val="16"/>
                <w:szCs w:val="16"/>
                <w:lang w:eastAsia="es-ES"/>
              </w:rPr>
              <w:t>711</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7CA974FD"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0BFA074C"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1F6ABFB"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3F306698"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3EDCA7B7"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vAlign w:val="center"/>
            <w:hideMark/>
          </w:tcPr>
          <w:p w14:paraId="321AF0CC"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4E94895E"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2" w:type="dxa"/>
            <w:tcBorders>
              <w:top w:val="nil"/>
              <w:left w:val="nil"/>
              <w:bottom w:val="single" w:sz="4" w:space="0" w:color="auto"/>
              <w:right w:val="single" w:sz="4" w:space="0" w:color="auto"/>
            </w:tcBorders>
            <w:vAlign w:val="center"/>
          </w:tcPr>
          <w:p w14:paraId="3366AB06" w14:textId="77777777" w:rsidR="000C309F" w:rsidRDefault="000C309F" w:rsidP="00D6154A">
            <w:pPr>
              <w:ind w:right="174"/>
              <w:jc w:val="right"/>
              <w:rPr>
                <w:rFonts w:cs="Arial"/>
                <w:sz w:val="16"/>
                <w:szCs w:val="16"/>
              </w:rPr>
            </w:pPr>
            <w:r>
              <w:rPr>
                <w:rFonts w:cs="Arial"/>
                <w:sz w:val="16"/>
                <w:szCs w:val="16"/>
              </w:rPr>
              <w:t>0</w:t>
            </w:r>
          </w:p>
        </w:tc>
      </w:tr>
      <w:tr w:rsidR="000C309F" w:rsidRPr="00E556B6" w14:paraId="2346519D" w14:textId="77777777" w:rsidTr="00D6154A">
        <w:trPr>
          <w:trHeight w:val="208"/>
          <w:jc w:val="center"/>
        </w:trPr>
        <w:tc>
          <w:tcPr>
            <w:tcW w:w="1099" w:type="dxa"/>
            <w:vMerge/>
            <w:tcBorders>
              <w:top w:val="nil"/>
              <w:left w:val="single" w:sz="4" w:space="0" w:color="auto"/>
              <w:bottom w:val="single" w:sz="4" w:space="0" w:color="auto"/>
              <w:right w:val="single" w:sz="4" w:space="0" w:color="auto"/>
            </w:tcBorders>
            <w:vAlign w:val="center"/>
            <w:hideMark/>
          </w:tcPr>
          <w:p w14:paraId="34456D10" w14:textId="77777777" w:rsidR="000C309F" w:rsidRPr="00E556B6" w:rsidRDefault="000C309F" w:rsidP="00D6154A">
            <w:pPr>
              <w:rPr>
                <w:rFonts w:cs="Arial"/>
                <w:sz w:val="16"/>
                <w:szCs w:val="16"/>
                <w:lang w:eastAsia="es-ES"/>
              </w:rPr>
            </w:pPr>
          </w:p>
        </w:tc>
        <w:tc>
          <w:tcPr>
            <w:tcW w:w="1110" w:type="dxa"/>
            <w:vMerge/>
            <w:tcBorders>
              <w:top w:val="nil"/>
              <w:left w:val="single" w:sz="4" w:space="0" w:color="auto"/>
              <w:bottom w:val="single" w:sz="4" w:space="0" w:color="000000"/>
              <w:right w:val="single" w:sz="4" w:space="0" w:color="auto"/>
            </w:tcBorders>
            <w:vAlign w:val="center"/>
            <w:hideMark/>
          </w:tcPr>
          <w:p w14:paraId="6675C192" w14:textId="77777777" w:rsidR="000C309F" w:rsidRPr="00E556B6" w:rsidRDefault="000C309F" w:rsidP="00D6154A">
            <w:pPr>
              <w:rPr>
                <w:rFonts w:cs="Arial"/>
                <w:sz w:val="16"/>
                <w:szCs w:val="16"/>
                <w:lang w:eastAsia="es-ES"/>
              </w:rPr>
            </w:pPr>
          </w:p>
        </w:tc>
        <w:tc>
          <w:tcPr>
            <w:tcW w:w="2657" w:type="dxa"/>
            <w:tcBorders>
              <w:top w:val="nil"/>
              <w:left w:val="nil"/>
              <w:bottom w:val="single" w:sz="4" w:space="0" w:color="auto"/>
              <w:right w:val="single" w:sz="4" w:space="0" w:color="auto"/>
            </w:tcBorders>
            <w:shd w:val="clear" w:color="auto" w:fill="auto"/>
            <w:vAlign w:val="center"/>
            <w:hideMark/>
          </w:tcPr>
          <w:p w14:paraId="4E8FF82C" w14:textId="77777777" w:rsidR="000C309F" w:rsidRPr="00AD2BB5" w:rsidRDefault="000C309F" w:rsidP="00D6154A">
            <w:pPr>
              <w:rPr>
                <w:rFonts w:cs="Arial"/>
                <w:sz w:val="16"/>
                <w:szCs w:val="16"/>
                <w:lang w:val="pt-BR"/>
              </w:rPr>
            </w:pPr>
            <w:r w:rsidRPr="00AD2BB5">
              <w:rPr>
                <w:rFonts w:cs="Arial"/>
                <w:sz w:val="16"/>
                <w:szCs w:val="16"/>
                <w:lang w:val="pt-BR"/>
              </w:rPr>
              <w:t>Revestimiento de machimbre h=1,00m</w:t>
            </w:r>
          </w:p>
        </w:tc>
        <w:tc>
          <w:tcPr>
            <w:tcW w:w="648" w:type="dxa"/>
            <w:tcBorders>
              <w:top w:val="nil"/>
              <w:left w:val="nil"/>
              <w:bottom w:val="single" w:sz="4" w:space="0" w:color="auto"/>
              <w:right w:val="single" w:sz="4" w:space="0" w:color="auto"/>
            </w:tcBorders>
            <w:shd w:val="clear" w:color="auto" w:fill="auto"/>
            <w:noWrap/>
            <w:vAlign w:val="center"/>
            <w:hideMark/>
          </w:tcPr>
          <w:p w14:paraId="04308CAD" w14:textId="77777777" w:rsidR="000C309F" w:rsidRPr="00E556B6" w:rsidRDefault="000C309F" w:rsidP="00D6154A">
            <w:pPr>
              <w:jc w:val="center"/>
              <w:rPr>
                <w:rFonts w:cs="Arial"/>
                <w:sz w:val="16"/>
                <w:szCs w:val="16"/>
                <w:lang w:eastAsia="es-ES"/>
              </w:rPr>
            </w:pPr>
            <w:r w:rsidRPr="00E556B6">
              <w:rPr>
                <w:rFonts w:cs="Arial"/>
                <w:sz w:val="16"/>
                <w:szCs w:val="16"/>
                <w:lang w:eastAsia="es-ES"/>
              </w:rPr>
              <w:t>m2</w:t>
            </w:r>
          </w:p>
        </w:tc>
        <w:tc>
          <w:tcPr>
            <w:tcW w:w="709" w:type="dxa"/>
            <w:tcBorders>
              <w:top w:val="nil"/>
              <w:left w:val="nil"/>
              <w:bottom w:val="single" w:sz="4" w:space="0" w:color="auto"/>
              <w:right w:val="nil"/>
            </w:tcBorders>
            <w:shd w:val="clear" w:color="auto" w:fill="auto"/>
            <w:noWrap/>
            <w:tcMar>
              <w:right w:w="170" w:type="dxa"/>
            </w:tcMar>
            <w:vAlign w:val="center"/>
            <w:hideMark/>
          </w:tcPr>
          <w:p w14:paraId="55917069" w14:textId="77777777" w:rsidR="000C309F" w:rsidRPr="00E556B6" w:rsidRDefault="000C309F" w:rsidP="00D6154A">
            <w:pPr>
              <w:jc w:val="right"/>
              <w:rPr>
                <w:rFonts w:cs="Arial"/>
                <w:sz w:val="16"/>
                <w:szCs w:val="16"/>
                <w:lang w:eastAsia="es-ES"/>
              </w:rPr>
            </w:pPr>
            <w:r w:rsidRPr="00E556B6">
              <w:rPr>
                <w:rFonts w:cs="Arial"/>
                <w:sz w:val="16"/>
                <w:szCs w:val="16"/>
                <w:lang w:eastAsia="es-ES"/>
              </w:rPr>
              <w:t>145</w:t>
            </w:r>
          </w:p>
        </w:tc>
        <w:tc>
          <w:tcPr>
            <w:tcW w:w="1087" w:type="dxa"/>
            <w:tcBorders>
              <w:top w:val="nil"/>
              <w:left w:val="single" w:sz="4" w:space="0" w:color="auto"/>
              <w:bottom w:val="single" w:sz="4" w:space="0" w:color="auto"/>
              <w:right w:val="single" w:sz="4" w:space="0" w:color="auto"/>
            </w:tcBorders>
            <w:shd w:val="clear" w:color="auto" w:fill="auto"/>
            <w:noWrap/>
            <w:vAlign w:val="center"/>
            <w:hideMark/>
          </w:tcPr>
          <w:p w14:paraId="47924263" w14:textId="77777777" w:rsidR="000C309F" w:rsidRPr="00E556B6" w:rsidRDefault="000C309F" w:rsidP="00D6154A">
            <w:pPr>
              <w:jc w:val="right"/>
              <w:rPr>
                <w:rFonts w:cs="Arial"/>
                <w:sz w:val="16"/>
                <w:szCs w:val="16"/>
                <w:lang w:eastAsia="es-ES"/>
              </w:rPr>
            </w:pPr>
          </w:p>
        </w:tc>
        <w:tc>
          <w:tcPr>
            <w:tcW w:w="884" w:type="dxa"/>
            <w:tcBorders>
              <w:top w:val="nil"/>
              <w:left w:val="nil"/>
              <w:bottom w:val="single" w:sz="4" w:space="0" w:color="auto"/>
              <w:right w:val="single" w:sz="4" w:space="0" w:color="auto"/>
            </w:tcBorders>
            <w:vAlign w:val="center"/>
          </w:tcPr>
          <w:p w14:paraId="5109AC6D" w14:textId="77777777" w:rsidR="000C309F" w:rsidRPr="00E556B6" w:rsidRDefault="000C309F" w:rsidP="00D6154A">
            <w:pPr>
              <w:jc w:val="right"/>
              <w:rPr>
                <w:rFonts w:cs="Arial"/>
                <w:sz w:val="16"/>
                <w:szCs w:val="16"/>
                <w:lang w:eastAsia="es-ES"/>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B28B0FA" w14:textId="77777777" w:rsidR="000C309F" w:rsidRPr="00E556B6" w:rsidRDefault="000C309F" w:rsidP="00D6154A">
            <w:pPr>
              <w:jc w:val="right"/>
              <w:rPr>
                <w:rFonts w:cs="Arial"/>
                <w:sz w:val="16"/>
                <w:szCs w:val="16"/>
                <w:lang w:eastAsia="es-ES"/>
              </w:rPr>
            </w:pPr>
          </w:p>
        </w:tc>
        <w:tc>
          <w:tcPr>
            <w:tcW w:w="959" w:type="dxa"/>
            <w:tcBorders>
              <w:top w:val="nil"/>
              <w:left w:val="nil"/>
              <w:bottom w:val="single" w:sz="4" w:space="0" w:color="auto"/>
              <w:right w:val="single" w:sz="4" w:space="0" w:color="auto"/>
            </w:tcBorders>
          </w:tcPr>
          <w:p w14:paraId="631A6FCA" w14:textId="77777777" w:rsidR="000C309F" w:rsidRPr="00E556B6" w:rsidRDefault="000C309F" w:rsidP="00D6154A">
            <w:pPr>
              <w:jc w:val="right"/>
              <w:rPr>
                <w:rFonts w:cs="Arial"/>
                <w:sz w:val="16"/>
                <w:szCs w:val="16"/>
                <w:lang w:eastAsia="es-ES"/>
              </w:rPr>
            </w:pPr>
          </w:p>
        </w:tc>
        <w:tc>
          <w:tcPr>
            <w:tcW w:w="978" w:type="dxa"/>
            <w:tcBorders>
              <w:top w:val="nil"/>
              <w:left w:val="single" w:sz="4" w:space="0" w:color="auto"/>
              <w:bottom w:val="single" w:sz="4" w:space="0" w:color="auto"/>
              <w:right w:val="single" w:sz="4" w:space="0" w:color="auto"/>
            </w:tcBorders>
            <w:shd w:val="clear" w:color="auto" w:fill="auto"/>
            <w:noWrap/>
            <w:vAlign w:val="center"/>
            <w:hideMark/>
          </w:tcPr>
          <w:p w14:paraId="083F73B9"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27.515</w:t>
            </w:r>
          </w:p>
        </w:tc>
        <w:tc>
          <w:tcPr>
            <w:tcW w:w="850" w:type="dxa"/>
            <w:tcBorders>
              <w:top w:val="nil"/>
              <w:left w:val="nil"/>
              <w:bottom w:val="single" w:sz="4" w:space="0" w:color="auto"/>
              <w:right w:val="single" w:sz="4" w:space="0" w:color="auto"/>
            </w:tcBorders>
            <w:shd w:val="clear" w:color="auto" w:fill="auto"/>
            <w:noWrap/>
            <w:vAlign w:val="center"/>
            <w:hideMark/>
          </w:tcPr>
          <w:p w14:paraId="054743CC"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0</w:t>
            </w:r>
          </w:p>
        </w:tc>
        <w:tc>
          <w:tcPr>
            <w:tcW w:w="993" w:type="dxa"/>
            <w:tcBorders>
              <w:top w:val="nil"/>
              <w:left w:val="nil"/>
              <w:bottom w:val="single" w:sz="4" w:space="0" w:color="auto"/>
              <w:right w:val="single" w:sz="4" w:space="0" w:color="auto"/>
            </w:tcBorders>
            <w:shd w:val="clear" w:color="auto" w:fill="auto"/>
            <w:noWrap/>
            <w:vAlign w:val="center"/>
            <w:hideMark/>
          </w:tcPr>
          <w:p w14:paraId="1A009672" w14:textId="77777777" w:rsidR="000C309F" w:rsidRPr="00E556B6" w:rsidRDefault="000C309F" w:rsidP="00D6154A">
            <w:pPr>
              <w:ind w:right="174"/>
              <w:jc w:val="right"/>
              <w:rPr>
                <w:rFonts w:cs="Arial"/>
                <w:sz w:val="16"/>
                <w:szCs w:val="16"/>
                <w:lang w:eastAsia="es-ES"/>
              </w:rPr>
            </w:pPr>
            <w:r w:rsidRPr="00E556B6">
              <w:rPr>
                <w:rFonts w:cs="Arial"/>
                <w:sz w:val="16"/>
                <w:szCs w:val="16"/>
                <w:lang w:eastAsia="es-ES"/>
              </w:rPr>
              <w:t>1.861</w:t>
            </w:r>
          </w:p>
        </w:tc>
        <w:tc>
          <w:tcPr>
            <w:tcW w:w="992" w:type="dxa"/>
            <w:tcBorders>
              <w:top w:val="nil"/>
              <w:left w:val="nil"/>
              <w:bottom w:val="single" w:sz="4" w:space="0" w:color="auto"/>
              <w:right w:val="single" w:sz="4" w:space="0" w:color="auto"/>
            </w:tcBorders>
            <w:vAlign w:val="center"/>
          </w:tcPr>
          <w:p w14:paraId="239842C5" w14:textId="77777777" w:rsidR="000C309F" w:rsidRDefault="000C309F" w:rsidP="00D6154A">
            <w:pPr>
              <w:ind w:right="174"/>
              <w:jc w:val="right"/>
              <w:rPr>
                <w:rFonts w:cs="Arial"/>
                <w:sz w:val="16"/>
                <w:szCs w:val="16"/>
              </w:rPr>
            </w:pPr>
            <w:r>
              <w:rPr>
                <w:rFonts w:cs="Arial"/>
                <w:sz w:val="16"/>
                <w:szCs w:val="16"/>
              </w:rPr>
              <w:t>29.376</w:t>
            </w:r>
          </w:p>
        </w:tc>
      </w:tr>
    </w:tbl>
    <w:p w14:paraId="5BB5C9E7" w14:textId="77777777" w:rsidR="000C309F" w:rsidRDefault="000C309F" w:rsidP="00D6154A">
      <w:pPr>
        <w:ind w:left="-851"/>
        <w:jc w:val="center"/>
        <w:rPr>
          <w:rFonts w:cs="Arial"/>
          <w:b/>
          <w:sz w:val="20"/>
        </w:rPr>
      </w:pPr>
    </w:p>
    <w:p w14:paraId="680F82E6" w14:textId="77777777" w:rsidR="000C309F" w:rsidRDefault="000C309F">
      <w:pPr>
        <w:rPr>
          <w:rFonts w:cs="Arial"/>
          <w:b/>
          <w:sz w:val="20"/>
        </w:rPr>
      </w:pPr>
      <w:r>
        <w:rPr>
          <w:rFonts w:cs="Arial"/>
          <w:b/>
          <w:sz w:val="20"/>
        </w:rPr>
        <w:br w:type="page"/>
      </w:r>
    </w:p>
    <w:p w14:paraId="361DA58B" w14:textId="77777777" w:rsidR="000C309F" w:rsidRPr="00783E03" w:rsidRDefault="007301F8" w:rsidP="00D6154A">
      <w:pPr>
        <w:ind w:left="-851"/>
        <w:jc w:val="center"/>
        <w:rPr>
          <w:lang w:val="es-ES_tradnl"/>
        </w:rPr>
      </w:pPr>
      <w:r>
        <w:rPr>
          <w:rFonts w:cs="Arial"/>
          <w:b/>
          <w:sz w:val="20"/>
          <w:lang w:val="es-ES_tradnl"/>
        </w:rPr>
        <w:lastRenderedPageBreak/>
        <w:t>TABLA 2.13</w:t>
      </w:r>
      <w:r w:rsidR="000C309F" w:rsidRPr="00783E03">
        <w:rPr>
          <w:rFonts w:cs="Arial"/>
          <w:b/>
          <w:sz w:val="20"/>
          <w:lang w:val="es-ES_tradnl"/>
        </w:rPr>
        <w:t>. Industrias. VALUACION DE LOS ELEMENTOS EN RIESGO (en $ de julio de 2017)</w:t>
      </w:r>
    </w:p>
    <w:tbl>
      <w:tblPr>
        <w:tblW w:w="14579" w:type="dxa"/>
        <w:jc w:val="center"/>
        <w:tblCellMar>
          <w:left w:w="70" w:type="dxa"/>
          <w:right w:w="70" w:type="dxa"/>
        </w:tblCellMar>
        <w:tblLook w:val="04A0" w:firstRow="1" w:lastRow="0" w:firstColumn="1" w:lastColumn="0" w:noHBand="0" w:noVBand="1"/>
      </w:tblPr>
      <w:tblGrid>
        <w:gridCol w:w="1230"/>
        <w:gridCol w:w="1374"/>
        <w:gridCol w:w="2190"/>
        <w:gridCol w:w="758"/>
        <w:gridCol w:w="847"/>
        <w:gridCol w:w="877"/>
        <w:gridCol w:w="881"/>
        <w:gridCol w:w="820"/>
        <w:gridCol w:w="709"/>
        <w:gridCol w:w="850"/>
        <w:gridCol w:w="851"/>
        <w:gridCol w:w="881"/>
        <w:gridCol w:w="820"/>
        <w:gridCol w:w="709"/>
        <w:gridCol w:w="782"/>
      </w:tblGrid>
      <w:tr w:rsidR="000C309F" w:rsidRPr="00CE5FD5" w14:paraId="51EE5B02" w14:textId="77777777" w:rsidTr="00D6154A">
        <w:trPr>
          <w:trHeight w:val="255"/>
          <w:jc w:val="center"/>
        </w:trPr>
        <w:tc>
          <w:tcPr>
            <w:tcW w:w="6399" w:type="dxa"/>
            <w:gridSpan w:val="5"/>
            <w:vMerge w:val="restart"/>
            <w:tcBorders>
              <w:top w:val="single" w:sz="4" w:space="0" w:color="auto"/>
              <w:left w:val="single" w:sz="4" w:space="0" w:color="auto"/>
              <w:right w:val="single" w:sz="4" w:space="0" w:color="auto"/>
            </w:tcBorders>
            <w:vAlign w:val="center"/>
            <w:hideMark/>
          </w:tcPr>
          <w:p w14:paraId="2A64A63B" w14:textId="77777777" w:rsidR="000C309F" w:rsidRPr="00783E03" w:rsidRDefault="000C309F" w:rsidP="00D6154A">
            <w:pPr>
              <w:rPr>
                <w:rFonts w:cs="Arial"/>
                <w:sz w:val="16"/>
                <w:szCs w:val="16"/>
                <w:lang w:val="es-ES_tradnl" w:eastAsia="es-ES"/>
              </w:rPr>
            </w:pPr>
          </w:p>
        </w:tc>
        <w:tc>
          <w:tcPr>
            <w:tcW w:w="4137"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9EC03" w14:textId="77777777" w:rsidR="000C309F" w:rsidRPr="00CE5FD5" w:rsidRDefault="000C309F" w:rsidP="00D6154A">
            <w:pPr>
              <w:jc w:val="center"/>
              <w:rPr>
                <w:rFonts w:cs="Arial"/>
                <w:sz w:val="16"/>
                <w:szCs w:val="16"/>
                <w:lang w:eastAsia="es-ES"/>
              </w:rPr>
            </w:pPr>
            <w:r w:rsidRPr="00CE5FD5">
              <w:rPr>
                <w:rFonts w:cs="Arial"/>
                <w:sz w:val="16"/>
                <w:szCs w:val="16"/>
                <w:lang w:eastAsia="es-ES"/>
              </w:rPr>
              <w:t>SUBSUELO</w:t>
            </w:r>
          </w:p>
        </w:tc>
        <w:tc>
          <w:tcPr>
            <w:tcW w:w="4043" w:type="dxa"/>
            <w:gridSpan w:val="5"/>
            <w:tcBorders>
              <w:top w:val="single" w:sz="4" w:space="0" w:color="auto"/>
              <w:left w:val="nil"/>
              <w:bottom w:val="single" w:sz="4" w:space="0" w:color="auto"/>
              <w:right w:val="single" w:sz="4" w:space="0" w:color="auto"/>
            </w:tcBorders>
            <w:shd w:val="clear" w:color="auto" w:fill="auto"/>
            <w:noWrap/>
            <w:vAlign w:val="bottom"/>
            <w:hideMark/>
          </w:tcPr>
          <w:p w14:paraId="18F03357" w14:textId="77777777" w:rsidR="000C309F" w:rsidRPr="00CE5FD5" w:rsidRDefault="000C309F" w:rsidP="00D6154A">
            <w:pPr>
              <w:jc w:val="center"/>
              <w:rPr>
                <w:rFonts w:cs="Arial"/>
                <w:sz w:val="16"/>
                <w:szCs w:val="16"/>
                <w:lang w:eastAsia="es-ES"/>
              </w:rPr>
            </w:pPr>
            <w:r w:rsidRPr="00CE5FD5">
              <w:rPr>
                <w:rFonts w:cs="Arial"/>
                <w:sz w:val="16"/>
                <w:szCs w:val="16"/>
                <w:lang w:eastAsia="es-ES"/>
              </w:rPr>
              <w:t>PLANTA BAJA</w:t>
            </w:r>
          </w:p>
        </w:tc>
      </w:tr>
      <w:tr w:rsidR="000C309F" w:rsidRPr="00CE5FD5" w14:paraId="59493C02" w14:textId="77777777" w:rsidTr="00D6154A">
        <w:trPr>
          <w:trHeight w:val="517"/>
          <w:jc w:val="center"/>
        </w:trPr>
        <w:tc>
          <w:tcPr>
            <w:tcW w:w="6399" w:type="dxa"/>
            <w:gridSpan w:val="5"/>
            <w:vMerge/>
            <w:tcBorders>
              <w:left w:val="single" w:sz="4" w:space="0" w:color="auto"/>
              <w:right w:val="single" w:sz="4" w:space="0" w:color="auto"/>
            </w:tcBorders>
            <w:vAlign w:val="center"/>
            <w:hideMark/>
          </w:tcPr>
          <w:p w14:paraId="402643BA" w14:textId="77777777" w:rsidR="000C309F" w:rsidRPr="00CE5FD5" w:rsidRDefault="000C309F" w:rsidP="00D6154A">
            <w:pPr>
              <w:rPr>
                <w:rFonts w:cs="Arial"/>
                <w:sz w:val="16"/>
                <w:szCs w:val="16"/>
                <w:lang w:eastAsia="es-ES"/>
              </w:rPr>
            </w:pPr>
          </w:p>
        </w:tc>
        <w:tc>
          <w:tcPr>
            <w:tcW w:w="877" w:type="dxa"/>
            <w:vMerge w:val="restart"/>
            <w:tcBorders>
              <w:top w:val="nil"/>
              <w:left w:val="single" w:sz="4" w:space="0" w:color="auto"/>
              <w:bottom w:val="single" w:sz="4" w:space="0" w:color="auto"/>
              <w:right w:val="single" w:sz="4" w:space="0" w:color="auto"/>
            </w:tcBorders>
            <w:shd w:val="clear" w:color="auto" w:fill="auto"/>
            <w:vAlign w:val="center"/>
            <w:hideMark/>
          </w:tcPr>
          <w:p w14:paraId="170114E8" w14:textId="77777777" w:rsidR="000C309F" w:rsidRPr="00CE5FD5" w:rsidRDefault="000C309F" w:rsidP="00D6154A">
            <w:pPr>
              <w:jc w:val="center"/>
              <w:rPr>
                <w:rFonts w:cs="Arial"/>
                <w:sz w:val="16"/>
                <w:szCs w:val="16"/>
                <w:lang w:eastAsia="es-ES"/>
              </w:rPr>
            </w:pPr>
            <w:r w:rsidRPr="00CE5FD5">
              <w:rPr>
                <w:rFonts w:cs="Arial"/>
                <w:sz w:val="16"/>
                <w:szCs w:val="16"/>
                <w:lang w:eastAsia="es-ES"/>
              </w:rPr>
              <w:t>Sector Producc</w:t>
            </w:r>
          </w:p>
        </w:tc>
        <w:tc>
          <w:tcPr>
            <w:tcW w:w="881" w:type="dxa"/>
            <w:vMerge w:val="restart"/>
            <w:tcBorders>
              <w:top w:val="nil"/>
              <w:left w:val="single" w:sz="4" w:space="0" w:color="auto"/>
              <w:bottom w:val="single" w:sz="4" w:space="0" w:color="auto"/>
              <w:right w:val="single" w:sz="4" w:space="0" w:color="auto"/>
            </w:tcBorders>
            <w:shd w:val="clear" w:color="auto" w:fill="auto"/>
            <w:vAlign w:val="center"/>
            <w:hideMark/>
          </w:tcPr>
          <w:p w14:paraId="1F8BD60F" w14:textId="77777777" w:rsidR="000C309F" w:rsidRPr="00CE5FD5" w:rsidRDefault="000C309F" w:rsidP="00D6154A">
            <w:pPr>
              <w:jc w:val="center"/>
              <w:rPr>
                <w:rFonts w:cs="Arial"/>
                <w:sz w:val="16"/>
                <w:szCs w:val="16"/>
                <w:lang w:eastAsia="es-ES"/>
              </w:rPr>
            </w:pPr>
            <w:r w:rsidRPr="00CE5FD5">
              <w:rPr>
                <w:rFonts w:cs="Arial"/>
                <w:sz w:val="16"/>
                <w:szCs w:val="16"/>
                <w:lang w:eastAsia="es-ES"/>
              </w:rPr>
              <w:t>Sector Administ.</w:t>
            </w:r>
          </w:p>
        </w:tc>
        <w:tc>
          <w:tcPr>
            <w:tcW w:w="820" w:type="dxa"/>
            <w:vMerge w:val="restart"/>
            <w:tcBorders>
              <w:top w:val="nil"/>
              <w:left w:val="single" w:sz="4" w:space="0" w:color="auto"/>
              <w:bottom w:val="single" w:sz="4" w:space="0" w:color="auto"/>
              <w:right w:val="single" w:sz="4" w:space="0" w:color="auto"/>
            </w:tcBorders>
            <w:shd w:val="clear" w:color="auto" w:fill="auto"/>
            <w:vAlign w:val="center"/>
            <w:hideMark/>
          </w:tcPr>
          <w:p w14:paraId="529FC5C1" w14:textId="77777777" w:rsidR="000C309F" w:rsidRPr="00CE5FD5" w:rsidRDefault="000C309F" w:rsidP="00D6154A">
            <w:pPr>
              <w:jc w:val="center"/>
              <w:rPr>
                <w:rFonts w:cs="Arial"/>
                <w:sz w:val="16"/>
                <w:szCs w:val="16"/>
                <w:lang w:eastAsia="es-ES"/>
              </w:rPr>
            </w:pPr>
            <w:r w:rsidRPr="00CE5FD5">
              <w:rPr>
                <w:rFonts w:cs="Arial"/>
                <w:sz w:val="16"/>
                <w:szCs w:val="16"/>
                <w:lang w:eastAsia="es-ES"/>
              </w:rPr>
              <w:t>Prom y Ventas</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67261D1" w14:textId="77777777" w:rsidR="000C309F" w:rsidRPr="00CE5FD5" w:rsidRDefault="000C309F" w:rsidP="00D6154A">
            <w:pPr>
              <w:jc w:val="center"/>
              <w:rPr>
                <w:rFonts w:cs="Arial"/>
                <w:sz w:val="16"/>
                <w:szCs w:val="16"/>
                <w:lang w:eastAsia="es-ES"/>
              </w:rPr>
            </w:pPr>
            <w:r w:rsidRPr="00CE5FD5">
              <w:rPr>
                <w:rFonts w:cs="Arial"/>
                <w:sz w:val="16"/>
                <w:szCs w:val="16"/>
                <w:lang w:eastAsia="es-ES"/>
              </w:rPr>
              <w:t>Depós</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7D1F6D8F" w14:textId="77777777" w:rsidR="000C309F" w:rsidRPr="00CE5FD5" w:rsidRDefault="000C309F" w:rsidP="00D6154A">
            <w:pPr>
              <w:jc w:val="center"/>
              <w:rPr>
                <w:rFonts w:cs="Arial"/>
                <w:sz w:val="16"/>
                <w:szCs w:val="16"/>
                <w:lang w:eastAsia="es-ES"/>
              </w:rPr>
            </w:pPr>
            <w:r w:rsidRPr="00CE5FD5">
              <w:rPr>
                <w:rFonts w:cs="Arial"/>
                <w:sz w:val="16"/>
                <w:szCs w:val="16"/>
                <w:lang w:eastAsia="es-ES"/>
              </w:rPr>
              <w:t>Locales Compl</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9BAF099" w14:textId="77777777" w:rsidR="000C309F" w:rsidRPr="00CE5FD5" w:rsidRDefault="000C309F" w:rsidP="00D6154A">
            <w:pPr>
              <w:jc w:val="center"/>
              <w:rPr>
                <w:rFonts w:cs="Arial"/>
                <w:sz w:val="16"/>
                <w:szCs w:val="16"/>
                <w:lang w:eastAsia="es-ES"/>
              </w:rPr>
            </w:pPr>
            <w:r w:rsidRPr="00CE5FD5">
              <w:rPr>
                <w:rFonts w:cs="Arial"/>
                <w:sz w:val="16"/>
                <w:szCs w:val="16"/>
                <w:lang w:eastAsia="es-ES"/>
              </w:rPr>
              <w:t>Sector Producc</w:t>
            </w:r>
          </w:p>
        </w:tc>
        <w:tc>
          <w:tcPr>
            <w:tcW w:w="881" w:type="dxa"/>
            <w:vMerge w:val="restart"/>
            <w:tcBorders>
              <w:top w:val="nil"/>
              <w:left w:val="single" w:sz="4" w:space="0" w:color="auto"/>
              <w:bottom w:val="single" w:sz="4" w:space="0" w:color="auto"/>
              <w:right w:val="single" w:sz="4" w:space="0" w:color="auto"/>
            </w:tcBorders>
            <w:shd w:val="clear" w:color="auto" w:fill="auto"/>
            <w:vAlign w:val="center"/>
            <w:hideMark/>
          </w:tcPr>
          <w:p w14:paraId="53ACFBEA" w14:textId="77777777" w:rsidR="000C309F" w:rsidRPr="00CE5FD5" w:rsidRDefault="000C309F" w:rsidP="00D6154A">
            <w:pPr>
              <w:jc w:val="center"/>
              <w:rPr>
                <w:rFonts w:cs="Arial"/>
                <w:sz w:val="16"/>
                <w:szCs w:val="16"/>
                <w:lang w:eastAsia="es-ES"/>
              </w:rPr>
            </w:pPr>
            <w:r w:rsidRPr="00CE5FD5">
              <w:rPr>
                <w:rFonts w:cs="Arial"/>
                <w:sz w:val="16"/>
                <w:szCs w:val="16"/>
                <w:lang w:eastAsia="es-ES"/>
              </w:rPr>
              <w:t>Sector Administ.</w:t>
            </w:r>
          </w:p>
        </w:tc>
        <w:tc>
          <w:tcPr>
            <w:tcW w:w="820" w:type="dxa"/>
            <w:vMerge w:val="restart"/>
            <w:tcBorders>
              <w:top w:val="nil"/>
              <w:left w:val="single" w:sz="4" w:space="0" w:color="auto"/>
              <w:bottom w:val="single" w:sz="4" w:space="0" w:color="auto"/>
              <w:right w:val="single" w:sz="4" w:space="0" w:color="auto"/>
            </w:tcBorders>
            <w:shd w:val="clear" w:color="auto" w:fill="auto"/>
            <w:vAlign w:val="center"/>
            <w:hideMark/>
          </w:tcPr>
          <w:p w14:paraId="2E493426" w14:textId="77777777" w:rsidR="000C309F" w:rsidRPr="00CE5FD5" w:rsidRDefault="000C309F" w:rsidP="00D6154A">
            <w:pPr>
              <w:jc w:val="center"/>
              <w:rPr>
                <w:rFonts w:cs="Arial"/>
                <w:sz w:val="16"/>
                <w:szCs w:val="16"/>
                <w:lang w:eastAsia="es-ES"/>
              </w:rPr>
            </w:pPr>
            <w:r w:rsidRPr="00CE5FD5">
              <w:rPr>
                <w:rFonts w:cs="Arial"/>
                <w:sz w:val="16"/>
                <w:szCs w:val="16"/>
                <w:lang w:eastAsia="es-ES"/>
              </w:rPr>
              <w:t>Prom y Ventas</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9625E1C" w14:textId="77777777" w:rsidR="000C309F" w:rsidRPr="00CE5FD5" w:rsidRDefault="000C309F" w:rsidP="00D6154A">
            <w:pPr>
              <w:jc w:val="center"/>
              <w:rPr>
                <w:rFonts w:cs="Arial"/>
                <w:sz w:val="16"/>
                <w:szCs w:val="16"/>
                <w:lang w:eastAsia="es-ES"/>
              </w:rPr>
            </w:pPr>
            <w:r w:rsidRPr="00CE5FD5">
              <w:rPr>
                <w:rFonts w:cs="Arial"/>
                <w:sz w:val="16"/>
                <w:szCs w:val="16"/>
                <w:lang w:eastAsia="es-ES"/>
              </w:rPr>
              <w:t>Depós</w:t>
            </w:r>
          </w:p>
        </w:tc>
        <w:tc>
          <w:tcPr>
            <w:tcW w:w="782" w:type="dxa"/>
            <w:vMerge w:val="restart"/>
            <w:tcBorders>
              <w:top w:val="nil"/>
              <w:left w:val="single" w:sz="4" w:space="0" w:color="auto"/>
              <w:bottom w:val="single" w:sz="4" w:space="0" w:color="auto"/>
              <w:right w:val="single" w:sz="4" w:space="0" w:color="auto"/>
            </w:tcBorders>
            <w:shd w:val="clear" w:color="auto" w:fill="auto"/>
            <w:vAlign w:val="center"/>
            <w:hideMark/>
          </w:tcPr>
          <w:p w14:paraId="5DC13CE0" w14:textId="77777777" w:rsidR="000C309F" w:rsidRPr="00CE5FD5" w:rsidRDefault="000C309F" w:rsidP="00D6154A">
            <w:pPr>
              <w:jc w:val="center"/>
              <w:rPr>
                <w:rFonts w:cs="Arial"/>
                <w:sz w:val="16"/>
                <w:szCs w:val="16"/>
                <w:lang w:eastAsia="es-ES"/>
              </w:rPr>
            </w:pPr>
            <w:r w:rsidRPr="00CE5FD5">
              <w:rPr>
                <w:rFonts w:cs="Arial"/>
                <w:sz w:val="16"/>
                <w:szCs w:val="16"/>
                <w:lang w:eastAsia="es-ES"/>
              </w:rPr>
              <w:t>Locales Compl</w:t>
            </w:r>
          </w:p>
        </w:tc>
      </w:tr>
      <w:tr w:rsidR="000C309F" w:rsidRPr="00CE5FD5" w14:paraId="6DDDAB74" w14:textId="77777777" w:rsidTr="00D6154A">
        <w:trPr>
          <w:trHeight w:val="517"/>
          <w:jc w:val="center"/>
        </w:trPr>
        <w:tc>
          <w:tcPr>
            <w:tcW w:w="6399" w:type="dxa"/>
            <w:gridSpan w:val="5"/>
            <w:vMerge/>
            <w:tcBorders>
              <w:left w:val="single" w:sz="4" w:space="0" w:color="auto"/>
              <w:right w:val="single" w:sz="4" w:space="0" w:color="auto"/>
            </w:tcBorders>
            <w:vAlign w:val="center"/>
            <w:hideMark/>
          </w:tcPr>
          <w:p w14:paraId="69900260" w14:textId="77777777" w:rsidR="000C309F" w:rsidRPr="00CE5FD5" w:rsidRDefault="000C309F" w:rsidP="00D6154A">
            <w:pPr>
              <w:rPr>
                <w:rFonts w:cs="Arial"/>
                <w:sz w:val="16"/>
                <w:szCs w:val="16"/>
                <w:lang w:eastAsia="es-ES"/>
              </w:rPr>
            </w:pPr>
          </w:p>
        </w:tc>
        <w:tc>
          <w:tcPr>
            <w:tcW w:w="877" w:type="dxa"/>
            <w:vMerge/>
            <w:tcBorders>
              <w:top w:val="nil"/>
              <w:left w:val="single" w:sz="4" w:space="0" w:color="auto"/>
              <w:bottom w:val="single" w:sz="4" w:space="0" w:color="auto"/>
              <w:right w:val="single" w:sz="4" w:space="0" w:color="auto"/>
            </w:tcBorders>
            <w:vAlign w:val="center"/>
            <w:hideMark/>
          </w:tcPr>
          <w:p w14:paraId="54B7FB0F" w14:textId="77777777" w:rsidR="000C309F" w:rsidRPr="00CE5FD5" w:rsidRDefault="000C309F" w:rsidP="00D6154A">
            <w:pPr>
              <w:rPr>
                <w:rFonts w:cs="Arial"/>
                <w:sz w:val="16"/>
                <w:szCs w:val="16"/>
                <w:lang w:eastAsia="es-ES"/>
              </w:rPr>
            </w:pPr>
          </w:p>
        </w:tc>
        <w:tc>
          <w:tcPr>
            <w:tcW w:w="881" w:type="dxa"/>
            <w:vMerge/>
            <w:tcBorders>
              <w:top w:val="nil"/>
              <w:left w:val="single" w:sz="4" w:space="0" w:color="auto"/>
              <w:bottom w:val="single" w:sz="4" w:space="0" w:color="auto"/>
              <w:right w:val="single" w:sz="4" w:space="0" w:color="auto"/>
            </w:tcBorders>
            <w:vAlign w:val="center"/>
            <w:hideMark/>
          </w:tcPr>
          <w:p w14:paraId="312754A7" w14:textId="77777777" w:rsidR="000C309F" w:rsidRPr="00CE5FD5" w:rsidRDefault="000C309F" w:rsidP="00D6154A">
            <w:pPr>
              <w:rPr>
                <w:rFonts w:cs="Arial"/>
                <w:sz w:val="16"/>
                <w:szCs w:val="16"/>
                <w:lang w:eastAsia="es-ES"/>
              </w:rPr>
            </w:pPr>
          </w:p>
        </w:tc>
        <w:tc>
          <w:tcPr>
            <w:tcW w:w="820" w:type="dxa"/>
            <w:vMerge/>
            <w:tcBorders>
              <w:top w:val="nil"/>
              <w:left w:val="single" w:sz="4" w:space="0" w:color="auto"/>
              <w:bottom w:val="single" w:sz="4" w:space="0" w:color="auto"/>
              <w:right w:val="single" w:sz="4" w:space="0" w:color="auto"/>
            </w:tcBorders>
            <w:vAlign w:val="center"/>
            <w:hideMark/>
          </w:tcPr>
          <w:p w14:paraId="4CE75B37" w14:textId="77777777" w:rsidR="000C309F" w:rsidRPr="00CE5FD5" w:rsidRDefault="000C309F" w:rsidP="00D6154A">
            <w:pPr>
              <w:rPr>
                <w:rFonts w:cs="Arial"/>
                <w:sz w:val="16"/>
                <w:szCs w:val="16"/>
                <w:lang w:eastAsia="es-ES"/>
              </w:rPr>
            </w:pPr>
          </w:p>
        </w:tc>
        <w:tc>
          <w:tcPr>
            <w:tcW w:w="709" w:type="dxa"/>
            <w:vMerge/>
            <w:tcBorders>
              <w:top w:val="nil"/>
              <w:left w:val="single" w:sz="4" w:space="0" w:color="auto"/>
              <w:bottom w:val="single" w:sz="4" w:space="0" w:color="auto"/>
              <w:right w:val="single" w:sz="4" w:space="0" w:color="auto"/>
            </w:tcBorders>
            <w:vAlign w:val="center"/>
            <w:hideMark/>
          </w:tcPr>
          <w:p w14:paraId="62A330EF" w14:textId="77777777" w:rsidR="000C309F" w:rsidRPr="00CE5FD5" w:rsidRDefault="000C309F" w:rsidP="00D6154A">
            <w:pPr>
              <w:rPr>
                <w:rFonts w:cs="Arial"/>
                <w:sz w:val="16"/>
                <w:szCs w:val="16"/>
                <w:lang w:eastAsia="es-ES"/>
              </w:rPr>
            </w:pPr>
          </w:p>
        </w:tc>
        <w:tc>
          <w:tcPr>
            <w:tcW w:w="850" w:type="dxa"/>
            <w:vMerge/>
            <w:tcBorders>
              <w:top w:val="nil"/>
              <w:left w:val="single" w:sz="4" w:space="0" w:color="auto"/>
              <w:bottom w:val="single" w:sz="4" w:space="0" w:color="auto"/>
              <w:right w:val="single" w:sz="4" w:space="0" w:color="auto"/>
            </w:tcBorders>
            <w:vAlign w:val="center"/>
            <w:hideMark/>
          </w:tcPr>
          <w:p w14:paraId="29992681" w14:textId="77777777" w:rsidR="000C309F" w:rsidRPr="00CE5FD5" w:rsidRDefault="000C309F" w:rsidP="00D6154A">
            <w:pPr>
              <w:rPr>
                <w:rFonts w:cs="Arial"/>
                <w:sz w:val="16"/>
                <w:szCs w:val="16"/>
                <w:lang w:eastAsia="es-ES"/>
              </w:rPr>
            </w:pPr>
          </w:p>
        </w:tc>
        <w:tc>
          <w:tcPr>
            <w:tcW w:w="851" w:type="dxa"/>
            <w:vMerge/>
            <w:tcBorders>
              <w:top w:val="nil"/>
              <w:left w:val="single" w:sz="4" w:space="0" w:color="auto"/>
              <w:bottom w:val="single" w:sz="4" w:space="0" w:color="auto"/>
              <w:right w:val="single" w:sz="4" w:space="0" w:color="auto"/>
            </w:tcBorders>
            <w:vAlign w:val="center"/>
            <w:hideMark/>
          </w:tcPr>
          <w:p w14:paraId="7366E8FE" w14:textId="77777777" w:rsidR="000C309F" w:rsidRPr="00CE5FD5" w:rsidRDefault="000C309F" w:rsidP="00D6154A">
            <w:pPr>
              <w:rPr>
                <w:rFonts w:cs="Arial"/>
                <w:sz w:val="16"/>
                <w:szCs w:val="16"/>
                <w:lang w:eastAsia="es-ES"/>
              </w:rPr>
            </w:pPr>
          </w:p>
        </w:tc>
        <w:tc>
          <w:tcPr>
            <w:tcW w:w="881" w:type="dxa"/>
            <w:vMerge/>
            <w:tcBorders>
              <w:top w:val="nil"/>
              <w:left w:val="single" w:sz="4" w:space="0" w:color="auto"/>
              <w:bottom w:val="single" w:sz="4" w:space="0" w:color="auto"/>
              <w:right w:val="single" w:sz="4" w:space="0" w:color="auto"/>
            </w:tcBorders>
            <w:vAlign w:val="center"/>
            <w:hideMark/>
          </w:tcPr>
          <w:p w14:paraId="4E055913" w14:textId="77777777" w:rsidR="000C309F" w:rsidRPr="00CE5FD5" w:rsidRDefault="000C309F" w:rsidP="00D6154A">
            <w:pPr>
              <w:rPr>
                <w:rFonts w:cs="Arial"/>
                <w:sz w:val="16"/>
                <w:szCs w:val="16"/>
                <w:lang w:eastAsia="es-ES"/>
              </w:rPr>
            </w:pPr>
          </w:p>
        </w:tc>
        <w:tc>
          <w:tcPr>
            <w:tcW w:w="820" w:type="dxa"/>
            <w:vMerge/>
            <w:tcBorders>
              <w:top w:val="nil"/>
              <w:left w:val="single" w:sz="4" w:space="0" w:color="auto"/>
              <w:bottom w:val="single" w:sz="4" w:space="0" w:color="auto"/>
              <w:right w:val="single" w:sz="4" w:space="0" w:color="auto"/>
            </w:tcBorders>
            <w:vAlign w:val="center"/>
            <w:hideMark/>
          </w:tcPr>
          <w:p w14:paraId="3E371108" w14:textId="77777777" w:rsidR="000C309F" w:rsidRPr="00CE5FD5" w:rsidRDefault="000C309F" w:rsidP="00D6154A">
            <w:pPr>
              <w:rPr>
                <w:rFonts w:cs="Arial"/>
                <w:sz w:val="16"/>
                <w:szCs w:val="16"/>
                <w:lang w:eastAsia="es-ES"/>
              </w:rPr>
            </w:pPr>
          </w:p>
        </w:tc>
        <w:tc>
          <w:tcPr>
            <w:tcW w:w="709" w:type="dxa"/>
            <w:vMerge/>
            <w:tcBorders>
              <w:top w:val="nil"/>
              <w:left w:val="single" w:sz="4" w:space="0" w:color="auto"/>
              <w:bottom w:val="single" w:sz="4" w:space="0" w:color="auto"/>
              <w:right w:val="single" w:sz="4" w:space="0" w:color="auto"/>
            </w:tcBorders>
            <w:vAlign w:val="center"/>
            <w:hideMark/>
          </w:tcPr>
          <w:p w14:paraId="619545A8" w14:textId="77777777" w:rsidR="000C309F" w:rsidRPr="00CE5FD5" w:rsidRDefault="000C309F" w:rsidP="00D6154A">
            <w:pPr>
              <w:rPr>
                <w:rFonts w:cs="Arial"/>
                <w:sz w:val="16"/>
                <w:szCs w:val="16"/>
                <w:lang w:eastAsia="es-ES"/>
              </w:rPr>
            </w:pPr>
          </w:p>
        </w:tc>
        <w:tc>
          <w:tcPr>
            <w:tcW w:w="782" w:type="dxa"/>
            <w:vMerge/>
            <w:tcBorders>
              <w:top w:val="nil"/>
              <w:left w:val="single" w:sz="4" w:space="0" w:color="auto"/>
              <w:bottom w:val="single" w:sz="4" w:space="0" w:color="auto"/>
              <w:right w:val="single" w:sz="4" w:space="0" w:color="auto"/>
            </w:tcBorders>
            <w:vAlign w:val="center"/>
            <w:hideMark/>
          </w:tcPr>
          <w:p w14:paraId="369E317F" w14:textId="77777777" w:rsidR="000C309F" w:rsidRPr="00CE5FD5" w:rsidRDefault="000C309F" w:rsidP="00D6154A">
            <w:pPr>
              <w:rPr>
                <w:rFonts w:cs="Arial"/>
                <w:sz w:val="16"/>
                <w:szCs w:val="16"/>
                <w:lang w:eastAsia="es-ES"/>
              </w:rPr>
            </w:pPr>
          </w:p>
        </w:tc>
      </w:tr>
      <w:tr w:rsidR="000C309F" w:rsidRPr="00CE5FD5" w14:paraId="15916CA1" w14:textId="77777777" w:rsidTr="00D6154A">
        <w:trPr>
          <w:trHeight w:hRule="exact" w:val="227"/>
          <w:jc w:val="center"/>
        </w:trPr>
        <w:tc>
          <w:tcPr>
            <w:tcW w:w="4794" w:type="dxa"/>
            <w:gridSpan w:val="3"/>
            <w:vMerge w:val="restart"/>
            <w:tcBorders>
              <w:left w:val="single" w:sz="4" w:space="0" w:color="auto"/>
              <w:right w:val="single" w:sz="4" w:space="0" w:color="auto"/>
            </w:tcBorders>
            <w:shd w:val="clear" w:color="auto" w:fill="auto"/>
            <w:vAlign w:val="center"/>
            <w:hideMark/>
          </w:tcPr>
          <w:p w14:paraId="6C076491" w14:textId="77777777" w:rsidR="000C309F" w:rsidRPr="00CE5FD5" w:rsidRDefault="000C309F" w:rsidP="00D6154A">
            <w:pPr>
              <w:rPr>
                <w:rFonts w:cs="Arial"/>
                <w:sz w:val="16"/>
                <w:szCs w:val="16"/>
                <w:lang w:eastAsia="es-ES"/>
              </w:rPr>
            </w:pPr>
          </w:p>
        </w:tc>
        <w:tc>
          <w:tcPr>
            <w:tcW w:w="16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AA1060" w14:textId="77777777" w:rsidR="000C309F" w:rsidRPr="00DB02A1" w:rsidRDefault="000C309F" w:rsidP="00D6154A">
            <w:pPr>
              <w:rPr>
                <w:rFonts w:cs="Arial"/>
                <w:sz w:val="16"/>
                <w:szCs w:val="16"/>
                <w:lang w:eastAsia="es-ES"/>
              </w:rPr>
            </w:pPr>
            <w:r w:rsidRPr="00DB02A1">
              <w:rPr>
                <w:rFonts w:cs="Arial"/>
                <w:sz w:val="16"/>
                <w:szCs w:val="16"/>
                <w:lang w:eastAsia="es-ES"/>
              </w:rPr>
              <w:t>Superficie</w:t>
            </w:r>
          </w:p>
        </w:tc>
        <w:tc>
          <w:tcPr>
            <w:tcW w:w="877" w:type="dxa"/>
            <w:tcBorders>
              <w:top w:val="nil"/>
              <w:left w:val="nil"/>
              <w:bottom w:val="single" w:sz="4" w:space="0" w:color="auto"/>
              <w:right w:val="single" w:sz="4" w:space="0" w:color="auto"/>
            </w:tcBorders>
            <w:shd w:val="clear" w:color="auto" w:fill="auto"/>
            <w:vAlign w:val="center"/>
            <w:hideMark/>
          </w:tcPr>
          <w:p w14:paraId="01431CE7"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vAlign w:val="center"/>
            <w:hideMark/>
          </w:tcPr>
          <w:p w14:paraId="06B87E4C"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vAlign w:val="center"/>
            <w:hideMark/>
          </w:tcPr>
          <w:p w14:paraId="6ED1DBCF"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vAlign w:val="center"/>
            <w:hideMark/>
          </w:tcPr>
          <w:p w14:paraId="03EA945E"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vAlign w:val="center"/>
            <w:hideMark/>
          </w:tcPr>
          <w:p w14:paraId="594A9544"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tcMar>
              <w:right w:w="255" w:type="dxa"/>
            </w:tcMar>
            <w:vAlign w:val="bottom"/>
            <w:hideMark/>
          </w:tcPr>
          <w:p w14:paraId="1D4D379C" w14:textId="77777777" w:rsidR="000C309F" w:rsidRPr="00BF6C96" w:rsidRDefault="000C309F" w:rsidP="00D6154A">
            <w:pPr>
              <w:jc w:val="right"/>
              <w:rPr>
                <w:rFonts w:cs="Arial"/>
                <w:sz w:val="16"/>
                <w:szCs w:val="16"/>
              </w:rPr>
            </w:pPr>
            <w:r w:rsidRPr="00BF6C96">
              <w:rPr>
                <w:rFonts w:cs="Arial"/>
                <w:sz w:val="16"/>
                <w:szCs w:val="16"/>
              </w:rPr>
              <w:t>352,8</w:t>
            </w:r>
          </w:p>
        </w:tc>
        <w:tc>
          <w:tcPr>
            <w:tcW w:w="881" w:type="dxa"/>
            <w:tcBorders>
              <w:top w:val="nil"/>
              <w:left w:val="nil"/>
              <w:bottom w:val="single" w:sz="4" w:space="0" w:color="auto"/>
              <w:right w:val="single" w:sz="4" w:space="0" w:color="auto"/>
            </w:tcBorders>
            <w:shd w:val="clear" w:color="auto" w:fill="auto"/>
            <w:tcMar>
              <w:right w:w="255" w:type="dxa"/>
            </w:tcMar>
            <w:vAlign w:val="bottom"/>
            <w:hideMark/>
          </w:tcPr>
          <w:p w14:paraId="365B1059" w14:textId="77777777" w:rsidR="000C309F" w:rsidRPr="00BF6C96" w:rsidRDefault="000C309F" w:rsidP="00D6154A">
            <w:pPr>
              <w:jc w:val="right"/>
              <w:rPr>
                <w:rFonts w:cs="Arial"/>
                <w:sz w:val="16"/>
                <w:szCs w:val="16"/>
              </w:rPr>
            </w:pPr>
            <w:r w:rsidRPr="00BF6C96">
              <w:rPr>
                <w:rFonts w:cs="Arial"/>
                <w:sz w:val="16"/>
                <w:szCs w:val="16"/>
              </w:rPr>
              <w:t>11,8</w:t>
            </w:r>
          </w:p>
        </w:tc>
        <w:tc>
          <w:tcPr>
            <w:tcW w:w="820" w:type="dxa"/>
            <w:tcBorders>
              <w:top w:val="nil"/>
              <w:left w:val="nil"/>
              <w:bottom w:val="single" w:sz="4" w:space="0" w:color="auto"/>
              <w:right w:val="single" w:sz="4" w:space="0" w:color="auto"/>
            </w:tcBorders>
            <w:shd w:val="clear" w:color="auto" w:fill="auto"/>
            <w:tcMar>
              <w:right w:w="255" w:type="dxa"/>
            </w:tcMar>
            <w:vAlign w:val="bottom"/>
            <w:hideMark/>
          </w:tcPr>
          <w:p w14:paraId="5E8EF468" w14:textId="77777777" w:rsidR="000C309F" w:rsidRPr="00BF6C96" w:rsidRDefault="000C309F" w:rsidP="00D6154A">
            <w:pPr>
              <w:jc w:val="right"/>
              <w:rPr>
                <w:rFonts w:cs="Arial"/>
                <w:sz w:val="16"/>
                <w:szCs w:val="16"/>
              </w:rPr>
            </w:pPr>
            <w:r w:rsidRPr="00BF6C96">
              <w:rPr>
                <w:rFonts w:cs="Arial"/>
                <w:sz w:val="16"/>
                <w:szCs w:val="16"/>
              </w:rPr>
              <w:t>23,4</w:t>
            </w:r>
          </w:p>
        </w:tc>
        <w:tc>
          <w:tcPr>
            <w:tcW w:w="709" w:type="dxa"/>
            <w:tcBorders>
              <w:top w:val="nil"/>
              <w:left w:val="nil"/>
              <w:bottom w:val="single" w:sz="4" w:space="0" w:color="auto"/>
              <w:right w:val="single" w:sz="4" w:space="0" w:color="auto"/>
            </w:tcBorders>
            <w:shd w:val="clear" w:color="auto" w:fill="auto"/>
            <w:tcMar>
              <w:right w:w="255" w:type="dxa"/>
            </w:tcMar>
            <w:vAlign w:val="bottom"/>
            <w:hideMark/>
          </w:tcPr>
          <w:p w14:paraId="2D431DF6" w14:textId="77777777" w:rsidR="000C309F" w:rsidRPr="00BF6C96" w:rsidRDefault="000C309F" w:rsidP="00D6154A">
            <w:pPr>
              <w:jc w:val="right"/>
              <w:rPr>
                <w:rFonts w:cs="Arial"/>
                <w:sz w:val="16"/>
                <w:szCs w:val="16"/>
              </w:rPr>
            </w:pPr>
            <w:r w:rsidRPr="00BF6C96">
              <w:rPr>
                <w:rFonts w:cs="Arial"/>
                <w:sz w:val="16"/>
                <w:szCs w:val="16"/>
              </w:rPr>
              <w:t>6,3</w:t>
            </w:r>
          </w:p>
        </w:tc>
        <w:tc>
          <w:tcPr>
            <w:tcW w:w="782" w:type="dxa"/>
            <w:tcBorders>
              <w:top w:val="nil"/>
              <w:left w:val="nil"/>
              <w:bottom w:val="single" w:sz="4" w:space="0" w:color="auto"/>
              <w:right w:val="single" w:sz="4" w:space="0" w:color="auto"/>
            </w:tcBorders>
            <w:shd w:val="clear" w:color="auto" w:fill="auto"/>
            <w:tcMar>
              <w:right w:w="255" w:type="dxa"/>
            </w:tcMar>
            <w:vAlign w:val="bottom"/>
            <w:hideMark/>
          </w:tcPr>
          <w:p w14:paraId="02E13A97" w14:textId="77777777" w:rsidR="000C309F" w:rsidRPr="00BF6C96" w:rsidRDefault="000C309F" w:rsidP="00D6154A">
            <w:pPr>
              <w:jc w:val="right"/>
              <w:rPr>
                <w:rFonts w:cs="Arial"/>
                <w:sz w:val="16"/>
                <w:szCs w:val="16"/>
              </w:rPr>
            </w:pPr>
            <w:r w:rsidRPr="00BF6C96">
              <w:rPr>
                <w:rFonts w:cs="Arial"/>
                <w:sz w:val="16"/>
                <w:szCs w:val="16"/>
              </w:rPr>
              <w:t>12,2</w:t>
            </w:r>
          </w:p>
        </w:tc>
      </w:tr>
      <w:tr w:rsidR="000C309F" w:rsidRPr="00CE5FD5" w14:paraId="348D0FCE" w14:textId="77777777" w:rsidTr="00D6154A">
        <w:trPr>
          <w:trHeight w:hRule="exact" w:val="227"/>
          <w:jc w:val="center"/>
        </w:trPr>
        <w:tc>
          <w:tcPr>
            <w:tcW w:w="4794" w:type="dxa"/>
            <w:gridSpan w:val="3"/>
            <w:vMerge/>
            <w:tcBorders>
              <w:left w:val="single" w:sz="4" w:space="0" w:color="auto"/>
              <w:right w:val="single" w:sz="4" w:space="0" w:color="auto"/>
            </w:tcBorders>
            <w:shd w:val="clear" w:color="auto" w:fill="auto"/>
            <w:vAlign w:val="center"/>
            <w:hideMark/>
          </w:tcPr>
          <w:p w14:paraId="070111B2" w14:textId="77777777" w:rsidR="000C309F" w:rsidRPr="00CE5FD5" w:rsidRDefault="000C309F" w:rsidP="00D6154A">
            <w:pPr>
              <w:rPr>
                <w:rFonts w:cs="Arial"/>
                <w:sz w:val="16"/>
                <w:szCs w:val="16"/>
                <w:lang w:eastAsia="es-ES"/>
              </w:rPr>
            </w:pPr>
          </w:p>
        </w:tc>
        <w:tc>
          <w:tcPr>
            <w:tcW w:w="1605" w:type="dxa"/>
            <w:gridSpan w:val="2"/>
            <w:tcBorders>
              <w:top w:val="nil"/>
              <w:left w:val="single" w:sz="4" w:space="0" w:color="auto"/>
              <w:bottom w:val="single" w:sz="4" w:space="0" w:color="auto"/>
              <w:right w:val="single" w:sz="4" w:space="0" w:color="auto"/>
            </w:tcBorders>
            <w:shd w:val="clear" w:color="auto" w:fill="auto"/>
            <w:vAlign w:val="center"/>
            <w:hideMark/>
          </w:tcPr>
          <w:p w14:paraId="4F107C6E" w14:textId="77777777" w:rsidR="000C309F" w:rsidRPr="00DB02A1" w:rsidRDefault="000C309F" w:rsidP="00D6154A">
            <w:pPr>
              <w:rPr>
                <w:rFonts w:cs="Arial"/>
                <w:sz w:val="16"/>
                <w:szCs w:val="16"/>
                <w:lang w:eastAsia="es-ES"/>
              </w:rPr>
            </w:pPr>
            <w:r w:rsidRPr="00DB02A1">
              <w:rPr>
                <w:rFonts w:cs="Arial"/>
                <w:sz w:val="16"/>
                <w:szCs w:val="16"/>
                <w:lang w:eastAsia="es-ES"/>
              </w:rPr>
              <w:t>Perímetro</w:t>
            </w:r>
          </w:p>
        </w:tc>
        <w:tc>
          <w:tcPr>
            <w:tcW w:w="877" w:type="dxa"/>
            <w:tcBorders>
              <w:top w:val="nil"/>
              <w:left w:val="nil"/>
              <w:bottom w:val="single" w:sz="4" w:space="0" w:color="auto"/>
              <w:right w:val="single" w:sz="4" w:space="0" w:color="auto"/>
            </w:tcBorders>
            <w:shd w:val="clear" w:color="auto" w:fill="auto"/>
            <w:vAlign w:val="center"/>
            <w:hideMark/>
          </w:tcPr>
          <w:p w14:paraId="46826C97"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vAlign w:val="center"/>
            <w:hideMark/>
          </w:tcPr>
          <w:p w14:paraId="148CB486"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vAlign w:val="center"/>
            <w:hideMark/>
          </w:tcPr>
          <w:p w14:paraId="74F64015"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vAlign w:val="center"/>
            <w:hideMark/>
          </w:tcPr>
          <w:p w14:paraId="260569CE"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vAlign w:val="center"/>
            <w:hideMark/>
          </w:tcPr>
          <w:p w14:paraId="38B8C732"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tcMar>
              <w:right w:w="255" w:type="dxa"/>
            </w:tcMar>
            <w:vAlign w:val="bottom"/>
            <w:hideMark/>
          </w:tcPr>
          <w:p w14:paraId="23BEAE52" w14:textId="77777777" w:rsidR="000C309F" w:rsidRPr="00BF6C96" w:rsidRDefault="000C309F" w:rsidP="00D6154A">
            <w:pPr>
              <w:jc w:val="right"/>
              <w:rPr>
                <w:rFonts w:cs="Arial"/>
                <w:sz w:val="16"/>
                <w:szCs w:val="16"/>
              </w:rPr>
            </w:pPr>
            <w:r w:rsidRPr="00BF6C96">
              <w:rPr>
                <w:rFonts w:cs="Arial"/>
                <w:sz w:val="16"/>
                <w:szCs w:val="16"/>
              </w:rPr>
              <w:t>75,1</w:t>
            </w:r>
          </w:p>
        </w:tc>
        <w:tc>
          <w:tcPr>
            <w:tcW w:w="881" w:type="dxa"/>
            <w:tcBorders>
              <w:top w:val="nil"/>
              <w:left w:val="nil"/>
              <w:bottom w:val="single" w:sz="4" w:space="0" w:color="auto"/>
              <w:right w:val="single" w:sz="4" w:space="0" w:color="auto"/>
            </w:tcBorders>
            <w:shd w:val="clear" w:color="auto" w:fill="auto"/>
            <w:tcMar>
              <w:right w:w="255" w:type="dxa"/>
            </w:tcMar>
            <w:vAlign w:val="bottom"/>
            <w:hideMark/>
          </w:tcPr>
          <w:p w14:paraId="65323B81" w14:textId="77777777" w:rsidR="000C309F" w:rsidRPr="00BF6C96" w:rsidRDefault="000C309F" w:rsidP="00D6154A">
            <w:pPr>
              <w:jc w:val="right"/>
              <w:rPr>
                <w:rFonts w:cs="Arial"/>
                <w:sz w:val="16"/>
                <w:szCs w:val="16"/>
              </w:rPr>
            </w:pPr>
            <w:r w:rsidRPr="00BF6C96">
              <w:rPr>
                <w:rFonts w:cs="Arial"/>
                <w:sz w:val="16"/>
                <w:szCs w:val="16"/>
              </w:rPr>
              <w:t>13,7</w:t>
            </w:r>
          </w:p>
        </w:tc>
        <w:tc>
          <w:tcPr>
            <w:tcW w:w="820" w:type="dxa"/>
            <w:tcBorders>
              <w:top w:val="nil"/>
              <w:left w:val="nil"/>
              <w:bottom w:val="single" w:sz="4" w:space="0" w:color="auto"/>
              <w:right w:val="single" w:sz="4" w:space="0" w:color="auto"/>
            </w:tcBorders>
            <w:shd w:val="clear" w:color="auto" w:fill="auto"/>
            <w:tcMar>
              <w:right w:w="255" w:type="dxa"/>
            </w:tcMar>
            <w:vAlign w:val="bottom"/>
            <w:hideMark/>
          </w:tcPr>
          <w:p w14:paraId="5321BB26" w14:textId="77777777" w:rsidR="000C309F" w:rsidRPr="00BF6C96" w:rsidRDefault="000C309F" w:rsidP="00D6154A">
            <w:pPr>
              <w:jc w:val="right"/>
              <w:rPr>
                <w:rFonts w:cs="Arial"/>
                <w:sz w:val="16"/>
                <w:szCs w:val="16"/>
              </w:rPr>
            </w:pPr>
            <w:r w:rsidRPr="00BF6C96">
              <w:rPr>
                <w:rFonts w:cs="Arial"/>
                <w:sz w:val="16"/>
                <w:szCs w:val="16"/>
              </w:rPr>
              <w:t>19,4</w:t>
            </w:r>
          </w:p>
        </w:tc>
        <w:tc>
          <w:tcPr>
            <w:tcW w:w="709" w:type="dxa"/>
            <w:tcBorders>
              <w:top w:val="nil"/>
              <w:left w:val="nil"/>
              <w:bottom w:val="single" w:sz="4" w:space="0" w:color="auto"/>
              <w:right w:val="single" w:sz="4" w:space="0" w:color="auto"/>
            </w:tcBorders>
            <w:shd w:val="clear" w:color="auto" w:fill="auto"/>
            <w:tcMar>
              <w:right w:w="255" w:type="dxa"/>
            </w:tcMar>
            <w:vAlign w:val="bottom"/>
            <w:hideMark/>
          </w:tcPr>
          <w:p w14:paraId="5015813D" w14:textId="77777777" w:rsidR="000C309F" w:rsidRPr="00BF6C96" w:rsidRDefault="000C309F" w:rsidP="00D6154A">
            <w:pPr>
              <w:jc w:val="right"/>
              <w:rPr>
                <w:rFonts w:cs="Arial"/>
                <w:sz w:val="16"/>
                <w:szCs w:val="16"/>
              </w:rPr>
            </w:pPr>
            <w:r w:rsidRPr="00BF6C96">
              <w:rPr>
                <w:rFonts w:cs="Arial"/>
                <w:sz w:val="16"/>
                <w:szCs w:val="16"/>
              </w:rPr>
              <w:t>10,1</w:t>
            </w:r>
          </w:p>
        </w:tc>
        <w:tc>
          <w:tcPr>
            <w:tcW w:w="782" w:type="dxa"/>
            <w:tcBorders>
              <w:top w:val="nil"/>
              <w:left w:val="nil"/>
              <w:bottom w:val="single" w:sz="4" w:space="0" w:color="auto"/>
              <w:right w:val="single" w:sz="4" w:space="0" w:color="auto"/>
            </w:tcBorders>
            <w:shd w:val="clear" w:color="auto" w:fill="auto"/>
            <w:tcMar>
              <w:right w:w="255" w:type="dxa"/>
            </w:tcMar>
            <w:vAlign w:val="bottom"/>
            <w:hideMark/>
          </w:tcPr>
          <w:p w14:paraId="640BD23B" w14:textId="77777777" w:rsidR="000C309F" w:rsidRPr="00BF6C96" w:rsidRDefault="000C309F" w:rsidP="00D6154A">
            <w:pPr>
              <w:jc w:val="right"/>
              <w:rPr>
                <w:rFonts w:cs="Arial"/>
                <w:sz w:val="16"/>
                <w:szCs w:val="16"/>
              </w:rPr>
            </w:pPr>
            <w:r w:rsidRPr="00BF6C96">
              <w:rPr>
                <w:rFonts w:cs="Arial"/>
                <w:sz w:val="16"/>
                <w:szCs w:val="16"/>
              </w:rPr>
              <w:t>14,0</w:t>
            </w:r>
          </w:p>
        </w:tc>
      </w:tr>
      <w:tr w:rsidR="000C309F" w:rsidRPr="00CE5FD5" w14:paraId="757EF64A" w14:textId="77777777" w:rsidTr="00D6154A">
        <w:trPr>
          <w:trHeight w:hRule="exact" w:val="227"/>
          <w:jc w:val="center"/>
        </w:trPr>
        <w:tc>
          <w:tcPr>
            <w:tcW w:w="4794" w:type="dxa"/>
            <w:gridSpan w:val="3"/>
            <w:vMerge/>
            <w:tcBorders>
              <w:left w:val="single" w:sz="4" w:space="0" w:color="auto"/>
              <w:right w:val="single" w:sz="4" w:space="0" w:color="auto"/>
            </w:tcBorders>
            <w:shd w:val="clear" w:color="auto" w:fill="auto"/>
            <w:vAlign w:val="center"/>
            <w:hideMark/>
          </w:tcPr>
          <w:p w14:paraId="22A41AAB" w14:textId="77777777" w:rsidR="000C309F" w:rsidRPr="00CE5FD5" w:rsidRDefault="000C309F" w:rsidP="00D6154A">
            <w:pPr>
              <w:rPr>
                <w:rFonts w:cs="Arial"/>
                <w:sz w:val="16"/>
                <w:szCs w:val="16"/>
                <w:lang w:eastAsia="es-ES"/>
              </w:rPr>
            </w:pPr>
          </w:p>
        </w:tc>
        <w:tc>
          <w:tcPr>
            <w:tcW w:w="1605" w:type="dxa"/>
            <w:gridSpan w:val="2"/>
            <w:tcBorders>
              <w:top w:val="nil"/>
              <w:left w:val="single" w:sz="4" w:space="0" w:color="auto"/>
              <w:bottom w:val="single" w:sz="4" w:space="0" w:color="auto"/>
              <w:right w:val="single" w:sz="4" w:space="0" w:color="auto"/>
            </w:tcBorders>
            <w:shd w:val="clear" w:color="auto" w:fill="auto"/>
            <w:vAlign w:val="center"/>
            <w:hideMark/>
          </w:tcPr>
          <w:p w14:paraId="0C9FDAE1" w14:textId="77777777" w:rsidR="000C309F" w:rsidRPr="00DB02A1" w:rsidRDefault="000C309F" w:rsidP="00D6154A">
            <w:pPr>
              <w:rPr>
                <w:rFonts w:cs="Arial"/>
                <w:sz w:val="16"/>
                <w:szCs w:val="16"/>
                <w:lang w:eastAsia="es-ES"/>
              </w:rPr>
            </w:pPr>
            <w:r w:rsidRPr="00DB02A1">
              <w:rPr>
                <w:rFonts w:cs="Arial"/>
                <w:sz w:val="16"/>
                <w:szCs w:val="16"/>
                <w:lang w:eastAsia="es-ES"/>
              </w:rPr>
              <w:t>Altura</w:t>
            </w:r>
          </w:p>
        </w:tc>
        <w:tc>
          <w:tcPr>
            <w:tcW w:w="877" w:type="dxa"/>
            <w:tcBorders>
              <w:top w:val="nil"/>
              <w:left w:val="nil"/>
              <w:bottom w:val="single" w:sz="4" w:space="0" w:color="auto"/>
              <w:right w:val="single" w:sz="4" w:space="0" w:color="auto"/>
            </w:tcBorders>
            <w:shd w:val="clear" w:color="auto" w:fill="auto"/>
            <w:vAlign w:val="center"/>
            <w:hideMark/>
          </w:tcPr>
          <w:p w14:paraId="6B9CAB86"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vAlign w:val="center"/>
            <w:hideMark/>
          </w:tcPr>
          <w:p w14:paraId="746D1FF3"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vAlign w:val="center"/>
            <w:hideMark/>
          </w:tcPr>
          <w:p w14:paraId="196F9940"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vAlign w:val="center"/>
            <w:hideMark/>
          </w:tcPr>
          <w:p w14:paraId="6956FC59"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vAlign w:val="center"/>
            <w:hideMark/>
          </w:tcPr>
          <w:p w14:paraId="491BC2D7"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tcMar>
              <w:right w:w="255" w:type="dxa"/>
            </w:tcMar>
            <w:vAlign w:val="bottom"/>
            <w:hideMark/>
          </w:tcPr>
          <w:p w14:paraId="490E8A25" w14:textId="77777777" w:rsidR="000C309F" w:rsidRPr="00BF6C96" w:rsidRDefault="000C309F" w:rsidP="00D6154A">
            <w:pPr>
              <w:jc w:val="right"/>
              <w:rPr>
                <w:rFonts w:cs="Arial"/>
                <w:sz w:val="16"/>
                <w:szCs w:val="16"/>
              </w:rPr>
            </w:pPr>
            <w:r w:rsidRPr="00BF6C96">
              <w:rPr>
                <w:rFonts w:cs="Arial"/>
                <w:sz w:val="16"/>
                <w:szCs w:val="16"/>
              </w:rPr>
              <w:t>5,0</w:t>
            </w:r>
          </w:p>
        </w:tc>
        <w:tc>
          <w:tcPr>
            <w:tcW w:w="881" w:type="dxa"/>
            <w:tcBorders>
              <w:top w:val="nil"/>
              <w:left w:val="nil"/>
              <w:bottom w:val="single" w:sz="4" w:space="0" w:color="auto"/>
              <w:right w:val="single" w:sz="4" w:space="0" w:color="auto"/>
            </w:tcBorders>
            <w:shd w:val="clear" w:color="auto" w:fill="auto"/>
            <w:tcMar>
              <w:right w:w="255" w:type="dxa"/>
            </w:tcMar>
            <w:vAlign w:val="bottom"/>
            <w:hideMark/>
          </w:tcPr>
          <w:p w14:paraId="4DD697B0" w14:textId="77777777" w:rsidR="000C309F" w:rsidRPr="00BF6C96" w:rsidRDefault="000C309F" w:rsidP="00D6154A">
            <w:pPr>
              <w:jc w:val="right"/>
              <w:rPr>
                <w:rFonts w:cs="Arial"/>
                <w:sz w:val="16"/>
                <w:szCs w:val="16"/>
              </w:rPr>
            </w:pPr>
            <w:r w:rsidRPr="00BF6C96">
              <w:rPr>
                <w:rFonts w:cs="Arial"/>
                <w:sz w:val="16"/>
                <w:szCs w:val="16"/>
              </w:rPr>
              <w:t>5,0</w:t>
            </w:r>
          </w:p>
        </w:tc>
        <w:tc>
          <w:tcPr>
            <w:tcW w:w="820" w:type="dxa"/>
            <w:tcBorders>
              <w:top w:val="nil"/>
              <w:left w:val="nil"/>
              <w:bottom w:val="single" w:sz="4" w:space="0" w:color="auto"/>
              <w:right w:val="single" w:sz="4" w:space="0" w:color="auto"/>
            </w:tcBorders>
            <w:shd w:val="clear" w:color="auto" w:fill="auto"/>
            <w:tcMar>
              <w:right w:w="255" w:type="dxa"/>
            </w:tcMar>
            <w:vAlign w:val="bottom"/>
            <w:hideMark/>
          </w:tcPr>
          <w:p w14:paraId="3C862A82" w14:textId="77777777" w:rsidR="000C309F" w:rsidRPr="00BF6C96" w:rsidRDefault="000C309F" w:rsidP="00D6154A">
            <w:pPr>
              <w:jc w:val="right"/>
              <w:rPr>
                <w:rFonts w:cs="Arial"/>
                <w:sz w:val="16"/>
                <w:szCs w:val="16"/>
              </w:rPr>
            </w:pPr>
            <w:r w:rsidRPr="00BF6C96">
              <w:rPr>
                <w:rFonts w:cs="Arial"/>
                <w:sz w:val="16"/>
                <w:szCs w:val="16"/>
              </w:rPr>
              <w:t>5,0</w:t>
            </w:r>
          </w:p>
        </w:tc>
        <w:tc>
          <w:tcPr>
            <w:tcW w:w="709" w:type="dxa"/>
            <w:tcBorders>
              <w:top w:val="nil"/>
              <w:left w:val="nil"/>
              <w:bottom w:val="single" w:sz="4" w:space="0" w:color="auto"/>
              <w:right w:val="single" w:sz="4" w:space="0" w:color="auto"/>
            </w:tcBorders>
            <w:shd w:val="clear" w:color="auto" w:fill="auto"/>
            <w:tcMar>
              <w:right w:w="255" w:type="dxa"/>
            </w:tcMar>
            <w:vAlign w:val="bottom"/>
            <w:hideMark/>
          </w:tcPr>
          <w:p w14:paraId="02198277" w14:textId="77777777" w:rsidR="000C309F" w:rsidRPr="00BF6C96" w:rsidRDefault="000C309F" w:rsidP="00D6154A">
            <w:pPr>
              <w:jc w:val="right"/>
              <w:rPr>
                <w:rFonts w:cs="Arial"/>
                <w:sz w:val="16"/>
                <w:szCs w:val="16"/>
              </w:rPr>
            </w:pPr>
            <w:r w:rsidRPr="00BF6C96">
              <w:rPr>
                <w:rFonts w:cs="Arial"/>
                <w:sz w:val="16"/>
                <w:szCs w:val="16"/>
              </w:rPr>
              <w:t>5,0</w:t>
            </w:r>
          </w:p>
        </w:tc>
        <w:tc>
          <w:tcPr>
            <w:tcW w:w="782" w:type="dxa"/>
            <w:tcBorders>
              <w:top w:val="nil"/>
              <w:left w:val="nil"/>
              <w:bottom w:val="single" w:sz="4" w:space="0" w:color="auto"/>
              <w:right w:val="single" w:sz="4" w:space="0" w:color="auto"/>
            </w:tcBorders>
            <w:shd w:val="clear" w:color="auto" w:fill="auto"/>
            <w:tcMar>
              <w:right w:w="255" w:type="dxa"/>
            </w:tcMar>
            <w:vAlign w:val="bottom"/>
            <w:hideMark/>
          </w:tcPr>
          <w:p w14:paraId="27AEBC6A" w14:textId="77777777" w:rsidR="000C309F" w:rsidRPr="00BF6C96" w:rsidRDefault="000C309F" w:rsidP="00D6154A">
            <w:pPr>
              <w:jc w:val="right"/>
              <w:rPr>
                <w:rFonts w:cs="Arial"/>
                <w:sz w:val="16"/>
                <w:szCs w:val="16"/>
              </w:rPr>
            </w:pPr>
            <w:r w:rsidRPr="00BF6C96">
              <w:rPr>
                <w:rFonts w:cs="Arial"/>
                <w:sz w:val="16"/>
                <w:szCs w:val="16"/>
              </w:rPr>
              <w:t>5,0</w:t>
            </w:r>
          </w:p>
        </w:tc>
      </w:tr>
      <w:tr w:rsidR="000C309F" w:rsidRPr="00CE5FD5" w14:paraId="4890B611" w14:textId="77777777" w:rsidTr="00D6154A">
        <w:trPr>
          <w:trHeight w:hRule="exact" w:val="227"/>
          <w:jc w:val="center"/>
        </w:trPr>
        <w:tc>
          <w:tcPr>
            <w:tcW w:w="4794" w:type="dxa"/>
            <w:gridSpan w:val="3"/>
            <w:vMerge/>
            <w:tcBorders>
              <w:left w:val="single" w:sz="4" w:space="0" w:color="auto"/>
              <w:bottom w:val="single" w:sz="4" w:space="0" w:color="auto"/>
              <w:right w:val="single" w:sz="4" w:space="0" w:color="auto"/>
            </w:tcBorders>
            <w:shd w:val="clear" w:color="auto" w:fill="auto"/>
            <w:vAlign w:val="center"/>
            <w:hideMark/>
          </w:tcPr>
          <w:p w14:paraId="22BB662D" w14:textId="77777777" w:rsidR="000C309F" w:rsidRPr="00CE5FD5" w:rsidRDefault="000C309F" w:rsidP="00D6154A">
            <w:pPr>
              <w:rPr>
                <w:rFonts w:cs="Arial"/>
                <w:sz w:val="16"/>
                <w:szCs w:val="16"/>
                <w:lang w:eastAsia="es-ES"/>
              </w:rPr>
            </w:pPr>
          </w:p>
        </w:tc>
        <w:tc>
          <w:tcPr>
            <w:tcW w:w="1605" w:type="dxa"/>
            <w:gridSpan w:val="2"/>
            <w:tcBorders>
              <w:top w:val="nil"/>
              <w:left w:val="single" w:sz="4" w:space="0" w:color="auto"/>
              <w:bottom w:val="single" w:sz="4" w:space="0" w:color="auto"/>
              <w:right w:val="single" w:sz="4" w:space="0" w:color="auto"/>
            </w:tcBorders>
            <w:shd w:val="clear" w:color="auto" w:fill="auto"/>
            <w:vAlign w:val="center"/>
            <w:hideMark/>
          </w:tcPr>
          <w:p w14:paraId="0A4B9867" w14:textId="77777777" w:rsidR="000C309F" w:rsidRPr="00DB02A1" w:rsidRDefault="000C309F" w:rsidP="00D6154A">
            <w:pPr>
              <w:rPr>
                <w:rFonts w:cs="Arial"/>
                <w:sz w:val="16"/>
                <w:szCs w:val="16"/>
                <w:lang w:eastAsia="es-ES"/>
              </w:rPr>
            </w:pPr>
            <w:r w:rsidRPr="00DB02A1">
              <w:rPr>
                <w:rFonts w:cs="Arial"/>
                <w:sz w:val="16"/>
                <w:szCs w:val="16"/>
                <w:lang w:eastAsia="es-ES"/>
              </w:rPr>
              <w:t>Sup lateral</w:t>
            </w:r>
          </w:p>
        </w:tc>
        <w:tc>
          <w:tcPr>
            <w:tcW w:w="877" w:type="dxa"/>
            <w:tcBorders>
              <w:top w:val="nil"/>
              <w:left w:val="nil"/>
              <w:bottom w:val="single" w:sz="4" w:space="0" w:color="auto"/>
              <w:right w:val="single" w:sz="4" w:space="0" w:color="auto"/>
            </w:tcBorders>
            <w:shd w:val="clear" w:color="auto" w:fill="auto"/>
            <w:vAlign w:val="center"/>
            <w:hideMark/>
          </w:tcPr>
          <w:p w14:paraId="112268E9"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vAlign w:val="center"/>
            <w:hideMark/>
          </w:tcPr>
          <w:p w14:paraId="701F5CAD"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vAlign w:val="center"/>
            <w:hideMark/>
          </w:tcPr>
          <w:p w14:paraId="7E33553A"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vAlign w:val="center"/>
            <w:hideMark/>
          </w:tcPr>
          <w:p w14:paraId="12597FFE"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vAlign w:val="center"/>
            <w:hideMark/>
          </w:tcPr>
          <w:p w14:paraId="0E8FF8BC" w14:textId="77777777" w:rsidR="000C309F" w:rsidRPr="00CE5FD5" w:rsidRDefault="000C309F" w:rsidP="00D6154A">
            <w:pPr>
              <w:jc w:val="center"/>
              <w:rPr>
                <w:rFonts w:cs="Arial"/>
                <w:sz w:val="16"/>
                <w:szCs w:val="16"/>
                <w:lang w:eastAsia="es-ES"/>
              </w:rPr>
            </w:pPr>
            <w:r>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tcMar>
              <w:right w:w="255" w:type="dxa"/>
            </w:tcMar>
            <w:vAlign w:val="bottom"/>
            <w:hideMark/>
          </w:tcPr>
          <w:p w14:paraId="44460662" w14:textId="77777777" w:rsidR="000C309F" w:rsidRPr="00BF6C96" w:rsidRDefault="000C309F" w:rsidP="00D6154A">
            <w:pPr>
              <w:jc w:val="right"/>
              <w:rPr>
                <w:rFonts w:cs="Arial"/>
                <w:sz w:val="16"/>
                <w:szCs w:val="16"/>
              </w:rPr>
            </w:pPr>
            <w:r w:rsidRPr="00BF6C96">
              <w:rPr>
                <w:rFonts w:cs="Arial"/>
                <w:sz w:val="16"/>
                <w:szCs w:val="16"/>
              </w:rPr>
              <w:t>375,6</w:t>
            </w:r>
          </w:p>
        </w:tc>
        <w:tc>
          <w:tcPr>
            <w:tcW w:w="881" w:type="dxa"/>
            <w:tcBorders>
              <w:top w:val="nil"/>
              <w:left w:val="nil"/>
              <w:bottom w:val="single" w:sz="4" w:space="0" w:color="auto"/>
              <w:right w:val="single" w:sz="4" w:space="0" w:color="auto"/>
            </w:tcBorders>
            <w:shd w:val="clear" w:color="auto" w:fill="auto"/>
            <w:tcMar>
              <w:right w:w="255" w:type="dxa"/>
            </w:tcMar>
            <w:vAlign w:val="bottom"/>
            <w:hideMark/>
          </w:tcPr>
          <w:p w14:paraId="4D6FBF62" w14:textId="77777777" w:rsidR="000C309F" w:rsidRPr="00BF6C96" w:rsidRDefault="000C309F" w:rsidP="00D6154A">
            <w:pPr>
              <w:jc w:val="right"/>
              <w:rPr>
                <w:rFonts w:cs="Arial"/>
                <w:sz w:val="16"/>
                <w:szCs w:val="16"/>
              </w:rPr>
            </w:pPr>
            <w:r w:rsidRPr="00BF6C96">
              <w:rPr>
                <w:rFonts w:cs="Arial"/>
                <w:sz w:val="16"/>
                <w:szCs w:val="16"/>
              </w:rPr>
              <w:t>68,6</w:t>
            </w:r>
          </w:p>
        </w:tc>
        <w:tc>
          <w:tcPr>
            <w:tcW w:w="820" w:type="dxa"/>
            <w:tcBorders>
              <w:top w:val="nil"/>
              <w:left w:val="nil"/>
              <w:bottom w:val="single" w:sz="4" w:space="0" w:color="auto"/>
              <w:right w:val="single" w:sz="4" w:space="0" w:color="auto"/>
            </w:tcBorders>
            <w:shd w:val="clear" w:color="auto" w:fill="auto"/>
            <w:tcMar>
              <w:right w:w="255" w:type="dxa"/>
            </w:tcMar>
            <w:vAlign w:val="bottom"/>
            <w:hideMark/>
          </w:tcPr>
          <w:p w14:paraId="530DEE03" w14:textId="77777777" w:rsidR="000C309F" w:rsidRPr="00BF6C96" w:rsidRDefault="000C309F" w:rsidP="00D6154A">
            <w:pPr>
              <w:jc w:val="right"/>
              <w:rPr>
                <w:rFonts w:cs="Arial"/>
                <w:sz w:val="16"/>
                <w:szCs w:val="16"/>
              </w:rPr>
            </w:pPr>
            <w:r w:rsidRPr="00BF6C96">
              <w:rPr>
                <w:rFonts w:cs="Arial"/>
                <w:sz w:val="16"/>
                <w:szCs w:val="16"/>
              </w:rPr>
              <w:t>96,8</w:t>
            </w:r>
          </w:p>
        </w:tc>
        <w:tc>
          <w:tcPr>
            <w:tcW w:w="709" w:type="dxa"/>
            <w:tcBorders>
              <w:top w:val="nil"/>
              <w:left w:val="nil"/>
              <w:bottom w:val="single" w:sz="4" w:space="0" w:color="auto"/>
              <w:right w:val="single" w:sz="4" w:space="0" w:color="auto"/>
            </w:tcBorders>
            <w:shd w:val="clear" w:color="auto" w:fill="auto"/>
            <w:tcMar>
              <w:right w:w="255" w:type="dxa"/>
            </w:tcMar>
            <w:vAlign w:val="bottom"/>
            <w:hideMark/>
          </w:tcPr>
          <w:p w14:paraId="5870DA01" w14:textId="77777777" w:rsidR="000C309F" w:rsidRPr="00BF6C96" w:rsidRDefault="000C309F" w:rsidP="00D6154A">
            <w:pPr>
              <w:jc w:val="right"/>
              <w:rPr>
                <w:rFonts w:cs="Arial"/>
                <w:sz w:val="16"/>
                <w:szCs w:val="16"/>
              </w:rPr>
            </w:pPr>
            <w:r w:rsidRPr="00BF6C96">
              <w:rPr>
                <w:rFonts w:cs="Arial"/>
                <w:sz w:val="16"/>
                <w:szCs w:val="16"/>
              </w:rPr>
              <w:t>50,3</w:t>
            </w:r>
          </w:p>
        </w:tc>
        <w:tc>
          <w:tcPr>
            <w:tcW w:w="782" w:type="dxa"/>
            <w:tcBorders>
              <w:top w:val="nil"/>
              <w:left w:val="nil"/>
              <w:bottom w:val="single" w:sz="4" w:space="0" w:color="auto"/>
              <w:right w:val="single" w:sz="4" w:space="0" w:color="auto"/>
            </w:tcBorders>
            <w:shd w:val="clear" w:color="auto" w:fill="auto"/>
            <w:tcMar>
              <w:right w:w="255" w:type="dxa"/>
            </w:tcMar>
            <w:vAlign w:val="bottom"/>
            <w:hideMark/>
          </w:tcPr>
          <w:p w14:paraId="7C684E4C" w14:textId="77777777" w:rsidR="000C309F" w:rsidRPr="00BF6C96" w:rsidRDefault="000C309F" w:rsidP="00D6154A">
            <w:pPr>
              <w:jc w:val="right"/>
              <w:rPr>
                <w:rFonts w:cs="Arial"/>
                <w:sz w:val="16"/>
                <w:szCs w:val="16"/>
              </w:rPr>
            </w:pPr>
            <w:r w:rsidRPr="00BF6C96">
              <w:rPr>
                <w:rFonts w:cs="Arial"/>
                <w:sz w:val="16"/>
                <w:szCs w:val="16"/>
              </w:rPr>
              <w:t>69,8</w:t>
            </w:r>
          </w:p>
        </w:tc>
      </w:tr>
      <w:tr w:rsidR="000C309F" w:rsidRPr="00CE5FD5" w14:paraId="3C04D653" w14:textId="77777777" w:rsidTr="00D6154A">
        <w:trPr>
          <w:trHeight w:hRule="exact" w:val="227"/>
          <w:jc w:val="center"/>
        </w:trPr>
        <w:tc>
          <w:tcPr>
            <w:tcW w:w="260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2A578C6" w14:textId="77777777" w:rsidR="000C309F" w:rsidRPr="00CE5FD5" w:rsidRDefault="000C309F" w:rsidP="00D6154A">
            <w:pPr>
              <w:rPr>
                <w:rFonts w:cs="Arial"/>
                <w:sz w:val="16"/>
                <w:szCs w:val="16"/>
                <w:lang w:eastAsia="es-ES"/>
              </w:rPr>
            </w:pPr>
            <w:r w:rsidRPr="00CE5FD5">
              <w:rPr>
                <w:rFonts w:cs="Arial"/>
                <w:sz w:val="16"/>
                <w:szCs w:val="16"/>
                <w:lang w:eastAsia="es-ES"/>
              </w:rPr>
              <w:t>RUBRO</w:t>
            </w:r>
          </w:p>
        </w:tc>
        <w:tc>
          <w:tcPr>
            <w:tcW w:w="2190" w:type="dxa"/>
            <w:tcBorders>
              <w:top w:val="nil"/>
              <w:left w:val="nil"/>
              <w:bottom w:val="single" w:sz="4" w:space="0" w:color="auto"/>
              <w:right w:val="single" w:sz="4" w:space="0" w:color="auto"/>
            </w:tcBorders>
            <w:shd w:val="clear" w:color="auto" w:fill="auto"/>
            <w:vAlign w:val="center"/>
            <w:hideMark/>
          </w:tcPr>
          <w:p w14:paraId="51173286" w14:textId="77777777" w:rsidR="000C309F" w:rsidRPr="00CE5FD5" w:rsidRDefault="000C309F" w:rsidP="00D6154A">
            <w:pPr>
              <w:rPr>
                <w:rFonts w:cs="Arial"/>
                <w:sz w:val="16"/>
                <w:szCs w:val="16"/>
                <w:lang w:eastAsia="es-ES"/>
              </w:rPr>
            </w:pPr>
            <w:r w:rsidRPr="00CE5FD5">
              <w:rPr>
                <w:rFonts w:cs="Arial"/>
                <w:sz w:val="16"/>
                <w:szCs w:val="16"/>
                <w:lang w:eastAsia="es-ES"/>
              </w:rPr>
              <w:t>DISCRIMINACION</w:t>
            </w:r>
          </w:p>
        </w:tc>
        <w:tc>
          <w:tcPr>
            <w:tcW w:w="758" w:type="dxa"/>
            <w:tcBorders>
              <w:top w:val="nil"/>
              <w:left w:val="nil"/>
              <w:bottom w:val="single" w:sz="4" w:space="0" w:color="auto"/>
              <w:right w:val="single" w:sz="4" w:space="0" w:color="auto"/>
            </w:tcBorders>
            <w:shd w:val="clear" w:color="auto" w:fill="auto"/>
            <w:vAlign w:val="center"/>
            <w:hideMark/>
          </w:tcPr>
          <w:p w14:paraId="01FA1C6B" w14:textId="77777777" w:rsidR="000C309F" w:rsidRPr="00CE5FD5" w:rsidRDefault="000C309F" w:rsidP="00D6154A">
            <w:pPr>
              <w:rPr>
                <w:rFonts w:cs="Arial"/>
                <w:sz w:val="16"/>
                <w:szCs w:val="16"/>
                <w:lang w:eastAsia="es-ES"/>
              </w:rPr>
            </w:pPr>
            <w:r w:rsidRPr="00CE5FD5">
              <w:rPr>
                <w:rFonts w:cs="Arial"/>
                <w:sz w:val="16"/>
                <w:szCs w:val="16"/>
                <w:lang w:eastAsia="es-ES"/>
              </w:rPr>
              <w:t>Unid</w:t>
            </w:r>
          </w:p>
        </w:tc>
        <w:tc>
          <w:tcPr>
            <w:tcW w:w="847" w:type="dxa"/>
            <w:tcBorders>
              <w:top w:val="nil"/>
              <w:left w:val="nil"/>
              <w:bottom w:val="single" w:sz="4" w:space="0" w:color="auto"/>
              <w:right w:val="single" w:sz="4" w:space="0" w:color="auto"/>
            </w:tcBorders>
            <w:shd w:val="clear" w:color="auto" w:fill="auto"/>
            <w:vAlign w:val="center"/>
            <w:hideMark/>
          </w:tcPr>
          <w:p w14:paraId="7320F143" w14:textId="77777777" w:rsidR="000C309F" w:rsidRPr="00CE5FD5" w:rsidRDefault="000C309F" w:rsidP="00D6154A">
            <w:pPr>
              <w:rPr>
                <w:rFonts w:cs="Arial"/>
                <w:sz w:val="16"/>
                <w:szCs w:val="16"/>
                <w:lang w:eastAsia="es-ES"/>
              </w:rPr>
            </w:pPr>
            <w:r w:rsidRPr="00CE5FD5">
              <w:rPr>
                <w:rFonts w:cs="Arial"/>
                <w:sz w:val="16"/>
                <w:szCs w:val="16"/>
                <w:lang w:eastAsia="es-ES"/>
              </w:rPr>
              <w:t>Precio</w:t>
            </w:r>
          </w:p>
        </w:tc>
        <w:tc>
          <w:tcPr>
            <w:tcW w:w="8180" w:type="dxa"/>
            <w:gridSpan w:val="10"/>
            <w:tcBorders>
              <w:top w:val="nil"/>
              <w:left w:val="nil"/>
              <w:bottom w:val="single" w:sz="4" w:space="0" w:color="auto"/>
              <w:right w:val="single" w:sz="4" w:space="0" w:color="auto"/>
            </w:tcBorders>
            <w:shd w:val="clear" w:color="auto" w:fill="auto"/>
            <w:vAlign w:val="center"/>
            <w:hideMark/>
          </w:tcPr>
          <w:p w14:paraId="51D4809E"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6056FFBE"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049E0DC5"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3E82E7B4"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3EFFB384"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7296A199"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17C251D6"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14CA3DE9"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2DB5CBD8"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p w14:paraId="3259D9CA"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r>
      <w:tr w:rsidR="000C309F" w:rsidRPr="00CE5FD5" w14:paraId="5F8E45FB" w14:textId="77777777" w:rsidTr="00D6154A">
        <w:trPr>
          <w:trHeight w:val="577"/>
          <w:jc w:val="center"/>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209F13FB"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Tareas Generales de Rehabi-litación</w:t>
            </w:r>
          </w:p>
        </w:tc>
        <w:tc>
          <w:tcPr>
            <w:tcW w:w="1374" w:type="dxa"/>
            <w:tcBorders>
              <w:top w:val="nil"/>
              <w:left w:val="nil"/>
              <w:bottom w:val="single" w:sz="4" w:space="0" w:color="auto"/>
              <w:right w:val="single" w:sz="4" w:space="0" w:color="auto"/>
            </w:tcBorders>
            <w:shd w:val="clear" w:color="auto" w:fill="auto"/>
            <w:vAlign w:val="center"/>
            <w:hideMark/>
          </w:tcPr>
          <w:p w14:paraId="11CE5842"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190" w:type="dxa"/>
            <w:tcBorders>
              <w:top w:val="nil"/>
              <w:left w:val="nil"/>
              <w:bottom w:val="single" w:sz="4" w:space="0" w:color="auto"/>
              <w:right w:val="single" w:sz="4" w:space="0" w:color="auto"/>
            </w:tcBorders>
            <w:shd w:val="clear" w:color="auto" w:fill="auto"/>
            <w:vAlign w:val="center"/>
            <w:hideMark/>
          </w:tcPr>
          <w:p w14:paraId="341C87D0" w14:textId="77777777" w:rsidR="000C309F" w:rsidRPr="00CE5FD5" w:rsidRDefault="000C309F" w:rsidP="00D6154A">
            <w:pPr>
              <w:rPr>
                <w:rFonts w:cs="Arial"/>
                <w:sz w:val="16"/>
                <w:szCs w:val="16"/>
                <w:lang w:eastAsia="es-ES"/>
              </w:rPr>
            </w:pPr>
            <w:r w:rsidRPr="00CE5FD5">
              <w:rPr>
                <w:rFonts w:cs="Arial"/>
                <w:sz w:val="16"/>
                <w:szCs w:val="16"/>
                <w:lang w:eastAsia="es-ES"/>
              </w:rPr>
              <w:t xml:space="preserve">Desagote de sotanos </w:t>
            </w:r>
          </w:p>
        </w:tc>
        <w:tc>
          <w:tcPr>
            <w:tcW w:w="758" w:type="dxa"/>
            <w:tcBorders>
              <w:top w:val="nil"/>
              <w:left w:val="nil"/>
              <w:bottom w:val="single" w:sz="4" w:space="0" w:color="auto"/>
              <w:right w:val="single" w:sz="4" w:space="0" w:color="auto"/>
            </w:tcBorders>
            <w:shd w:val="clear" w:color="auto" w:fill="auto"/>
            <w:noWrap/>
            <w:vAlign w:val="center"/>
            <w:hideMark/>
          </w:tcPr>
          <w:p w14:paraId="4592F401" w14:textId="77777777" w:rsidR="000C309F" w:rsidRPr="00CE5FD5" w:rsidRDefault="000C309F" w:rsidP="00D6154A">
            <w:pPr>
              <w:jc w:val="center"/>
              <w:rPr>
                <w:rFonts w:cs="Arial"/>
                <w:sz w:val="16"/>
                <w:szCs w:val="16"/>
                <w:lang w:eastAsia="es-ES"/>
              </w:rPr>
            </w:pPr>
            <w:r w:rsidRPr="00CE5FD5">
              <w:rPr>
                <w:rFonts w:cs="Arial"/>
                <w:sz w:val="16"/>
                <w:szCs w:val="16"/>
                <w:lang w:eastAsia="es-ES"/>
              </w:rPr>
              <w:t>m3</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31A7A21B" w14:textId="77777777" w:rsidR="000C309F" w:rsidRDefault="000C309F" w:rsidP="00D6154A">
            <w:pPr>
              <w:jc w:val="right"/>
              <w:rPr>
                <w:rFonts w:cs="Arial"/>
                <w:sz w:val="16"/>
                <w:szCs w:val="16"/>
              </w:rPr>
            </w:pPr>
            <w:r>
              <w:rPr>
                <w:rFonts w:cs="Arial"/>
                <w:sz w:val="16"/>
                <w:szCs w:val="16"/>
              </w:rPr>
              <w:t>63</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0702B43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0DC748C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313F4AF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42ABAD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564DD7C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035B4D01" w14:textId="77777777" w:rsidR="000C309F" w:rsidRPr="00CE5FD5" w:rsidRDefault="000C309F" w:rsidP="00D6154A">
            <w:pPr>
              <w:jc w:val="right"/>
              <w:rPr>
                <w:rFonts w:cs="Arial"/>
                <w:sz w:val="16"/>
                <w:szCs w:val="16"/>
                <w:lang w:eastAsia="es-ES"/>
              </w:rPr>
            </w:pP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0A5C7D3" w14:textId="77777777" w:rsidR="000C309F" w:rsidRPr="00CE5FD5" w:rsidRDefault="000C309F" w:rsidP="00D6154A">
            <w:pPr>
              <w:jc w:val="right"/>
              <w:rPr>
                <w:rFonts w:cs="Arial"/>
                <w:sz w:val="16"/>
                <w:szCs w:val="16"/>
                <w:lang w:eastAsia="es-ES"/>
              </w:rPr>
            </w:pP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52EFC6CA" w14:textId="77777777" w:rsidR="000C309F" w:rsidRPr="00CE5FD5" w:rsidRDefault="000C309F" w:rsidP="00D6154A">
            <w:pPr>
              <w:jc w:val="right"/>
              <w:rPr>
                <w:rFonts w:cs="Arial"/>
                <w:sz w:val="16"/>
                <w:szCs w:val="16"/>
                <w:lang w:eastAsia="es-ES"/>
              </w:rPr>
            </w:pP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3AA04C1" w14:textId="77777777" w:rsidR="000C309F" w:rsidRPr="00CE5FD5" w:rsidRDefault="000C309F" w:rsidP="00D6154A">
            <w:pPr>
              <w:jc w:val="right"/>
              <w:rPr>
                <w:rFonts w:cs="Arial"/>
                <w:sz w:val="16"/>
                <w:szCs w:val="16"/>
                <w:lang w:eastAsia="es-ES"/>
              </w:rPr>
            </w:pP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3C8543FE" w14:textId="77777777" w:rsidR="000C309F" w:rsidRPr="00CE5FD5" w:rsidRDefault="000C309F" w:rsidP="00D6154A">
            <w:pPr>
              <w:jc w:val="right"/>
              <w:rPr>
                <w:rFonts w:cs="Arial"/>
                <w:sz w:val="16"/>
                <w:szCs w:val="16"/>
                <w:lang w:eastAsia="es-ES"/>
              </w:rPr>
            </w:pPr>
          </w:p>
        </w:tc>
      </w:tr>
      <w:tr w:rsidR="000C309F" w:rsidRPr="00CE5FD5" w14:paraId="5C68077F" w14:textId="77777777" w:rsidTr="00D6154A">
        <w:trPr>
          <w:trHeight w:val="675"/>
          <w:jc w:val="center"/>
        </w:trPr>
        <w:tc>
          <w:tcPr>
            <w:tcW w:w="1230" w:type="dxa"/>
            <w:vMerge/>
            <w:tcBorders>
              <w:top w:val="nil"/>
              <w:left w:val="single" w:sz="4" w:space="0" w:color="auto"/>
              <w:bottom w:val="single" w:sz="4" w:space="0" w:color="auto"/>
              <w:right w:val="single" w:sz="4" w:space="0" w:color="auto"/>
            </w:tcBorders>
            <w:vAlign w:val="center"/>
            <w:hideMark/>
          </w:tcPr>
          <w:p w14:paraId="701F9ECC" w14:textId="77777777" w:rsidR="000C309F" w:rsidRPr="00CE5FD5" w:rsidRDefault="000C309F" w:rsidP="00D6154A">
            <w:pPr>
              <w:rPr>
                <w:rFonts w:cs="Arial"/>
                <w:sz w:val="16"/>
                <w:szCs w:val="16"/>
                <w:lang w:eastAsia="es-ES"/>
              </w:rPr>
            </w:pPr>
          </w:p>
        </w:tc>
        <w:tc>
          <w:tcPr>
            <w:tcW w:w="1374" w:type="dxa"/>
            <w:tcBorders>
              <w:top w:val="nil"/>
              <w:left w:val="nil"/>
              <w:bottom w:val="single" w:sz="4" w:space="0" w:color="auto"/>
              <w:right w:val="single" w:sz="4" w:space="0" w:color="auto"/>
            </w:tcBorders>
            <w:shd w:val="clear" w:color="auto" w:fill="auto"/>
            <w:vAlign w:val="center"/>
            <w:hideMark/>
          </w:tcPr>
          <w:p w14:paraId="081BF88A" w14:textId="77777777" w:rsidR="000C309F" w:rsidRPr="00CE5FD5" w:rsidRDefault="000C309F" w:rsidP="00D6154A">
            <w:pPr>
              <w:rPr>
                <w:rFonts w:cs="Arial"/>
                <w:sz w:val="16"/>
                <w:szCs w:val="16"/>
                <w:lang w:eastAsia="es-ES"/>
              </w:rPr>
            </w:pPr>
            <w:r w:rsidRPr="00CE5FD5">
              <w:rPr>
                <w:rFonts w:cs="Arial"/>
                <w:sz w:val="16"/>
                <w:szCs w:val="16"/>
                <w:lang w:eastAsia="es-ES"/>
              </w:rPr>
              <w:t>RSU</w:t>
            </w:r>
          </w:p>
        </w:tc>
        <w:tc>
          <w:tcPr>
            <w:tcW w:w="2190" w:type="dxa"/>
            <w:tcBorders>
              <w:top w:val="nil"/>
              <w:left w:val="nil"/>
              <w:bottom w:val="single" w:sz="4" w:space="0" w:color="auto"/>
              <w:right w:val="single" w:sz="4" w:space="0" w:color="auto"/>
            </w:tcBorders>
            <w:shd w:val="clear" w:color="auto" w:fill="auto"/>
            <w:vAlign w:val="center"/>
            <w:hideMark/>
          </w:tcPr>
          <w:p w14:paraId="341A867F"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Retiro, traslado y disposición final de limos, sedimentos, escombros y residuos sólidos</w:t>
            </w:r>
          </w:p>
        </w:tc>
        <w:tc>
          <w:tcPr>
            <w:tcW w:w="758" w:type="dxa"/>
            <w:tcBorders>
              <w:top w:val="nil"/>
              <w:left w:val="nil"/>
              <w:bottom w:val="single" w:sz="4" w:space="0" w:color="auto"/>
              <w:right w:val="single" w:sz="4" w:space="0" w:color="auto"/>
            </w:tcBorders>
            <w:shd w:val="clear" w:color="auto" w:fill="auto"/>
            <w:noWrap/>
            <w:vAlign w:val="center"/>
            <w:hideMark/>
          </w:tcPr>
          <w:p w14:paraId="78A69119"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2919598E" w14:textId="77777777" w:rsidR="000C309F" w:rsidRDefault="000C309F" w:rsidP="00D6154A">
            <w:pPr>
              <w:jc w:val="right"/>
              <w:rPr>
                <w:rFonts w:cs="Arial"/>
                <w:sz w:val="16"/>
                <w:szCs w:val="16"/>
              </w:rPr>
            </w:pPr>
            <w:r>
              <w:rPr>
                <w:rFonts w:cs="Arial"/>
                <w:sz w:val="16"/>
                <w:szCs w:val="16"/>
              </w:rPr>
              <w:t>38</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4C8D5E9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672EE6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6230783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7881133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0ACC515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5B5987BD" w14:textId="77777777" w:rsidR="000C309F" w:rsidRPr="0046720A" w:rsidRDefault="000C309F" w:rsidP="00D6154A">
            <w:pPr>
              <w:jc w:val="right"/>
              <w:rPr>
                <w:rFonts w:cs="Arial"/>
                <w:sz w:val="16"/>
                <w:szCs w:val="16"/>
              </w:rPr>
            </w:pPr>
            <w:r w:rsidRPr="0046720A">
              <w:rPr>
                <w:rFonts w:cs="Arial"/>
                <w:sz w:val="16"/>
                <w:szCs w:val="16"/>
              </w:rPr>
              <w:t>13.640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14B957A5" w14:textId="77777777" w:rsidR="000C309F" w:rsidRPr="0046720A" w:rsidRDefault="000C309F" w:rsidP="00D6154A">
            <w:pPr>
              <w:jc w:val="right"/>
              <w:rPr>
                <w:rFonts w:cs="Arial"/>
                <w:sz w:val="16"/>
                <w:szCs w:val="16"/>
              </w:rPr>
            </w:pPr>
            <w:r w:rsidRPr="0046720A">
              <w:rPr>
                <w:rFonts w:cs="Arial"/>
                <w:sz w:val="16"/>
                <w:szCs w:val="16"/>
              </w:rPr>
              <w:t>455</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256423B1" w14:textId="77777777" w:rsidR="000C309F" w:rsidRPr="0046720A" w:rsidRDefault="000C309F" w:rsidP="00D6154A">
            <w:pPr>
              <w:jc w:val="right"/>
              <w:rPr>
                <w:rFonts w:cs="Arial"/>
                <w:sz w:val="16"/>
                <w:szCs w:val="16"/>
              </w:rPr>
            </w:pPr>
            <w:r w:rsidRPr="0046720A">
              <w:rPr>
                <w:rFonts w:cs="Arial"/>
                <w:sz w:val="16"/>
                <w:szCs w:val="16"/>
              </w:rPr>
              <w:t>906</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DBA1379" w14:textId="77777777" w:rsidR="000C309F" w:rsidRPr="0046720A" w:rsidRDefault="000C309F" w:rsidP="00D6154A">
            <w:pPr>
              <w:jc w:val="right"/>
              <w:rPr>
                <w:rFonts w:cs="Arial"/>
                <w:sz w:val="16"/>
                <w:szCs w:val="16"/>
              </w:rPr>
            </w:pPr>
            <w:r w:rsidRPr="0046720A">
              <w:rPr>
                <w:rFonts w:cs="Arial"/>
                <w:sz w:val="16"/>
                <w:szCs w:val="16"/>
              </w:rPr>
              <w:t>244</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3689B816" w14:textId="77777777" w:rsidR="000C309F" w:rsidRPr="0046720A" w:rsidRDefault="000C309F" w:rsidP="00D6154A">
            <w:pPr>
              <w:jc w:val="right"/>
              <w:rPr>
                <w:rFonts w:cs="Arial"/>
                <w:sz w:val="16"/>
                <w:szCs w:val="16"/>
              </w:rPr>
            </w:pPr>
            <w:r w:rsidRPr="0046720A">
              <w:rPr>
                <w:rFonts w:cs="Arial"/>
                <w:sz w:val="16"/>
                <w:szCs w:val="16"/>
              </w:rPr>
              <w:t>471</w:t>
            </w:r>
          </w:p>
        </w:tc>
      </w:tr>
      <w:tr w:rsidR="000C309F" w:rsidRPr="00CE5FD5" w14:paraId="75202C29" w14:textId="77777777" w:rsidTr="00D6154A">
        <w:trPr>
          <w:trHeight w:val="450"/>
          <w:jc w:val="center"/>
        </w:trPr>
        <w:tc>
          <w:tcPr>
            <w:tcW w:w="1230" w:type="dxa"/>
            <w:vMerge/>
            <w:tcBorders>
              <w:top w:val="nil"/>
              <w:left w:val="single" w:sz="4" w:space="0" w:color="auto"/>
              <w:bottom w:val="single" w:sz="4" w:space="0" w:color="auto"/>
              <w:right w:val="single" w:sz="4" w:space="0" w:color="auto"/>
            </w:tcBorders>
            <w:vAlign w:val="center"/>
            <w:hideMark/>
          </w:tcPr>
          <w:p w14:paraId="1DF4755F" w14:textId="77777777" w:rsidR="000C309F" w:rsidRPr="00CE5FD5" w:rsidRDefault="000C309F" w:rsidP="00D6154A">
            <w:pPr>
              <w:rPr>
                <w:rFonts w:cs="Arial"/>
                <w:sz w:val="16"/>
                <w:szCs w:val="16"/>
                <w:lang w:eastAsia="es-ES"/>
              </w:rPr>
            </w:pPr>
          </w:p>
        </w:tc>
        <w:tc>
          <w:tcPr>
            <w:tcW w:w="1374" w:type="dxa"/>
            <w:tcBorders>
              <w:top w:val="nil"/>
              <w:left w:val="nil"/>
              <w:bottom w:val="single" w:sz="4" w:space="0" w:color="auto"/>
              <w:right w:val="single" w:sz="4" w:space="0" w:color="auto"/>
            </w:tcBorders>
            <w:shd w:val="clear" w:color="auto" w:fill="auto"/>
            <w:vAlign w:val="center"/>
            <w:hideMark/>
          </w:tcPr>
          <w:p w14:paraId="46477602" w14:textId="77777777" w:rsidR="000C309F" w:rsidRPr="00CE5FD5" w:rsidRDefault="000C309F" w:rsidP="00D6154A">
            <w:pPr>
              <w:rPr>
                <w:rFonts w:cs="Arial"/>
                <w:sz w:val="16"/>
                <w:szCs w:val="16"/>
                <w:lang w:eastAsia="es-ES"/>
              </w:rPr>
            </w:pPr>
            <w:r w:rsidRPr="00CE5FD5">
              <w:rPr>
                <w:rFonts w:cs="Arial"/>
                <w:sz w:val="16"/>
                <w:szCs w:val="16"/>
                <w:lang w:eastAsia="es-ES"/>
              </w:rPr>
              <w:t>Cuadrilla de limpieza</w:t>
            </w:r>
          </w:p>
        </w:tc>
        <w:tc>
          <w:tcPr>
            <w:tcW w:w="2190" w:type="dxa"/>
            <w:tcBorders>
              <w:top w:val="nil"/>
              <w:left w:val="nil"/>
              <w:bottom w:val="single" w:sz="4" w:space="0" w:color="auto"/>
              <w:right w:val="single" w:sz="4" w:space="0" w:color="auto"/>
            </w:tcBorders>
            <w:shd w:val="clear" w:color="auto" w:fill="auto"/>
            <w:vAlign w:val="center"/>
            <w:hideMark/>
          </w:tcPr>
          <w:p w14:paraId="3E8702EB"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 xml:space="preserve">Limpieza, desinfección y secado de locales afectados </w:t>
            </w:r>
          </w:p>
        </w:tc>
        <w:tc>
          <w:tcPr>
            <w:tcW w:w="758" w:type="dxa"/>
            <w:tcBorders>
              <w:top w:val="nil"/>
              <w:left w:val="nil"/>
              <w:bottom w:val="single" w:sz="4" w:space="0" w:color="auto"/>
              <w:right w:val="single" w:sz="4" w:space="0" w:color="auto"/>
            </w:tcBorders>
            <w:shd w:val="clear" w:color="auto" w:fill="auto"/>
            <w:noWrap/>
            <w:vAlign w:val="center"/>
            <w:hideMark/>
          </w:tcPr>
          <w:p w14:paraId="5C87C331"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5F581620" w14:textId="77777777" w:rsidR="000C309F" w:rsidRDefault="000C309F" w:rsidP="00D6154A">
            <w:pPr>
              <w:jc w:val="right"/>
              <w:rPr>
                <w:rFonts w:cs="Arial"/>
                <w:sz w:val="16"/>
                <w:szCs w:val="16"/>
              </w:rPr>
            </w:pPr>
            <w:r>
              <w:rPr>
                <w:rFonts w:cs="Arial"/>
                <w:sz w:val="16"/>
                <w:szCs w:val="16"/>
              </w:rPr>
              <w:t>47</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5155B5F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032DDF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1A79EB4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244C70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33936FF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3A3C3C10" w14:textId="77777777" w:rsidR="000C309F" w:rsidRPr="0046720A" w:rsidRDefault="000C309F" w:rsidP="00D6154A">
            <w:pPr>
              <w:jc w:val="right"/>
              <w:rPr>
                <w:rFonts w:cs="Arial"/>
                <w:sz w:val="16"/>
                <w:szCs w:val="16"/>
              </w:rPr>
            </w:pPr>
            <w:r w:rsidRPr="0046720A">
              <w:rPr>
                <w:rFonts w:cs="Arial"/>
                <w:sz w:val="16"/>
                <w:szCs w:val="16"/>
              </w:rPr>
              <w:t>17.050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3D91505" w14:textId="77777777" w:rsidR="000C309F" w:rsidRPr="0046720A" w:rsidRDefault="000C309F" w:rsidP="00D6154A">
            <w:pPr>
              <w:jc w:val="right"/>
              <w:rPr>
                <w:rFonts w:cs="Arial"/>
                <w:sz w:val="16"/>
                <w:szCs w:val="16"/>
              </w:rPr>
            </w:pPr>
            <w:r w:rsidRPr="0046720A">
              <w:rPr>
                <w:rFonts w:cs="Arial"/>
                <w:sz w:val="16"/>
                <w:szCs w:val="16"/>
              </w:rPr>
              <w:t>569</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2A08272D" w14:textId="77777777" w:rsidR="000C309F" w:rsidRPr="0046720A" w:rsidRDefault="000C309F" w:rsidP="00D6154A">
            <w:pPr>
              <w:jc w:val="right"/>
              <w:rPr>
                <w:rFonts w:cs="Arial"/>
                <w:sz w:val="16"/>
                <w:szCs w:val="16"/>
              </w:rPr>
            </w:pPr>
            <w:r w:rsidRPr="0046720A">
              <w:rPr>
                <w:rFonts w:cs="Arial"/>
                <w:sz w:val="16"/>
                <w:szCs w:val="16"/>
              </w:rPr>
              <w:t>1.132</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5D3B255" w14:textId="77777777" w:rsidR="000C309F" w:rsidRPr="0046720A" w:rsidRDefault="000C309F" w:rsidP="00D6154A">
            <w:pPr>
              <w:jc w:val="right"/>
              <w:rPr>
                <w:rFonts w:cs="Arial"/>
                <w:sz w:val="16"/>
                <w:szCs w:val="16"/>
              </w:rPr>
            </w:pPr>
            <w:r w:rsidRPr="0046720A">
              <w:rPr>
                <w:rFonts w:cs="Arial"/>
                <w:sz w:val="16"/>
                <w:szCs w:val="16"/>
              </w:rPr>
              <w:t>305</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756D1734" w14:textId="77777777" w:rsidR="000C309F" w:rsidRPr="0046720A" w:rsidRDefault="000C309F" w:rsidP="00D6154A">
            <w:pPr>
              <w:jc w:val="right"/>
              <w:rPr>
                <w:rFonts w:cs="Arial"/>
                <w:sz w:val="16"/>
                <w:szCs w:val="16"/>
              </w:rPr>
            </w:pPr>
            <w:r w:rsidRPr="0046720A">
              <w:rPr>
                <w:rFonts w:cs="Arial"/>
                <w:sz w:val="16"/>
                <w:szCs w:val="16"/>
              </w:rPr>
              <w:t>589</w:t>
            </w:r>
          </w:p>
        </w:tc>
      </w:tr>
      <w:tr w:rsidR="000C309F" w:rsidRPr="00CE5FD5" w14:paraId="1F4B7DD4" w14:textId="77777777" w:rsidTr="00D6154A">
        <w:trPr>
          <w:trHeight w:val="465"/>
          <w:jc w:val="center"/>
        </w:trPr>
        <w:tc>
          <w:tcPr>
            <w:tcW w:w="1230" w:type="dxa"/>
            <w:vMerge/>
            <w:tcBorders>
              <w:top w:val="nil"/>
              <w:left w:val="single" w:sz="4" w:space="0" w:color="auto"/>
              <w:bottom w:val="single" w:sz="4" w:space="0" w:color="auto"/>
              <w:right w:val="single" w:sz="4" w:space="0" w:color="auto"/>
            </w:tcBorders>
            <w:vAlign w:val="center"/>
            <w:hideMark/>
          </w:tcPr>
          <w:p w14:paraId="6E4B0DEA" w14:textId="77777777" w:rsidR="000C309F" w:rsidRPr="00CE5FD5" w:rsidRDefault="000C309F" w:rsidP="00D6154A">
            <w:pPr>
              <w:rPr>
                <w:rFonts w:cs="Arial"/>
                <w:sz w:val="16"/>
                <w:szCs w:val="16"/>
                <w:lang w:eastAsia="es-ES"/>
              </w:rPr>
            </w:pPr>
          </w:p>
        </w:tc>
        <w:tc>
          <w:tcPr>
            <w:tcW w:w="1374" w:type="dxa"/>
            <w:tcBorders>
              <w:top w:val="nil"/>
              <w:left w:val="nil"/>
              <w:bottom w:val="single" w:sz="4" w:space="0" w:color="auto"/>
              <w:right w:val="single" w:sz="4" w:space="0" w:color="auto"/>
            </w:tcBorders>
            <w:shd w:val="clear" w:color="auto" w:fill="auto"/>
            <w:vAlign w:val="center"/>
            <w:hideMark/>
          </w:tcPr>
          <w:p w14:paraId="5061AEF0" w14:textId="77777777" w:rsidR="000C309F" w:rsidRPr="00CE5FD5" w:rsidRDefault="000C309F" w:rsidP="00D6154A">
            <w:pPr>
              <w:rPr>
                <w:rFonts w:cs="Arial"/>
                <w:sz w:val="16"/>
                <w:szCs w:val="16"/>
                <w:lang w:eastAsia="es-ES"/>
              </w:rPr>
            </w:pPr>
            <w:r w:rsidRPr="00CE5FD5">
              <w:rPr>
                <w:rFonts w:cs="Arial"/>
                <w:sz w:val="16"/>
                <w:szCs w:val="16"/>
                <w:lang w:eastAsia="es-ES"/>
              </w:rPr>
              <w:t>Prestatarias de servicios</w:t>
            </w:r>
          </w:p>
        </w:tc>
        <w:tc>
          <w:tcPr>
            <w:tcW w:w="2190" w:type="dxa"/>
            <w:tcBorders>
              <w:top w:val="nil"/>
              <w:left w:val="nil"/>
              <w:bottom w:val="single" w:sz="4" w:space="0" w:color="auto"/>
              <w:right w:val="single" w:sz="4" w:space="0" w:color="auto"/>
            </w:tcBorders>
            <w:shd w:val="clear" w:color="auto" w:fill="auto"/>
            <w:vAlign w:val="center"/>
            <w:hideMark/>
          </w:tcPr>
          <w:p w14:paraId="4E80FA70" w14:textId="77777777" w:rsidR="000C309F" w:rsidRPr="00783E03" w:rsidRDefault="000C309F" w:rsidP="00D6154A">
            <w:pPr>
              <w:rPr>
                <w:rFonts w:cs="Arial"/>
                <w:sz w:val="16"/>
                <w:szCs w:val="16"/>
                <w:lang w:val="es-ES_tradnl" w:eastAsia="es-ES"/>
              </w:rPr>
            </w:pPr>
            <w:r w:rsidRPr="00783E03">
              <w:rPr>
                <w:rFonts w:cs="Arial"/>
                <w:sz w:val="16"/>
                <w:szCs w:val="16"/>
                <w:lang w:val="es-ES_tradnl" w:eastAsia="es-ES"/>
              </w:rPr>
              <w:t>Desconexión y reconexión de servicios</w:t>
            </w:r>
          </w:p>
        </w:tc>
        <w:tc>
          <w:tcPr>
            <w:tcW w:w="758" w:type="dxa"/>
            <w:tcBorders>
              <w:top w:val="nil"/>
              <w:left w:val="nil"/>
              <w:bottom w:val="single" w:sz="4" w:space="0" w:color="auto"/>
              <w:right w:val="single" w:sz="4" w:space="0" w:color="auto"/>
            </w:tcBorders>
            <w:shd w:val="clear" w:color="auto" w:fill="auto"/>
            <w:noWrap/>
            <w:vAlign w:val="center"/>
            <w:hideMark/>
          </w:tcPr>
          <w:p w14:paraId="45147EF1" w14:textId="77777777" w:rsidR="000C309F" w:rsidRPr="00CE5FD5" w:rsidRDefault="000C309F" w:rsidP="00D6154A">
            <w:pPr>
              <w:jc w:val="center"/>
              <w:rPr>
                <w:rFonts w:cs="Arial"/>
                <w:sz w:val="16"/>
                <w:szCs w:val="16"/>
                <w:lang w:eastAsia="es-ES"/>
              </w:rPr>
            </w:pPr>
            <w:r w:rsidRPr="00CE5FD5">
              <w:rPr>
                <w:rFonts w:cs="Arial"/>
                <w:sz w:val="16"/>
                <w:szCs w:val="16"/>
                <w:lang w:eastAsia="es-ES"/>
              </w:rPr>
              <w:t>gl</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3E56BEBD" w14:textId="77777777" w:rsidR="000C309F" w:rsidRDefault="000C309F" w:rsidP="00D6154A">
            <w:pPr>
              <w:jc w:val="right"/>
              <w:rPr>
                <w:rFonts w:cs="Arial"/>
                <w:sz w:val="16"/>
                <w:szCs w:val="16"/>
              </w:rPr>
            </w:pPr>
            <w:r>
              <w:rPr>
                <w:rFonts w:cs="Arial"/>
                <w:sz w:val="16"/>
                <w:szCs w:val="16"/>
              </w:rPr>
              <w:t>397</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20E034A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5451866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569EB23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1274DF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BE76EE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789649CA" w14:textId="77777777" w:rsidR="000C309F" w:rsidRPr="00CE5FD5" w:rsidRDefault="000C309F" w:rsidP="00D6154A">
            <w:pPr>
              <w:jc w:val="right"/>
              <w:rPr>
                <w:rFonts w:cs="Arial"/>
                <w:sz w:val="16"/>
                <w:szCs w:val="16"/>
                <w:lang w:eastAsia="es-ES"/>
              </w:rPr>
            </w:pP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899BB4D" w14:textId="77777777" w:rsidR="000C309F" w:rsidRPr="00CE5FD5" w:rsidRDefault="000C309F" w:rsidP="00D6154A">
            <w:pPr>
              <w:jc w:val="right"/>
              <w:rPr>
                <w:rFonts w:cs="Arial"/>
                <w:sz w:val="16"/>
                <w:szCs w:val="16"/>
                <w:lang w:eastAsia="es-ES"/>
              </w:rPr>
            </w:pP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CB3489E" w14:textId="77777777" w:rsidR="000C309F" w:rsidRPr="00CE5FD5" w:rsidRDefault="000C309F" w:rsidP="00D6154A">
            <w:pPr>
              <w:jc w:val="right"/>
              <w:rPr>
                <w:rFonts w:cs="Arial"/>
                <w:sz w:val="16"/>
                <w:szCs w:val="16"/>
                <w:lang w:eastAsia="es-ES"/>
              </w:rPr>
            </w:pP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4F5D8D4" w14:textId="77777777" w:rsidR="000C309F" w:rsidRPr="00CE5FD5" w:rsidRDefault="000C309F" w:rsidP="00D6154A">
            <w:pPr>
              <w:jc w:val="right"/>
              <w:rPr>
                <w:rFonts w:cs="Arial"/>
                <w:sz w:val="16"/>
                <w:szCs w:val="16"/>
                <w:lang w:eastAsia="es-ES"/>
              </w:rPr>
            </w:pP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668BE134" w14:textId="77777777" w:rsidR="000C309F" w:rsidRPr="00CE5FD5" w:rsidRDefault="000C309F" w:rsidP="00D6154A">
            <w:pPr>
              <w:jc w:val="right"/>
              <w:rPr>
                <w:rFonts w:cs="Arial"/>
                <w:sz w:val="16"/>
                <w:szCs w:val="16"/>
                <w:lang w:eastAsia="es-ES"/>
              </w:rPr>
            </w:pPr>
          </w:p>
        </w:tc>
      </w:tr>
      <w:tr w:rsidR="000C309F" w:rsidRPr="00CE5FD5" w14:paraId="6FAEC7D5" w14:textId="77777777" w:rsidTr="00D6154A">
        <w:trPr>
          <w:trHeight w:val="285"/>
          <w:jc w:val="center"/>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2E27041C" w14:textId="77777777" w:rsidR="000C309F" w:rsidRPr="00CE5FD5" w:rsidRDefault="000C309F" w:rsidP="00D6154A">
            <w:pPr>
              <w:rPr>
                <w:rFonts w:cs="Arial"/>
                <w:sz w:val="16"/>
                <w:szCs w:val="16"/>
                <w:lang w:eastAsia="es-ES"/>
              </w:rPr>
            </w:pPr>
            <w:r w:rsidRPr="00CE5FD5">
              <w:rPr>
                <w:rFonts w:cs="Arial"/>
                <w:sz w:val="16"/>
                <w:szCs w:val="16"/>
                <w:lang w:eastAsia="es-ES"/>
              </w:rPr>
              <w:t>Reparación y Recons-trucción</w:t>
            </w:r>
          </w:p>
        </w:tc>
        <w:tc>
          <w:tcPr>
            <w:tcW w:w="1374" w:type="dxa"/>
            <w:vMerge w:val="restart"/>
            <w:tcBorders>
              <w:top w:val="nil"/>
              <w:left w:val="single" w:sz="4" w:space="0" w:color="auto"/>
              <w:bottom w:val="single" w:sz="4" w:space="0" w:color="auto"/>
              <w:right w:val="single" w:sz="4" w:space="0" w:color="auto"/>
            </w:tcBorders>
            <w:shd w:val="clear" w:color="auto" w:fill="auto"/>
            <w:vAlign w:val="center"/>
            <w:hideMark/>
          </w:tcPr>
          <w:p w14:paraId="29D574B3" w14:textId="77777777" w:rsidR="000C309F" w:rsidRPr="00CE5FD5" w:rsidRDefault="000C309F" w:rsidP="00D6154A">
            <w:pPr>
              <w:rPr>
                <w:rFonts w:cs="Arial"/>
                <w:sz w:val="16"/>
                <w:szCs w:val="16"/>
                <w:lang w:eastAsia="es-ES"/>
              </w:rPr>
            </w:pPr>
            <w:r w:rsidRPr="00CE5FD5">
              <w:rPr>
                <w:rFonts w:cs="Arial"/>
                <w:sz w:val="16"/>
                <w:szCs w:val="16"/>
                <w:lang w:eastAsia="es-ES"/>
              </w:rPr>
              <w:t>Instalación eléctrica</w:t>
            </w:r>
          </w:p>
        </w:tc>
        <w:tc>
          <w:tcPr>
            <w:tcW w:w="2190" w:type="dxa"/>
            <w:tcBorders>
              <w:top w:val="nil"/>
              <w:left w:val="nil"/>
              <w:bottom w:val="single" w:sz="4" w:space="0" w:color="auto"/>
              <w:right w:val="single" w:sz="4" w:space="0" w:color="auto"/>
            </w:tcBorders>
            <w:shd w:val="clear" w:color="auto" w:fill="auto"/>
            <w:vAlign w:val="center"/>
            <w:hideMark/>
          </w:tcPr>
          <w:p w14:paraId="7CEAB849" w14:textId="77777777" w:rsidR="000C309F" w:rsidRPr="00CE5FD5" w:rsidRDefault="000C309F" w:rsidP="00D6154A">
            <w:pPr>
              <w:rPr>
                <w:rFonts w:cs="Arial"/>
                <w:sz w:val="16"/>
                <w:szCs w:val="16"/>
                <w:lang w:eastAsia="es-ES"/>
              </w:rPr>
            </w:pPr>
            <w:r w:rsidRPr="00CE5FD5">
              <w:rPr>
                <w:rFonts w:cs="Arial"/>
                <w:sz w:val="16"/>
                <w:szCs w:val="16"/>
                <w:lang w:eastAsia="es-ES"/>
              </w:rPr>
              <w:t>Inst eléctrica 220 v, por boca</w:t>
            </w:r>
          </w:p>
        </w:tc>
        <w:tc>
          <w:tcPr>
            <w:tcW w:w="758" w:type="dxa"/>
            <w:tcBorders>
              <w:top w:val="nil"/>
              <w:left w:val="nil"/>
              <w:bottom w:val="single" w:sz="4" w:space="0" w:color="auto"/>
              <w:right w:val="single" w:sz="4" w:space="0" w:color="auto"/>
            </w:tcBorders>
            <w:shd w:val="clear" w:color="auto" w:fill="auto"/>
            <w:noWrap/>
            <w:vAlign w:val="center"/>
            <w:hideMark/>
          </w:tcPr>
          <w:p w14:paraId="53ACD0BD" w14:textId="77777777" w:rsidR="000C309F" w:rsidRPr="00CE5FD5" w:rsidRDefault="000C309F" w:rsidP="00D6154A">
            <w:pPr>
              <w:jc w:val="center"/>
              <w:rPr>
                <w:rFonts w:cs="Arial"/>
                <w:sz w:val="16"/>
                <w:szCs w:val="16"/>
                <w:lang w:eastAsia="es-ES"/>
              </w:rPr>
            </w:pPr>
            <w:r w:rsidRPr="00CE5FD5">
              <w:rPr>
                <w:rFonts w:cs="Arial"/>
                <w:sz w:val="16"/>
                <w:szCs w:val="16"/>
                <w:lang w:eastAsia="es-ES"/>
              </w:rPr>
              <w:t>unit</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27D0C531" w14:textId="77777777" w:rsidR="000C309F" w:rsidRDefault="000C309F" w:rsidP="00D6154A">
            <w:pPr>
              <w:jc w:val="right"/>
              <w:rPr>
                <w:rFonts w:cs="Arial"/>
                <w:sz w:val="16"/>
                <w:szCs w:val="16"/>
              </w:rPr>
            </w:pPr>
            <w:r>
              <w:rPr>
                <w:rFonts w:cs="Arial"/>
                <w:sz w:val="16"/>
                <w:szCs w:val="16"/>
              </w:rPr>
              <w:t>909</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0F29BD2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4F4B08B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0C9941A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E774A0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15EC8A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5C4482D0" w14:textId="77777777" w:rsidR="000C309F" w:rsidRPr="00CE5FD5" w:rsidRDefault="000C309F" w:rsidP="00D6154A">
            <w:pPr>
              <w:jc w:val="right"/>
              <w:rPr>
                <w:rFonts w:cs="Arial"/>
                <w:sz w:val="16"/>
                <w:szCs w:val="16"/>
                <w:lang w:eastAsia="es-ES"/>
              </w:rPr>
            </w:pPr>
            <w:r w:rsidRPr="00CE5FD5">
              <w:rPr>
                <w:rFonts w:cs="Arial"/>
                <w:sz w:val="16"/>
                <w:szCs w:val="16"/>
                <w:lang w:eastAsia="es-ES"/>
              </w:rPr>
              <w:t>1.817</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4B5B3ECD" w14:textId="77777777" w:rsidR="000C309F" w:rsidRPr="00CE5FD5" w:rsidRDefault="000C309F" w:rsidP="00D6154A">
            <w:pPr>
              <w:jc w:val="right"/>
              <w:rPr>
                <w:rFonts w:cs="Arial"/>
                <w:sz w:val="16"/>
                <w:szCs w:val="16"/>
                <w:lang w:eastAsia="es-ES"/>
              </w:rPr>
            </w:pPr>
            <w:r w:rsidRPr="00CE5FD5">
              <w:rPr>
                <w:rFonts w:cs="Arial"/>
                <w:sz w:val="16"/>
                <w:szCs w:val="16"/>
                <w:lang w:eastAsia="es-ES"/>
              </w:rPr>
              <w:t>2.726</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06852521" w14:textId="77777777" w:rsidR="000C309F" w:rsidRPr="00CE5FD5" w:rsidRDefault="000C309F" w:rsidP="00D6154A">
            <w:pPr>
              <w:jc w:val="right"/>
              <w:rPr>
                <w:rFonts w:cs="Arial"/>
                <w:sz w:val="16"/>
                <w:szCs w:val="16"/>
                <w:lang w:eastAsia="es-ES"/>
              </w:rPr>
            </w:pPr>
            <w:r w:rsidRPr="00CE5FD5">
              <w:rPr>
                <w:rFonts w:cs="Arial"/>
                <w:sz w:val="16"/>
                <w:szCs w:val="16"/>
                <w:lang w:eastAsia="es-ES"/>
              </w:rPr>
              <w:t>2.726</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3CEE109F" w14:textId="77777777" w:rsidR="000C309F" w:rsidRPr="00CE5FD5" w:rsidRDefault="000C309F" w:rsidP="00D6154A">
            <w:pPr>
              <w:jc w:val="right"/>
              <w:rPr>
                <w:rFonts w:cs="Arial"/>
                <w:sz w:val="16"/>
                <w:szCs w:val="16"/>
                <w:lang w:eastAsia="es-ES"/>
              </w:rPr>
            </w:pPr>
            <w:r w:rsidRPr="00CE5FD5">
              <w:rPr>
                <w:rFonts w:cs="Arial"/>
                <w:sz w:val="16"/>
                <w:szCs w:val="16"/>
                <w:lang w:eastAsia="es-ES"/>
              </w:rPr>
              <w:t>1.817</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14006EFE" w14:textId="77777777" w:rsidR="000C309F" w:rsidRPr="00CE5FD5" w:rsidRDefault="000C309F" w:rsidP="00D6154A">
            <w:pPr>
              <w:jc w:val="right"/>
              <w:rPr>
                <w:rFonts w:cs="Arial"/>
                <w:sz w:val="16"/>
                <w:szCs w:val="16"/>
                <w:lang w:eastAsia="es-ES"/>
              </w:rPr>
            </w:pPr>
            <w:r w:rsidRPr="00CE5FD5">
              <w:rPr>
                <w:rFonts w:cs="Arial"/>
                <w:sz w:val="16"/>
                <w:szCs w:val="16"/>
                <w:lang w:eastAsia="es-ES"/>
              </w:rPr>
              <w:t>4.544</w:t>
            </w:r>
          </w:p>
        </w:tc>
      </w:tr>
      <w:tr w:rsidR="000C309F" w:rsidRPr="00CE5FD5" w14:paraId="662CB543" w14:textId="77777777" w:rsidTr="00D6154A">
        <w:trPr>
          <w:trHeight w:val="302"/>
          <w:jc w:val="center"/>
        </w:trPr>
        <w:tc>
          <w:tcPr>
            <w:tcW w:w="1230" w:type="dxa"/>
            <w:vMerge/>
            <w:tcBorders>
              <w:top w:val="nil"/>
              <w:left w:val="single" w:sz="4" w:space="0" w:color="auto"/>
              <w:bottom w:val="single" w:sz="4" w:space="0" w:color="auto"/>
              <w:right w:val="single" w:sz="4" w:space="0" w:color="auto"/>
            </w:tcBorders>
            <w:vAlign w:val="center"/>
            <w:hideMark/>
          </w:tcPr>
          <w:p w14:paraId="1F35341C"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571CE838"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0B058237" w14:textId="77777777" w:rsidR="000C309F" w:rsidRPr="00CE5FD5" w:rsidRDefault="000C309F" w:rsidP="00D6154A">
            <w:pPr>
              <w:rPr>
                <w:rFonts w:cs="Arial"/>
                <w:sz w:val="16"/>
                <w:szCs w:val="16"/>
                <w:lang w:eastAsia="es-ES"/>
              </w:rPr>
            </w:pPr>
            <w:r w:rsidRPr="00CE5FD5">
              <w:rPr>
                <w:rFonts w:cs="Arial"/>
                <w:sz w:val="16"/>
                <w:szCs w:val="16"/>
                <w:lang w:eastAsia="es-ES"/>
              </w:rPr>
              <w:t>Inst TV, por boca</w:t>
            </w:r>
          </w:p>
        </w:tc>
        <w:tc>
          <w:tcPr>
            <w:tcW w:w="758" w:type="dxa"/>
            <w:tcBorders>
              <w:top w:val="nil"/>
              <w:left w:val="nil"/>
              <w:bottom w:val="single" w:sz="4" w:space="0" w:color="auto"/>
              <w:right w:val="single" w:sz="4" w:space="0" w:color="auto"/>
            </w:tcBorders>
            <w:shd w:val="clear" w:color="auto" w:fill="auto"/>
            <w:noWrap/>
            <w:vAlign w:val="center"/>
            <w:hideMark/>
          </w:tcPr>
          <w:p w14:paraId="6D613199" w14:textId="77777777" w:rsidR="000C309F" w:rsidRPr="00CE5FD5" w:rsidRDefault="000C309F" w:rsidP="00D6154A">
            <w:pPr>
              <w:jc w:val="center"/>
              <w:rPr>
                <w:rFonts w:cs="Arial"/>
                <w:sz w:val="16"/>
                <w:szCs w:val="16"/>
                <w:lang w:eastAsia="es-ES"/>
              </w:rPr>
            </w:pPr>
            <w:r w:rsidRPr="00CE5FD5">
              <w:rPr>
                <w:rFonts w:cs="Arial"/>
                <w:sz w:val="16"/>
                <w:szCs w:val="16"/>
                <w:lang w:eastAsia="es-ES"/>
              </w:rPr>
              <w:t>unit</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44B8AE92" w14:textId="77777777" w:rsidR="000C309F" w:rsidRDefault="000C309F" w:rsidP="00D6154A">
            <w:pPr>
              <w:jc w:val="right"/>
              <w:rPr>
                <w:rFonts w:cs="Arial"/>
                <w:sz w:val="16"/>
                <w:szCs w:val="16"/>
              </w:rPr>
            </w:pPr>
            <w:r>
              <w:rPr>
                <w:rFonts w:cs="Arial"/>
                <w:sz w:val="16"/>
                <w:szCs w:val="16"/>
              </w:rPr>
              <w:t>1.623</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7C0DF7C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EE72D8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45C9D8A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B884A6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669AB71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586FDD2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5684FB09" w14:textId="77777777" w:rsidR="000C309F" w:rsidRPr="00CE5FD5" w:rsidRDefault="000C309F" w:rsidP="00D6154A">
            <w:pPr>
              <w:jc w:val="right"/>
              <w:rPr>
                <w:rFonts w:cs="Arial"/>
                <w:sz w:val="16"/>
                <w:szCs w:val="16"/>
                <w:lang w:eastAsia="es-ES"/>
              </w:rPr>
            </w:pPr>
            <w:r w:rsidRPr="00CE5FD5">
              <w:rPr>
                <w:rFonts w:cs="Arial"/>
                <w:sz w:val="16"/>
                <w:szCs w:val="16"/>
                <w:lang w:eastAsia="es-ES"/>
              </w:rPr>
              <w:t>1.623</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469F737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E1E7FD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231B377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25D39E48" w14:textId="77777777" w:rsidTr="00D6154A">
        <w:trPr>
          <w:trHeight w:val="255"/>
          <w:jc w:val="center"/>
        </w:trPr>
        <w:tc>
          <w:tcPr>
            <w:tcW w:w="1230" w:type="dxa"/>
            <w:vMerge/>
            <w:tcBorders>
              <w:top w:val="nil"/>
              <w:left w:val="single" w:sz="4" w:space="0" w:color="auto"/>
              <w:bottom w:val="single" w:sz="4" w:space="0" w:color="auto"/>
              <w:right w:val="single" w:sz="4" w:space="0" w:color="auto"/>
            </w:tcBorders>
            <w:vAlign w:val="center"/>
            <w:hideMark/>
          </w:tcPr>
          <w:p w14:paraId="5C32B909"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20F1651D"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67C0D104" w14:textId="77777777" w:rsidR="000C309F" w:rsidRPr="00CE5FD5" w:rsidRDefault="000C309F" w:rsidP="00D6154A">
            <w:pPr>
              <w:rPr>
                <w:rFonts w:cs="Arial"/>
                <w:sz w:val="16"/>
                <w:szCs w:val="16"/>
                <w:lang w:eastAsia="es-ES"/>
              </w:rPr>
            </w:pPr>
            <w:r w:rsidRPr="00CE5FD5">
              <w:rPr>
                <w:rFonts w:cs="Arial"/>
                <w:sz w:val="16"/>
                <w:szCs w:val="16"/>
                <w:lang w:eastAsia="es-ES"/>
              </w:rPr>
              <w:t>Inst telefonía, por boca</w:t>
            </w:r>
          </w:p>
        </w:tc>
        <w:tc>
          <w:tcPr>
            <w:tcW w:w="758" w:type="dxa"/>
            <w:tcBorders>
              <w:top w:val="nil"/>
              <w:left w:val="nil"/>
              <w:bottom w:val="single" w:sz="4" w:space="0" w:color="auto"/>
              <w:right w:val="single" w:sz="4" w:space="0" w:color="auto"/>
            </w:tcBorders>
            <w:shd w:val="clear" w:color="auto" w:fill="auto"/>
            <w:noWrap/>
            <w:vAlign w:val="center"/>
            <w:hideMark/>
          </w:tcPr>
          <w:p w14:paraId="6B1F6B3B" w14:textId="77777777" w:rsidR="000C309F" w:rsidRPr="00CE5FD5" w:rsidRDefault="000C309F" w:rsidP="00D6154A">
            <w:pPr>
              <w:jc w:val="center"/>
              <w:rPr>
                <w:rFonts w:cs="Arial"/>
                <w:sz w:val="16"/>
                <w:szCs w:val="16"/>
                <w:lang w:eastAsia="es-ES"/>
              </w:rPr>
            </w:pPr>
            <w:r w:rsidRPr="00CE5FD5">
              <w:rPr>
                <w:rFonts w:cs="Arial"/>
                <w:sz w:val="16"/>
                <w:szCs w:val="16"/>
                <w:lang w:eastAsia="es-ES"/>
              </w:rPr>
              <w:t>unit</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2F619C0A" w14:textId="77777777" w:rsidR="000C309F" w:rsidRDefault="000C309F" w:rsidP="00D6154A">
            <w:pPr>
              <w:jc w:val="right"/>
              <w:rPr>
                <w:rFonts w:cs="Arial"/>
                <w:sz w:val="16"/>
                <w:szCs w:val="16"/>
              </w:rPr>
            </w:pPr>
            <w:r>
              <w:rPr>
                <w:rFonts w:cs="Arial"/>
                <w:sz w:val="16"/>
                <w:szCs w:val="16"/>
              </w:rPr>
              <w:t>1.499</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4EABEAC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45B72A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334AECC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C6B56C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1CECF61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49AAD75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A13AA1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1F707EB6" w14:textId="77777777" w:rsidR="000C309F" w:rsidRPr="00CE5FD5" w:rsidRDefault="000C309F" w:rsidP="00D6154A">
            <w:pPr>
              <w:jc w:val="right"/>
              <w:rPr>
                <w:rFonts w:cs="Arial"/>
                <w:sz w:val="16"/>
                <w:szCs w:val="16"/>
                <w:lang w:eastAsia="es-ES"/>
              </w:rPr>
            </w:pPr>
            <w:r w:rsidRPr="00CE5FD5">
              <w:rPr>
                <w:rFonts w:cs="Arial"/>
                <w:sz w:val="16"/>
                <w:szCs w:val="16"/>
                <w:lang w:eastAsia="es-ES"/>
              </w:rPr>
              <w:t>8.779</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39B9BD7F" w14:textId="77777777" w:rsidR="000C309F" w:rsidRPr="00CE5FD5" w:rsidRDefault="000C309F" w:rsidP="00D6154A">
            <w:pPr>
              <w:jc w:val="right"/>
              <w:rPr>
                <w:rFonts w:cs="Arial"/>
                <w:sz w:val="16"/>
                <w:szCs w:val="16"/>
                <w:lang w:eastAsia="es-ES"/>
              </w:rPr>
            </w:pPr>
            <w:r w:rsidRPr="00CE5FD5">
              <w:rPr>
                <w:rFonts w:cs="Arial"/>
                <w:sz w:val="16"/>
                <w:szCs w:val="16"/>
                <w:lang w:eastAsia="es-ES"/>
              </w:rPr>
              <w:t>1.499</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25A77F83" w14:textId="77777777" w:rsidR="000C309F" w:rsidRPr="00CE5FD5" w:rsidRDefault="000C309F" w:rsidP="00D6154A">
            <w:pPr>
              <w:jc w:val="right"/>
              <w:rPr>
                <w:rFonts w:cs="Arial"/>
                <w:sz w:val="16"/>
                <w:szCs w:val="16"/>
                <w:lang w:eastAsia="es-ES"/>
              </w:rPr>
            </w:pPr>
            <w:r w:rsidRPr="00CE5FD5">
              <w:rPr>
                <w:rFonts w:cs="Arial"/>
                <w:sz w:val="16"/>
                <w:szCs w:val="16"/>
                <w:lang w:eastAsia="es-ES"/>
              </w:rPr>
              <w:t>1.499</w:t>
            </w:r>
          </w:p>
        </w:tc>
      </w:tr>
      <w:tr w:rsidR="000C309F" w:rsidRPr="00CE5FD5" w14:paraId="61DA61F5" w14:textId="77777777" w:rsidTr="00D6154A">
        <w:trPr>
          <w:trHeight w:val="270"/>
          <w:jc w:val="center"/>
        </w:trPr>
        <w:tc>
          <w:tcPr>
            <w:tcW w:w="1230" w:type="dxa"/>
            <w:vMerge/>
            <w:tcBorders>
              <w:top w:val="nil"/>
              <w:left w:val="single" w:sz="4" w:space="0" w:color="auto"/>
              <w:bottom w:val="single" w:sz="4" w:space="0" w:color="auto"/>
              <w:right w:val="single" w:sz="4" w:space="0" w:color="auto"/>
            </w:tcBorders>
            <w:vAlign w:val="center"/>
            <w:hideMark/>
          </w:tcPr>
          <w:p w14:paraId="426BF3E4" w14:textId="77777777" w:rsidR="000C309F" w:rsidRPr="00CE5FD5" w:rsidRDefault="000C309F" w:rsidP="00D6154A">
            <w:pPr>
              <w:rPr>
                <w:rFonts w:cs="Arial"/>
                <w:sz w:val="16"/>
                <w:szCs w:val="16"/>
                <w:lang w:eastAsia="es-ES"/>
              </w:rPr>
            </w:pPr>
          </w:p>
        </w:tc>
        <w:tc>
          <w:tcPr>
            <w:tcW w:w="1374" w:type="dxa"/>
            <w:tcBorders>
              <w:top w:val="nil"/>
              <w:left w:val="nil"/>
              <w:bottom w:val="single" w:sz="4" w:space="0" w:color="auto"/>
              <w:right w:val="single" w:sz="4" w:space="0" w:color="auto"/>
            </w:tcBorders>
            <w:shd w:val="clear" w:color="auto" w:fill="auto"/>
            <w:vAlign w:val="center"/>
            <w:hideMark/>
          </w:tcPr>
          <w:p w14:paraId="42785376" w14:textId="77777777" w:rsidR="000C309F" w:rsidRPr="00CE5FD5" w:rsidRDefault="000C309F" w:rsidP="00D6154A">
            <w:pPr>
              <w:rPr>
                <w:rFonts w:cs="Arial"/>
                <w:sz w:val="16"/>
                <w:szCs w:val="16"/>
                <w:lang w:eastAsia="es-ES"/>
              </w:rPr>
            </w:pPr>
            <w:r w:rsidRPr="00CE5FD5">
              <w:rPr>
                <w:rFonts w:cs="Arial"/>
                <w:sz w:val="16"/>
                <w:szCs w:val="16"/>
                <w:lang w:eastAsia="es-ES"/>
              </w:rPr>
              <w:t xml:space="preserve">Pintura </w:t>
            </w:r>
          </w:p>
        </w:tc>
        <w:tc>
          <w:tcPr>
            <w:tcW w:w="2190" w:type="dxa"/>
            <w:tcBorders>
              <w:top w:val="nil"/>
              <w:left w:val="nil"/>
              <w:bottom w:val="single" w:sz="4" w:space="0" w:color="auto"/>
              <w:right w:val="single" w:sz="4" w:space="0" w:color="auto"/>
            </w:tcBorders>
            <w:shd w:val="clear" w:color="auto" w:fill="auto"/>
            <w:vAlign w:val="center"/>
            <w:hideMark/>
          </w:tcPr>
          <w:p w14:paraId="1D26A358" w14:textId="77777777" w:rsidR="000C309F" w:rsidRPr="00CE5FD5" w:rsidRDefault="000C309F" w:rsidP="00D6154A">
            <w:pPr>
              <w:rPr>
                <w:rFonts w:cs="Arial"/>
                <w:sz w:val="16"/>
                <w:szCs w:val="16"/>
                <w:lang w:eastAsia="es-ES"/>
              </w:rPr>
            </w:pPr>
            <w:r w:rsidRPr="00CE5FD5">
              <w:rPr>
                <w:rFonts w:cs="Arial"/>
                <w:sz w:val="16"/>
                <w:szCs w:val="16"/>
                <w:lang w:eastAsia="es-ES"/>
              </w:rPr>
              <w:t xml:space="preserve">Látex para muros interiores </w:t>
            </w:r>
          </w:p>
        </w:tc>
        <w:tc>
          <w:tcPr>
            <w:tcW w:w="758" w:type="dxa"/>
            <w:tcBorders>
              <w:top w:val="nil"/>
              <w:left w:val="nil"/>
              <w:bottom w:val="single" w:sz="4" w:space="0" w:color="auto"/>
              <w:right w:val="single" w:sz="4" w:space="0" w:color="auto"/>
            </w:tcBorders>
            <w:shd w:val="clear" w:color="auto" w:fill="auto"/>
            <w:noWrap/>
            <w:vAlign w:val="center"/>
            <w:hideMark/>
          </w:tcPr>
          <w:p w14:paraId="6E5539C3"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5695E307" w14:textId="77777777" w:rsidR="000C309F" w:rsidRDefault="000C309F" w:rsidP="00D6154A">
            <w:pPr>
              <w:jc w:val="right"/>
              <w:rPr>
                <w:rFonts w:cs="Arial"/>
                <w:sz w:val="16"/>
                <w:szCs w:val="16"/>
              </w:rPr>
            </w:pPr>
            <w:r>
              <w:rPr>
                <w:rFonts w:cs="Arial"/>
                <w:sz w:val="16"/>
                <w:szCs w:val="16"/>
              </w:rPr>
              <w:t>106</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4F3360A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0110C49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B526C0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2406677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24BB097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36678CB3"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D8D80C6"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8920C49"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5EE3CFD"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6FA6821C" w14:textId="77777777" w:rsidR="000C309F" w:rsidRPr="00CE5FD5" w:rsidRDefault="000C309F" w:rsidP="00D6154A">
            <w:pPr>
              <w:jc w:val="right"/>
              <w:rPr>
                <w:rFonts w:cs="Arial"/>
                <w:sz w:val="16"/>
                <w:szCs w:val="16"/>
                <w:lang w:eastAsia="es-ES"/>
              </w:rPr>
            </w:pPr>
            <w:r w:rsidRPr="00CE5FD5">
              <w:rPr>
                <w:rFonts w:cs="Arial"/>
                <w:sz w:val="16"/>
                <w:szCs w:val="16"/>
                <w:lang w:eastAsia="es-ES"/>
              </w:rPr>
              <w:t> </w:t>
            </w:r>
          </w:p>
        </w:tc>
      </w:tr>
      <w:tr w:rsidR="000C309F" w:rsidRPr="00CE5FD5" w14:paraId="2B1C82BF"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11ECE287" w14:textId="77777777" w:rsidR="000C309F" w:rsidRPr="00CE5FD5" w:rsidRDefault="000C309F" w:rsidP="00D6154A">
            <w:pPr>
              <w:rPr>
                <w:rFonts w:cs="Arial"/>
                <w:sz w:val="16"/>
                <w:szCs w:val="16"/>
                <w:lang w:eastAsia="es-ES"/>
              </w:rPr>
            </w:pPr>
          </w:p>
        </w:tc>
        <w:tc>
          <w:tcPr>
            <w:tcW w:w="13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BB0572" w14:textId="77777777" w:rsidR="000C309F" w:rsidRPr="00CE5FD5" w:rsidRDefault="000C309F" w:rsidP="00D6154A">
            <w:pPr>
              <w:rPr>
                <w:rFonts w:cs="Arial"/>
                <w:sz w:val="16"/>
                <w:szCs w:val="16"/>
                <w:lang w:eastAsia="es-ES"/>
              </w:rPr>
            </w:pPr>
            <w:r w:rsidRPr="00CE5FD5">
              <w:rPr>
                <w:rFonts w:cs="Arial"/>
                <w:sz w:val="16"/>
                <w:szCs w:val="16"/>
                <w:lang w:eastAsia="es-ES"/>
              </w:rPr>
              <w:t>Pisos</w:t>
            </w:r>
          </w:p>
        </w:tc>
        <w:tc>
          <w:tcPr>
            <w:tcW w:w="2190" w:type="dxa"/>
            <w:tcBorders>
              <w:top w:val="nil"/>
              <w:left w:val="nil"/>
              <w:bottom w:val="single" w:sz="4" w:space="0" w:color="auto"/>
              <w:right w:val="single" w:sz="4" w:space="0" w:color="auto"/>
            </w:tcBorders>
            <w:shd w:val="clear" w:color="auto" w:fill="auto"/>
            <w:vAlign w:val="center"/>
            <w:hideMark/>
          </w:tcPr>
          <w:p w14:paraId="6CCCCD4A" w14:textId="77777777" w:rsidR="000C309F" w:rsidRPr="00CE5FD5" w:rsidRDefault="000C309F" w:rsidP="00D6154A">
            <w:pPr>
              <w:rPr>
                <w:rFonts w:cs="Arial"/>
                <w:sz w:val="16"/>
                <w:szCs w:val="16"/>
                <w:lang w:eastAsia="es-ES"/>
              </w:rPr>
            </w:pPr>
            <w:r w:rsidRPr="00CE5FD5">
              <w:rPr>
                <w:rFonts w:cs="Arial"/>
                <w:sz w:val="16"/>
                <w:szCs w:val="16"/>
                <w:lang w:eastAsia="es-ES"/>
              </w:rPr>
              <w:t>Cerámico</w:t>
            </w:r>
          </w:p>
        </w:tc>
        <w:tc>
          <w:tcPr>
            <w:tcW w:w="758" w:type="dxa"/>
            <w:tcBorders>
              <w:top w:val="nil"/>
              <w:left w:val="nil"/>
              <w:bottom w:val="single" w:sz="4" w:space="0" w:color="auto"/>
              <w:right w:val="single" w:sz="4" w:space="0" w:color="auto"/>
            </w:tcBorders>
            <w:shd w:val="clear" w:color="auto" w:fill="auto"/>
            <w:noWrap/>
            <w:vAlign w:val="center"/>
            <w:hideMark/>
          </w:tcPr>
          <w:p w14:paraId="07EC78C9"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15E275E3" w14:textId="77777777" w:rsidR="000C309F" w:rsidRDefault="000C309F" w:rsidP="00D6154A">
            <w:pPr>
              <w:jc w:val="right"/>
              <w:rPr>
                <w:rFonts w:cs="Arial"/>
                <w:sz w:val="16"/>
                <w:szCs w:val="16"/>
              </w:rPr>
            </w:pPr>
            <w:r>
              <w:rPr>
                <w:rFonts w:cs="Arial"/>
                <w:sz w:val="16"/>
                <w:szCs w:val="16"/>
              </w:rPr>
              <w:t>175</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2BD1482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16C9CCF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56C926E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7DE6397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04378A5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61C3B64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2C3486E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6272B5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7B6C55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19BE0D9A"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611C57F2"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7FD09CE5"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011FF049"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4151D3FF" w14:textId="77777777" w:rsidR="000C309F" w:rsidRPr="00CE5FD5" w:rsidRDefault="000C309F" w:rsidP="00D6154A">
            <w:pPr>
              <w:rPr>
                <w:rFonts w:cs="Arial"/>
                <w:sz w:val="16"/>
                <w:szCs w:val="16"/>
                <w:lang w:eastAsia="es-ES"/>
              </w:rPr>
            </w:pPr>
            <w:r w:rsidRPr="00CE5FD5">
              <w:rPr>
                <w:rFonts w:cs="Arial"/>
                <w:sz w:val="16"/>
                <w:szCs w:val="16"/>
                <w:lang w:eastAsia="es-ES"/>
              </w:rPr>
              <w:t>Mosaico Granítico</w:t>
            </w:r>
          </w:p>
        </w:tc>
        <w:tc>
          <w:tcPr>
            <w:tcW w:w="758" w:type="dxa"/>
            <w:tcBorders>
              <w:top w:val="nil"/>
              <w:left w:val="nil"/>
              <w:bottom w:val="single" w:sz="4" w:space="0" w:color="auto"/>
              <w:right w:val="single" w:sz="4" w:space="0" w:color="auto"/>
            </w:tcBorders>
            <w:shd w:val="clear" w:color="auto" w:fill="auto"/>
            <w:noWrap/>
            <w:vAlign w:val="center"/>
            <w:hideMark/>
          </w:tcPr>
          <w:p w14:paraId="7B3EAF4E"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2ED84E8E" w14:textId="77777777" w:rsidR="000C309F" w:rsidRDefault="000C309F" w:rsidP="00D6154A">
            <w:pPr>
              <w:jc w:val="right"/>
              <w:rPr>
                <w:rFonts w:cs="Arial"/>
                <w:sz w:val="16"/>
                <w:szCs w:val="16"/>
              </w:rPr>
            </w:pPr>
            <w:r>
              <w:rPr>
                <w:rFonts w:cs="Arial"/>
                <w:sz w:val="16"/>
                <w:szCs w:val="16"/>
              </w:rPr>
              <w:t>320</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3B4A63F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2FE903E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19473EE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D44440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1EF1EDC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423A9D3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5DAF19B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217AFC58" w14:textId="77777777" w:rsidR="000C309F" w:rsidRPr="00CE5FD5" w:rsidRDefault="000C309F" w:rsidP="00D6154A">
            <w:pPr>
              <w:jc w:val="right"/>
              <w:rPr>
                <w:rFonts w:cs="Arial"/>
                <w:sz w:val="16"/>
                <w:szCs w:val="16"/>
                <w:lang w:eastAsia="es-ES"/>
              </w:rPr>
            </w:pPr>
            <w:r w:rsidRPr="00CE5FD5">
              <w:rPr>
                <w:rFonts w:cs="Arial"/>
                <w:sz w:val="16"/>
                <w:szCs w:val="16"/>
                <w:lang w:eastAsia="es-ES"/>
              </w:rPr>
              <w:t>7.500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62F748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6596B14A" w14:textId="77777777" w:rsidR="000C309F" w:rsidRPr="00CE5FD5" w:rsidRDefault="000C309F" w:rsidP="00D6154A">
            <w:pPr>
              <w:jc w:val="right"/>
              <w:rPr>
                <w:rFonts w:cs="Arial"/>
                <w:sz w:val="16"/>
                <w:szCs w:val="16"/>
                <w:lang w:eastAsia="es-ES"/>
              </w:rPr>
            </w:pPr>
            <w:r w:rsidRPr="00CE5FD5">
              <w:rPr>
                <w:rFonts w:cs="Arial"/>
                <w:sz w:val="16"/>
                <w:szCs w:val="16"/>
                <w:lang w:eastAsia="es-ES"/>
              </w:rPr>
              <w:t>3.901</w:t>
            </w:r>
          </w:p>
        </w:tc>
      </w:tr>
      <w:tr w:rsidR="000C309F" w:rsidRPr="00CE5FD5" w14:paraId="5D87083E"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1766C69E"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5CDE5DDC"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59C39F2E" w14:textId="77777777" w:rsidR="000C309F" w:rsidRPr="00CE5FD5" w:rsidRDefault="000C309F" w:rsidP="00D6154A">
            <w:pPr>
              <w:rPr>
                <w:rFonts w:cs="Arial"/>
                <w:sz w:val="16"/>
                <w:szCs w:val="16"/>
                <w:lang w:eastAsia="es-ES"/>
              </w:rPr>
            </w:pPr>
            <w:r w:rsidRPr="00CE5FD5">
              <w:rPr>
                <w:rFonts w:cs="Arial"/>
                <w:sz w:val="16"/>
                <w:szCs w:val="16"/>
                <w:lang w:eastAsia="es-ES"/>
              </w:rPr>
              <w:t>Cemento</w:t>
            </w:r>
          </w:p>
        </w:tc>
        <w:tc>
          <w:tcPr>
            <w:tcW w:w="758" w:type="dxa"/>
            <w:tcBorders>
              <w:top w:val="nil"/>
              <w:left w:val="nil"/>
              <w:bottom w:val="single" w:sz="4" w:space="0" w:color="auto"/>
              <w:right w:val="single" w:sz="4" w:space="0" w:color="auto"/>
            </w:tcBorders>
            <w:shd w:val="clear" w:color="auto" w:fill="auto"/>
            <w:noWrap/>
            <w:vAlign w:val="center"/>
            <w:hideMark/>
          </w:tcPr>
          <w:p w14:paraId="40BE94E2"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6A626E87" w14:textId="77777777" w:rsidR="000C309F" w:rsidRDefault="000C309F" w:rsidP="00D6154A">
            <w:pPr>
              <w:jc w:val="right"/>
              <w:rPr>
                <w:rFonts w:cs="Arial"/>
                <w:sz w:val="16"/>
                <w:szCs w:val="16"/>
              </w:rPr>
            </w:pPr>
            <w:r>
              <w:rPr>
                <w:rFonts w:cs="Arial"/>
                <w:sz w:val="16"/>
                <w:szCs w:val="16"/>
              </w:rPr>
              <w:t>129</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5D37155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253BBFA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0034DB0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6C2DE6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CDAE6D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74D7A58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0FF5594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526DAAD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43EE11A" w14:textId="77777777" w:rsidR="000C309F" w:rsidRPr="00CE5FD5" w:rsidRDefault="000C309F" w:rsidP="00D6154A">
            <w:pPr>
              <w:jc w:val="right"/>
              <w:rPr>
                <w:rFonts w:cs="Arial"/>
                <w:sz w:val="16"/>
                <w:szCs w:val="16"/>
                <w:lang w:eastAsia="es-ES"/>
              </w:rPr>
            </w:pPr>
            <w:r w:rsidRPr="00CE5FD5">
              <w:rPr>
                <w:rFonts w:cs="Arial"/>
                <w:sz w:val="16"/>
                <w:szCs w:val="16"/>
                <w:lang w:eastAsia="es-ES"/>
              </w:rPr>
              <w:t>816</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0B4E7FB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19DBE4E2"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20540E2A"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53B01A5A"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25EFD845" w14:textId="77777777" w:rsidR="000C309F" w:rsidRPr="00CE5FD5" w:rsidRDefault="000C309F" w:rsidP="00D6154A">
            <w:pPr>
              <w:rPr>
                <w:rFonts w:cs="Arial"/>
                <w:sz w:val="16"/>
                <w:szCs w:val="16"/>
                <w:lang w:eastAsia="es-ES"/>
              </w:rPr>
            </w:pPr>
            <w:r w:rsidRPr="00CE5FD5">
              <w:rPr>
                <w:rFonts w:cs="Arial"/>
                <w:sz w:val="16"/>
                <w:szCs w:val="16"/>
                <w:lang w:eastAsia="es-ES"/>
              </w:rPr>
              <w:t xml:space="preserve">Alfombra </w:t>
            </w:r>
          </w:p>
        </w:tc>
        <w:tc>
          <w:tcPr>
            <w:tcW w:w="758" w:type="dxa"/>
            <w:tcBorders>
              <w:top w:val="nil"/>
              <w:left w:val="nil"/>
              <w:bottom w:val="single" w:sz="4" w:space="0" w:color="auto"/>
              <w:right w:val="single" w:sz="4" w:space="0" w:color="auto"/>
            </w:tcBorders>
            <w:shd w:val="clear" w:color="auto" w:fill="auto"/>
            <w:noWrap/>
            <w:vAlign w:val="center"/>
            <w:hideMark/>
          </w:tcPr>
          <w:p w14:paraId="7D48A648"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6720027A" w14:textId="77777777" w:rsidR="000C309F" w:rsidRDefault="000C309F" w:rsidP="00D6154A">
            <w:pPr>
              <w:jc w:val="right"/>
              <w:rPr>
                <w:rFonts w:cs="Arial"/>
                <w:sz w:val="16"/>
                <w:szCs w:val="16"/>
              </w:rPr>
            </w:pPr>
            <w:r>
              <w:rPr>
                <w:rFonts w:cs="Arial"/>
                <w:sz w:val="16"/>
                <w:szCs w:val="16"/>
              </w:rPr>
              <w:t>250</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520BF8E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3059B0E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BE4841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8ABDE4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447A98D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2E473F0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7E4A138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ADD463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5DC849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47D6E35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75B07A78"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23E88400"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2A1CBBEF"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2B6281B0" w14:textId="77777777" w:rsidR="000C309F" w:rsidRPr="00CE5FD5" w:rsidRDefault="000C309F" w:rsidP="00D6154A">
            <w:pPr>
              <w:rPr>
                <w:rFonts w:cs="Arial"/>
                <w:sz w:val="16"/>
                <w:szCs w:val="16"/>
                <w:lang w:eastAsia="es-ES"/>
              </w:rPr>
            </w:pPr>
            <w:r w:rsidRPr="00CE5FD5">
              <w:rPr>
                <w:rFonts w:cs="Arial"/>
                <w:sz w:val="16"/>
                <w:szCs w:val="16"/>
                <w:lang w:eastAsia="es-ES"/>
              </w:rPr>
              <w:t>Solado de goma</w:t>
            </w:r>
          </w:p>
        </w:tc>
        <w:tc>
          <w:tcPr>
            <w:tcW w:w="758" w:type="dxa"/>
            <w:tcBorders>
              <w:top w:val="nil"/>
              <w:left w:val="nil"/>
              <w:bottom w:val="single" w:sz="4" w:space="0" w:color="auto"/>
              <w:right w:val="single" w:sz="4" w:space="0" w:color="auto"/>
            </w:tcBorders>
            <w:shd w:val="clear" w:color="auto" w:fill="auto"/>
            <w:noWrap/>
            <w:vAlign w:val="center"/>
            <w:hideMark/>
          </w:tcPr>
          <w:p w14:paraId="7D1609CF"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51835856" w14:textId="77777777" w:rsidR="000C309F" w:rsidRDefault="000C309F" w:rsidP="00D6154A">
            <w:pPr>
              <w:jc w:val="right"/>
              <w:rPr>
                <w:rFonts w:cs="Arial"/>
                <w:sz w:val="16"/>
                <w:szCs w:val="16"/>
              </w:rPr>
            </w:pPr>
            <w:r>
              <w:rPr>
                <w:rFonts w:cs="Arial"/>
                <w:sz w:val="16"/>
                <w:szCs w:val="16"/>
              </w:rPr>
              <w:t>384</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36E0CB1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8DCD24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A7BD73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7BFC489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187AEE7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3F1B9BC2" w14:textId="77777777" w:rsidR="000C309F" w:rsidRPr="00CE5FD5" w:rsidRDefault="000C309F" w:rsidP="00D6154A">
            <w:pPr>
              <w:jc w:val="right"/>
              <w:rPr>
                <w:rFonts w:cs="Arial"/>
                <w:sz w:val="16"/>
                <w:szCs w:val="16"/>
                <w:lang w:eastAsia="es-ES"/>
              </w:rPr>
            </w:pPr>
            <w:r w:rsidRPr="00CE5FD5">
              <w:rPr>
                <w:rFonts w:cs="Arial"/>
                <w:sz w:val="16"/>
                <w:szCs w:val="16"/>
                <w:lang w:eastAsia="es-ES"/>
              </w:rPr>
              <w:t>135.618</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2133285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42A024D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4B1462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6FDC68E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1157597D" w14:textId="77777777" w:rsidTr="00D6154A">
        <w:trPr>
          <w:trHeight w:hRule="exact" w:val="227"/>
          <w:jc w:val="center"/>
        </w:trPr>
        <w:tc>
          <w:tcPr>
            <w:tcW w:w="1230" w:type="dxa"/>
            <w:vMerge/>
            <w:tcBorders>
              <w:top w:val="nil"/>
              <w:left w:val="single" w:sz="4" w:space="0" w:color="auto"/>
              <w:bottom w:val="single" w:sz="4" w:space="0" w:color="auto"/>
              <w:right w:val="single" w:sz="4" w:space="0" w:color="auto"/>
            </w:tcBorders>
            <w:vAlign w:val="center"/>
            <w:hideMark/>
          </w:tcPr>
          <w:p w14:paraId="0E573BD1"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439E7BE5"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3203D829" w14:textId="77777777" w:rsidR="000C309F" w:rsidRPr="00CE5FD5" w:rsidRDefault="000C309F" w:rsidP="00D6154A">
            <w:pPr>
              <w:rPr>
                <w:rFonts w:cs="Arial"/>
                <w:sz w:val="16"/>
                <w:szCs w:val="16"/>
                <w:lang w:eastAsia="es-ES"/>
              </w:rPr>
            </w:pPr>
            <w:r w:rsidRPr="00CE5FD5">
              <w:rPr>
                <w:rFonts w:cs="Arial"/>
                <w:sz w:val="16"/>
                <w:szCs w:val="16"/>
                <w:lang w:eastAsia="es-ES"/>
              </w:rPr>
              <w:t>Otro</w:t>
            </w:r>
          </w:p>
        </w:tc>
        <w:tc>
          <w:tcPr>
            <w:tcW w:w="758" w:type="dxa"/>
            <w:tcBorders>
              <w:top w:val="nil"/>
              <w:left w:val="nil"/>
              <w:bottom w:val="single" w:sz="4" w:space="0" w:color="auto"/>
              <w:right w:val="single" w:sz="4" w:space="0" w:color="auto"/>
            </w:tcBorders>
            <w:shd w:val="clear" w:color="auto" w:fill="auto"/>
            <w:noWrap/>
            <w:vAlign w:val="center"/>
            <w:hideMark/>
          </w:tcPr>
          <w:p w14:paraId="588859CF"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01EA4DE5" w14:textId="77777777" w:rsidR="000C309F" w:rsidRDefault="000C309F" w:rsidP="00D6154A">
            <w:pPr>
              <w:jc w:val="right"/>
              <w:rPr>
                <w:rFonts w:cs="Arial"/>
                <w:sz w:val="16"/>
                <w:szCs w:val="16"/>
              </w:rPr>
            </w:pPr>
            <w:r>
              <w:rPr>
                <w:rFonts w:cs="Arial"/>
                <w:sz w:val="16"/>
                <w:szCs w:val="16"/>
              </w:rPr>
              <w:t>0</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14BAE8B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17D7F0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267E3CC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3ED877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5A72A16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7AA760C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0237D8F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338BDB3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1766AD0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59078A7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1E336E63" w14:textId="77777777" w:rsidTr="00D6154A">
        <w:trPr>
          <w:trHeight w:val="191"/>
          <w:jc w:val="center"/>
        </w:trPr>
        <w:tc>
          <w:tcPr>
            <w:tcW w:w="1230" w:type="dxa"/>
            <w:vMerge/>
            <w:tcBorders>
              <w:top w:val="nil"/>
              <w:left w:val="single" w:sz="4" w:space="0" w:color="auto"/>
              <w:bottom w:val="single" w:sz="4" w:space="0" w:color="auto"/>
              <w:right w:val="single" w:sz="4" w:space="0" w:color="auto"/>
            </w:tcBorders>
            <w:vAlign w:val="center"/>
            <w:hideMark/>
          </w:tcPr>
          <w:p w14:paraId="5F10BF9D" w14:textId="77777777" w:rsidR="000C309F" w:rsidRPr="00CE5FD5" w:rsidRDefault="000C309F" w:rsidP="00D6154A">
            <w:pPr>
              <w:rPr>
                <w:rFonts w:cs="Arial"/>
                <w:sz w:val="16"/>
                <w:szCs w:val="16"/>
                <w:lang w:eastAsia="es-ES"/>
              </w:rPr>
            </w:pPr>
          </w:p>
        </w:tc>
        <w:tc>
          <w:tcPr>
            <w:tcW w:w="1374" w:type="dxa"/>
            <w:vMerge w:val="restart"/>
            <w:tcBorders>
              <w:top w:val="nil"/>
              <w:left w:val="single" w:sz="4" w:space="0" w:color="auto"/>
              <w:bottom w:val="single" w:sz="4" w:space="0" w:color="auto"/>
              <w:right w:val="single" w:sz="4" w:space="0" w:color="auto"/>
            </w:tcBorders>
            <w:shd w:val="clear" w:color="auto" w:fill="auto"/>
            <w:vAlign w:val="center"/>
            <w:hideMark/>
          </w:tcPr>
          <w:p w14:paraId="2093D483" w14:textId="77777777" w:rsidR="000C309F" w:rsidRPr="00CE5FD5" w:rsidRDefault="000C309F" w:rsidP="00D6154A">
            <w:pPr>
              <w:rPr>
                <w:rFonts w:cs="Arial"/>
                <w:sz w:val="16"/>
                <w:szCs w:val="16"/>
                <w:lang w:eastAsia="es-ES"/>
              </w:rPr>
            </w:pPr>
            <w:r w:rsidRPr="00CE5FD5">
              <w:rPr>
                <w:rFonts w:cs="Arial"/>
                <w:sz w:val="16"/>
                <w:szCs w:val="16"/>
                <w:lang w:eastAsia="es-ES"/>
              </w:rPr>
              <w:t>Acabado de paredes</w:t>
            </w:r>
          </w:p>
        </w:tc>
        <w:tc>
          <w:tcPr>
            <w:tcW w:w="2190" w:type="dxa"/>
            <w:tcBorders>
              <w:top w:val="nil"/>
              <w:left w:val="nil"/>
              <w:bottom w:val="single" w:sz="4" w:space="0" w:color="auto"/>
              <w:right w:val="single" w:sz="4" w:space="0" w:color="auto"/>
            </w:tcBorders>
            <w:shd w:val="clear" w:color="auto" w:fill="auto"/>
            <w:vAlign w:val="center"/>
            <w:hideMark/>
          </w:tcPr>
          <w:p w14:paraId="624C5D56" w14:textId="77777777" w:rsidR="000C309F" w:rsidRPr="00CE5FD5" w:rsidRDefault="000C309F" w:rsidP="00D6154A">
            <w:pPr>
              <w:rPr>
                <w:rFonts w:cs="Arial"/>
                <w:sz w:val="16"/>
                <w:szCs w:val="16"/>
                <w:lang w:eastAsia="es-ES"/>
              </w:rPr>
            </w:pPr>
            <w:r w:rsidRPr="00CE5FD5">
              <w:rPr>
                <w:rFonts w:cs="Arial"/>
                <w:sz w:val="16"/>
                <w:szCs w:val="16"/>
                <w:lang w:eastAsia="es-ES"/>
              </w:rPr>
              <w:t>Revoque</w:t>
            </w:r>
          </w:p>
        </w:tc>
        <w:tc>
          <w:tcPr>
            <w:tcW w:w="758" w:type="dxa"/>
            <w:tcBorders>
              <w:top w:val="nil"/>
              <w:left w:val="nil"/>
              <w:bottom w:val="single" w:sz="4" w:space="0" w:color="auto"/>
              <w:right w:val="single" w:sz="4" w:space="0" w:color="auto"/>
            </w:tcBorders>
            <w:shd w:val="clear" w:color="auto" w:fill="auto"/>
            <w:noWrap/>
            <w:vAlign w:val="center"/>
            <w:hideMark/>
          </w:tcPr>
          <w:p w14:paraId="26A58B7A"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37E49BFD" w14:textId="77777777" w:rsidR="000C309F" w:rsidRDefault="000C309F" w:rsidP="00D6154A">
            <w:pPr>
              <w:jc w:val="right"/>
              <w:rPr>
                <w:rFonts w:cs="Arial"/>
                <w:sz w:val="16"/>
                <w:szCs w:val="16"/>
              </w:rPr>
            </w:pPr>
            <w:r>
              <w:rPr>
                <w:rFonts w:cs="Arial"/>
                <w:sz w:val="16"/>
                <w:szCs w:val="16"/>
              </w:rPr>
              <w:t>182</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58411C7D"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54EED09C"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68C5CB6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71953B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1AD3B6A"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1DCD4A9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67B37113"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6A05C72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7AB640E4"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3CE4523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158F26FC" w14:textId="77777777" w:rsidTr="00D6154A">
        <w:trPr>
          <w:trHeight w:val="196"/>
          <w:jc w:val="center"/>
        </w:trPr>
        <w:tc>
          <w:tcPr>
            <w:tcW w:w="1230" w:type="dxa"/>
            <w:vMerge/>
            <w:tcBorders>
              <w:top w:val="nil"/>
              <w:left w:val="single" w:sz="4" w:space="0" w:color="auto"/>
              <w:bottom w:val="single" w:sz="4" w:space="0" w:color="auto"/>
              <w:right w:val="single" w:sz="4" w:space="0" w:color="auto"/>
            </w:tcBorders>
            <w:vAlign w:val="center"/>
            <w:hideMark/>
          </w:tcPr>
          <w:p w14:paraId="361E9459"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4E2DDFA4"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vAlign w:val="center"/>
            <w:hideMark/>
          </w:tcPr>
          <w:p w14:paraId="50E97117" w14:textId="77777777" w:rsidR="000C309F" w:rsidRPr="00CE5FD5" w:rsidRDefault="000C309F" w:rsidP="00D6154A">
            <w:pPr>
              <w:rPr>
                <w:rFonts w:cs="Arial"/>
                <w:sz w:val="16"/>
                <w:szCs w:val="16"/>
                <w:lang w:eastAsia="es-ES"/>
              </w:rPr>
            </w:pPr>
            <w:r w:rsidRPr="00CE5FD5">
              <w:rPr>
                <w:rFonts w:cs="Arial"/>
                <w:sz w:val="16"/>
                <w:szCs w:val="16"/>
                <w:lang w:eastAsia="es-ES"/>
              </w:rPr>
              <w:t xml:space="preserve">Azulejos 15 x 15 </w:t>
            </w:r>
          </w:p>
        </w:tc>
        <w:tc>
          <w:tcPr>
            <w:tcW w:w="758" w:type="dxa"/>
            <w:tcBorders>
              <w:top w:val="nil"/>
              <w:left w:val="nil"/>
              <w:bottom w:val="single" w:sz="4" w:space="0" w:color="auto"/>
              <w:right w:val="single" w:sz="4" w:space="0" w:color="auto"/>
            </w:tcBorders>
            <w:shd w:val="clear" w:color="auto" w:fill="auto"/>
            <w:noWrap/>
            <w:vAlign w:val="center"/>
            <w:hideMark/>
          </w:tcPr>
          <w:p w14:paraId="26A46962"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0C6B88E8" w14:textId="77777777" w:rsidR="000C309F" w:rsidRDefault="000C309F" w:rsidP="00D6154A">
            <w:pPr>
              <w:jc w:val="right"/>
              <w:rPr>
                <w:rFonts w:cs="Arial"/>
                <w:sz w:val="16"/>
                <w:szCs w:val="16"/>
              </w:rPr>
            </w:pPr>
            <w:r>
              <w:rPr>
                <w:rFonts w:cs="Arial"/>
                <w:sz w:val="16"/>
                <w:szCs w:val="16"/>
              </w:rPr>
              <w:t>73</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146FD78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21ABB56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5359F63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3D47B416"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02D47F7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2D2BD3E6" w14:textId="77777777" w:rsidR="000C309F" w:rsidRPr="00CE5FD5" w:rsidRDefault="000C309F" w:rsidP="00D6154A">
            <w:pPr>
              <w:jc w:val="right"/>
              <w:rPr>
                <w:rFonts w:cs="Arial"/>
                <w:sz w:val="16"/>
                <w:szCs w:val="16"/>
                <w:lang w:eastAsia="es-ES"/>
              </w:rPr>
            </w:pPr>
            <w:r w:rsidRPr="00CE5FD5">
              <w:rPr>
                <w:rFonts w:cs="Arial"/>
                <w:sz w:val="16"/>
                <w:szCs w:val="16"/>
                <w:lang w:eastAsia="es-ES"/>
              </w:rPr>
              <w:t>129.086</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056CF135" w14:textId="77777777" w:rsidR="000C309F" w:rsidRPr="00CE5FD5" w:rsidRDefault="000C309F" w:rsidP="00D6154A">
            <w:pPr>
              <w:jc w:val="right"/>
              <w:rPr>
                <w:rFonts w:cs="Arial"/>
                <w:sz w:val="16"/>
                <w:szCs w:val="16"/>
                <w:lang w:eastAsia="es-ES"/>
              </w:rPr>
            </w:pPr>
            <w:r w:rsidRPr="00CE5FD5">
              <w:rPr>
                <w:rFonts w:cs="Arial"/>
                <w:sz w:val="16"/>
                <w:szCs w:val="16"/>
                <w:lang w:eastAsia="es-ES"/>
              </w:rPr>
              <w:t>3.650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3F6E2FC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12BE7F9" w14:textId="77777777" w:rsidR="000C309F" w:rsidRPr="00CE5FD5" w:rsidRDefault="000C309F" w:rsidP="00D6154A">
            <w:pPr>
              <w:jc w:val="right"/>
              <w:rPr>
                <w:rFonts w:cs="Arial"/>
                <w:sz w:val="16"/>
                <w:szCs w:val="16"/>
                <w:lang w:eastAsia="es-ES"/>
              </w:rPr>
            </w:pPr>
            <w:r w:rsidRPr="00CE5FD5">
              <w:rPr>
                <w:rFonts w:cs="Arial"/>
                <w:sz w:val="16"/>
                <w:szCs w:val="16"/>
                <w:lang w:eastAsia="es-ES"/>
              </w:rPr>
              <w:t>2.310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0C6EE68B"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r w:rsidR="000C309F" w:rsidRPr="00CE5FD5" w14:paraId="31EE33A3" w14:textId="77777777" w:rsidTr="00D6154A">
        <w:trPr>
          <w:trHeight w:val="315"/>
          <w:jc w:val="center"/>
        </w:trPr>
        <w:tc>
          <w:tcPr>
            <w:tcW w:w="1230" w:type="dxa"/>
            <w:vMerge/>
            <w:tcBorders>
              <w:top w:val="nil"/>
              <w:left w:val="single" w:sz="4" w:space="0" w:color="auto"/>
              <w:bottom w:val="single" w:sz="4" w:space="0" w:color="auto"/>
              <w:right w:val="single" w:sz="4" w:space="0" w:color="auto"/>
            </w:tcBorders>
            <w:vAlign w:val="center"/>
            <w:hideMark/>
          </w:tcPr>
          <w:p w14:paraId="2FD75146" w14:textId="77777777" w:rsidR="000C309F" w:rsidRPr="00CE5FD5" w:rsidRDefault="000C309F" w:rsidP="00D6154A">
            <w:pPr>
              <w:rPr>
                <w:rFonts w:cs="Arial"/>
                <w:sz w:val="16"/>
                <w:szCs w:val="16"/>
                <w:lang w:eastAsia="es-ES"/>
              </w:rPr>
            </w:pPr>
          </w:p>
        </w:tc>
        <w:tc>
          <w:tcPr>
            <w:tcW w:w="1374" w:type="dxa"/>
            <w:vMerge/>
            <w:tcBorders>
              <w:top w:val="nil"/>
              <w:left w:val="single" w:sz="4" w:space="0" w:color="auto"/>
              <w:bottom w:val="single" w:sz="4" w:space="0" w:color="auto"/>
              <w:right w:val="single" w:sz="4" w:space="0" w:color="auto"/>
            </w:tcBorders>
            <w:vAlign w:val="center"/>
            <w:hideMark/>
          </w:tcPr>
          <w:p w14:paraId="7255C3B4" w14:textId="77777777" w:rsidR="000C309F" w:rsidRPr="00CE5FD5" w:rsidRDefault="000C309F" w:rsidP="00D6154A">
            <w:pPr>
              <w:rPr>
                <w:rFonts w:cs="Arial"/>
                <w:sz w:val="16"/>
                <w:szCs w:val="16"/>
                <w:lang w:eastAsia="es-ES"/>
              </w:rPr>
            </w:pPr>
          </w:p>
        </w:tc>
        <w:tc>
          <w:tcPr>
            <w:tcW w:w="2190" w:type="dxa"/>
            <w:tcBorders>
              <w:top w:val="nil"/>
              <w:left w:val="nil"/>
              <w:bottom w:val="single" w:sz="4" w:space="0" w:color="auto"/>
              <w:right w:val="single" w:sz="4" w:space="0" w:color="auto"/>
            </w:tcBorders>
            <w:shd w:val="clear" w:color="auto" w:fill="auto"/>
            <w:hideMark/>
          </w:tcPr>
          <w:p w14:paraId="5F41CDB5" w14:textId="77777777" w:rsidR="000C309F" w:rsidRPr="00CE5FD5" w:rsidRDefault="000C309F" w:rsidP="00D6154A">
            <w:pPr>
              <w:rPr>
                <w:rFonts w:cs="Arial"/>
                <w:sz w:val="16"/>
                <w:szCs w:val="16"/>
                <w:lang w:eastAsia="es-ES"/>
              </w:rPr>
            </w:pPr>
            <w:r w:rsidRPr="00CE5FD5">
              <w:rPr>
                <w:rFonts w:cs="Arial"/>
                <w:sz w:val="16"/>
                <w:szCs w:val="16"/>
                <w:lang w:eastAsia="es-ES"/>
              </w:rPr>
              <w:t xml:space="preserve">Cerámico esmaltado 30 x 30 </w:t>
            </w:r>
          </w:p>
        </w:tc>
        <w:tc>
          <w:tcPr>
            <w:tcW w:w="758" w:type="dxa"/>
            <w:tcBorders>
              <w:top w:val="nil"/>
              <w:left w:val="nil"/>
              <w:bottom w:val="single" w:sz="4" w:space="0" w:color="auto"/>
              <w:right w:val="single" w:sz="4" w:space="0" w:color="auto"/>
            </w:tcBorders>
            <w:shd w:val="clear" w:color="auto" w:fill="auto"/>
            <w:noWrap/>
            <w:vAlign w:val="center"/>
            <w:hideMark/>
          </w:tcPr>
          <w:p w14:paraId="7A7D7DFB" w14:textId="77777777" w:rsidR="000C309F" w:rsidRPr="00CE5FD5" w:rsidRDefault="000C309F" w:rsidP="00D6154A">
            <w:pPr>
              <w:jc w:val="center"/>
              <w:rPr>
                <w:rFonts w:cs="Arial"/>
                <w:sz w:val="16"/>
                <w:szCs w:val="16"/>
                <w:lang w:eastAsia="es-ES"/>
              </w:rPr>
            </w:pPr>
            <w:r w:rsidRPr="00CE5FD5">
              <w:rPr>
                <w:rFonts w:cs="Arial"/>
                <w:sz w:val="16"/>
                <w:szCs w:val="16"/>
                <w:lang w:eastAsia="es-ES"/>
              </w:rPr>
              <w:t>m2</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3B56EF3C" w14:textId="77777777" w:rsidR="000C309F" w:rsidRDefault="000C309F" w:rsidP="00D6154A">
            <w:pPr>
              <w:jc w:val="right"/>
              <w:rPr>
                <w:rFonts w:cs="Arial"/>
                <w:sz w:val="16"/>
                <w:szCs w:val="16"/>
              </w:rPr>
            </w:pPr>
            <w:r>
              <w:rPr>
                <w:rFonts w:cs="Arial"/>
                <w:sz w:val="16"/>
                <w:szCs w:val="16"/>
              </w:rPr>
              <w:t>131</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11249DC0"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44C4972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44E6B8A9"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24705E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59BA7F4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62B2ADF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7BCA0798"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10924B02" w14:textId="77777777" w:rsidR="000C309F" w:rsidRPr="00CE5FD5" w:rsidRDefault="000C309F" w:rsidP="00D6154A">
            <w:pPr>
              <w:jc w:val="right"/>
              <w:rPr>
                <w:rFonts w:cs="Arial"/>
                <w:sz w:val="16"/>
                <w:szCs w:val="16"/>
                <w:lang w:eastAsia="es-ES"/>
              </w:rPr>
            </w:pPr>
            <w:r w:rsidRPr="00CE5FD5">
              <w:rPr>
                <w:rFonts w:cs="Arial"/>
                <w:sz w:val="16"/>
                <w:szCs w:val="16"/>
                <w:lang w:eastAsia="es-ES"/>
              </w:rPr>
              <w:t>15.336</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575437B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54EA0C7E" w14:textId="77777777" w:rsidR="000C309F" w:rsidRPr="00CE5FD5" w:rsidRDefault="000C309F" w:rsidP="00D6154A">
            <w:pPr>
              <w:jc w:val="right"/>
              <w:rPr>
                <w:rFonts w:cs="Arial"/>
                <w:sz w:val="16"/>
                <w:szCs w:val="16"/>
                <w:lang w:eastAsia="es-ES"/>
              </w:rPr>
            </w:pPr>
            <w:r w:rsidRPr="00CE5FD5">
              <w:rPr>
                <w:rFonts w:cs="Arial"/>
                <w:sz w:val="16"/>
                <w:szCs w:val="16"/>
                <w:lang w:eastAsia="es-ES"/>
              </w:rPr>
              <w:t>3.839</w:t>
            </w:r>
          </w:p>
        </w:tc>
      </w:tr>
      <w:tr w:rsidR="000C309F" w:rsidRPr="00CE5FD5" w14:paraId="212496A0" w14:textId="77777777" w:rsidTr="00D6154A">
        <w:trPr>
          <w:trHeight w:val="272"/>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1A3FC357" w14:textId="77777777" w:rsidR="000C309F" w:rsidRPr="00CE5FD5" w:rsidRDefault="000C309F" w:rsidP="00D6154A">
            <w:pPr>
              <w:rPr>
                <w:rFonts w:cs="Arial"/>
                <w:sz w:val="16"/>
                <w:szCs w:val="16"/>
                <w:lang w:eastAsia="es-ES"/>
              </w:rPr>
            </w:pPr>
            <w:r w:rsidRPr="00CE5FD5">
              <w:rPr>
                <w:rFonts w:cs="Arial"/>
                <w:sz w:val="16"/>
                <w:szCs w:val="16"/>
                <w:lang w:eastAsia="es-ES"/>
              </w:rPr>
              <w:t>Vehículos (20% del total)</w:t>
            </w:r>
          </w:p>
        </w:tc>
        <w:tc>
          <w:tcPr>
            <w:tcW w:w="1374" w:type="dxa"/>
            <w:tcBorders>
              <w:top w:val="nil"/>
              <w:left w:val="nil"/>
              <w:bottom w:val="single" w:sz="4" w:space="0" w:color="auto"/>
              <w:right w:val="single" w:sz="4" w:space="0" w:color="auto"/>
            </w:tcBorders>
            <w:shd w:val="clear" w:color="auto" w:fill="auto"/>
            <w:vAlign w:val="center"/>
            <w:hideMark/>
          </w:tcPr>
          <w:p w14:paraId="1B35B341" w14:textId="77777777" w:rsidR="000C309F" w:rsidRPr="00CE5FD5" w:rsidRDefault="000C309F" w:rsidP="00D6154A">
            <w:pPr>
              <w:rPr>
                <w:rFonts w:cs="Arial"/>
                <w:sz w:val="16"/>
                <w:szCs w:val="16"/>
                <w:lang w:eastAsia="es-ES"/>
              </w:rPr>
            </w:pPr>
            <w:r w:rsidRPr="00CE5FD5">
              <w:rPr>
                <w:rFonts w:cs="Arial"/>
                <w:sz w:val="16"/>
                <w:szCs w:val="16"/>
                <w:lang w:eastAsia="es-ES"/>
              </w:rPr>
              <w:t>Automoviles en cocheras</w:t>
            </w:r>
          </w:p>
        </w:tc>
        <w:tc>
          <w:tcPr>
            <w:tcW w:w="2190" w:type="dxa"/>
            <w:tcBorders>
              <w:top w:val="nil"/>
              <w:left w:val="nil"/>
              <w:bottom w:val="single" w:sz="4" w:space="0" w:color="auto"/>
              <w:right w:val="single" w:sz="4" w:space="0" w:color="auto"/>
            </w:tcBorders>
            <w:shd w:val="clear" w:color="auto" w:fill="auto"/>
            <w:hideMark/>
          </w:tcPr>
          <w:p w14:paraId="762A8580" w14:textId="77777777" w:rsidR="000C309F" w:rsidRPr="00CE5FD5" w:rsidRDefault="000C309F" w:rsidP="00D6154A">
            <w:pPr>
              <w:rPr>
                <w:rFonts w:cs="Arial"/>
                <w:sz w:val="16"/>
                <w:szCs w:val="16"/>
                <w:lang w:eastAsia="es-ES"/>
              </w:rPr>
            </w:pPr>
          </w:p>
        </w:tc>
        <w:tc>
          <w:tcPr>
            <w:tcW w:w="758" w:type="dxa"/>
            <w:tcBorders>
              <w:top w:val="nil"/>
              <w:left w:val="nil"/>
              <w:bottom w:val="single" w:sz="4" w:space="0" w:color="auto"/>
              <w:right w:val="single" w:sz="4" w:space="0" w:color="auto"/>
            </w:tcBorders>
            <w:shd w:val="clear" w:color="auto" w:fill="auto"/>
            <w:noWrap/>
            <w:vAlign w:val="center"/>
            <w:hideMark/>
          </w:tcPr>
          <w:p w14:paraId="585064E0" w14:textId="77777777" w:rsidR="000C309F" w:rsidRPr="00CE5FD5" w:rsidRDefault="000C309F" w:rsidP="00D6154A">
            <w:pPr>
              <w:jc w:val="center"/>
              <w:rPr>
                <w:rFonts w:cs="Arial"/>
                <w:sz w:val="16"/>
                <w:szCs w:val="16"/>
                <w:lang w:eastAsia="es-ES"/>
              </w:rPr>
            </w:pPr>
            <w:r w:rsidRPr="00CE5FD5">
              <w:rPr>
                <w:rFonts w:cs="Arial"/>
                <w:sz w:val="16"/>
                <w:szCs w:val="16"/>
                <w:lang w:eastAsia="es-ES"/>
              </w:rPr>
              <w:t>unit</w:t>
            </w:r>
          </w:p>
        </w:tc>
        <w:tc>
          <w:tcPr>
            <w:tcW w:w="847" w:type="dxa"/>
            <w:tcBorders>
              <w:top w:val="nil"/>
              <w:left w:val="nil"/>
              <w:bottom w:val="single" w:sz="4" w:space="0" w:color="auto"/>
              <w:right w:val="single" w:sz="4" w:space="0" w:color="auto"/>
            </w:tcBorders>
            <w:shd w:val="clear" w:color="auto" w:fill="auto"/>
            <w:noWrap/>
            <w:tcMar>
              <w:right w:w="198" w:type="dxa"/>
            </w:tcMar>
            <w:vAlign w:val="center"/>
            <w:hideMark/>
          </w:tcPr>
          <w:p w14:paraId="1F3ADC70" w14:textId="77777777" w:rsidR="000C309F" w:rsidRDefault="000C309F" w:rsidP="00D6154A">
            <w:pPr>
              <w:jc w:val="right"/>
              <w:rPr>
                <w:rFonts w:cs="Arial"/>
                <w:sz w:val="16"/>
                <w:szCs w:val="16"/>
              </w:rPr>
            </w:pPr>
            <w:r>
              <w:rPr>
                <w:rFonts w:cs="Arial"/>
                <w:sz w:val="16"/>
                <w:szCs w:val="16"/>
              </w:rPr>
              <w:t>141.075</w:t>
            </w:r>
          </w:p>
        </w:tc>
        <w:tc>
          <w:tcPr>
            <w:tcW w:w="877" w:type="dxa"/>
            <w:tcBorders>
              <w:top w:val="nil"/>
              <w:left w:val="nil"/>
              <w:bottom w:val="single" w:sz="4" w:space="0" w:color="auto"/>
              <w:right w:val="single" w:sz="4" w:space="0" w:color="auto"/>
            </w:tcBorders>
            <w:shd w:val="clear" w:color="auto" w:fill="auto"/>
            <w:noWrap/>
            <w:tcMar>
              <w:right w:w="198" w:type="dxa"/>
            </w:tcMar>
            <w:vAlign w:val="center"/>
            <w:hideMark/>
          </w:tcPr>
          <w:p w14:paraId="3027803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766E9B6A"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0C4D1EC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05A1A5AA"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255D0C2E"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7DA8F4A2"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81" w:type="dxa"/>
            <w:tcBorders>
              <w:top w:val="nil"/>
              <w:left w:val="nil"/>
              <w:bottom w:val="single" w:sz="4" w:space="0" w:color="auto"/>
              <w:right w:val="single" w:sz="4" w:space="0" w:color="auto"/>
            </w:tcBorders>
            <w:shd w:val="clear" w:color="auto" w:fill="auto"/>
            <w:noWrap/>
            <w:tcMar>
              <w:right w:w="198" w:type="dxa"/>
            </w:tcMar>
            <w:vAlign w:val="center"/>
            <w:hideMark/>
          </w:tcPr>
          <w:p w14:paraId="55BDE655"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820" w:type="dxa"/>
            <w:tcBorders>
              <w:top w:val="nil"/>
              <w:left w:val="nil"/>
              <w:bottom w:val="single" w:sz="4" w:space="0" w:color="auto"/>
              <w:right w:val="single" w:sz="4" w:space="0" w:color="auto"/>
            </w:tcBorders>
            <w:shd w:val="clear" w:color="auto" w:fill="auto"/>
            <w:noWrap/>
            <w:tcMar>
              <w:right w:w="198" w:type="dxa"/>
            </w:tcMar>
            <w:vAlign w:val="center"/>
            <w:hideMark/>
          </w:tcPr>
          <w:p w14:paraId="713A31E7"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09" w:type="dxa"/>
            <w:tcBorders>
              <w:top w:val="nil"/>
              <w:left w:val="nil"/>
              <w:bottom w:val="single" w:sz="4" w:space="0" w:color="auto"/>
              <w:right w:val="single" w:sz="4" w:space="0" w:color="auto"/>
            </w:tcBorders>
            <w:shd w:val="clear" w:color="auto" w:fill="auto"/>
            <w:noWrap/>
            <w:tcMar>
              <w:right w:w="198" w:type="dxa"/>
            </w:tcMar>
            <w:vAlign w:val="center"/>
            <w:hideMark/>
          </w:tcPr>
          <w:p w14:paraId="609961C1"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c>
          <w:tcPr>
            <w:tcW w:w="782" w:type="dxa"/>
            <w:tcBorders>
              <w:top w:val="nil"/>
              <w:left w:val="nil"/>
              <w:bottom w:val="single" w:sz="4" w:space="0" w:color="auto"/>
              <w:right w:val="single" w:sz="4" w:space="0" w:color="auto"/>
            </w:tcBorders>
            <w:shd w:val="clear" w:color="auto" w:fill="auto"/>
            <w:noWrap/>
            <w:tcMar>
              <w:right w:w="198" w:type="dxa"/>
            </w:tcMar>
            <w:vAlign w:val="center"/>
            <w:hideMark/>
          </w:tcPr>
          <w:p w14:paraId="7748063F" w14:textId="77777777" w:rsidR="000C309F" w:rsidRPr="00CE5FD5" w:rsidRDefault="000C309F" w:rsidP="00D6154A">
            <w:pPr>
              <w:jc w:val="right"/>
              <w:rPr>
                <w:rFonts w:cs="Arial"/>
                <w:sz w:val="16"/>
                <w:szCs w:val="16"/>
                <w:lang w:eastAsia="es-ES"/>
              </w:rPr>
            </w:pPr>
            <w:r w:rsidRPr="00CE5FD5">
              <w:rPr>
                <w:rFonts w:cs="Arial"/>
                <w:sz w:val="16"/>
                <w:szCs w:val="16"/>
                <w:lang w:eastAsia="es-ES"/>
              </w:rPr>
              <w:t>0</w:t>
            </w:r>
          </w:p>
        </w:tc>
      </w:tr>
    </w:tbl>
    <w:p w14:paraId="13B335CB" w14:textId="77777777" w:rsidR="000C309F" w:rsidRDefault="000C309F" w:rsidP="00D6154A">
      <w:pPr>
        <w:ind w:left="-851"/>
      </w:pPr>
    </w:p>
    <w:p w14:paraId="5D237307" w14:textId="77777777" w:rsidR="000C309F" w:rsidRDefault="000C309F">
      <w:pPr>
        <w:rPr>
          <w:sz w:val="22"/>
        </w:rPr>
        <w:sectPr w:rsidR="000C309F" w:rsidSect="003178EE">
          <w:footerReference w:type="default" r:id="rId26"/>
          <w:pgSz w:w="15840" w:h="12240" w:orient="landscape" w:code="1"/>
          <w:pgMar w:top="1418" w:right="1701" w:bottom="1134" w:left="1701" w:header="720" w:footer="720" w:gutter="0"/>
          <w:cols w:space="720"/>
          <w:docGrid w:linePitch="360"/>
        </w:sectPr>
      </w:pPr>
    </w:p>
    <w:p w14:paraId="3400BBEB" w14:textId="77777777" w:rsidR="00D070C1" w:rsidRPr="00D070C1" w:rsidRDefault="00D070C1" w:rsidP="00D070C1">
      <w:pPr>
        <w:pStyle w:val="Heading4"/>
        <w:rPr>
          <w:rFonts w:cs="Arial"/>
          <w:sz w:val="22"/>
          <w:u w:val="single"/>
          <w:lang w:val="es-ES_tradnl"/>
        </w:rPr>
      </w:pPr>
      <w:r w:rsidRPr="00D070C1">
        <w:rPr>
          <w:rFonts w:cs="Arial"/>
          <w:sz w:val="22"/>
          <w:u w:val="single"/>
          <w:lang w:val="es-ES_tradnl"/>
        </w:rPr>
        <w:lastRenderedPageBreak/>
        <w:t>Porcentaje de daño que sufre la parte edilicia</w:t>
      </w:r>
    </w:p>
    <w:p w14:paraId="1B360130" w14:textId="77777777" w:rsidR="00D070C1" w:rsidRPr="00C00292" w:rsidRDefault="00D070C1" w:rsidP="00D070C1">
      <w:pPr>
        <w:rPr>
          <w:rFonts w:ascii="Arial" w:hAnsi="Arial" w:cs="Arial"/>
          <w:sz w:val="22"/>
          <w:lang w:val="es-ES_tradnl"/>
        </w:rPr>
      </w:pPr>
    </w:p>
    <w:p w14:paraId="01D8479D" w14:textId="77777777" w:rsidR="00D070C1" w:rsidRPr="00C00292" w:rsidRDefault="00D070C1" w:rsidP="00D070C1">
      <w:pPr>
        <w:rPr>
          <w:rFonts w:ascii="Arial" w:hAnsi="Arial" w:cs="Arial"/>
          <w:sz w:val="22"/>
          <w:lang w:val="es-ES_tradnl"/>
        </w:rPr>
      </w:pPr>
      <w:r w:rsidRPr="00C00292">
        <w:rPr>
          <w:rFonts w:ascii="Arial" w:hAnsi="Arial" w:cs="Arial"/>
          <w:sz w:val="22"/>
          <w:lang w:val="es-ES_tradnl"/>
        </w:rPr>
        <w:t xml:space="preserve">El porcentaje del costo original que representan la reparación de las diferentes partes del edificio dañadas por el agua se puede apreciar en las tablas: </w:t>
      </w:r>
      <w:r>
        <w:rPr>
          <w:rFonts w:ascii="Arial" w:hAnsi="Arial" w:cs="Arial"/>
          <w:sz w:val="22"/>
          <w:lang w:val="es-ES_tradnl"/>
        </w:rPr>
        <w:t>2.</w:t>
      </w:r>
      <w:r w:rsidRPr="00C00292">
        <w:rPr>
          <w:rFonts w:ascii="Arial" w:hAnsi="Arial" w:cs="Arial"/>
          <w:sz w:val="22"/>
          <w:lang w:val="es-ES_tradnl"/>
        </w:rPr>
        <w:t xml:space="preserve">14, </w:t>
      </w:r>
      <w:r>
        <w:rPr>
          <w:rFonts w:ascii="Arial" w:hAnsi="Arial" w:cs="Arial"/>
          <w:sz w:val="22"/>
          <w:lang w:val="es-ES_tradnl"/>
        </w:rPr>
        <w:t>2.</w:t>
      </w:r>
      <w:r w:rsidRPr="00C00292">
        <w:rPr>
          <w:rFonts w:ascii="Arial" w:hAnsi="Arial" w:cs="Arial"/>
          <w:sz w:val="22"/>
          <w:lang w:val="es-ES_tradnl"/>
        </w:rPr>
        <w:t xml:space="preserve">15, </w:t>
      </w:r>
      <w:r>
        <w:rPr>
          <w:rFonts w:ascii="Arial" w:hAnsi="Arial" w:cs="Arial"/>
          <w:sz w:val="22"/>
          <w:lang w:val="es-ES_tradnl"/>
        </w:rPr>
        <w:t>2.</w:t>
      </w:r>
      <w:r w:rsidRPr="00C00292">
        <w:rPr>
          <w:rFonts w:ascii="Arial" w:hAnsi="Arial" w:cs="Arial"/>
          <w:sz w:val="22"/>
          <w:lang w:val="es-ES_tradnl"/>
        </w:rPr>
        <w:t xml:space="preserve">16, </w:t>
      </w:r>
      <w:r>
        <w:rPr>
          <w:rFonts w:ascii="Arial" w:hAnsi="Arial" w:cs="Arial"/>
          <w:sz w:val="22"/>
          <w:lang w:val="es-ES_tradnl"/>
        </w:rPr>
        <w:t>2.</w:t>
      </w:r>
      <w:r w:rsidRPr="00C00292">
        <w:rPr>
          <w:rFonts w:ascii="Arial" w:hAnsi="Arial" w:cs="Arial"/>
          <w:sz w:val="22"/>
          <w:lang w:val="es-ES_tradnl"/>
        </w:rPr>
        <w:t>17,</w:t>
      </w:r>
      <w:r>
        <w:rPr>
          <w:rFonts w:ascii="Arial" w:hAnsi="Arial" w:cs="Arial"/>
          <w:sz w:val="22"/>
          <w:lang w:val="es-ES_tradnl"/>
        </w:rPr>
        <w:t>2.</w:t>
      </w:r>
      <w:r w:rsidRPr="00C00292">
        <w:rPr>
          <w:rFonts w:ascii="Arial" w:hAnsi="Arial" w:cs="Arial"/>
          <w:sz w:val="22"/>
          <w:lang w:val="es-ES_tradnl"/>
        </w:rPr>
        <w:t xml:space="preserve">18, </w:t>
      </w:r>
      <w:r>
        <w:rPr>
          <w:rFonts w:ascii="Arial" w:hAnsi="Arial" w:cs="Arial"/>
          <w:sz w:val="22"/>
          <w:lang w:val="es-ES_tradnl"/>
        </w:rPr>
        <w:t>2.19, 2.</w:t>
      </w:r>
      <w:r w:rsidRPr="00C00292">
        <w:rPr>
          <w:rFonts w:ascii="Arial" w:hAnsi="Arial" w:cs="Arial"/>
          <w:sz w:val="22"/>
          <w:lang w:val="es-ES_tradnl"/>
        </w:rPr>
        <w:t>20</w:t>
      </w:r>
      <w:r>
        <w:rPr>
          <w:rFonts w:ascii="Arial" w:hAnsi="Arial" w:cs="Arial"/>
          <w:sz w:val="22"/>
          <w:lang w:val="es-ES_tradnl"/>
        </w:rPr>
        <w:t xml:space="preserve"> y 2.21</w:t>
      </w:r>
      <w:r w:rsidRPr="00C00292">
        <w:rPr>
          <w:rFonts w:ascii="Arial" w:hAnsi="Arial" w:cs="Arial"/>
          <w:sz w:val="22"/>
          <w:lang w:val="es-ES_tradnl"/>
        </w:rPr>
        <w:t>.</w:t>
      </w:r>
    </w:p>
    <w:p w14:paraId="613FF5D9" w14:textId="77777777" w:rsidR="00D070C1" w:rsidRPr="00C00292" w:rsidRDefault="00D070C1" w:rsidP="00D070C1">
      <w:pPr>
        <w:rPr>
          <w:rFonts w:ascii="Arial" w:hAnsi="Arial" w:cs="Arial"/>
          <w:sz w:val="22"/>
          <w:lang w:val="es-ES_tradnl"/>
        </w:rPr>
      </w:pPr>
    </w:p>
    <w:p w14:paraId="6DC77F4A" w14:textId="77777777" w:rsidR="000C309F" w:rsidRPr="00783E03" w:rsidRDefault="007301F8" w:rsidP="00D6154A">
      <w:pPr>
        <w:jc w:val="center"/>
        <w:rPr>
          <w:rFonts w:cs="Arial"/>
          <w:b/>
          <w:bCs/>
          <w:sz w:val="20"/>
          <w:lang w:val="es-ES_tradnl" w:eastAsia="es-ES"/>
        </w:rPr>
      </w:pPr>
      <w:r>
        <w:rPr>
          <w:rFonts w:cs="Arial"/>
          <w:b/>
          <w:bCs/>
          <w:sz w:val="20"/>
          <w:lang w:val="es-ES_tradnl" w:eastAsia="es-ES"/>
        </w:rPr>
        <w:t>TABLA 2.14</w:t>
      </w:r>
      <w:r w:rsidR="000C309F" w:rsidRPr="00783E03">
        <w:rPr>
          <w:rFonts w:cs="Arial"/>
          <w:b/>
          <w:bCs/>
          <w:sz w:val="20"/>
          <w:lang w:val="es-ES_tradnl" w:eastAsia="es-ES"/>
        </w:rPr>
        <w:t>. Vivienda unifamiliar / Locales en Planta Baja y Subsuelo</w:t>
      </w:r>
    </w:p>
    <w:p w14:paraId="196B3B96" w14:textId="77777777" w:rsidR="000C309F" w:rsidRDefault="000C309F" w:rsidP="00D6154A">
      <w:pPr>
        <w:jc w:val="center"/>
        <w:rPr>
          <w:rFonts w:cs="Arial"/>
          <w:b/>
          <w:bCs/>
          <w:sz w:val="20"/>
          <w:lang w:eastAsia="es-ES"/>
        </w:rPr>
      </w:pPr>
      <w:r>
        <w:rPr>
          <w:rFonts w:cs="Arial"/>
          <w:b/>
          <w:bCs/>
          <w:sz w:val="20"/>
          <w:lang w:eastAsia="es-ES"/>
        </w:rPr>
        <w:t>PORCENTAJE DE</w:t>
      </w:r>
      <w:r w:rsidRPr="009A4C1F">
        <w:rPr>
          <w:rFonts w:cs="Arial"/>
          <w:b/>
          <w:bCs/>
          <w:sz w:val="20"/>
          <w:lang w:eastAsia="es-ES"/>
        </w:rPr>
        <w:t xml:space="preserve"> DAÑO PARA h = 0,</w:t>
      </w:r>
      <w:r>
        <w:rPr>
          <w:rFonts w:cs="Arial"/>
          <w:b/>
          <w:bCs/>
          <w:sz w:val="20"/>
          <w:lang w:eastAsia="es-ES"/>
        </w:rPr>
        <w:t>2</w:t>
      </w:r>
      <w:r w:rsidRPr="009A4C1F">
        <w:rPr>
          <w:rFonts w:cs="Arial"/>
          <w:b/>
          <w:bCs/>
          <w:sz w:val="20"/>
          <w:lang w:eastAsia="es-ES"/>
        </w:rPr>
        <w:t>0 m</w:t>
      </w:r>
    </w:p>
    <w:tbl>
      <w:tblPr>
        <w:tblW w:w="8929" w:type="dxa"/>
        <w:jc w:val="center"/>
        <w:tblCellMar>
          <w:left w:w="70" w:type="dxa"/>
          <w:right w:w="70" w:type="dxa"/>
        </w:tblCellMar>
        <w:tblLook w:val="04A0" w:firstRow="1" w:lastRow="0" w:firstColumn="1" w:lastColumn="0" w:noHBand="0" w:noVBand="1"/>
      </w:tblPr>
      <w:tblGrid>
        <w:gridCol w:w="1347"/>
        <w:gridCol w:w="2248"/>
        <w:gridCol w:w="432"/>
        <w:gridCol w:w="630"/>
        <w:gridCol w:w="567"/>
        <w:gridCol w:w="541"/>
        <w:gridCol w:w="593"/>
        <w:gridCol w:w="593"/>
        <w:gridCol w:w="704"/>
        <w:gridCol w:w="709"/>
        <w:gridCol w:w="565"/>
      </w:tblGrid>
      <w:tr w:rsidR="000C309F" w:rsidRPr="008C0B0D" w14:paraId="3423DAAE" w14:textId="77777777" w:rsidTr="00D070C1">
        <w:trPr>
          <w:trHeight w:val="247"/>
          <w:jc w:val="center"/>
        </w:trPr>
        <w:tc>
          <w:tcPr>
            <w:tcW w:w="3595" w:type="dxa"/>
            <w:gridSpan w:val="2"/>
            <w:vMerge w:val="restart"/>
            <w:tcBorders>
              <w:top w:val="single" w:sz="4" w:space="0" w:color="auto"/>
              <w:left w:val="single" w:sz="4" w:space="0" w:color="auto"/>
              <w:right w:val="single" w:sz="4" w:space="0" w:color="auto"/>
            </w:tcBorders>
            <w:vAlign w:val="center"/>
          </w:tcPr>
          <w:p w14:paraId="41D9AD27" w14:textId="77777777" w:rsidR="000C309F" w:rsidRPr="008C0B0D" w:rsidRDefault="000C309F" w:rsidP="00D6154A">
            <w:pPr>
              <w:jc w:val="center"/>
              <w:rPr>
                <w:rFonts w:cs="Arial"/>
                <w:sz w:val="16"/>
                <w:szCs w:val="16"/>
                <w:lang w:eastAsia="es-ES"/>
              </w:rPr>
            </w:pP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48BD5"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33053BFA"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ADAB83D"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63DAF4DE"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1F0DA76"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FF9DDB2"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5FBAE707"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03DF101"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377B4"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49013E8C" w14:textId="77777777" w:rsidTr="00D070C1">
        <w:trPr>
          <w:trHeight w:val="804"/>
          <w:jc w:val="center"/>
        </w:trPr>
        <w:tc>
          <w:tcPr>
            <w:tcW w:w="3595" w:type="dxa"/>
            <w:gridSpan w:val="2"/>
            <w:vMerge/>
            <w:tcBorders>
              <w:left w:val="single" w:sz="4" w:space="0" w:color="auto"/>
              <w:bottom w:val="single" w:sz="4" w:space="0" w:color="auto"/>
              <w:right w:val="single" w:sz="4" w:space="0" w:color="auto"/>
            </w:tcBorders>
            <w:textDirection w:val="btLr"/>
            <w:vAlign w:val="center"/>
          </w:tcPr>
          <w:p w14:paraId="5E891815" w14:textId="77777777" w:rsidR="000C309F" w:rsidRPr="008C0B0D" w:rsidRDefault="000C309F" w:rsidP="00D6154A">
            <w:pPr>
              <w:jc w:val="center"/>
              <w:rPr>
                <w:rFonts w:cs="Arial"/>
                <w:sz w:val="16"/>
                <w:szCs w:val="16"/>
                <w:lang w:eastAsia="es-ES"/>
              </w:rPr>
            </w:pPr>
          </w:p>
        </w:tc>
        <w:tc>
          <w:tcPr>
            <w:tcW w:w="432"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C6DCA6D"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AFB878C"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E8BD86F"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5FAD43F"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2AD380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A4B0E6D"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70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755A0A"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1D0C27CC"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56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65F81BE"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6D1F81B9" w14:textId="77777777" w:rsidTr="00D070C1">
        <w:trPr>
          <w:trHeight w:val="133"/>
          <w:jc w:val="center"/>
        </w:trPr>
        <w:tc>
          <w:tcPr>
            <w:tcW w:w="1347" w:type="dxa"/>
            <w:tcBorders>
              <w:top w:val="single" w:sz="4" w:space="0" w:color="auto"/>
              <w:left w:val="single" w:sz="4" w:space="0" w:color="auto"/>
              <w:bottom w:val="single" w:sz="4" w:space="0" w:color="auto"/>
              <w:right w:val="single" w:sz="4" w:space="0" w:color="auto"/>
            </w:tcBorders>
            <w:vAlign w:val="center"/>
          </w:tcPr>
          <w:p w14:paraId="4FC969AF" w14:textId="77777777" w:rsidR="000C309F" w:rsidRDefault="000C309F" w:rsidP="00D6154A">
            <w:pPr>
              <w:rPr>
                <w:rFonts w:cs="Arial"/>
                <w:sz w:val="16"/>
                <w:szCs w:val="16"/>
              </w:rPr>
            </w:pPr>
            <w:r>
              <w:rPr>
                <w:rFonts w:cs="Arial"/>
                <w:sz w:val="16"/>
                <w:szCs w:val="16"/>
              </w:rPr>
              <w:t>RUBRO</w:t>
            </w:r>
          </w:p>
        </w:tc>
        <w:tc>
          <w:tcPr>
            <w:tcW w:w="2248" w:type="dxa"/>
            <w:tcBorders>
              <w:top w:val="single" w:sz="4" w:space="0" w:color="auto"/>
              <w:left w:val="single" w:sz="4" w:space="0" w:color="auto"/>
              <w:bottom w:val="single" w:sz="4" w:space="0" w:color="auto"/>
              <w:right w:val="single" w:sz="4" w:space="0" w:color="auto"/>
            </w:tcBorders>
            <w:vAlign w:val="center"/>
          </w:tcPr>
          <w:p w14:paraId="7CE83CD5" w14:textId="77777777" w:rsidR="000C309F" w:rsidRDefault="000C309F" w:rsidP="00D6154A">
            <w:pPr>
              <w:rPr>
                <w:rFonts w:cs="Arial"/>
                <w:sz w:val="16"/>
                <w:szCs w:val="16"/>
              </w:rPr>
            </w:pPr>
            <w:r>
              <w:rPr>
                <w:rFonts w:cs="Arial"/>
                <w:sz w:val="16"/>
                <w:szCs w:val="16"/>
              </w:rPr>
              <w:t>DISCRIMINACION</w:t>
            </w:r>
          </w:p>
        </w:tc>
        <w:tc>
          <w:tcPr>
            <w:tcW w:w="5334"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72A48C" w14:textId="77777777" w:rsidR="000C309F" w:rsidRPr="008C0B0D" w:rsidRDefault="000C309F" w:rsidP="00D6154A">
            <w:pPr>
              <w:jc w:val="center"/>
              <w:rPr>
                <w:rFonts w:cs="Arial"/>
                <w:sz w:val="16"/>
                <w:szCs w:val="16"/>
                <w:lang w:eastAsia="es-ES"/>
              </w:rPr>
            </w:pPr>
          </w:p>
        </w:tc>
      </w:tr>
      <w:tr w:rsidR="000C309F" w:rsidRPr="008C0B0D" w14:paraId="559C1DF9" w14:textId="77777777" w:rsidTr="00D070C1">
        <w:trPr>
          <w:trHeight w:val="521"/>
          <w:jc w:val="center"/>
        </w:trPr>
        <w:tc>
          <w:tcPr>
            <w:tcW w:w="1347" w:type="dxa"/>
            <w:tcBorders>
              <w:top w:val="single" w:sz="4" w:space="0" w:color="auto"/>
              <w:left w:val="single" w:sz="4" w:space="0" w:color="auto"/>
              <w:bottom w:val="single" w:sz="4" w:space="0" w:color="auto"/>
              <w:right w:val="single" w:sz="4" w:space="0" w:color="auto"/>
            </w:tcBorders>
            <w:vAlign w:val="center"/>
          </w:tcPr>
          <w:p w14:paraId="6CC08194"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2248" w:type="dxa"/>
            <w:tcBorders>
              <w:top w:val="single" w:sz="4" w:space="0" w:color="auto"/>
              <w:left w:val="single" w:sz="4" w:space="0" w:color="auto"/>
              <w:bottom w:val="single" w:sz="4" w:space="0" w:color="auto"/>
              <w:right w:val="single" w:sz="4" w:space="0" w:color="auto"/>
            </w:tcBorders>
            <w:vAlign w:val="center"/>
          </w:tcPr>
          <w:p w14:paraId="3037EFD8" w14:textId="77777777" w:rsidR="000C309F" w:rsidRPr="00783E03" w:rsidRDefault="000C309F" w:rsidP="00D6154A">
            <w:pPr>
              <w:rPr>
                <w:rFonts w:cs="Arial"/>
                <w:sz w:val="16"/>
                <w:szCs w:val="16"/>
                <w:lang w:val="es-ES_tradnl"/>
              </w:rPr>
            </w:pPr>
            <w:r w:rsidRPr="00783E03">
              <w:rPr>
                <w:rFonts w:cs="Arial"/>
                <w:sz w:val="16"/>
                <w:szCs w:val="16"/>
                <w:lang w:val="es-ES_tradnl"/>
              </w:rPr>
              <w:t>Desagote de sótano, bajo piso, etc.</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90CA7"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2967650B"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7E9C32EE"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495ACFCB"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3BE277FC"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7A21E532" w14:textId="77777777" w:rsidR="000C309F" w:rsidRDefault="000C309F" w:rsidP="00D6154A">
            <w:pPr>
              <w:jc w:val="center"/>
              <w:rPr>
                <w:rFonts w:cs="Arial"/>
                <w:sz w:val="16"/>
                <w:szCs w:val="16"/>
              </w:rPr>
            </w:pPr>
            <w:r>
              <w:rPr>
                <w:rFonts w:cs="Arial"/>
                <w:sz w:val="16"/>
                <w:szCs w:val="16"/>
              </w:rPr>
              <w:t>1</w:t>
            </w:r>
          </w:p>
        </w:tc>
        <w:tc>
          <w:tcPr>
            <w:tcW w:w="704" w:type="dxa"/>
            <w:tcBorders>
              <w:top w:val="nil"/>
              <w:left w:val="nil"/>
              <w:bottom w:val="single" w:sz="4" w:space="0" w:color="auto"/>
              <w:right w:val="single" w:sz="4" w:space="0" w:color="auto"/>
            </w:tcBorders>
            <w:shd w:val="clear" w:color="auto" w:fill="auto"/>
            <w:noWrap/>
            <w:vAlign w:val="center"/>
            <w:hideMark/>
          </w:tcPr>
          <w:p w14:paraId="0162A987" w14:textId="77777777" w:rsidR="000C309F" w:rsidRDefault="000C309F" w:rsidP="00D6154A">
            <w:pPr>
              <w:jc w:val="center"/>
              <w:rPr>
                <w:rFonts w:cs="Arial"/>
                <w:sz w:val="16"/>
                <w:szCs w:val="16"/>
              </w:rPr>
            </w:pPr>
            <w:r>
              <w:rPr>
                <w:rFonts w:cs="Arial"/>
                <w:sz w:val="16"/>
                <w:szCs w:val="16"/>
              </w:rPr>
              <w:t>1</w:t>
            </w:r>
          </w:p>
        </w:tc>
        <w:tc>
          <w:tcPr>
            <w:tcW w:w="709" w:type="dxa"/>
            <w:tcBorders>
              <w:top w:val="nil"/>
              <w:left w:val="nil"/>
              <w:bottom w:val="single" w:sz="4" w:space="0" w:color="auto"/>
              <w:right w:val="single" w:sz="4" w:space="0" w:color="auto"/>
            </w:tcBorders>
            <w:shd w:val="clear" w:color="auto" w:fill="auto"/>
            <w:noWrap/>
            <w:vAlign w:val="center"/>
            <w:hideMark/>
          </w:tcPr>
          <w:p w14:paraId="410E44FC" w14:textId="77777777" w:rsidR="000C309F" w:rsidRDefault="000C309F" w:rsidP="00D6154A">
            <w:pPr>
              <w:jc w:val="center"/>
              <w:rPr>
                <w:rFonts w:cs="Arial"/>
                <w:sz w:val="16"/>
                <w:szCs w:val="16"/>
              </w:rPr>
            </w:pPr>
            <w:r>
              <w:rPr>
                <w:rFonts w:cs="Arial"/>
                <w:sz w:val="16"/>
                <w:szCs w:val="16"/>
              </w:rPr>
              <w:t>1</w:t>
            </w:r>
          </w:p>
        </w:tc>
        <w:tc>
          <w:tcPr>
            <w:tcW w:w="565" w:type="dxa"/>
            <w:tcBorders>
              <w:top w:val="nil"/>
              <w:left w:val="nil"/>
              <w:bottom w:val="single" w:sz="4" w:space="0" w:color="auto"/>
              <w:right w:val="single" w:sz="4" w:space="0" w:color="auto"/>
            </w:tcBorders>
            <w:shd w:val="clear" w:color="auto" w:fill="auto"/>
            <w:noWrap/>
            <w:vAlign w:val="center"/>
            <w:hideMark/>
          </w:tcPr>
          <w:p w14:paraId="5B794014" w14:textId="77777777" w:rsidR="000C309F" w:rsidRDefault="000C309F" w:rsidP="00D6154A">
            <w:pPr>
              <w:jc w:val="center"/>
              <w:rPr>
                <w:rFonts w:cs="Arial"/>
                <w:sz w:val="16"/>
                <w:szCs w:val="16"/>
              </w:rPr>
            </w:pPr>
            <w:r>
              <w:rPr>
                <w:rFonts w:cs="Arial"/>
                <w:sz w:val="16"/>
                <w:szCs w:val="16"/>
              </w:rPr>
              <w:t> </w:t>
            </w:r>
          </w:p>
        </w:tc>
      </w:tr>
      <w:tr w:rsidR="000C309F" w:rsidRPr="008C0B0D" w14:paraId="6A7131C8" w14:textId="77777777" w:rsidTr="00D070C1">
        <w:trPr>
          <w:trHeight w:val="575"/>
          <w:jc w:val="center"/>
        </w:trPr>
        <w:tc>
          <w:tcPr>
            <w:tcW w:w="1347" w:type="dxa"/>
            <w:tcBorders>
              <w:top w:val="single" w:sz="4" w:space="0" w:color="auto"/>
              <w:left w:val="single" w:sz="4" w:space="0" w:color="auto"/>
              <w:bottom w:val="single" w:sz="4" w:space="0" w:color="auto"/>
              <w:right w:val="single" w:sz="4" w:space="0" w:color="auto"/>
            </w:tcBorders>
            <w:vAlign w:val="center"/>
          </w:tcPr>
          <w:p w14:paraId="6136CA13" w14:textId="77777777" w:rsidR="000C309F" w:rsidRDefault="000C309F" w:rsidP="00D6154A">
            <w:pPr>
              <w:rPr>
                <w:rFonts w:cs="Arial"/>
                <w:sz w:val="16"/>
                <w:szCs w:val="16"/>
              </w:rPr>
            </w:pPr>
            <w:r>
              <w:rPr>
                <w:rFonts w:cs="Arial"/>
                <w:sz w:val="16"/>
                <w:szCs w:val="16"/>
              </w:rPr>
              <w:t>RSU</w:t>
            </w:r>
          </w:p>
        </w:tc>
        <w:tc>
          <w:tcPr>
            <w:tcW w:w="2248" w:type="dxa"/>
            <w:tcBorders>
              <w:top w:val="single" w:sz="4" w:space="0" w:color="auto"/>
              <w:left w:val="single" w:sz="4" w:space="0" w:color="auto"/>
              <w:bottom w:val="single" w:sz="4" w:space="0" w:color="auto"/>
              <w:right w:val="single" w:sz="4" w:space="0" w:color="auto"/>
            </w:tcBorders>
            <w:vAlign w:val="center"/>
          </w:tcPr>
          <w:p w14:paraId="0DF314F8" w14:textId="77777777" w:rsidR="000C309F" w:rsidRPr="00783E03" w:rsidRDefault="000C309F" w:rsidP="00D6154A">
            <w:pPr>
              <w:rPr>
                <w:rFonts w:cs="Arial"/>
                <w:sz w:val="16"/>
                <w:szCs w:val="16"/>
                <w:lang w:val="es-ES_tradnl"/>
              </w:rPr>
            </w:pPr>
            <w:r w:rsidRPr="00783E03">
              <w:rPr>
                <w:rFonts w:cs="Arial"/>
                <w:sz w:val="16"/>
                <w:szCs w:val="16"/>
                <w:lang w:val="es-ES_tradnl"/>
              </w:rPr>
              <w:t>Retiro, traslado y disposición final de limos, sedimentos, escombros y residuos sólidos</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82E4F"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3A9559BA"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0EA003EC"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2BC335EC"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AF8799E"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295EAF44" w14:textId="77777777" w:rsidR="000C309F" w:rsidRDefault="000C309F" w:rsidP="00D6154A">
            <w:pPr>
              <w:jc w:val="center"/>
              <w:rPr>
                <w:rFonts w:cs="Arial"/>
                <w:sz w:val="16"/>
                <w:szCs w:val="16"/>
              </w:rPr>
            </w:pPr>
            <w:r>
              <w:rPr>
                <w:rFonts w:cs="Arial"/>
                <w:sz w:val="16"/>
                <w:szCs w:val="16"/>
              </w:rPr>
              <w:t>0,5</w:t>
            </w:r>
          </w:p>
        </w:tc>
        <w:tc>
          <w:tcPr>
            <w:tcW w:w="704" w:type="dxa"/>
            <w:tcBorders>
              <w:top w:val="nil"/>
              <w:left w:val="nil"/>
              <w:bottom w:val="single" w:sz="4" w:space="0" w:color="auto"/>
              <w:right w:val="single" w:sz="4" w:space="0" w:color="auto"/>
            </w:tcBorders>
            <w:shd w:val="clear" w:color="auto" w:fill="auto"/>
            <w:noWrap/>
            <w:vAlign w:val="center"/>
            <w:hideMark/>
          </w:tcPr>
          <w:p w14:paraId="307689C3" w14:textId="77777777" w:rsidR="000C309F" w:rsidRDefault="000C309F" w:rsidP="00D6154A">
            <w:pPr>
              <w:jc w:val="center"/>
              <w:rPr>
                <w:rFonts w:cs="Arial"/>
                <w:sz w:val="16"/>
                <w:szCs w:val="16"/>
              </w:rPr>
            </w:pPr>
            <w:r>
              <w:rPr>
                <w:rFonts w:cs="Arial"/>
                <w:sz w:val="16"/>
                <w:szCs w:val="16"/>
              </w:rPr>
              <w:t>0,5</w:t>
            </w:r>
          </w:p>
        </w:tc>
        <w:tc>
          <w:tcPr>
            <w:tcW w:w="709" w:type="dxa"/>
            <w:tcBorders>
              <w:top w:val="nil"/>
              <w:left w:val="nil"/>
              <w:bottom w:val="single" w:sz="4" w:space="0" w:color="auto"/>
              <w:right w:val="single" w:sz="4" w:space="0" w:color="auto"/>
            </w:tcBorders>
            <w:shd w:val="clear" w:color="auto" w:fill="auto"/>
            <w:noWrap/>
            <w:vAlign w:val="center"/>
            <w:hideMark/>
          </w:tcPr>
          <w:p w14:paraId="4E8FD14F" w14:textId="77777777" w:rsidR="000C309F" w:rsidRDefault="000C309F" w:rsidP="00D6154A">
            <w:pPr>
              <w:jc w:val="center"/>
              <w:rPr>
                <w:rFonts w:cs="Arial"/>
                <w:sz w:val="16"/>
                <w:szCs w:val="16"/>
              </w:rPr>
            </w:pPr>
            <w:r>
              <w:rPr>
                <w:rFonts w:cs="Arial"/>
                <w:sz w:val="16"/>
                <w:szCs w:val="16"/>
              </w:rPr>
              <w:t>0,5</w:t>
            </w:r>
          </w:p>
        </w:tc>
        <w:tc>
          <w:tcPr>
            <w:tcW w:w="565" w:type="dxa"/>
            <w:tcBorders>
              <w:top w:val="nil"/>
              <w:left w:val="nil"/>
              <w:bottom w:val="single" w:sz="4" w:space="0" w:color="auto"/>
              <w:right w:val="single" w:sz="4" w:space="0" w:color="auto"/>
            </w:tcBorders>
            <w:shd w:val="clear" w:color="auto" w:fill="auto"/>
            <w:noWrap/>
            <w:vAlign w:val="center"/>
            <w:hideMark/>
          </w:tcPr>
          <w:p w14:paraId="7E5DAADF" w14:textId="77777777" w:rsidR="000C309F" w:rsidRDefault="000C309F" w:rsidP="00D6154A">
            <w:pPr>
              <w:jc w:val="center"/>
              <w:rPr>
                <w:rFonts w:cs="Arial"/>
                <w:sz w:val="16"/>
                <w:szCs w:val="16"/>
              </w:rPr>
            </w:pPr>
            <w:r>
              <w:rPr>
                <w:rFonts w:cs="Arial"/>
                <w:sz w:val="16"/>
                <w:szCs w:val="16"/>
              </w:rPr>
              <w:t> </w:t>
            </w:r>
          </w:p>
        </w:tc>
      </w:tr>
      <w:tr w:rsidR="000C309F" w:rsidRPr="008C0B0D" w14:paraId="237DEC77" w14:textId="77777777" w:rsidTr="00D070C1">
        <w:trPr>
          <w:trHeight w:val="395"/>
          <w:jc w:val="center"/>
        </w:trPr>
        <w:tc>
          <w:tcPr>
            <w:tcW w:w="1347" w:type="dxa"/>
            <w:tcBorders>
              <w:top w:val="single" w:sz="4" w:space="0" w:color="auto"/>
              <w:left w:val="single" w:sz="4" w:space="0" w:color="auto"/>
              <w:bottom w:val="single" w:sz="4" w:space="0" w:color="auto"/>
              <w:right w:val="single" w:sz="4" w:space="0" w:color="auto"/>
            </w:tcBorders>
            <w:vAlign w:val="center"/>
          </w:tcPr>
          <w:p w14:paraId="138FC0C4" w14:textId="77777777" w:rsidR="000C309F" w:rsidRDefault="000C309F" w:rsidP="00D6154A">
            <w:pPr>
              <w:rPr>
                <w:rFonts w:cs="Arial"/>
                <w:sz w:val="16"/>
                <w:szCs w:val="16"/>
              </w:rPr>
            </w:pPr>
            <w:r>
              <w:rPr>
                <w:rFonts w:cs="Arial"/>
                <w:sz w:val="16"/>
                <w:szCs w:val="16"/>
              </w:rPr>
              <w:t>Cuadrilla de limpieza</w:t>
            </w:r>
          </w:p>
        </w:tc>
        <w:tc>
          <w:tcPr>
            <w:tcW w:w="2248" w:type="dxa"/>
            <w:tcBorders>
              <w:top w:val="single" w:sz="4" w:space="0" w:color="auto"/>
              <w:left w:val="single" w:sz="4" w:space="0" w:color="auto"/>
              <w:bottom w:val="single" w:sz="4" w:space="0" w:color="auto"/>
              <w:right w:val="single" w:sz="4" w:space="0" w:color="auto"/>
            </w:tcBorders>
            <w:vAlign w:val="center"/>
          </w:tcPr>
          <w:p w14:paraId="0CE2E364" w14:textId="77777777" w:rsidR="000C309F" w:rsidRPr="00783E03" w:rsidRDefault="000C309F" w:rsidP="00D6154A">
            <w:pPr>
              <w:rPr>
                <w:rFonts w:cs="Arial"/>
                <w:sz w:val="16"/>
                <w:szCs w:val="16"/>
                <w:lang w:val="es-ES_tradnl"/>
              </w:rPr>
            </w:pPr>
            <w:r w:rsidRPr="00783E03">
              <w:rPr>
                <w:rFonts w:cs="Arial"/>
                <w:sz w:val="16"/>
                <w:szCs w:val="16"/>
                <w:lang w:val="es-ES_tradnl"/>
              </w:rPr>
              <w:t>Limpieza, desinfección y secado de locales afectados</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A320A"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0E9EAB1D"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78172636"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2B21EC0A"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4F691060"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0CA61D6D" w14:textId="77777777" w:rsidR="000C309F" w:rsidRDefault="000C309F" w:rsidP="00D6154A">
            <w:pPr>
              <w:jc w:val="center"/>
              <w:rPr>
                <w:rFonts w:cs="Arial"/>
                <w:sz w:val="16"/>
                <w:szCs w:val="16"/>
              </w:rPr>
            </w:pPr>
            <w:r>
              <w:rPr>
                <w:rFonts w:cs="Arial"/>
                <w:sz w:val="16"/>
                <w:szCs w:val="16"/>
              </w:rPr>
              <w:t>0,5</w:t>
            </w:r>
          </w:p>
        </w:tc>
        <w:tc>
          <w:tcPr>
            <w:tcW w:w="704" w:type="dxa"/>
            <w:tcBorders>
              <w:top w:val="nil"/>
              <w:left w:val="nil"/>
              <w:bottom w:val="single" w:sz="4" w:space="0" w:color="auto"/>
              <w:right w:val="single" w:sz="4" w:space="0" w:color="auto"/>
            </w:tcBorders>
            <w:shd w:val="clear" w:color="auto" w:fill="auto"/>
            <w:noWrap/>
            <w:vAlign w:val="center"/>
            <w:hideMark/>
          </w:tcPr>
          <w:p w14:paraId="5BC39D50" w14:textId="77777777" w:rsidR="000C309F" w:rsidRDefault="000C309F" w:rsidP="00D6154A">
            <w:pPr>
              <w:jc w:val="center"/>
              <w:rPr>
                <w:rFonts w:cs="Arial"/>
                <w:sz w:val="16"/>
                <w:szCs w:val="16"/>
              </w:rPr>
            </w:pPr>
            <w:r>
              <w:rPr>
                <w:rFonts w:cs="Arial"/>
                <w:sz w:val="16"/>
                <w:szCs w:val="16"/>
              </w:rPr>
              <w:t>0,5</w:t>
            </w:r>
          </w:p>
        </w:tc>
        <w:tc>
          <w:tcPr>
            <w:tcW w:w="709" w:type="dxa"/>
            <w:tcBorders>
              <w:top w:val="nil"/>
              <w:left w:val="nil"/>
              <w:bottom w:val="single" w:sz="4" w:space="0" w:color="auto"/>
              <w:right w:val="single" w:sz="4" w:space="0" w:color="auto"/>
            </w:tcBorders>
            <w:shd w:val="clear" w:color="auto" w:fill="auto"/>
            <w:noWrap/>
            <w:vAlign w:val="center"/>
            <w:hideMark/>
          </w:tcPr>
          <w:p w14:paraId="7A76E12C" w14:textId="77777777" w:rsidR="000C309F" w:rsidRDefault="000C309F" w:rsidP="00D6154A">
            <w:pPr>
              <w:jc w:val="center"/>
              <w:rPr>
                <w:rFonts w:cs="Arial"/>
                <w:sz w:val="16"/>
                <w:szCs w:val="16"/>
              </w:rPr>
            </w:pPr>
            <w:r>
              <w:rPr>
                <w:rFonts w:cs="Arial"/>
                <w:sz w:val="16"/>
                <w:szCs w:val="16"/>
              </w:rPr>
              <w:t>0,5</w:t>
            </w:r>
          </w:p>
        </w:tc>
        <w:tc>
          <w:tcPr>
            <w:tcW w:w="565" w:type="dxa"/>
            <w:tcBorders>
              <w:top w:val="nil"/>
              <w:left w:val="nil"/>
              <w:bottom w:val="single" w:sz="4" w:space="0" w:color="auto"/>
              <w:right w:val="single" w:sz="4" w:space="0" w:color="auto"/>
            </w:tcBorders>
            <w:shd w:val="clear" w:color="auto" w:fill="auto"/>
            <w:noWrap/>
            <w:vAlign w:val="center"/>
            <w:hideMark/>
          </w:tcPr>
          <w:p w14:paraId="3DA95064" w14:textId="77777777" w:rsidR="000C309F" w:rsidRDefault="000C309F" w:rsidP="00D6154A">
            <w:pPr>
              <w:jc w:val="center"/>
              <w:rPr>
                <w:rFonts w:cs="Arial"/>
                <w:sz w:val="16"/>
                <w:szCs w:val="16"/>
              </w:rPr>
            </w:pPr>
            <w:r>
              <w:rPr>
                <w:rFonts w:cs="Arial"/>
                <w:sz w:val="16"/>
                <w:szCs w:val="16"/>
              </w:rPr>
              <w:t> </w:t>
            </w:r>
          </w:p>
        </w:tc>
      </w:tr>
      <w:tr w:rsidR="000C309F" w:rsidRPr="008C0B0D" w14:paraId="7C2DEECE" w14:textId="77777777" w:rsidTr="00D070C1">
        <w:trPr>
          <w:trHeight w:val="620"/>
          <w:jc w:val="center"/>
        </w:trPr>
        <w:tc>
          <w:tcPr>
            <w:tcW w:w="1347" w:type="dxa"/>
            <w:tcBorders>
              <w:top w:val="single" w:sz="4" w:space="0" w:color="auto"/>
              <w:left w:val="single" w:sz="4" w:space="0" w:color="auto"/>
              <w:bottom w:val="single" w:sz="4" w:space="0" w:color="auto"/>
              <w:right w:val="single" w:sz="4" w:space="0" w:color="auto"/>
            </w:tcBorders>
            <w:vAlign w:val="center"/>
          </w:tcPr>
          <w:p w14:paraId="30E5466E" w14:textId="77777777" w:rsidR="000C309F" w:rsidRDefault="000C309F" w:rsidP="00D6154A">
            <w:pPr>
              <w:rPr>
                <w:rFonts w:cs="Arial"/>
                <w:sz w:val="16"/>
                <w:szCs w:val="16"/>
              </w:rPr>
            </w:pPr>
            <w:r>
              <w:rPr>
                <w:rFonts w:cs="Arial"/>
                <w:sz w:val="16"/>
                <w:szCs w:val="16"/>
              </w:rPr>
              <w:t>Cuadrilla de limpieza</w:t>
            </w:r>
          </w:p>
        </w:tc>
        <w:tc>
          <w:tcPr>
            <w:tcW w:w="2248" w:type="dxa"/>
            <w:tcBorders>
              <w:top w:val="single" w:sz="4" w:space="0" w:color="auto"/>
              <w:left w:val="single" w:sz="4" w:space="0" w:color="auto"/>
              <w:bottom w:val="single" w:sz="4" w:space="0" w:color="auto"/>
              <w:right w:val="single" w:sz="4" w:space="0" w:color="auto"/>
            </w:tcBorders>
            <w:vAlign w:val="center"/>
          </w:tcPr>
          <w:p w14:paraId="66CBC273" w14:textId="77777777" w:rsidR="000C309F" w:rsidRPr="00783E03" w:rsidRDefault="000C309F" w:rsidP="00D6154A">
            <w:pPr>
              <w:rPr>
                <w:rFonts w:cs="Arial"/>
                <w:sz w:val="16"/>
                <w:szCs w:val="16"/>
                <w:lang w:val="es-ES_tradnl"/>
              </w:rPr>
            </w:pPr>
            <w:r w:rsidRPr="00783E03">
              <w:rPr>
                <w:rFonts w:cs="Arial"/>
                <w:sz w:val="16"/>
                <w:szCs w:val="16"/>
                <w:lang w:val="es-ES_tradnl"/>
              </w:rPr>
              <w:t>Limpieza y desinfección de tanques de agua para consumo humano</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FA379"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515F2FC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4BB992F4"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29477F6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36F0117A"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32DB347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4" w:type="dxa"/>
            <w:tcBorders>
              <w:top w:val="nil"/>
              <w:left w:val="nil"/>
              <w:bottom w:val="single" w:sz="4" w:space="0" w:color="auto"/>
              <w:right w:val="single" w:sz="4" w:space="0" w:color="auto"/>
            </w:tcBorders>
            <w:shd w:val="clear" w:color="auto" w:fill="auto"/>
            <w:noWrap/>
            <w:vAlign w:val="center"/>
            <w:hideMark/>
          </w:tcPr>
          <w:p w14:paraId="1E79579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9" w:type="dxa"/>
            <w:tcBorders>
              <w:top w:val="nil"/>
              <w:left w:val="nil"/>
              <w:bottom w:val="single" w:sz="4" w:space="0" w:color="auto"/>
              <w:right w:val="single" w:sz="4" w:space="0" w:color="auto"/>
            </w:tcBorders>
            <w:shd w:val="clear" w:color="auto" w:fill="auto"/>
            <w:noWrap/>
            <w:vAlign w:val="center"/>
            <w:hideMark/>
          </w:tcPr>
          <w:p w14:paraId="3022B7FE"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5" w:type="dxa"/>
            <w:tcBorders>
              <w:top w:val="nil"/>
              <w:left w:val="nil"/>
              <w:bottom w:val="single" w:sz="4" w:space="0" w:color="auto"/>
              <w:right w:val="single" w:sz="4" w:space="0" w:color="auto"/>
            </w:tcBorders>
            <w:shd w:val="clear" w:color="auto" w:fill="auto"/>
            <w:noWrap/>
            <w:vAlign w:val="center"/>
            <w:hideMark/>
          </w:tcPr>
          <w:p w14:paraId="3EF94737" w14:textId="77777777" w:rsidR="000C309F" w:rsidRDefault="000C309F" w:rsidP="00D6154A">
            <w:pPr>
              <w:jc w:val="center"/>
              <w:rPr>
                <w:rFonts w:cs="Arial"/>
                <w:sz w:val="16"/>
                <w:szCs w:val="16"/>
              </w:rPr>
            </w:pPr>
            <w:r>
              <w:rPr>
                <w:rFonts w:cs="Arial"/>
                <w:sz w:val="16"/>
                <w:szCs w:val="16"/>
              </w:rPr>
              <w:t>1</w:t>
            </w:r>
          </w:p>
        </w:tc>
      </w:tr>
      <w:tr w:rsidR="000C309F" w:rsidRPr="008C0B0D" w14:paraId="54E5710D" w14:textId="77777777" w:rsidTr="00D070C1">
        <w:trPr>
          <w:trHeight w:val="450"/>
          <w:jc w:val="center"/>
        </w:trPr>
        <w:tc>
          <w:tcPr>
            <w:tcW w:w="1347" w:type="dxa"/>
            <w:tcBorders>
              <w:top w:val="single" w:sz="4" w:space="0" w:color="auto"/>
              <w:left w:val="single" w:sz="4" w:space="0" w:color="auto"/>
              <w:bottom w:val="single" w:sz="4" w:space="0" w:color="auto"/>
              <w:right w:val="single" w:sz="4" w:space="0" w:color="auto"/>
            </w:tcBorders>
            <w:vAlign w:val="center"/>
          </w:tcPr>
          <w:p w14:paraId="092F4F46" w14:textId="77777777" w:rsidR="000C309F" w:rsidRDefault="000C309F" w:rsidP="00D6154A">
            <w:pPr>
              <w:rPr>
                <w:rFonts w:cs="Arial"/>
                <w:sz w:val="16"/>
                <w:szCs w:val="16"/>
              </w:rPr>
            </w:pPr>
            <w:r>
              <w:rPr>
                <w:rFonts w:cs="Arial"/>
                <w:sz w:val="16"/>
                <w:szCs w:val="16"/>
              </w:rPr>
              <w:t>Prestatarias de servicios</w:t>
            </w:r>
          </w:p>
        </w:tc>
        <w:tc>
          <w:tcPr>
            <w:tcW w:w="2248" w:type="dxa"/>
            <w:tcBorders>
              <w:top w:val="single" w:sz="4" w:space="0" w:color="auto"/>
              <w:left w:val="single" w:sz="4" w:space="0" w:color="auto"/>
              <w:bottom w:val="single" w:sz="4" w:space="0" w:color="auto"/>
              <w:right w:val="single" w:sz="4" w:space="0" w:color="auto"/>
            </w:tcBorders>
            <w:vAlign w:val="center"/>
          </w:tcPr>
          <w:p w14:paraId="7700DC69" w14:textId="77777777" w:rsidR="000C309F" w:rsidRPr="00783E03" w:rsidRDefault="000C309F" w:rsidP="00D6154A">
            <w:pPr>
              <w:rPr>
                <w:rFonts w:cs="Arial"/>
                <w:sz w:val="16"/>
                <w:szCs w:val="16"/>
                <w:lang w:val="es-ES_tradnl"/>
              </w:rPr>
            </w:pPr>
            <w:r w:rsidRPr="00783E03">
              <w:rPr>
                <w:rFonts w:cs="Arial"/>
                <w:sz w:val="16"/>
                <w:szCs w:val="16"/>
                <w:lang w:val="es-ES_tradnl"/>
              </w:rPr>
              <w:t>Desconexión y reconexión de servicios</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499E2"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6C60691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49AD5AA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1A7C49E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2D2D1A4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3657234A"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4" w:type="dxa"/>
            <w:tcBorders>
              <w:top w:val="nil"/>
              <w:left w:val="nil"/>
              <w:bottom w:val="single" w:sz="4" w:space="0" w:color="auto"/>
              <w:right w:val="single" w:sz="4" w:space="0" w:color="auto"/>
            </w:tcBorders>
            <w:shd w:val="clear" w:color="auto" w:fill="auto"/>
            <w:noWrap/>
            <w:vAlign w:val="center"/>
            <w:hideMark/>
          </w:tcPr>
          <w:p w14:paraId="47F19883"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9" w:type="dxa"/>
            <w:tcBorders>
              <w:top w:val="nil"/>
              <w:left w:val="nil"/>
              <w:bottom w:val="single" w:sz="4" w:space="0" w:color="auto"/>
              <w:right w:val="single" w:sz="4" w:space="0" w:color="auto"/>
            </w:tcBorders>
            <w:shd w:val="clear" w:color="auto" w:fill="auto"/>
            <w:noWrap/>
            <w:vAlign w:val="center"/>
            <w:hideMark/>
          </w:tcPr>
          <w:p w14:paraId="1A74B022"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5" w:type="dxa"/>
            <w:tcBorders>
              <w:top w:val="nil"/>
              <w:left w:val="nil"/>
              <w:bottom w:val="single" w:sz="4" w:space="0" w:color="auto"/>
              <w:right w:val="single" w:sz="4" w:space="0" w:color="auto"/>
            </w:tcBorders>
            <w:shd w:val="clear" w:color="auto" w:fill="auto"/>
            <w:noWrap/>
            <w:vAlign w:val="center"/>
            <w:hideMark/>
          </w:tcPr>
          <w:p w14:paraId="0995DA54" w14:textId="77777777" w:rsidR="000C309F" w:rsidRDefault="000C309F" w:rsidP="00D6154A">
            <w:pPr>
              <w:jc w:val="center"/>
              <w:rPr>
                <w:rFonts w:cs="Arial"/>
                <w:sz w:val="16"/>
                <w:szCs w:val="16"/>
              </w:rPr>
            </w:pPr>
            <w:r>
              <w:rPr>
                <w:rFonts w:cs="Arial"/>
                <w:sz w:val="16"/>
                <w:szCs w:val="16"/>
              </w:rPr>
              <w:t>1</w:t>
            </w:r>
          </w:p>
        </w:tc>
      </w:tr>
      <w:tr w:rsidR="000C309F" w:rsidRPr="008C0B0D" w14:paraId="5058570E" w14:textId="77777777" w:rsidTr="00D070C1">
        <w:trPr>
          <w:trHeight w:val="270"/>
          <w:jc w:val="center"/>
        </w:trPr>
        <w:tc>
          <w:tcPr>
            <w:tcW w:w="1347" w:type="dxa"/>
            <w:vMerge w:val="restart"/>
            <w:tcBorders>
              <w:top w:val="single" w:sz="4" w:space="0" w:color="auto"/>
              <w:left w:val="single" w:sz="4" w:space="0" w:color="auto"/>
              <w:right w:val="single" w:sz="4" w:space="0" w:color="auto"/>
            </w:tcBorders>
            <w:vAlign w:val="center"/>
          </w:tcPr>
          <w:p w14:paraId="012EE3D5" w14:textId="77777777" w:rsidR="000C309F" w:rsidRDefault="000C309F" w:rsidP="00D6154A">
            <w:pPr>
              <w:rPr>
                <w:rFonts w:cs="Arial"/>
                <w:sz w:val="16"/>
                <w:szCs w:val="16"/>
              </w:rPr>
            </w:pPr>
            <w:r>
              <w:rPr>
                <w:rFonts w:cs="Arial"/>
                <w:sz w:val="16"/>
                <w:szCs w:val="16"/>
              </w:rPr>
              <w:t>Carpintería de madera</w:t>
            </w:r>
          </w:p>
        </w:tc>
        <w:tc>
          <w:tcPr>
            <w:tcW w:w="2248" w:type="dxa"/>
            <w:tcBorders>
              <w:top w:val="single" w:sz="4" w:space="0" w:color="auto"/>
              <w:left w:val="single" w:sz="4" w:space="0" w:color="auto"/>
              <w:bottom w:val="single" w:sz="4" w:space="0" w:color="auto"/>
              <w:right w:val="single" w:sz="4" w:space="0" w:color="auto"/>
            </w:tcBorders>
            <w:vAlign w:val="center"/>
          </w:tcPr>
          <w:p w14:paraId="7EE70943" w14:textId="77777777" w:rsidR="000C309F" w:rsidRDefault="000C309F" w:rsidP="00D6154A">
            <w:pPr>
              <w:rPr>
                <w:rFonts w:cs="Arial"/>
                <w:sz w:val="16"/>
                <w:szCs w:val="16"/>
              </w:rPr>
            </w:pPr>
            <w:r>
              <w:rPr>
                <w:rFonts w:cs="Arial"/>
                <w:sz w:val="16"/>
                <w:szCs w:val="16"/>
              </w:rPr>
              <w:t>Puertas placa 0.80 x 2.00</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B59F6"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4B96F2BB"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78EACAE5"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6276AF0C"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7E2642F0"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1CE2DA64"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45E0E2B4"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5F65EBF4"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6419E44D" w14:textId="77777777" w:rsidR="000C309F" w:rsidRDefault="000C309F" w:rsidP="00D6154A">
            <w:pPr>
              <w:jc w:val="center"/>
              <w:rPr>
                <w:rFonts w:cs="Arial"/>
                <w:sz w:val="16"/>
                <w:szCs w:val="16"/>
              </w:rPr>
            </w:pPr>
            <w:r>
              <w:rPr>
                <w:rFonts w:cs="Arial"/>
                <w:sz w:val="16"/>
                <w:szCs w:val="16"/>
              </w:rPr>
              <w:t> </w:t>
            </w:r>
          </w:p>
        </w:tc>
      </w:tr>
      <w:tr w:rsidR="000C309F" w:rsidRPr="008C0B0D" w14:paraId="0A5E5B46" w14:textId="77777777" w:rsidTr="00D070C1">
        <w:trPr>
          <w:trHeight w:val="255"/>
          <w:jc w:val="center"/>
        </w:trPr>
        <w:tc>
          <w:tcPr>
            <w:tcW w:w="1347" w:type="dxa"/>
            <w:vMerge/>
            <w:tcBorders>
              <w:left w:val="single" w:sz="4" w:space="0" w:color="auto"/>
              <w:right w:val="single" w:sz="4" w:space="0" w:color="auto"/>
            </w:tcBorders>
            <w:vAlign w:val="center"/>
          </w:tcPr>
          <w:p w14:paraId="6810A24E"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612F6B97" w14:textId="77777777" w:rsidR="000C309F" w:rsidRPr="00783E03" w:rsidRDefault="000C309F" w:rsidP="00D6154A">
            <w:pPr>
              <w:rPr>
                <w:rFonts w:cs="Arial"/>
                <w:sz w:val="16"/>
                <w:szCs w:val="16"/>
                <w:lang w:val="es-ES_tradnl"/>
              </w:rPr>
            </w:pPr>
            <w:r w:rsidRPr="00783E03">
              <w:rPr>
                <w:rFonts w:cs="Arial"/>
                <w:sz w:val="16"/>
                <w:szCs w:val="16"/>
                <w:lang w:val="es-ES_tradnl"/>
              </w:rPr>
              <w:t>Frente placard 3 puertas, c/ baul.</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F7737"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64CD6061"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35F75C8E"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6DA67BF7"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26EE9E67"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2B3FB002"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4550075B"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2A37049A"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1BB859EB" w14:textId="77777777" w:rsidR="000C309F" w:rsidRDefault="000C309F" w:rsidP="00D6154A">
            <w:pPr>
              <w:jc w:val="center"/>
              <w:rPr>
                <w:rFonts w:cs="Arial"/>
                <w:sz w:val="16"/>
                <w:szCs w:val="16"/>
              </w:rPr>
            </w:pPr>
            <w:r>
              <w:rPr>
                <w:rFonts w:cs="Arial"/>
                <w:sz w:val="16"/>
                <w:szCs w:val="16"/>
              </w:rPr>
              <w:t> </w:t>
            </w:r>
          </w:p>
        </w:tc>
      </w:tr>
      <w:tr w:rsidR="000C309F" w:rsidRPr="008C0B0D" w14:paraId="32868C59" w14:textId="77777777" w:rsidTr="00D070C1">
        <w:trPr>
          <w:trHeight w:val="255"/>
          <w:jc w:val="center"/>
        </w:trPr>
        <w:tc>
          <w:tcPr>
            <w:tcW w:w="1347" w:type="dxa"/>
            <w:vMerge/>
            <w:tcBorders>
              <w:left w:val="single" w:sz="4" w:space="0" w:color="auto"/>
              <w:right w:val="single" w:sz="4" w:space="0" w:color="auto"/>
            </w:tcBorders>
            <w:vAlign w:val="center"/>
          </w:tcPr>
          <w:p w14:paraId="60E04A2B"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178A473D" w14:textId="77777777" w:rsidR="000C309F" w:rsidRDefault="000C309F" w:rsidP="00D6154A">
            <w:pPr>
              <w:rPr>
                <w:rFonts w:cs="Arial"/>
                <w:sz w:val="16"/>
                <w:szCs w:val="16"/>
              </w:rPr>
            </w:pPr>
            <w:r>
              <w:rPr>
                <w:rFonts w:cs="Arial"/>
                <w:sz w:val="16"/>
                <w:szCs w:val="16"/>
              </w:rPr>
              <w:t>Frente placard 2 puertas, s/ baul.</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BAD0D"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3C8AA6E9"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2E3214A8"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524F4CF8"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47489B10"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47718DE7"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6A5DAFA1"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2727B617"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39815AD6" w14:textId="77777777" w:rsidR="000C309F" w:rsidRDefault="000C309F" w:rsidP="00D6154A">
            <w:pPr>
              <w:jc w:val="center"/>
              <w:rPr>
                <w:rFonts w:cs="Arial"/>
                <w:sz w:val="16"/>
                <w:szCs w:val="16"/>
              </w:rPr>
            </w:pPr>
            <w:r>
              <w:rPr>
                <w:rFonts w:cs="Arial"/>
                <w:sz w:val="16"/>
                <w:szCs w:val="16"/>
              </w:rPr>
              <w:t> </w:t>
            </w:r>
          </w:p>
        </w:tc>
      </w:tr>
      <w:tr w:rsidR="000C309F" w:rsidRPr="008C0B0D" w14:paraId="410A3512" w14:textId="77777777" w:rsidTr="00D070C1">
        <w:trPr>
          <w:trHeight w:val="255"/>
          <w:jc w:val="center"/>
        </w:trPr>
        <w:tc>
          <w:tcPr>
            <w:tcW w:w="1347" w:type="dxa"/>
            <w:vMerge/>
            <w:tcBorders>
              <w:left w:val="single" w:sz="4" w:space="0" w:color="auto"/>
              <w:bottom w:val="single" w:sz="4" w:space="0" w:color="auto"/>
              <w:right w:val="single" w:sz="4" w:space="0" w:color="auto"/>
            </w:tcBorders>
            <w:vAlign w:val="center"/>
          </w:tcPr>
          <w:p w14:paraId="6EC30C8B"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4BC52502" w14:textId="77777777" w:rsidR="000C309F" w:rsidRDefault="000C309F" w:rsidP="00D6154A">
            <w:pPr>
              <w:rPr>
                <w:rFonts w:cs="Arial"/>
                <w:sz w:val="16"/>
                <w:szCs w:val="16"/>
              </w:rPr>
            </w:pPr>
            <w:r>
              <w:rPr>
                <w:rFonts w:cs="Arial"/>
                <w:sz w:val="16"/>
                <w:szCs w:val="16"/>
              </w:rPr>
              <w:t>Interior de placard</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9A8F2" w14:textId="77777777" w:rsidR="000C309F" w:rsidRDefault="000C309F" w:rsidP="00D6154A">
            <w:pPr>
              <w:jc w:val="center"/>
              <w:rPr>
                <w:rFonts w:cs="Arial"/>
                <w:sz w:val="16"/>
                <w:szCs w:val="16"/>
              </w:rPr>
            </w:pPr>
            <w:r>
              <w:rPr>
                <w:rFonts w:cs="Arial"/>
                <w:sz w:val="16"/>
                <w:szCs w:val="16"/>
              </w:rPr>
              <w:t>0,1</w:t>
            </w:r>
          </w:p>
        </w:tc>
        <w:tc>
          <w:tcPr>
            <w:tcW w:w="630" w:type="dxa"/>
            <w:tcBorders>
              <w:top w:val="nil"/>
              <w:left w:val="nil"/>
              <w:bottom w:val="single" w:sz="4" w:space="0" w:color="auto"/>
              <w:right w:val="single" w:sz="4" w:space="0" w:color="auto"/>
            </w:tcBorders>
            <w:shd w:val="clear" w:color="auto" w:fill="auto"/>
            <w:noWrap/>
            <w:vAlign w:val="center"/>
            <w:hideMark/>
          </w:tcPr>
          <w:p w14:paraId="0A434959"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5261915B"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0412287A"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47A790AF"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0266648B" w14:textId="77777777" w:rsidR="000C309F" w:rsidRDefault="000C309F" w:rsidP="00D6154A">
            <w:pPr>
              <w:jc w:val="center"/>
              <w:rPr>
                <w:rFonts w:cs="Arial"/>
                <w:sz w:val="16"/>
                <w:szCs w:val="16"/>
              </w:rPr>
            </w:pPr>
            <w:r>
              <w:rPr>
                <w:rFonts w:cs="Arial"/>
                <w:sz w:val="16"/>
                <w:szCs w:val="16"/>
              </w:rPr>
              <w:t>0,1</w:t>
            </w:r>
          </w:p>
        </w:tc>
        <w:tc>
          <w:tcPr>
            <w:tcW w:w="704" w:type="dxa"/>
            <w:tcBorders>
              <w:top w:val="nil"/>
              <w:left w:val="nil"/>
              <w:bottom w:val="single" w:sz="4" w:space="0" w:color="auto"/>
              <w:right w:val="single" w:sz="4" w:space="0" w:color="auto"/>
            </w:tcBorders>
            <w:shd w:val="clear" w:color="auto" w:fill="auto"/>
            <w:noWrap/>
            <w:vAlign w:val="center"/>
            <w:hideMark/>
          </w:tcPr>
          <w:p w14:paraId="2D2BC93E" w14:textId="77777777" w:rsidR="000C309F" w:rsidRDefault="000C309F" w:rsidP="00D6154A">
            <w:pPr>
              <w:jc w:val="center"/>
              <w:rPr>
                <w:rFonts w:cs="Arial"/>
                <w:sz w:val="16"/>
                <w:szCs w:val="16"/>
              </w:rPr>
            </w:pPr>
            <w:r>
              <w:rPr>
                <w:rFonts w:cs="Arial"/>
                <w:sz w:val="16"/>
                <w:szCs w:val="16"/>
              </w:rPr>
              <w:t>0,1</w:t>
            </w:r>
          </w:p>
        </w:tc>
        <w:tc>
          <w:tcPr>
            <w:tcW w:w="709" w:type="dxa"/>
            <w:tcBorders>
              <w:top w:val="nil"/>
              <w:left w:val="nil"/>
              <w:bottom w:val="single" w:sz="4" w:space="0" w:color="auto"/>
              <w:right w:val="single" w:sz="4" w:space="0" w:color="auto"/>
            </w:tcBorders>
            <w:shd w:val="clear" w:color="auto" w:fill="auto"/>
            <w:noWrap/>
            <w:vAlign w:val="center"/>
            <w:hideMark/>
          </w:tcPr>
          <w:p w14:paraId="03D41177" w14:textId="77777777" w:rsidR="000C309F" w:rsidRDefault="000C309F" w:rsidP="00D6154A">
            <w:pPr>
              <w:jc w:val="center"/>
              <w:rPr>
                <w:rFonts w:cs="Arial"/>
                <w:sz w:val="16"/>
                <w:szCs w:val="16"/>
              </w:rPr>
            </w:pPr>
            <w:r>
              <w:rPr>
                <w:rFonts w:cs="Arial"/>
                <w:sz w:val="16"/>
                <w:szCs w:val="16"/>
              </w:rPr>
              <w:t>0,1</w:t>
            </w:r>
          </w:p>
        </w:tc>
        <w:tc>
          <w:tcPr>
            <w:tcW w:w="565" w:type="dxa"/>
            <w:tcBorders>
              <w:top w:val="nil"/>
              <w:left w:val="nil"/>
              <w:bottom w:val="single" w:sz="4" w:space="0" w:color="auto"/>
              <w:right w:val="single" w:sz="4" w:space="0" w:color="auto"/>
            </w:tcBorders>
            <w:shd w:val="clear" w:color="auto" w:fill="auto"/>
            <w:noWrap/>
            <w:vAlign w:val="center"/>
            <w:hideMark/>
          </w:tcPr>
          <w:p w14:paraId="79AEC6B6" w14:textId="77777777" w:rsidR="000C309F" w:rsidRDefault="000C309F" w:rsidP="00D6154A">
            <w:pPr>
              <w:jc w:val="center"/>
              <w:rPr>
                <w:rFonts w:cs="Arial"/>
                <w:sz w:val="16"/>
                <w:szCs w:val="16"/>
              </w:rPr>
            </w:pPr>
            <w:r>
              <w:rPr>
                <w:rFonts w:cs="Arial"/>
                <w:sz w:val="16"/>
                <w:szCs w:val="16"/>
              </w:rPr>
              <w:t> </w:t>
            </w:r>
          </w:p>
        </w:tc>
      </w:tr>
      <w:tr w:rsidR="000C309F" w:rsidRPr="008C0B0D" w14:paraId="421CBB70" w14:textId="77777777" w:rsidTr="00D070C1">
        <w:trPr>
          <w:trHeight w:val="255"/>
          <w:jc w:val="center"/>
        </w:trPr>
        <w:tc>
          <w:tcPr>
            <w:tcW w:w="1347" w:type="dxa"/>
            <w:tcBorders>
              <w:top w:val="single" w:sz="4" w:space="0" w:color="auto"/>
              <w:left w:val="single" w:sz="4" w:space="0" w:color="auto"/>
              <w:bottom w:val="single" w:sz="4" w:space="0" w:color="auto"/>
              <w:right w:val="single" w:sz="4" w:space="0" w:color="auto"/>
            </w:tcBorders>
            <w:vAlign w:val="center"/>
          </w:tcPr>
          <w:p w14:paraId="3FA2BE3E" w14:textId="77777777" w:rsidR="000C309F" w:rsidRDefault="000C309F" w:rsidP="00D6154A">
            <w:pPr>
              <w:rPr>
                <w:rFonts w:cs="Arial"/>
                <w:sz w:val="16"/>
                <w:szCs w:val="16"/>
              </w:rPr>
            </w:pPr>
            <w:r>
              <w:rPr>
                <w:rFonts w:cs="Arial"/>
                <w:sz w:val="16"/>
                <w:szCs w:val="16"/>
              </w:rPr>
              <w:t>Cielorrasos (SS)</w:t>
            </w:r>
          </w:p>
        </w:tc>
        <w:tc>
          <w:tcPr>
            <w:tcW w:w="2248" w:type="dxa"/>
            <w:tcBorders>
              <w:top w:val="single" w:sz="4" w:space="0" w:color="auto"/>
              <w:left w:val="single" w:sz="4" w:space="0" w:color="auto"/>
              <w:bottom w:val="single" w:sz="4" w:space="0" w:color="auto"/>
              <w:right w:val="single" w:sz="4" w:space="0" w:color="auto"/>
            </w:tcBorders>
            <w:vAlign w:val="center"/>
          </w:tcPr>
          <w:p w14:paraId="61692E08" w14:textId="77777777" w:rsidR="000C309F" w:rsidRPr="00783E03" w:rsidRDefault="000C309F" w:rsidP="00D6154A">
            <w:pPr>
              <w:rPr>
                <w:rFonts w:cs="Arial"/>
                <w:sz w:val="16"/>
                <w:szCs w:val="16"/>
                <w:lang w:val="es-ES_tradnl"/>
              </w:rPr>
            </w:pPr>
            <w:r w:rsidRPr="00783E03">
              <w:rPr>
                <w:rFonts w:cs="Arial"/>
                <w:sz w:val="16"/>
                <w:szCs w:val="16"/>
                <w:lang w:val="es-ES_tradnl"/>
              </w:rPr>
              <w:t>Aplicado a la cal, al fietro</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7DD1F"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D8ABD88"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E96115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E2488C7"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AA0276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D13ECCA" w14:textId="77777777" w:rsidR="000C309F" w:rsidRDefault="000C309F" w:rsidP="00D6154A">
            <w:pPr>
              <w:jc w:val="center"/>
              <w:rPr>
                <w:rFonts w:cs="Arial"/>
                <w:sz w:val="16"/>
                <w:szCs w:val="16"/>
              </w:rPr>
            </w:pPr>
            <w:r>
              <w:rPr>
                <w:rFonts w:cs="Arial"/>
                <w:sz w:val="16"/>
                <w:szCs w:val="16"/>
              </w:rPr>
              <w:t>0</w:t>
            </w:r>
          </w:p>
        </w:tc>
        <w:tc>
          <w:tcPr>
            <w:tcW w:w="704" w:type="dxa"/>
            <w:tcBorders>
              <w:top w:val="nil"/>
              <w:left w:val="nil"/>
              <w:bottom w:val="single" w:sz="4" w:space="0" w:color="auto"/>
              <w:right w:val="single" w:sz="4" w:space="0" w:color="auto"/>
            </w:tcBorders>
            <w:shd w:val="clear" w:color="auto" w:fill="auto"/>
            <w:noWrap/>
            <w:vAlign w:val="center"/>
            <w:hideMark/>
          </w:tcPr>
          <w:p w14:paraId="406FC378" w14:textId="77777777" w:rsidR="000C309F" w:rsidRDefault="000C309F" w:rsidP="00D6154A">
            <w:pPr>
              <w:jc w:val="center"/>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1AAAB461" w14:textId="77777777" w:rsidR="000C309F" w:rsidRDefault="000C309F" w:rsidP="00D6154A">
            <w:pPr>
              <w:jc w:val="center"/>
              <w:rPr>
                <w:rFonts w:cs="Arial"/>
                <w:sz w:val="16"/>
                <w:szCs w:val="16"/>
              </w:rPr>
            </w:pPr>
            <w:r>
              <w:rPr>
                <w:rFonts w:cs="Arial"/>
                <w:sz w:val="16"/>
                <w:szCs w:val="16"/>
              </w:rPr>
              <w:t>0</w:t>
            </w:r>
          </w:p>
        </w:tc>
        <w:tc>
          <w:tcPr>
            <w:tcW w:w="565" w:type="dxa"/>
            <w:tcBorders>
              <w:top w:val="nil"/>
              <w:left w:val="nil"/>
              <w:bottom w:val="single" w:sz="4" w:space="0" w:color="auto"/>
              <w:right w:val="single" w:sz="4" w:space="0" w:color="auto"/>
            </w:tcBorders>
            <w:shd w:val="clear" w:color="auto" w:fill="auto"/>
            <w:noWrap/>
            <w:vAlign w:val="center"/>
            <w:hideMark/>
          </w:tcPr>
          <w:p w14:paraId="21D6A24A" w14:textId="77777777" w:rsidR="000C309F" w:rsidRDefault="000C309F" w:rsidP="00D6154A">
            <w:pPr>
              <w:jc w:val="center"/>
              <w:rPr>
                <w:rFonts w:cs="Arial"/>
                <w:sz w:val="16"/>
                <w:szCs w:val="16"/>
              </w:rPr>
            </w:pPr>
            <w:r>
              <w:rPr>
                <w:rFonts w:cs="Arial"/>
                <w:sz w:val="16"/>
                <w:szCs w:val="16"/>
              </w:rPr>
              <w:t> </w:t>
            </w:r>
          </w:p>
        </w:tc>
      </w:tr>
      <w:tr w:rsidR="000C309F" w:rsidRPr="008C0B0D" w14:paraId="06270C95" w14:textId="77777777" w:rsidTr="00D070C1">
        <w:trPr>
          <w:trHeight w:val="450"/>
          <w:jc w:val="center"/>
        </w:trPr>
        <w:tc>
          <w:tcPr>
            <w:tcW w:w="1347" w:type="dxa"/>
            <w:vMerge w:val="restart"/>
            <w:tcBorders>
              <w:top w:val="single" w:sz="4" w:space="0" w:color="auto"/>
              <w:left w:val="single" w:sz="4" w:space="0" w:color="auto"/>
              <w:right w:val="single" w:sz="4" w:space="0" w:color="auto"/>
            </w:tcBorders>
            <w:vAlign w:val="center"/>
          </w:tcPr>
          <w:p w14:paraId="634F8742" w14:textId="77777777" w:rsidR="000C309F" w:rsidRDefault="000C309F" w:rsidP="00D6154A">
            <w:pPr>
              <w:rPr>
                <w:rFonts w:cs="Arial"/>
                <w:sz w:val="16"/>
                <w:szCs w:val="16"/>
              </w:rPr>
            </w:pPr>
            <w:r>
              <w:rPr>
                <w:rFonts w:cs="Arial"/>
                <w:sz w:val="16"/>
                <w:szCs w:val="16"/>
              </w:rPr>
              <w:t>Instalación de gas</w:t>
            </w:r>
          </w:p>
        </w:tc>
        <w:tc>
          <w:tcPr>
            <w:tcW w:w="2248" w:type="dxa"/>
            <w:tcBorders>
              <w:top w:val="single" w:sz="4" w:space="0" w:color="auto"/>
              <w:left w:val="single" w:sz="4" w:space="0" w:color="auto"/>
              <w:bottom w:val="single" w:sz="4" w:space="0" w:color="auto"/>
              <w:right w:val="single" w:sz="4" w:space="0" w:color="auto"/>
            </w:tcBorders>
            <w:vAlign w:val="center"/>
          </w:tcPr>
          <w:p w14:paraId="7D04EB6E" w14:textId="77777777" w:rsidR="000C309F" w:rsidRPr="00783E03" w:rsidRDefault="000C309F" w:rsidP="00D6154A">
            <w:pPr>
              <w:rPr>
                <w:rFonts w:cs="Arial"/>
                <w:sz w:val="16"/>
                <w:szCs w:val="16"/>
                <w:lang w:val="es-ES_tradnl"/>
              </w:rPr>
            </w:pPr>
            <w:r w:rsidRPr="00783E03">
              <w:rPr>
                <w:rFonts w:cs="Arial"/>
                <w:sz w:val="16"/>
                <w:szCs w:val="16"/>
                <w:lang w:val="es-ES_tradnl"/>
              </w:rPr>
              <w:t>Artefacto cocina 4 hornallas y horno</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8CFD9" w14:textId="77777777" w:rsidR="000C309F" w:rsidRDefault="000C309F" w:rsidP="00D6154A">
            <w:pPr>
              <w:jc w:val="center"/>
              <w:rPr>
                <w:rFonts w:cs="Arial"/>
                <w:sz w:val="16"/>
                <w:szCs w:val="16"/>
              </w:rPr>
            </w:pPr>
            <w:r>
              <w:rPr>
                <w:rFonts w:cs="Arial"/>
                <w:sz w:val="16"/>
                <w:szCs w:val="16"/>
              </w:rPr>
              <w:t>0,1</w:t>
            </w:r>
          </w:p>
        </w:tc>
        <w:tc>
          <w:tcPr>
            <w:tcW w:w="630" w:type="dxa"/>
            <w:tcBorders>
              <w:top w:val="nil"/>
              <w:left w:val="nil"/>
              <w:bottom w:val="single" w:sz="4" w:space="0" w:color="auto"/>
              <w:right w:val="single" w:sz="4" w:space="0" w:color="auto"/>
            </w:tcBorders>
            <w:shd w:val="clear" w:color="auto" w:fill="auto"/>
            <w:noWrap/>
            <w:vAlign w:val="center"/>
            <w:hideMark/>
          </w:tcPr>
          <w:p w14:paraId="72DA9F75"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48242D5C"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2EED04F4"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55E3D902"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21090FCC" w14:textId="77777777" w:rsidR="000C309F" w:rsidRDefault="000C309F" w:rsidP="00D6154A">
            <w:pPr>
              <w:jc w:val="center"/>
              <w:rPr>
                <w:rFonts w:cs="Arial"/>
                <w:sz w:val="16"/>
                <w:szCs w:val="16"/>
              </w:rPr>
            </w:pPr>
            <w:r>
              <w:rPr>
                <w:rFonts w:cs="Arial"/>
                <w:sz w:val="16"/>
                <w:szCs w:val="16"/>
              </w:rPr>
              <w:t>0,1</w:t>
            </w:r>
          </w:p>
        </w:tc>
        <w:tc>
          <w:tcPr>
            <w:tcW w:w="704" w:type="dxa"/>
            <w:tcBorders>
              <w:top w:val="nil"/>
              <w:left w:val="nil"/>
              <w:bottom w:val="single" w:sz="4" w:space="0" w:color="auto"/>
              <w:right w:val="single" w:sz="4" w:space="0" w:color="auto"/>
            </w:tcBorders>
            <w:shd w:val="clear" w:color="auto" w:fill="auto"/>
            <w:noWrap/>
            <w:vAlign w:val="center"/>
            <w:hideMark/>
          </w:tcPr>
          <w:p w14:paraId="73AFD86D" w14:textId="77777777" w:rsidR="000C309F" w:rsidRDefault="000C309F" w:rsidP="00D6154A">
            <w:pPr>
              <w:jc w:val="center"/>
              <w:rPr>
                <w:rFonts w:cs="Arial"/>
                <w:sz w:val="16"/>
                <w:szCs w:val="16"/>
              </w:rPr>
            </w:pPr>
            <w:r>
              <w:rPr>
                <w:rFonts w:cs="Arial"/>
                <w:sz w:val="16"/>
                <w:szCs w:val="16"/>
              </w:rPr>
              <w:t>0,1</w:t>
            </w:r>
          </w:p>
        </w:tc>
        <w:tc>
          <w:tcPr>
            <w:tcW w:w="709" w:type="dxa"/>
            <w:tcBorders>
              <w:top w:val="nil"/>
              <w:left w:val="nil"/>
              <w:bottom w:val="single" w:sz="4" w:space="0" w:color="auto"/>
              <w:right w:val="single" w:sz="4" w:space="0" w:color="auto"/>
            </w:tcBorders>
            <w:shd w:val="clear" w:color="auto" w:fill="auto"/>
            <w:noWrap/>
            <w:vAlign w:val="center"/>
            <w:hideMark/>
          </w:tcPr>
          <w:p w14:paraId="3C0ECD33" w14:textId="77777777" w:rsidR="000C309F" w:rsidRDefault="000C309F" w:rsidP="00D6154A">
            <w:pPr>
              <w:jc w:val="center"/>
              <w:rPr>
                <w:rFonts w:cs="Arial"/>
                <w:sz w:val="16"/>
                <w:szCs w:val="16"/>
              </w:rPr>
            </w:pPr>
            <w:r>
              <w:rPr>
                <w:rFonts w:cs="Arial"/>
                <w:sz w:val="16"/>
                <w:szCs w:val="16"/>
              </w:rPr>
              <w:t>0,1</w:t>
            </w:r>
          </w:p>
        </w:tc>
        <w:tc>
          <w:tcPr>
            <w:tcW w:w="565" w:type="dxa"/>
            <w:tcBorders>
              <w:top w:val="nil"/>
              <w:left w:val="nil"/>
              <w:bottom w:val="single" w:sz="4" w:space="0" w:color="auto"/>
              <w:right w:val="single" w:sz="4" w:space="0" w:color="auto"/>
            </w:tcBorders>
            <w:shd w:val="clear" w:color="auto" w:fill="auto"/>
            <w:noWrap/>
            <w:vAlign w:val="center"/>
            <w:hideMark/>
          </w:tcPr>
          <w:p w14:paraId="1EE30442" w14:textId="77777777" w:rsidR="000C309F" w:rsidRDefault="000C309F" w:rsidP="00D6154A">
            <w:pPr>
              <w:jc w:val="center"/>
              <w:rPr>
                <w:rFonts w:cs="Arial"/>
                <w:sz w:val="16"/>
                <w:szCs w:val="16"/>
              </w:rPr>
            </w:pPr>
            <w:r>
              <w:rPr>
                <w:rFonts w:cs="Arial"/>
                <w:sz w:val="16"/>
                <w:szCs w:val="16"/>
              </w:rPr>
              <w:t> </w:t>
            </w:r>
          </w:p>
        </w:tc>
      </w:tr>
      <w:tr w:rsidR="000C309F" w:rsidRPr="008C0B0D" w14:paraId="34DC2083" w14:textId="77777777" w:rsidTr="00D070C1">
        <w:trPr>
          <w:trHeight w:val="255"/>
          <w:jc w:val="center"/>
        </w:trPr>
        <w:tc>
          <w:tcPr>
            <w:tcW w:w="1347" w:type="dxa"/>
            <w:vMerge/>
            <w:tcBorders>
              <w:left w:val="single" w:sz="4" w:space="0" w:color="auto"/>
              <w:right w:val="single" w:sz="4" w:space="0" w:color="auto"/>
            </w:tcBorders>
            <w:vAlign w:val="center"/>
          </w:tcPr>
          <w:p w14:paraId="231A50E0"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439D6350" w14:textId="77777777" w:rsidR="000C309F" w:rsidRDefault="000C309F" w:rsidP="00D6154A">
            <w:pPr>
              <w:rPr>
                <w:rFonts w:cs="Arial"/>
                <w:sz w:val="16"/>
                <w:szCs w:val="16"/>
              </w:rPr>
            </w:pPr>
            <w:r>
              <w:rPr>
                <w:rFonts w:cs="Arial"/>
                <w:sz w:val="16"/>
                <w:szCs w:val="16"/>
              </w:rPr>
              <w:t>Calefactor T. Balanc.  5.000 cal</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7C7E9" w14:textId="77777777" w:rsidR="000C309F" w:rsidRDefault="000C309F" w:rsidP="00D6154A">
            <w:pPr>
              <w:jc w:val="center"/>
              <w:rPr>
                <w:rFonts w:cs="Arial"/>
                <w:sz w:val="16"/>
                <w:szCs w:val="16"/>
              </w:rPr>
            </w:pPr>
            <w:r>
              <w:rPr>
                <w:rFonts w:cs="Arial"/>
                <w:sz w:val="16"/>
                <w:szCs w:val="16"/>
              </w:rPr>
              <w:t>0,1</w:t>
            </w:r>
          </w:p>
        </w:tc>
        <w:tc>
          <w:tcPr>
            <w:tcW w:w="630" w:type="dxa"/>
            <w:tcBorders>
              <w:top w:val="nil"/>
              <w:left w:val="nil"/>
              <w:bottom w:val="single" w:sz="4" w:space="0" w:color="auto"/>
              <w:right w:val="single" w:sz="4" w:space="0" w:color="auto"/>
            </w:tcBorders>
            <w:shd w:val="clear" w:color="auto" w:fill="auto"/>
            <w:noWrap/>
            <w:vAlign w:val="center"/>
            <w:hideMark/>
          </w:tcPr>
          <w:p w14:paraId="47BCF2F0"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36C0AAFE"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186CA8E5"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1B980BC5"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33084F59" w14:textId="77777777" w:rsidR="000C309F" w:rsidRDefault="000C309F" w:rsidP="00D6154A">
            <w:pPr>
              <w:jc w:val="center"/>
              <w:rPr>
                <w:rFonts w:cs="Arial"/>
                <w:sz w:val="16"/>
                <w:szCs w:val="16"/>
              </w:rPr>
            </w:pPr>
            <w:r>
              <w:rPr>
                <w:rFonts w:cs="Arial"/>
                <w:sz w:val="16"/>
                <w:szCs w:val="16"/>
              </w:rPr>
              <w:t>0,1</w:t>
            </w:r>
          </w:p>
        </w:tc>
        <w:tc>
          <w:tcPr>
            <w:tcW w:w="704" w:type="dxa"/>
            <w:tcBorders>
              <w:top w:val="nil"/>
              <w:left w:val="nil"/>
              <w:bottom w:val="single" w:sz="4" w:space="0" w:color="auto"/>
              <w:right w:val="single" w:sz="4" w:space="0" w:color="auto"/>
            </w:tcBorders>
            <w:shd w:val="clear" w:color="auto" w:fill="auto"/>
            <w:noWrap/>
            <w:vAlign w:val="center"/>
            <w:hideMark/>
          </w:tcPr>
          <w:p w14:paraId="60D8C772" w14:textId="77777777" w:rsidR="000C309F" w:rsidRDefault="000C309F" w:rsidP="00D6154A">
            <w:pPr>
              <w:jc w:val="center"/>
              <w:rPr>
                <w:rFonts w:cs="Arial"/>
                <w:sz w:val="16"/>
                <w:szCs w:val="16"/>
              </w:rPr>
            </w:pPr>
            <w:r>
              <w:rPr>
                <w:rFonts w:cs="Arial"/>
                <w:sz w:val="16"/>
                <w:szCs w:val="16"/>
              </w:rPr>
              <w:t>0,1</w:t>
            </w:r>
          </w:p>
        </w:tc>
        <w:tc>
          <w:tcPr>
            <w:tcW w:w="709" w:type="dxa"/>
            <w:tcBorders>
              <w:top w:val="nil"/>
              <w:left w:val="nil"/>
              <w:bottom w:val="single" w:sz="4" w:space="0" w:color="auto"/>
              <w:right w:val="single" w:sz="4" w:space="0" w:color="auto"/>
            </w:tcBorders>
            <w:shd w:val="clear" w:color="auto" w:fill="auto"/>
            <w:noWrap/>
            <w:vAlign w:val="center"/>
            <w:hideMark/>
          </w:tcPr>
          <w:p w14:paraId="77685081" w14:textId="77777777" w:rsidR="000C309F" w:rsidRDefault="000C309F" w:rsidP="00D6154A">
            <w:pPr>
              <w:jc w:val="center"/>
              <w:rPr>
                <w:rFonts w:cs="Arial"/>
                <w:sz w:val="16"/>
                <w:szCs w:val="16"/>
              </w:rPr>
            </w:pPr>
            <w:r>
              <w:rPr>
                <w:rFonts w:cs="Arial"/>
                <w:sz w:val="16"/>
                <w:szCs w:val="16"/>
              </w:rPr>
              <w:t>0,1</w:t>
            </w:r>
          </w:p>
        </w:tc>
        <w:tc>
          <w:tcPr>
            <w:tcW w:w="565" w:type="dxa"/>
            <w:tcBorders>
              <w:top w:val="nil"/>
              <w:left w:val="nil"/>
              <w:bottom w:val="single" w:sz="4" w:space="0" w:color="auto"/>
              <w:right w:val="single" w:sz="4" w:space="0" w:color="auto"/>
            </w:tcBorders>
            <w:shd w:val="clear" w:color="auto" w:fill="auto"/>
            <w:noWrap/>
            <w:vAlign w:val="center"/>
            <w:hideMark/>
          </w:tcPr>
          <w:p w14:paraId="77E55ADF" w14:textId="77777777" w:rsidR="000C309F" w:rsidRDefault="000C309F" w:rsidP="00D6154A">
            <w:pPr>
              <w:jc w:val="center"/>
              <w:rPr>
                <w:rFonts w:cs="Arial"/>
                <w:sz w:val="16"/>
                <w:szCs w:val="16"/>
              </w:rPr>
            </w:pPr>
            <w:r>
              <w:rPr>
                <w:rFonts w:cs="Arial"/>
                <w:sz w:val="16"/>
                <w:szCs w:val="16"/>
              </w:rPr>
              <w:t> </w:t>
            </w:r>
          </w:p>
        </w:tc>
      </w:tr>
      <w:tr w:rsidR="000C309F" w:rsidRPr="008C0B0D" w14:paraId="116C7384" w14:textId="77777777" w:rsidTr="00D070C1">
        <w:trPr>
          <w:trHeight w:val="255"/>
          <w:jc w:val="center"/>
        </w:trPr>
        <w:tc>
          <w:tcPr>
            <w:tcW w:w="1347" w:type="dxa"/>
            <w:vMerge/>
            <w:tcBorders>
              <w:left w:val="single" w:sz="4" w:space="0" w:color="auto"/>
              <w:right w:val="single" w:sz="4" w:space="0" w:color="auto"/>
            </w:tcBorders>
            <w:vAlign w:val="center"/>
          </w:tcPr>
          <w:p w14:paraId="7BD81309"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2B5F2B1E" w14:textId="77777777" w:rsidR="000C309F" w:rsidRDefault="000C309F" w:rsidP="00D6154A">
            <w:pPr>
              <w:rPr>
                <w:rFonts w:cs="Arial"/>
                <w:sz w:val="16"/>
                <w:szCs w:val="16"/>
              </w:rPr>
            </w:pPr>
            <w:r>
              <w:rPr>
                <w:rFonts w:cs="Arial"/>
                <w:sz w:val="16"/>
                <w:szCs w:val="16"/>
              </w:rPr>
              <w:t>Calefactor T. Balanc.  2.500 cal</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5F8A2" w14:textId="77777777" w:rsidR="000C309F" w:rsidRDefault="000C309F" w:rsidP="00D6154A">
            <w:pPr>
              <w:jc w:val="center"/>
              <w:rPr>
                <w:rFonts w:cs="Arial"/>
                <w:sz w:val="16"/>
                <w:szCs w:val="16"/>
              </w:rPr>
            </w:pPr>
            <w:r>
              <w:rPr>
                <w:rFonts w:cs="Arial"/>
                <w:sz w:val="16"/>
                <w:szCs w:val="16"/>
              </w:rPr>
              <w:t>0,1</w:t>
            </w:r>
          </w:p>
        </w:tc>
        <w:tc>
          <w:tcPr>
            <w:tcW w:w="630" w:type="dxa"/>
            <w:tcBorders>
              <w:top w:val="nil"/>
              <w:left w:val="nil"/>
              <w:bottom w:val="single" w:sz="4" w:space="0" w:color="auto"/>
              <w:right w:val="single" w:sz="4" w:space="0" w:color="auto"/>
            </w:tcBorders>
            <w:shd w:val="clear" w:color="auto" w:fill="auto"/>
            <w:noWrap/>
            <w:vAlign w:val="center"/>
            <w:hideMark/>
          </w:tcPr>
          <w:p w14:paraId="69205DC7"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19BA901C"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25373C78"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53178735"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48AADE43" w14:textId="77777777" w:rsidR="000C309F" w:rsidRDefault="000C309F" w:rsidP="00D6154A">
            <w:pPr>
              <w:jc w:val="center"/>
              <w:rPr>
                <w:rFonts w:cs="Arial"/>
                <w:sz w:val="16"/>
                <w:szCs w:val="16"/>
              </w:rPr>
            </w:pPr>
            <w:r>
              <w:rPr>
                <w:rFonts w:cs="Arial"/>
                <w:sz w:val="16"/>
                <w:szCs w:val="16"/>
              </w:rPr>
              <w:t>0,1</w:t>
            </w:r>
          </w:p>
        </w:tc>
        <w:tc>
          <w:tcPr>
            <w:tcW w:w="704" w:type="dxa"/>
            <w:tcBorders>
              <w:top w:val="nil"/>
              <w:left w:val="nil"/>
              <w:bottom w:val="single" w:sz="4" w:space="0" w:color="auto"/>
              <w:right w:val="single" w:sz="4" w:space="0" w:color="auto"/>
            </w:tcBorders>
            <w:shd w:val="clear" w:color="auto" w:fill="auto"/>
            <w:noWrap/>
            <w:vAlign w:val="center"/>
            <w:hideMark/>
          </w:tcPr>
          <w:p w14:paraId="5E1D7A4B" w14:textId="77777777" w:rsidR="000C309F" w:rsidRDefault="000C309F" w:rsidP="00D6154A">
            <w:pPr>
              <w:jc w:val="center"/>
              <w:rPr>
                <w:rFonts w:cs="Arial"/>
                <w:sz w:val="16"/>
                <w:szCs w:val="16"/>
              </w:rPr>
            </w:pPr>
            <w:r>
              <w:rPr>
                <w:rFonts w:cs="Arial"/>
                <w:sz w:val="16"/>
                <w:szCs w:val="16"/>
              </w:rPr>
              <w:t>0,1</w:t>
            </w:r>
          </w:p>
        </w:tc>
        <w:tc>
          <w:tcPr>
            <w:tcW w:w="709" w:type="dxa"/>
            <w:tcBorders>
              <w:top w:val="nil"/>
              <w:left w:val="nil"/>
              <w:bottom w:val="single" w:sz="4" w:space="0" w:color="auto"/>
              <w:right w:val="single" w:sz="4" w:space="0" w:color="auto"/>
            </w:tcBorders>
            <w:shd w:val="clear" w:color="auto" w:fill="auto"/>
            <w:noWrap/>
            <w:vAlign w:val="center"/>
            <w:hideMark/>
          </w:tcPr>
          <w:p w14:paraId="2BE973CD" w14:textId="77777777" w:rsidR="000C309F" w:rsidRDefault="000C309F" w:rsidP="00D6154A">
            <w:pPr>
              <w:jc w:val="center"/>
              <w:rPr>
                <w:rFonts w:cs="Arial"/>
                <w:sz w:val="16"/>
                <w:szCs w:val="16"/>
              </w:rPr>
            </w:pPr>
            <w:r>
              <w:rPr>
                <w:rFonts w:cs="Arial"/>
                <w:sz w:val="16"/>
                <w:szCs w:val="16"/>
              </w:rPr>
              <w:t>0,1</w:t>
            </w:r>
          </w:p>
        </w:tc>
        <w:tc>
          <w:tcPr>
            <w:tcW w:w="565" w:type="dxa"/>
            <w:tcBorders>
              <w:top w:val="nil"/>
              <w:left w:val="nil"/>
              <w:bottom w:val="single" w:sz="4" w:space="0" w:color="auto"/>
              <w:right w:val="single" w:sz="4" w:space="0" w:color="auto"/>
            </w:tcBorders>
            <w:shd w:val="clear" w:color="auto" w:fill="auto"/>
            <w:noWrap/>
            <w:vAlign w:val="center"/>
            <w:hideMark/>
          </w:tcPr>
          <w:p w14:paraId="360C502C" w14:textId="77777777" w:rsidR="000C309F" w:rsidRDefault="000C309F" w:rsidP="00D6154A">
            <w:pPr>
              <w:jc w:val="center"/>
              <w:rPr>
                <w:rFonts w:cs="Arial"/>
                <w:sz w:val="16"/>
                <w:szCs w:val="16"/>
              </w:rPr>
            </w:pPr>
            <w:r>
              <w:rPr>
                <w:rFonts w:cs="Arial"/>
                <w:sz w:val="16"/>
                <w:szCs w:val="16"/>
              </w:rPr>
              <w:t> </w:t>
            </w:r>
          </w:p>
        </w:tc>
      </w:tr>
      <w:tr w:rsidR="000C309F" w:rsidRPr="008C0B0D" w14:paraId="3E5E99F2" w14:textId="77777777" w:rsidTr="00D070C1">
        <w:trPr>
          <w:trHeight w:val="255"/>
          <w:jc w:val="center"/>
        </w:trPr>
        <w:tc>
          <w:tcPr>
            <w:tcW w:w="1347" w:type="dxa"/>
            <w:vMerge/>
            <w:tcBorders>
              <w:left w:val="single" w:sz="4" w:space="0" w:color="auto"/>
              <w:bottom w:val="single" w:sz="4" w:space="0" w:color="auto"/>
              <w:right w:val="single" w:sz="4" w:space="0" w:color="auto"/>
            </w:tcBorders>
            <w:vAlign w:val="center"/>
          </w:tcPr>
          <w:p w14:paraId="08984607"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54C3416D" w14:textId="77777777" w:rsidR="000C309F" w:rsidRPr="00783E03" w:rsidRDefault="000C309F" w:rsidP="00D6154A">
            <w:pPr>
              <w:rPr>
                <w:rFonts w:cs="Arial"/>
                <w:sz w:val="16"/>
                <w:szCs w:val="16"/>
                <w:lang w:val="es-ES_tradnl"/>
              </w:rPr>
            </w:pPr>
            <w:r w:rsidRPr="00783E03">
              <w:rPr>
                <w:rFonts w:cs="Arial"/>
                <w:sz w:val="16"/>
                <w:szCs w:val="16"/>
                <w:lang w:val="es-ES_tradnl"/>
              </w:rPr>
              <w:t>Caldera bajo mesada a.cal/ calef</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1C5FE" w14:textId="77777777" w:rsidR="000C309F" w:rsidRDefault="000C309F" w:rsidP="00D6154A">
            <w:pPr>
              <w:jc w:val="center"/>
              <w:rPr>
                <w:rFonts w:cs="Arial"/>
                <w:sz w:val="16"/>
                <w:szCs w:val="16"/>
              </w:rPr>
            </w:pPr>
            <w:r>
              <w:rPr>
                <w:rFonts w:cs="Arial"/>
                <w:sz w:val="16"/>
                <w:szCs w:val="16"/>
              </w:rPr>
              <w:t>0,1</w:t>
            </w:r>
          </w:p>
        </w:tc>
        <w:tc>
          <w:tcPr>
            <w:tcW w:w="630" w:type="dxa"/>
            <w:tcBorders>
              <w:top w:val="nil"/>
              <w:left w:val="nil"/>
              <w:bottom w:val="single" w:sz="4" w:space="0" w:color="auto"/>
              <w:right w:val="single" w:sz="4" w:space="0" w:color="auto"/>
            </w:tcBorders>
            <w:shd w:val="clear" w:color="auto" w:fill="auto"/>
            <w:noWrap/>
            <w:vAlign w:val="center"/>
            <w:hideMark/>
          </w:tcPr>
          <w:p w14:paraId="7C05817A"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7A452E36"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4B0AC86D"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77B7CC58"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6127487F" w14:textId="77777777" w:rsidR="000C309F" w:rsidRDefault="000C309F" w:rsidP="00D6154A">
            <w:pPr>
              <w:jc w:val="center"/>
              <w:rPr>
                <w:rFonts w:cs="Arial"/>
                <w:sz w:val="16"/>
                <w:szCs w:val="16"/>
              </w:rPr>
            </w:pPr>
            <w:r>
              <w:rPr>
                <w:rFonts w:cs="Arial"/>
                <w:sz w:val="16"/>
                <w:szCs w:val="16"/>
              </w:rPr>
              <w:t>0,1</w:t>
            </w:r>
          </w:p>
        </w:tc>
        <w:tc>
          <w:tcPr>
            <w:tcW w:w="704" w:type="dxa"/>
            <w:tcBorders>
              <w:top w:val="nil"/>
              <w:left w:val="nil"/>
              <w:bottom w:val="single" w:sz="4" w:space="0" w:color="auto"/>
              <w:right w:val="single" w:sz="4" w:space="0" w:color="auto"/>
            </w:tcBorders>
            <w:shd w:val="clear" w:color="auto" w:fill="auto"/>
            <w:noWrap/>
            <w:vAlign w:val="center"/>
            <w:hideMark/>
          </w:tcPr>
          <w:p w14:paraId="3B152C25" w14:textId="77777777" w:rsidR="000C309F" w:rsidRDefault="000C309F" w:rsidP="00D6154A">
            <w:pPr>
              <w:jc w:val="center"/>
              <w:rPr>
                <w:rFonts w:cs="Arial"/>
                <w:sz w:val="16"/>
                <w:szCs w:val="16"/>
              </w:rPr>
            </w:pPr>
            <w:r>
              <w:rPr>
                <w:rFonts w:cs="Arial"/>
                <w:sz w:val="16"/>
                <w:szCs w:val="16"/>
              </w:rPr>
              <w:t>0,1</w:t>
            </w:r>
          </w:p>
        </w:tc>
        <w:tc>
          <w:tcPr>
            <w:tcW w:w="709" w:type="dxa"/>
            <w:tcBorders>
              <w:top w:val="nil"/>
              <w:left w:val="nil"/>
              <w:bottom w:val="single" w:sz="4" w:space="0" w:color="auto"/>
              <w:right w:val="single" w:sz="4" w:space="0" w:color="auto"/>
            </w:tcBorders>
            <w:shd w:val="clear" w:color="auto" w:fill="auto"/>
            <w:noWrap/>
            <w:vAlign w:val="center"/>
            <w:hideMark/>
          </w:tcPr>
          <w:p w14:paraId="364B5285" w14:textId="77777777" w:rsidR="000C309F" w:rsidRDefault="000C309F" w:rsidP="00D6154A">
            <w:pPr>
              <w:jc w:val="center"/>
              <w:rPr>
                <w:rFonts w:cs="Arial"/>
                <w:sz w:val="16"/>
                <w:szCs w:val="16"/>
              </w:rPr>
            </w:pPr>
            <w:r>
              <w:rPr>
                <w:rFonts w:cs="Arial"/>
                <w:sz w:val="16"/>
                <w:szCs w:val="16"/>
              </w:rPr>
              <w:t>0,1</w:t>
            </w:r>
          </w:p>
        </w:tc>
        <w:tc>
          <w:tcPr>
            <w:tcW w:w="565" w:type="dxa"/>
            <w:tcBorders>
              <w:top w:val="nil"/>
              <w:left w:val="nil"/>
              <w:bottom w:val="single" w:sz="4" w:space="0" w:color="auto"/>
              <w:right w:val="single" w:sz="4" w:space="0" w:color="auto"/>
            </w:tcBorders>
            <w:shd w:val="clear" w:color="auto" w:fill="auto"/>
            <w:noWrap/>
            <w:vAlign w:val="center"/>
            <w:hideMark/>
          </w:tcPr>
          <w:p w14:paraId="02A9924F" w14:textId="77777777" w:rsidR="000C309F" w:rsidRDefault="000C309F" w:rsidP="00D6154A">
            <w:pPr>
              <w:jc w:val="center"/>
              <w:rPr>
                <w:rFonts w:cs="Arial"/>
                <w:sz w:val="16"/>
                <w:szCs w:val="16"/>
              </w:rPr>
            </w:pPr>
            <w:r>
              <w:rPr>
                <w:rFonts w:cs="Arial"/>
                <w:sz w:val="16"/>
                <w:szCs w:val="16"/>
              </w:rPr>
              <w:t> </w:t>
            </w:r>
          </w:p>
        </w:tc>
      </w:tr>
      <w:tr w:rsidR="000C309F" w:rsidRPr="008C0B0D" w14:paraId="0AE7EA9B" w14:textId="77777777" w:rsidTr="00D070C1">
        <w:trPr>
          <w:trHeight w:val="255"/>
          <w:jc w:val="center"/>
        </w:trPr>
        <w:tc>
          <w:tcPr>
            <w:tcW w:w="1347" w:type="dxa"/>
            <w:vMerge w:val="restart"/>
            <w:tcBorders>
              <w:top w:val="single" w:sz="4" w:space="0" w:color="auto"/>
              <w:left w:val="single" w:sz="4" w:space="0" w:color="auto"/>
              <w:right w:val="single" w:sz="4" w:space="0" w:color="auto"/>
            </w:tcBorders>
            <w:vAlign w:val="center"/>
          </w:tcPr>
          <w:p w14:paraId="4E44AA10" w14:textId="77777777" w:rsidR="000C309F" w:rsidRDefault="000C309F" w:rsidP="00D6154A">
            <w:pPr>
              <w:rPr>
                <w:rFonts w:cs="Arial"/>
                <w:sz w:val="16"/>
                <w:szCs w:val="16"/>
              </w:rPr>
            </w:pPr>
            <w:r>
              <w:rPr>
                <w:rFonts w:cs="Arial"/>
                <w:sz w:val="16"/>
                <w:szCs w:val="16"/>
              </w:rPr>
              <w:t>Instalación eléctrica</w:t>
            </w:r>
          </w:p>
        </w:tc>
        <w:tc>
          <w:tcPr>
            <w:tcW w:w="2248" w:type="dxa"/>
            <w:tcBorders>
              <w:top w:val="single" w:sz="4" w:space="0" w:color="auto"/>
              <w:left w:val="single" w:sz="4" w:space="0" w:color="auto"/>
              <w:bottom w:val="single" w:sz="4" w:space="0" w:color="auto"/>
              <w:right w:val="single" w:sz="4" w:space="0" w:color="auto"/>
            </w:tcBorders>
            <w:vAlign w:val="center"/>
          </w:tcPr>
          <w:p w14:paraId="3B3D0DCA" w14:textId="77777777" w:rsidR="000C309F" w:rsidRDefault="000C309F" w:rsidP="00D6154A">
            <w:pPr>
              <w:rPr>
                <w:rFonts w:cs="Arial"/>
                <w:sz w:val="16"/>
                <w:szCs w:val="16"/>
              </w:rPr>
            </w:pPr>
            <w:r>
              <w:rPr>
                <w:rFonts w:cs="Arial"/>
                <w:sz w:val="16"/>
                <w:szCs w:val="16"/>
              </w:rPr>
              <w:t>Inst domiciliaria 220v, por boca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6E064"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2A1B2649"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6E987CB5"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6AF522D0"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59457787"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59075A85"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0A28906A"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5138DBCB"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0D54D7CF" w14:textId="77777777" w:rsidR="000C309F" w:rsidRDefault="000C309F" w:rsidP="00D6154A">
            <w:pPr>
              <w:jc w:val="center"/>
              <w:rPr>
                <w:rFonts w:cs="Arial"/>
                <w:sz w:val="16"/>
                <w:szCs w:val="16"/>
              </w:rPr>
            </w:pPr>
            <w:r>
              <w:rPr>
                <w:rFonts w:cs="Arial"/>
                <w:sz w:val="16"/>
                <w:szCs w:val="16"/>
              </w:rPr>
              <w:t> </w:t>
            </w:r>
          </w:p>
        </w:tc>
      </w:tr>
      <w:tr w:rsidR="000C309F" w:rsidRPr="008C0B0D" w14:paraId="1D19EBD8" w14:textId="77777777" w:rsidTr="00D070C1">
        <w:trPr>
          <w:trHeight w:val="255"/>
          <w:jc w:val="center"/>
        </w:trPr>
        <w:tc>
          <w:tcPr>
            <w:tcW w:w="1347" w:type="dxa"/>
            <w:vMerge/>
            <w:tcBorders>
              <w:left w:val="single" w:sz="4" w:space="0" w:color="auto"/>
              <w:right w:val="single" w:sz="4" w:space="0" w:color="auto"/>
            </w:tcBorders>
            <w:vAlign w:val="center"/>
          </w:tcPr>
          <w:p w14:paraId="7E1FFDF1"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2C5E0B40" w14:textId="77777777" w:rsidR="000C309F" w:rsidRDefault="000C309F" w:rsidP="00D6154A">
            <w:pPr>
              <w:rPr>
                <w:rFonts w:cs="Arial"/>
                <w:sz w:val="16"/>
                <w:szCs w:val="16"/>
              </w:rPr>
            </w:pPr>
            <w:r>
              <w:rPr>
                <w:rFonts w:cs="Arial"/>
                <w:sz w:val="16"/>
                <w:szCs w:val="16"/>
              </w:rPr>
              <w:t>Inst TV, por boca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2641A"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3E2708B8"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7A865B6C"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0F6E439C"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14247770"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5606CD44"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5DFD91C7"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63CE6498"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7FF60B3C" w14:textId="77777777" w:rsidR="000C309F" w:rsidRDefault="000C309F" w:rsidP="00D6154A">
            <w:pPr>
              <w:jc w:val="center"/>
              <w:rPr>
                <w:rFonts w:cs="Arial"/>
                <w:sz w:val="16"/>
                <w:szCs w:val="16"/>
              </w:rPr>
            </w:pPr>
            <w:r>
              <w:rPr>
                <w:rFonts w:cs="Arial"/>
                <w:sz w:val="16"/>
                <w:szCs w:val="16"/>
              </w:rPr>
              <w:t> </w:t>
            </w:r>
          </w:p>
        </w:tc>
      </w:tr>
      <w:tr w:rsidR="000C309F" w:rsidRPr="008C0B0D" w14:paraId="18572860" w14:textId="77777777" w:rsidTr="00D070C1">
        <w:trPr>
          <w:trHeight w:val="255"/>
          <w:jc w:val="center"/>
        </w:trPr>
        <w:tc>
          <w:tcPr>
            <w:tcW w:w="1347" w:type="dxa"/>
            <w:vMerge/>
            <w:tcBorders>
              <w:left w:val="single" w:sz="4" w:space="0" w:color="auto"/>
              <w:right w:val="single" w:sz="4" w:space="0" w:color="auto"/>
            </w:tcBorders>
            <w:vAlign w:val="center"/>
          </w:tcPr>
          <w:p w14:paraId="06797871"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7D0E38A6" w14:textId="77777777" w:rsidR="000C309F" w:rsidRDefault="000C309F" w:rsidP="00D6154A">
            <w:pPr>
              <w:rPr>
                <w:rFonts w:cs="Arial"/>
                <w:sz w:val="16"/>
                <w:szCs w:val="16"/>
              </w:rPr>
            </w:pPr>
            <w:r>
              <w:rPr>
                <w:rFonts w:cs="Arial"/>
                <w:sz w:val="16"/>
                <w:szCs w:val="16"/>
              </w:rPr>
              <w:t>Inst telefonía, por boca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041F3"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100ED4AE"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2401E30A"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776FC993"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16950F88"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6F818316" w14:textId="77777777" w:rsidR="000C309F" w:rsidRDefault="000C309F" w:rsidP="00D6154A">
            <w:pPr>
              <w:jc w:val="center"/>
              <w:rPr>
                <w:rFonts w:cs="Arial"/>
                <w:sz w:val="16"/>
                <w:szCs w:val="16"/>
              </w:rPr>
            </w:pPr>
            <w:r>
              <w:rPr>
                <w:rFonts w:cs="Arial"/>
                <w:sz w:val="16"/>
                <w:szCs w:val="16"/>
              </w:rPr>
              <w:t>0,3</w:t>
            </w:r>
          </w:p>
        </w:tc>
        <w:tc>
          <w:tcPr>
            <w:tcW w:w="704" w:type="dxa"/>
            <w:tcBorders>
              <w:top w:val="nil"/>
              <w:left w:val="nil"/>
              <w:bottom w:val="single" w:sz="4" w:space="0" w:color="auto"/>
              <w:right w:val="single" w:sz="4" w:space="0" w:color="auto"/>
            </w:tcBorders>
            <w:shd w:val="clear" w:color="auto" w:fill="auto"/>
            <w:noWrap/>
            <w:vAlign w:val="center"/>
            <w:hideMark/>
          </w:tcPr>
          <w:p w14:paraId="568EC30D" w14:textId="77777777" w:rsidR="000C309F" w:rsidRDefault="000C309F" w:rsidP="00D6154A">
            <w:pPr>
              <w:jc w:val="center"/>
              <w:rPr>
                <w:rFonts w:cs="Arial"/>
                <w:sz w:val="16"/>
                <w:szCs w:val="16"/>
              </w:rPr>
            </w:pPr>
            <w:r>
              <w:rPr>
                <w:rFonts w:cs="Arial"/>
                <w:sz w:val="16"/>
                <w:szCs w:val="16"/>
              </w:rPr>
              <w:t>0,3</w:t>
            </w:r>
          </w:p>
        </w:tc>
        <w:tc>
          <w:tcPr>
            <w:tcW w:w="709" w:type="dxa"/>
            <w:tcBorders>
              <w:top w:val="nil"/>
              <w:left w:val="nil"/>
              <w:bottom w:val="single" w:sz="4" w:space="0" w:color="auto"/>
              <w:right w:val="single" w:sz="4" w:space="0" w:color="auto"/>
            </w:tcBorders>
            <w:shd w:val="clear" w:color="auto" w:fill="auto"/>
            <w:noWrap/>
            <w:vAlign w:val="center"/>
            <w:hideMark/>
          </w:tcPr>
          <w:p w14:paraId="3DDD9E78" w14:textId="77777777" w:rsidR="000C309F" w:rsidRDefault="000C309F" w:rsidP="00D6154A">
            <w:pPr>
              <w:jc w:val="center"/>
              <w:rPr>
                <w:rFonts w:cs="Arial"/>
                <w:sz w:val="16"/>
                <w:szCs w:val="16"/>
              </w:rPr>
            </w:pPr>
            <w:r>
              <w:rPr>
                <w:rFonts w:cs="Arial"/>
                <w:sz w:val="16"/>
                <w:szCs w:val="16"/>
              </w:rPr>
              <w:t>0,3</w:t>
            </w:r>
          </w:p>
        </w:tc>
        <w:tc>
          <w:tcPr>
            <w:tcW w:w="565" w:type="dxa"/>
            <w:tcBorders>
              <w:top w:val="nil"/>
              <w:left w:val="nil"/>
              <w:bottom w:val="single" w:sz="4" w:space="0" w:color="auto"/>
              <w:right w:val="single" w:sz="4" w:space="0" w:color="auto"/>
            </w:tcBorders>
            <w:shd w:val="clear" w:color="auto" w:fill="auto"/>
            <w:noWrap/>
            <w:vAlign w:val="center"/>
            <w:hideMark/>
          </w:tcPr>
          <w:p w14:paraId="7A1525C6" w14:textId="77777777" w:rsidR="000C309F" w:rsidRDefault="000C309F" w:rsidP="00D6154A">
            <w:pPr>
              <w:jc w:val="center"/>
              <w:rPr>
                <w:rFonts w:cs="Arial"/>
                <w:sz w:val="16"/>
                <w:szCs w:val="16"/>
              </w:rPr>
            </w:pPr>
            <w:r>
              <w:rPr>
                <w:rFonts w:cs="Arial"/>
                <w:sz w:val="16"/>
                <w:szCs w:val="16"/>
              </w:rPr>
              <w:t> </w:t>
            </w:r>
          </w:p>
        </w:tc>
      </w:tr>
      <w:tr w:rsidR="000C309F" w:rsidRPr="008C0B0D" w14:paraId="6639D370" w14:textId="77777777" w:rsidTr="00D070C1">
        <w:trPr>
          <w:trHeight w:val="255"/>
          <w:jc w:val="center"/>
        </w:trPr>
        <w:tc>
          <w:tcPr>
            <w:tcW w:w="1347" w:type="dxa"/>
            <w:vMerge/>
            <w:tcBorders>
              <w:left w:val="single" w:sz="4" w:space="0" w:color="auto"/>
              <w:right w:val="single" w:sz="4" w:space="0" w:color="auto"/>
            </w:tcBorders>
            <w:vAlign w:val="center"/>
          </w:tcPr>
          <w:p w14:paraId="62B49FB3"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465F720A" w14:textId="77777777" w:rsidR="000C309F" w:rsidRDefault="000C309F" w:rsidP="00D6154A">
            <w:pPr>
              <w:rPr>
                <w:rFonts w:cs="Arial"/>
                <w:sz w:val="16"/>
                <w:szCs w:val="16"/>
              </w:rPr>
            </w:pPr>
            <w:r>
              <w:rPr>
                <w:rFonts w:cs="Arial"/>
                <w:sz w:val="16"/>
                <w:szCs w:val="16"/>
              </w:rPr>
              <w:t>Tablero de bombas</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6C592"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56F64702"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410EF0D1"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75395AA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45721D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DB9197C"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11135343"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2D6DE112"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6B603E10" w14:textId="77777777" w:rsidR="000C309F" w:rsidRDefault="000C309F" w:rsidP="00D6154A">
            <w:pPr>
              <w:jc w:val="center"/>
              <w:rPr>
                <w:rFonts w:cs="Arial"/>
                <w:sz w:val="16"/>
                <w:szCs w:val="16"/>
              </w:rPr>
            </w:pPr>
            <w:r>
              <w:rPr>
                <w:rFonts w:cs="Arial"/>
                <w:sz w:val="16"/>
                <w:szCs w:val="16"/>
              </w:rPr>
              <w:t>0,5</w:t>
            </w:r>
          </w:p>
        </w:tc>
      </w:tr>
      <w:tr w:rsidR="000C309F" w:rsidRPr="008C0B0D" w14:paraId="09752EC3" w14:textId="77777777" w:rsidTr="00D070C1">
        <w:trPr>
          <w:trHeight w:val="255"/>
          <w:jc w:val="center"/>
        </w:trPr>
        <w:tc>
          <w:tcPr>
            <w:tcW w:w="1347" w:type="dxa"/>
            <w:vMerge/>
            <w:tcBorders>
              <w:left w:val="single" w:sz="4" w:space="0" w:color="auto"/>
              <w:right w:val="single" w:sz="4" w:space="0" w:color="auto"/>
            </w:tcBorders>
            <w:vAlign w:val="center"/>
          </w:tcPr>
          <w:p w14:paraId="5371519E"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3D5503C0" w14:textId="77777777" w:rsidR="000C309F" w:rsidRDefault="000C309F" w:rsidP="00D6154A">
            <w:pPr>
              <w:rPr>
                <w:rFonts w:cs="Arial"/>
                <w:sz w:val="16"/>
                <w:szCs w:val="16"/>
              </w:rPr>
            </w:pPr>
            <w:r>
              <w:rPr>
                <w:rFonts w:cs="Arial"/>
                <w:sz w:val="16"/>
                <w:szCs w:val="16"/>
              </w:rPr>
              <w:t>Equipo de bombeo</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D9F11"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4B4BF923"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3CA182C4"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1B227059"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33CC35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D1E1B73"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270FCB84"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23FF5E65"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16D5218F" w14:textId="77777777" w:rsidR="000C309F" w:rsidRDefault="000C309F" w:rsidP="00D6154A">
            <w:pPr>
              <w:jc w:val="center"/>
              <w:rPr>
                <w:rFonts w:cs="Arial"/>
                <w:sz w:val="16"/>
                <w:szCs w:val="16"/>
              </w:rPr>
            </w:pPr>
            <w:r>
              <w:rPr>
                <w:rFonts w:cs="Arial"/>
                <w:sz w:val="16"/>
                <w:szCs w:val="16"/>
              </w:rPr>
              <w:t>0,5</w:t>
            </w:r>
          </w:p>
        </w:tc>
      </w:tr>
      <w:tr w:rsidR="000C309F" w:rsidRPr="008C0B0D" w14:paraId="232FC1D6" w14:textId="77777777" w:rsidTr="00D070C1">
        <w:trPr>
          <w:trHeight w:val="255"/>
          <w:jc w:val="center"/>
        </w:trPr>
        <w:tc>
          <w:tcPr>
            <w:tcW w:w="1347" w:type="dxa"/>
            <w:vMerge/>
            <w:tcBorders>
              <w:left w:val="single" w:sz="4" w:space="0" w:color="auto"/>
              <w:right w:val="single" w:sz="4" w:space="0" w:color="auto"/>
            </w:tcBorders>
            <w:vAlign w:val="center"/>
          </w:tcPr>
          <w:p w14:paraId="6F8FB113"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7689159E" w14:textId="77777777" w:rsidR="000C309F" w:rsidRDefault="000C309F" w:rsidP="00D6154A">
            <w:pPr>
              <w:rPr>
                <w:rFonts w:cs="Arial"/>
                <w:sz w:val="16"/>
                <w:szCs w:val="16"/>
              </w:rPr>
            </w:pPr>
            <w:r>
              <w:rPr>
                <w:rFonts w:cs="Arial"/>
                <w:sz w:val="16"/>
                <w:szCs w:val="16"/>
              </w:rPr>
              <w:t xml:space="preserve">Tablero Principal </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F4803"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594A4712"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11956F49"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CDAECA8"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5B5B827"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766A92E"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08750A9A"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0D2474F7"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4AA7D1FD" w14:textId="77777777" w:rsidR="000C309F" w:rsidRDefault="000C309F" w:rsidP="00D6154A">
            <w:pPr>
              <w:jc w:val="center"/>
              <w:rPr>
                <w:rFonts w:cs="Arial"/>
                <w:sz w:val="16"/>
                <w:szCs w:val="16"/>
              </w:rPr>
            </w:pPr>
            <w:r>
              <w:rPr>
                <w:rFonts w:cs="Arial"/>
                <w:sz w:val="16"/>
                <w:szCs w:val="16"/>
              </w:rPr>
              <w:t>0,5</w:t>
            </w:r>
          </w:p>
        </w:tc>
      </w:tr>
      <w:tr w:rsidR="000C309F" w:rsidRPr="008C0B0D" w14:paraId="27C684A5" w14:textId="77777777" w:rsidTr="00D070C1">
        <w:trPr>
          <w:trHeight w:val="255"/>
          <w:jc w:val="center"/>
        </w:trPr>
        <w:tc>
          <w:tcPr>
            <w:tcW w:w="1347" w:type="dxa"/>
            <w:vMerge/>
            <w:tcBorders>
              <w:left w:val="single" w:sz="4" w:space="0" w:color="auto"/>
              <w:bottom w:val="single" w:sz="4" w:space="0" w:color="auto"/>
              <w:right w:val="single" w:sz="4" w:space="0" w:color="auto"/>
            </w:tcBorders>
            <w:vAlign w:val="center"/>
          </w:tcPr>
          <w:p w14:paraId="7A2BE9EF"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01BA62B3" w14:textId="77777777" w:rsidR="000C309F" w:rsidRDefault="000C309F" w:rsidP="00D6154A">
            <w:pPr>
              <w:rPr>
                <w:rFonts w:cs="Arial"/>
                <w:sz w:val="16"/>
                <w:szCs w:val="16"/>
              </w:rPr>
            </w:pPr>
            <w:r>
              <w:rPr>
                <w:rFonts w:cs="Arial"/>
                <w:sz w:val="16"/>
                <w:szCs w:val="16"/>
              </w:rPr>
              <w:t>Medidor de energia electrica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91DA7"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69A38B73"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4229AE51"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541136B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36CC36D"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E92083C"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7352C541"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49663856"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718C2078" w14:textId="77777777" w:rsidR="000C309F" w:rsidRDefault="000C309F" w:rsidP="00D6154A">
            <w:pPr>
              <w:jc w:val="center"/>
              <w:rPr>
                <w:rFonts w:cs="Arial"/>
                <w:sz w:val="16"/>
                <w:szCs w:val="16"/>
              </w:rPr>
            </w:pPr>
            <w:r>
              <w:rPr>
                <w:rFonts w:cs="Arial"/>
                <w:sz w:val="16"/>
                <w:szCs w:val="16"/>
              </w:rPr>
              <w:t>0,5</w:t>
            </w:r>
          </w:p>
        </w:tc>
      </w:tr>
      <w:tr w:rsidR="000C309F" w:rsidRPr="008C0B0D" w14:paraId="25A00035" w14:textId="77777777" w:rsidTr="00D070C1">
        <w:trPr>
          <w:trHeight w:val="450"/>
          <w:jc w:val="center"/>
        </w:trPr>
        <w:tc>
          <w:tcPr>
            <w:tcW w:w="1347" w:type="dxa"/>
            <w:tcBorders>
              <w:top w:val="single" w:sz="4" w:space="0" w:color="auto"/>
              <w:left w:val="single" w:sz="4" w:space="0" w:color="auto"/>
              <w:bottom w:val="single" w:sz="4" w:space="0" w:color="auto"/>
              <w:right w:val="single" w:sz="4" w:space="0" w:color="auto"/>
            </w:tcBorders>
            <w:vAlign w:val="center"/>
          </w:tcPr>
          <w:p w14:paraId="05DB7AE6" w14:textId="77777777" w:rsidR="000C309F" w:rsidRPr="00783E03" w:rsidRDefault="000C309F" w:rsidP="00D6154A">
            <w:pPr>
              <w:rPr>
                <w:rFonts w:cs="Arial"/>
                <w:sz w:val="16"/>
                <w:szCs w:val="16"/>
                <w:lang w:val="es-ES_tradnl"/>
              </w:rPr>
            </w:pPr>
            <w:r w:rsidRPr="00783E03">
              <w:rPr>
                <w:rFonts w:cs="Arial"/>
                <w:sz w:val="16"/>
                <w:szCs w:val="16"/>
                <w:lang w:val="es-ES_tradnl"/>
              </w:rPr>
              <w:t>Limpieza de obra y ayuda de gremios</w:t>
            </w:r>
          </w:p>
        </w:tc>
        <w:tc>
          <w:tcPr>
            <w:tcW w:w="2248" w:type="dxa"/>
            <w:tcBorders>
              <w:top w:val="single" w:sz="4" w:space="0" w:color="auto"/>
              <w:left w:val="single" w:sz="4" w:space="0" w:color="auto"/>
              <w:bottom w:val="single" w:sz="4" w:space="0" w:color="auto"/>
              <w:right w:val="single" w:sz="4" w:space="0" w:color="auto"/>
            </w:tcBorders>
            <w:vAlign w:val="center"/>
          </w:tcPr>
          <w:p w14:paraId="50066B92" w14:textId="77777777" w:rsidR="000C309F" w:rsidRDefault="000C309F" w:rsidP="00D6154A">
            <w:pPr>
              <w:rPr>
                <w:rFonts w:cs="Arial"/>
                <w:sz w:val="16"/>
                <w:szCs w:val="16"/>
              </w:rPr>
            </w:pPr>
            <w:r>
              <w:rPr>
                <w:rFonts w:cs="Arial"/>
                <w:sz w:val="16"/>
                <w:szCs w:val="16"/>
              </w:rPr>
              <w:t>Limpieza de obra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9ABB7"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081D3FA2"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51EED83"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E8A9540"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58CB03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150DA1E"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65CC63D9"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6D1F6973"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691D5703" w14:textId="77777777" w:rsidR="000C309F" w:rsidRDefault="000C309F" w:rsidP="00D6154A">
            <w:pPr>
              <w:jc w:val="center"/>
              <w:rPr>
                <w:rFonts w:cs="Arial"/>
                <w:sz w:val="16"/>
                <w:szCs w:val="16"/>
              </w:rPr>
            </w:pPr>
            <w:r>
              <w:rPr>
                <w:rFonts w:cs="Arial"/>
                <w:sz w:val="16"/>
                <w:szCs w:val="16"/>
              </w:rPr>
              <w:t>0,5</w:t>
            </w:r>
          </w:p>
        </w:tc>
      </w:tr>
      <w:tr w:rsidR="000C309F" w:rsidRPr="008C0B0D" w14:paraId="791F1F0B" w14:textId="77777777" w:rsidTr="00D070C1">
        <w:trPr>
          <w:trHeight w:val="255"/>
          <w:jc w:val="center"/>
        </w:trPr>
        <w:tc>
          <w:tcPr>
            <w:tcW w:w="1347" w:type="dxa"/>
            <w:tcBorders>
              <w:top w:val="single" w:sz="4" w:space="0" w:color="auto"/>
              <w:left w:val="single" w:sz="4" w:space="0" w:color="auto"/>
              <w:bottom w:val="single" w:sz="4" w:space="0" w:color="auto"/>
              <w:right w:val="single" w:sz="4" w:space="0" w:color="auto"/>
            </w:tcBorders>
            <w:vAlign w:val="center"/>
          </w:tcPr>
          <w:p w14:paraId="0634BD3C" w14:textId="77777777" w:rsidR="000C309F" w:rsidRDefault="000C309F" w:rsidP="00D6154A">
            <w:pPr>
              <w:rPr>
                <w:rFonts w:cs="Arial"/>
                <w:sz w:val="16"/>
                <w:szCs w:val="16"/>
              </w:rPr>
            </w:pPr>
            <w:r>
              <w:rPr>
                <w:rFonts w:cs="Arial"/>
                <w:sz w:val="16"/>
                <w:szCs w:val="16"/>
              </w:rPr>
              <w:t>Muebles de cocina</w:t>
            </w:r>
          </w:p>
        </w:tc>
        <w:tc>
          <w:tcPr>
            <w:tcW w:w="2248" w:type="dxa"/>
            <w:tcBorders>
              <w:top w:val="single" w:sz="4" w:space="0" w:color="auto"/>
              <w:left w:val="single" w:sz="4" w:space="0" w:color="auto"/>
              <w:bottom w:val="single" w:sz="4" w:space="0" w:color="auto"/>
              <w:right w:val="single" w:sz="4" w:space="0" w:color="auto"/>
            </w:tcBorders>
            <w:vAlign w:val="center"/>
          </w:tcPr>
          <w:p w14:paraId="304C6151" w14:textId="77777777" w:rsidR="000C309F" w:rsidRDefault="000C309F" w:rsidP="00D6154A">
            <w:pPr>
              <w:rPr>
                <w:rFonts w:cs="Arial"/>
                <w:sz w:val="16"/>
                <w:szCs w:val="16"/>
              </w:rPr>
            </w:pPr>
            <w:r>
              <w:rPr>
                <w:rFonts w:cs="Arial"/>
                <w:sz w:val="16"/>
                <w:szCs w:val="16"/>
              </w:rPr>
              <w:t xml:space="preserve">Bajo mesada </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E34F1"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5681FD8E" w14:textId="77777777" w:rsidR="000C309F" w:rsidRDefault="000C309F" w:rsidP="00D6154A">
            <w:pPr>
              <w:jc w:val="center"/>
              <w:rPr>
                <w:rFonts w:cs="Arial"/>
                <w:sz w:val="16"/>
                <w:szCs w:val="16"/>
              </w:rPr>
            </w:pPr>
            <w:r>
              <w:rPr>
                <w:rFonts w:cs="Arial"/>
                <w:sz w:val="16"/>
                <w:szCs w:val="16"/>
              </w:rPr>
              <w:t>0,2</w:t>
            </w:r>
          </w:p>
        </w:tc>
        <w:tc>
          <w:tcPr>
            <w:tcW w:w="567" w:type="dxa"/>
            <w:tcBorders>
              <w:top w:val="nil"/>
              <w:left w:val="nil"/>
              <w:bottom w:val="single" w:sz="4" w:space="0" w:color="auto"/>
              <w:right w:val="single" w:sz="4" w:space="0" w:color="auto"/>
            </w:tcBorders>
            <w:shd w:val="clear" w:color="auto" w:fill="auto"/>
            <w:noWrap/>
            <w:vAlign w:val="center"/>
            <w:hideMark/>
          </w:tcPr>
          <w:p w14:paraId="53E9221A"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31CE2067"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BBDEAE8"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FE997CD"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4F71854A"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51133E59"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6A4BCDB2" w14:textId="77777777" w:rsidR="000C309F" w:rsidRDefault="000C309F" w:rsidP="00D6154A">
            <w:pPr>
              <w:jc w:val="center"/>
              <w:rPr>
                <w:rFonts w:cs="Arial"/>
                <w:sz w:val="16"/>
                <w:szCs w:val="16"/>
              </w:rPr>
            </w:pPr>
            <w:r>
              <w:rPr>
                <w:rFonts w:cs="Arial"/>
                <w:sz w:val="16"/>
                <w:szCs w:val="16"/>
              </w:rPr>
              <w:t> </w:t>
            </w:r>
          </w:p>
        </w:tc>
      </w:tr>
      <w:tr w:rsidR="000C309F" w:rsidRPr="008C0B0D" w14:paraId="1776B4F0" w14:textId="77777777" w:rsidTr="00D070C1">
        <w:trPr>
          <w:trHeight w:val="255"/>
          <w:jc w:val="center"/>
        </w:trPr>
        <w:tc>
          <w:tcPr>
            <w:tcW w:w="1347" w:type="dxa"/>
            <w:vMerge w:val="restart"/>
            <w:tcBorders>
              <w:top w:val="single" w:sz="4" w:space="0" w:color="auto"/>
              <w:left w:val="single" w:sz="4" w:space="0" w:color="auto"/>
              <w:right w:val="single" w:sz="4" w:space="0" w:color="auto"/>
            </w:tcBorders>
            <w:vAlign w:val="center"/>
          </w:tcPr>
          <w:p w14:paraId="39F6F317" w14:textId="77777777" w:rsidR="000C309F" w:rsidRDefault="000C309F" w:rsidP="00D6154A">
            <w:pPr>
              <w:rPr>
                <w:rFonts w:cs="Arial"/>
                <w:sz w:val="16"/>
                <w:szCs w:val="16"/>
              </w:rPr>
            </w:pPr>
            <w:r>
              <w:rPr>
                <w:rFonts w:cs="Arial"/>
                <w:sz w:val="16"/>
                <w:szCs w:val="16"/>
              </w:rPr>
              <w:t xml:space="preserve">Pintura </w:t>
            </w:r>
          </w:p>
        </w:tc>
        <w:tc>
          <w:tcPr>
            <w:tcW w:w="2248" w:type="dxa"/>
            <w:tcBorders>
              <w:top w:val="single" w:sz="4" w:space="0" w:color="auto"/>
              <w:left w:val="single" w:sz="4" w:space="0" w:color="auto"/>
              <w:bottom w:val="single" w:sz="4" w:space="0" w:color="auto"/>
              <w:right w:val="single" w:sz="4" w:space="0" w:color="auto"/>
            </w:tcBorders>
            <w:vAlign w:val="center"/>
          </w:tcPr>
          <w:p w14:paraId="51D88A34" w14:textId="77777777" w:rsidR="000C309F" w:rsidRDefault="000C309F" w:rsidP="00D6154A">
            <w:pPr>
              <w:rPr>
                <w:rFonts w:cs="Arial"/>
                <w:sz w:val="16"/>
                <w:szCs w:val="16"/>
              </w:rPr>
            </w:pPr>
            <w:r>
              <w:rPr>
                <w:rFonts w:cs="Arial"/>
                <w:sz w:val="16"/>
                <w:szCs w:val="16"/>
              </w:rPr>
              <w:t xml:space="preserve">Látex para muros interiores </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AC65A"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18D86641"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40D79352"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293B841C"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6B47FF69"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441E45CC" w14:textId="77777777" w:rsidR="000C309F" w:rsidRDefault="000C309F" w:rsidP="00D6154A">
            <w:pPr>
              <w:jc w:val="center"/>
              <w:rPr>
                <w:rFonts w:cs="Arial"/>
                <w:sz w:val="16"/>
                <w:szCs w:val="16"/>
              </w:rPr>
            </w:pPr>
            <w:r>
              <w:rPr>
                <w:rFonts w:cs="Arial"/>
                <w:sz w:val="16"/>
                <w:szCs w:val="16"/>
              </w:rPr>
              <w:t>0,5</w:t>
            </w:r>
          </w:p>
        </w:tc>
        <w:tc>
          <w:tcPr>
            <w:tcW w:w="704" w:type="dxa"/>
            <w:tcBorders>
              <w:top w:val="nil"/>
              <w:left w:val="nil"/>
              <w:bottom w:val="single" w:sz="4" w:space="0" w:color="auto"/>
              <w:right w:val="single" w:sz="4" w:space="0" w:color="auto"/>
            </w:tcBorders>
            <w:shd w:val="clear" w:color="auto" w:fill="auto"/>
            <w:noWrap/>
            <w:vAlign w:val="center"/>
            <w:hideMark/>
          </w:tcPr>
          <w:p w14:paraId="58687741" w14:textId="77777777" w:rsidR="000C309F" w:rsidRDefault="000C309F" w:rsidP="00D6154A">
            <w:pPr>
              <w:jc w:val="center"/>
              <w:rPr>
                <w:rFonts w:cs="Arial"/>
                <w:sz w:val="16"/>
                <w:szCs w:val="16"/>
              </w:rPr>
            </w:pPr>
            <w:r>
              <w:rPr>
                <w:rFonts w:cs="Arial"/>
                <w:sz w:val="16"/>
                <w:szCs w:val="16"/>
              </w:rPr>
              <w:t>0,5</w:t>
            </w:r>
          </w:p>
        </w:tc>
        <w:tc>
          <w:tcPr>
            <w:tcW w:w="709" w:type="dxa"/>
            <w:tcBorders>
              <w:top w:val="nil"/>
              <w:left w:val="nil"/>
              <w:bottom w:val="single" w:sz="4" w:space="0" w:color="auto"/>
              <w:right w:val="single" w:sz="4" w:space="0" w:color="auto"/>
            </w:tcBorders>
            <w:shd w:val="clear" w:color="auto" w:fill="auto"/>
            <w:noWrap/>
            <w:vAlign w:val="center"/>
            <w:hideMark/>
          </w:tcPr>
          <w:p w14:paraId="3AB3D1C7" w14:textId="77777777" w:rsidR="000C309F" w:rsidRDefault="000C309F" w:rsidP="00D6154A">
            <w:pPr>
              <w:jc w:val="center"/>
              <w:rPr>
                <w:rFonts w:cs="Arial"/>
                <w:sz w:val="16"/>
                <w:szCs w:val="16"/>
              </w:rPr>
            </w:pPr>
            <w:r>
              <w:rPr>
                <w:rFonts w:cs="Arial"/>
                <w:sz w:val="16"/>
                <w:szCs w:val="16"/>
              </w:rPr>
              <w:t>0,5</w:t>
            </w:r>
          </w:p>
        </w:tc>
        <w:tc>
          <w:tcPr>
            <w:tcW w:w="565" w:type="dxa"/>
            <w:tcBorders>
              <w:top w:val="nil"/>
              <w:left w:val="nil"/>
              <w:bottom w:val="single" w:sz="4" w:space="0" w:color="auto"/>
              <w:right w:val="single" w:sz="4" w:space="0" w:color="auto"/>
            </w:tcBorders>
            <w:shd w:val="clear" w:color="auto" w:fill="auto"/>
            <w:noWrap/>
            <w:vAlign w:val="center"/>
            <w:hideMark/>
          </w:tcPr>
          <w:p w14:paraId="1F839EFB" w14:textId="77777777" w:rsidR="000C309F" w:rsidRDefault="000C309F" w:rsidP="00D6154A">
            <w:pPr>
              <w:jc w:val="center"/>
              <w:rPr>
                <w:rFonts w:cs="Arial"/>
                <w:sz w:val="16"/>
                <w:szCs w:val="16"/>
              </w:rPr>
            </w:pPr>
            <w:r>
              <w:rPr>
                <w:rFonts w:cs="Arial"/>
                <w:sz w:val="16"/>
                <w:szCs w:val="16"/>
              </w:rPr>
              <w:t> </w:t>
            </w:r>
          </w:p>
        </w:tc>
      </w:tr>
      <w:tr w:rsidR="000C309F" w:rsidRPr="008C0B0D" w14:paraId="7D6479CC" w14:textId="77777777" w:rsidTr="00D070C1">
        <w:trPr>
          <w:trHeight w:val="255"/>
          <w:jc w:val="center"/>
        </w:trPr>
        <w:tc>
          <w:tcPr>
            <w:tcW w:w="1347" w:type="dxa"/>
            <w:vMerge/>
            <w:tcBorders>
              <w:left w:val="single" w:sz="4" w:space="0" w:color="auto"/>
              <w:right w:val="single" w:sz="4" w:space="0" w:color="auto"/>
            </w:tcBorders>
            <w:vAlign w:val="center"/>
          </w:tcPr>
          <w:p w14:paraId="4008260B"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13A83915" w14:textId="77777777" w:rsidR="000C309F" w:rsidRDefault="000C309F" w:rsidP="00D6154A">
            <w:pPr>
              <w:rPr>
                <w:rFonts w:cs="Arial"/>
                <w:sz w:val="16"/>
                <w:szCs w:val="16"/>
              </w:rPr>
            </w:pPr>
            <w:r>
              <w:rPr>
                <w:rFonts w:cs="Arial"/>
                <w:sz w:val="16"/>
                <w:szCs w:val="16"/>
              </w:rPr>
              <w:t>Latex acrilico para muros ext</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2A03D"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4EA142E"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5315289D"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DC3EB45"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025A6E9"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F810167"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631F8E34"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4C9F4D29"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166009CB" w14:textId="77777777" w:rsidR="000C309F" w:rsidRDefault="000C309F" w:rsidP="00D6154A">
            <w:pPr>
              <w:jc w:val="center"/>
              <w:rPr>
                <w:rFonts w:cs="Arial"/>
                <w:sz w:val="16"/>
                <w:szCs w:val="16"/>
              </w:rPr>
            </w:pPr>
            <w:r>
              <w:rPr>
                <w:rFonts w:cs="Arial"/>
                <w:sz w:val="16"/>
                <w:szCs w:val="16"/>
              </w:rPr>
              <w:t>1</w:t>
            </w:r>
          </w:p>
        </w:tc>
      </w:tr>
      <w:tr w:rsidR="000C309F" w:rsidRPr="008C0B0D" w14:paraId="66D5A5D8" w14:textId="77777777" w:rsidTr="00D070C1">
        <w:trPr>
          <w:trHeight w:val="255"/>
          <w:jc w:val="center"/>
        </w:trPr>
        <w:tc>
          <w:tcPr>
            <w:tcW w:w="1347" w:type="dxa"/>
            <w:vMerge/>
            <w:tcBorders>
              <w:left w:val="single" w:sz="4" w:space="0" w:color="auto"/>
              <w:right w:val="single" w:sz="4" w:space="0" w:color="auto"/>
            </w:tcBorders>
            <w:vAlign w:val="center"/>
          </w:tcPr>
          <w:p w14:paraId="12A18B23"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5A63734A" w14:textId="77777777" w:rsidR="000C309F" w:rsidRDefault="000C309F" w:rsidP="00D6154A">
            <w:pPr>
              <w:rPr>
                <w:rFonts w:cs="Arial"/>
                <w:sz w:val="16"/>
                <w:szCs w:val="16"/>
              </w:rPr>
            </w:pPr>
            <w:r>
              <w:rPr>
                <w:rFonts w:cs="Arial"/>
                <w:sz w:val="16"/>
                <w:szCs w:val="16"/>
              </w:rPr>
              <w:t>Esmalte sintético p/ abert madera</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AB2DA"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30BC2E49"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3E487F3C"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7E45FD08"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5E090CBF"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1C3AEA82" w14:textId="77777777" w:rsidR="000C309F" w:rsidRDefault="000C309F" w:rsidP="00D6154A">
            <w:pPr>
              <w:jc w:val="center"/>
              <w:rPr>
                <w:rFonts w:cs="Arial"/>
                <w:sz w:val="16"/>
                <w:szCs w:val="16"/>
              </w:rPr>
            </w:pPr>
            <w:r>
              <w:rPr>
                <w:rFonts w:cs="Arial"/>
                <w:sz w:val="16"/>
                <w:szCs w:val="16"/>
              </w:rPr>
              <w:t>0,5</w:t>
            </w:r>
          </w:p>
        </w:tc>
        <w:tc>
          <w:tcPr>
            <w:tcW w:w="704" w:type="dxa"/>
            <w:tcBorders>
              <w:top w:val="nil"/>
              <w:left w:val="nil"/>
              <w:bottom w:val="single" w:sz="4" w:space="0" w:color="auto"/>
              <w:right w:val="single" w:sz="4" w:space="0" w:color="auto"/>
            </w:tcBorders>
            <w:shd w:val="clear" w:color="auto" w:fill="auto"/>
            <w:noWrap/>
            <w:vAlign w:val="center"/>
            <w:hideMark/>
          </w:tcPr>
          <w:p w14:paraId="1B433F04" w14:textId="77777777" w:rsidR="000C309F" w:rsidRDefault="000C309F" w:rsidP="00D6154A">
            <w:pPr>
              <w:jc w:val="center"/>
              <w:rPr>
                <w:rFonts w:cs="Arial"/>
                <w:sz w:val="16"/>
                <w:szCs w:val="16"/>
              </w:rPr>
            </w:pPr>
            <w:r>
              <w:rPr>
                <w:rFonts w:cs="Arial"/>
                <w:sz w:val="16"/>
                <w:szCs w:val="16"/>
              </w:rPr>
              <w:t>0,5</w:t>
            </w:r>
          </w:p>
        </w:tc>
        <w:tc>
          <w:tcPr>
            <w:tcW w:w="709" w:type="dxa"/>
            <w:tcBorders>
              <w:top w:val="nil"/>
              <w:left w:val="nil"/>
              <w:bottom w:val="single" w:sz="4" w:space="0" w:color="auto"/>
              <w:right w:val="single" w:sz="4" w:space="0" w:color="auto"/>
            </w:tcBorders>
            <w:shd w:val="clear" w:color="auto" w:fill="auto"/>
            <w:noWrap/>
            <w:vAlign w:val="center"/>
            <w:hideMark/>
          </w:tcPr>
          <w:p w14:paraId="7DD5425C" w14:textId="77777777" w:rsidR="000C309F" w:rsidRDefault="000C309F" w:rsidP="00D6154A">
            <w:pPr>
              <w:jc w:val="center"/>
              <w:rPr>
                <w:rFonts w:cs="Arial"/>
                <w:sz w:val="16"/>
                <w:szCs w:val="16"/>
              </w:rPr>
            </w:pPr>
            <w:r>
              <w:rPr>
                <w:rFonts w:cs="Arial"/>
                <w:sz w:val="16"/>
                <w:szCs w:val="16"/>
              </w:rPr>
              <w:t>0,5</w:t>
            </w:r>
          </w:p>
        </w:tc>
        <w:tc>
          <w:tcPr>
            <w:tcW w:w="565" w:type="dxa"/>
            <w:tcBorders>
              <w:top w:val="nil"/>
              <w:left w:val="nil"/>
              <w:bottom w:val="single" w:sz="4" w:space="0" w:color="auto"/>
              <w:right w:val="single" w:sz="4" w:space="0" w:color="auto"/>
            </w:tcBorders>
            <w:shd w:val="clear" w:color="auto" w:fill="auto"/>
            <w:noWrap/>
            <w:vAlign w:val="center"/>
            <w:hideMark/>
          </w:tcPr>
          <w:p w14:paraId="795FAF51" w14:textId="77777777" w:rsidR="000C309F" w:rsidRDefault="000C309F" w:rsidP="00D6154A">
            <w:pPr>
              <w:jc w:val="center"/>
              <w:rPr>
                <w:rFonts w:cs="Arial"/>
                <w:sz w:val="16"/>
                <w:szCs w:val="16"/>
              </w:rPr>
            </w:pPr>
            <w:r>
              <w:rPr>
                <w:rFonts w:cs="Arial"/>
                <w:sz w:val="16"/>
                <w:szCs w:val="16"/>
              </w:rPr>
              <w:t> </w:t>
            </w:r>
          </w:p>
        </w:tc>
      </w:tr>
      <w:tr w:rsidR="000C309F" w:rsidRPr="008C0B0D" w14:paraId="73543D44" w14:textId="77777777" w:rsidTr="00D070C1">
        <w:trPr>
          <w:trHeight w:val="255"/>
          <w:jc w:val="center"/>
        </w:trPr>
        <w:tc>
          <w:tcPr>
            <w:tcW w:w="1347" w:type="dxa"/>
            <w:vMerge/>
            <w:tcBorders>
              <w:left w:val="single" w:sz="4" w:space="0" w:color="auto"/>
              <w:right w:val="single" w:sz="4" w:space="0" w:color="auto"/>
            </w:tcBorders>
            <w:vAlign w:val="center"/>
          </w:tcPr>
          <w:p w14:paraId="2D482D35"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44FB06A5" w14:textId="77777777" w:rsidR="000C309F" w:rsidRDefault="000C309F" w:rsidP="00D6154A">
            <w:pPr>
              <w:rPr>
                <w:rFonts w:cs="Arial"/>
                <w:sz w:val="16"/>
                <w:szCs w:val="16"/>
              </w:rPr>
            </w:pPr>
            <w:r>
              <w:rPr>
                <w:rFonts w:cs="Arial"/>
                <w:sz w:val="16"/>
                <w:szCs w:val="16"/>
              </w:rPr>
              <w:t>Esmalte sintético p/ abert met</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AD137"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04790CB1"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32E89062"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1EF7CE47"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23B148FF"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634A11E3" w14:textId="77777777" w:rsidR="000C309F" w:rsidRDefault="000C309F" w:rsidP="00D6154A">
            <w:pPr>
              <w:jc w:val="center"/>
              <w:rPr>
                <w:rFonts w:cs="Arial"/>
                <w:sz w:val="16"/>
                <w:szCs w:val="16"/>
              </w:rPr>
            </w:pPr>
            <w:r>
              <w:rPr>
                <w:rFonts w:cs="Arial"/>
                <w:sz w:val="16"/>
                <w:szCs w:val="16"/>
              </w:rPr>
              <w:t>0,5</w:t>
            </w:r>
          </w:p>
        </w:tc>
        <w:tc>
          <w:tcPr>
            <w:tcW w:w="704" w:type="dxa"/>
            <w:tcBorders>
              <w:top w:val="nil"/>
              <w:left w:val="nil"/>
              <w:bottom w:val="single" w:sz="4" w:space="0" w:color="auto"/>
              <w:right w:val="single" w:sz="4" w:space="0" w:color="auto"/>
            </w:tcBorders>
            <w:shd w:val="clear" w:color="auto" w:fill="auto"/>
            <w:noWrap/>
            <w:vAlign w:val="center"/>
            <w:hideMark/>
          </w:tcPr>
          <w:p w14:paraId="2B9D1499" w14:textId="77777777" w:rsidR="000C309F" w:rsidRDefault="000C309F" w:rsidP="00D6154A">
            <w:pPr>
              <w:jc w:val="center"/>
              <w:rPr>
                <w:rFonts w:cs="Arial"/>
                <w:sz w:val="16"/>
                <w:szCs w:val="16"/>
              </w:rPr>
            </w:pPr>
            <w:r>
              <w:rPr>
                <w:rFonts w:cs="Arial"/>
                <w:sz w:val="16"/>
                <w:szCs w:val="16"/>
              </w:rPr>
              <w:t>0,5</w:t>
            </w:r>
          </w:p>
        </w:tc>
        <w:tc>
          <w:tcPr>
            <w:tcW w:w="709" w:type="dxa"/>
            <w:tcBorders>
              <w:top w:val="nil"/>
              <w:left w:val="nil"/>
              <w:bottom w:val="single" w:sz="4" w:space="0" w:color="auto"/>
              <w:right w:val="single" w:sz="4" w:space="0" w:color="auto"/>
            </w:tcBorders>
            <w:shd w:val="clear" w:color="auto" w:fill="auto"/>
            <w:noWrap/>
            <w:vAlign w:val="center"/>
            <w:hideMark/>
          </w:tcPr>
          <w:p w14:paraId="442BF0F9" w14:textId="77777777" w:rsidR="000C309F" w:rsidRDefault="000C309F" w:rsidP="00D6154A">
            <w:pPr>
              <w:jc w:val="center"/>
              <w:rPr>
                <w:rFonts w:cs="Arial"/>
                <w:sz w:val="16"/>
                <w:szCs w:val="16"/>
              </w:rPr>
            </w:pPr>
            <w:r>
              <w:rPr>
                <w:rFonts w:cs="Arial"/>
                <w:sz w:val="16"/>
                <w:szCs w:val="16"/>
              </w:rPr>
              <w:t>0,5</w:t>
            </w:r>
          </w:p>
        </w:tc>
        <w:tc>
          <w:tcPr>
            <w:tcW w:w="565" w:type="dxa"/>
            <w:tcBorders>
              <w:top w:val="nil"/>
              <w:left w:val="nil"/>
              <w:bottom w:val="single" w:sz="4" w:space="0" w:color="auto"/>
              <w:right w:val="single" w:sz="4" w:space="0" w:color="auto"/>
            </w:tcBorders>
            <w:shd w:val="clear" w:color="auto" w:fill="auto"/>
            <w:noWrap/>
            <w:vAlign w:val="center"/>
            <w:hideMark/>
          </w:tcPr>
          <w:p w14:paraId="64C84D8E" w14:textId="77777777" w:rsidR="000C309F" w:rsidRDefault="000C309F" w:rsidP="00D6154A">
            <w:pPr>
              <w:jc w:val="center"/>
              <w:rPr>
                <w:rFonts w:cs="Arial"/>
                <w:sz w:val="16"/>
                <w:szCs w:val="16"/>
              </w:rPr>
            </w:pPr>
            <w:r>
              <w:rPr>
                <w:rFonts w:cs="Arial"/>
                <w:sz w:val="16"/>
                <w:szCs w:val="16"/>
              </w:rPr>
              <w:t> </w:t>
            </w:r>
          </w:p>
        </w:tc>
      </w:tr>
      <w:tr w:rsidR="000C309F" w:rsidRPr="008C0B0D" w14:paraId="7207E6E1" w14:textId="77777777" w:rsidTr="00D070C1">
        <w:trPr>
          <w:trHeight w:val="255"/>
          <w:jc w:val="center"/>
        </w:trPr>
        <w:tc>
          <w:tcPr>
            <w:tcW w:w="1347" w:type="dxa"/>
            <w:vMerge/>
            <w:tcBorders>
              <w:left w:val="single" w:sz="4" w:space="0" w:color="auto"/>
              <w:bottom w:val="single" w:sz="4" w:space="0" w:color="auto"/>
              <w:right w:val="single" w:sz="4" w:space="0" w:color="auto"/>
            </w:tcBorders>
            <w:vAlign w:val="center"/>
          </w:tcPr>
          <w:p w14:paraId="01BF3D23" w14:textId="77777777" w:rsidR="000C309F" w:rsidRDefault="000C309F" w:rsidP="00D6154A">
            <w:pPr>
              <w:rPr>
                <w:rFonts w:cs="Arial"/>
                <w:sz w:val="16"/>
                <w:szCs w:val="16"/>
              </w:rPr>
            </w:pPr>
          </w:p>
        </w:tc>
        <w:tc>
          <w:tcPr>
            <w:tcW w:w="2248" w:type="dxa"/>
            <w:tcBorders>
              <w:top w:val="single" w:sz="4" w:space="0" w:color="auto"/>
              <w:left w:val="single" w:sz="4" w:space="0" w:color="auto"/>
              <w:bottom w:val="single" w:sz="4" w:space="0" w:color="auto"/>
              <w:right w:val="single" w:sz="4" w:space="0" w:color="auto"/>
            </w:tcBorders>
            <w:vAlign w:val="center"/>
          </w:tcPr>
          <w:p w14:paraId="20991CB1" w14:textId="77777777" w:rsidR="000C309F" w:rsidRDefault="000C309F" w:rsidP="00D6154A">
            <w:pPr>
              <w:rPr>
                <w:rFonts w:cs="Arial"/>
                <w:sz w:val="16"/>
                <w:szCs w:val="16"/>
              </w:rPr>
            </w:pPr>
            <w:r>
              <w:rPr>
                <w:rFonts w:cs="Arial"/>
                <w:sz w:val="16"/>
                <w:szCs w:val="16"/>
              </w:rPr>
              <w:t>Látex para Cielorrasos (SS)</w:t>
            </w:r>
          </w:p>
        </w:tc>
        <w:tc>
          <w:tcPr>
            <w:tcW w:w="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E75E4"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532D7029"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1134C7EA"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30E6088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3E185C0"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DD4C966" w14:textId="77777777" w:rsidR="000C309F" w:rsidRDefault="000C309F" w:rsidP="00D6154A">
            <w:pPr>
              <w:jc w:val="center"/>
              <w:rPr>
                <w:rFonts w:cs="Arial"/>
                <w:sz w:val="16"/>
                <w:szCs w:val="16"/>
              </w:rPr>
            </w:pPr>
            <w:r>
              <w:rPr>
                <w:rFonts w:cs="Arial"/>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14:paraId="673F462A" w14:textId="77777777" w:rsidR="000C309F" w:rsidRDefault="000C309F" w:rsidP="00D6154A">
            <w:pPr>
              <w:jc w:val="center"/>
              <w:rPr>
                <w:rFonts w:cs="Arial"/>
                <w:sz w:val="16"/>
                <w:szCs w:val="16"/>
              </w:rPr>
            </w:pPr>
            <w:r>
              <w:rPr>
                <w:rFonts w:cs="Arial"/>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017399B2" w14:textId="77777777" w:rsidR="000C309F" w:rsidRDefault="000C309F" w:rsidP="00D6154A">
            <w:pPr>
              <w:jc w:val="center"/>
              <w:rPr>
                <w:rFonts w:cs="Arial"/>
                <w:sz w:val="16"/>
                <w:szCs w:val="16"/>
              </w:rPr>
            </w:pPr>
            <w:r>
              <w:rPr>
                <w:rFonts w:cs="Arial"/>
                <w:sz w:val="16"/>
                <w:szCs w:val="16"/>
              </w:rPr>
              <w:t> </w:t>
            </w:r>
          </w:p>
        </w:tc>
        <w:tc>
          <w:tcPr>
            <w:tcW w:w="565" w:type="dxa"/>
            <w:tcBorders>
              <w:top w:val="nil"/>
              <w:left w:val="nil"/>
              <w:bottom w:val="single" w:sz="4" w:space="0" w:color="auto"/>
              <w:right w:val="single" w:sz="4" w:space="0" w:color="auto"/>
            </w:tcBorders>
            <w:shd w:val="clear" w:color="auto" w:fill="auto"/>
            <w:noWrap/>
            <w:vAlign w:val="center"/>
            <w:hideMark/>
          </w:tcPr>
          <w:p w14:paraId="4ADBEC5F" w14:textId="77777777" w:rsidR="000C309F" w:rsidRDefault="000C309F" w:rsidP="00D6154A">
            <w:pPr>
              <w:jc w:val="center"/>
              <w:rPr>
                <w:rFonts w:cs="Arial"/>
                <w:sz w:val="16"/>
                <w:szCs w:val="16"/>
              </w:rPr>
            </w:pPr>
            <w:r>
              <w:rPr>
                <w:rFonts w:cs="Arial"/>
                <w:sz w:val="16"/>
                <w:szCs w:val="16"/>
              </w:rPr>
              <w:t> </w:t>
            </w:r>
          </w:p>
        </w:tc>
      </w:tr>
    </w:tbl>
    <w:p w14:paraId="34314066" w14:textId="77777777" w:rsidR="007301F8" w:rsidRDefault="007301F8" w:rsidP="00D6154A">
      <w:pPr>
        <w:jc w:val="center"/>
        <w:rPr>
          <w:rFonts w:cs="Arial"/>
          <w:b/>
          <w:bCs/>
          <w:sz w:val="20"/>
          <w:lang w:val="es-ES_tradnl" w:eastAsia="es-ES"/>
        </w:rPr>
      </w:pPr>
    </w:p>
    <w:p w14:paraId="608049DE" w14:textId="77777777" w:rsidR="007301F8" w:rsidRDefault="007301F8">
      <w:pPr>
        <w:suppressAutoHyphens w:val="0"/>
        <w:autoSpaceDN/>
        <w:spacing w:after="200" w:line="276" w:lineRule="auto"/>
        <w:textAlignment w:val="auto"/>
        <w:rPr>
          <w:rFonts w:cs="Arial"/>
          <w:b/>
          <w:bCs/>
          <w:sz w:val="20"/>
          <w:lang w:val="es-ES_tradnl" w:eastAsia="es-ES"/>
        </w:rPr>
      </w:pPr>
    </w:p>
    <w:p w14:paraId="349EA80F" w14:textId="77777777" w:rsidR="000C309F" w:rsidRPr="00783E03" w:rsidRDefault="000C309F" w:rsidP="00D6154A">
      <w:pPr>
        <w:jc w:val="center"/>
        <w:rPr>
          <w:rFonts w:cs="Arial"/>
          <w:b/>
          <w:bCs/>
          <w:sz w:val="20"/>
          <w:lang w:val="es-ES_tradnl" w:eastAsia="es-ES"/>
        </w:rPr>
      </w:pPr>
      <w:r w:rsidRPr="00783E03">
        <w:rPr>
          <w:rFonts w:cs="Arial"/>
          <w:b/>
          <w:bCs/>
          <w:sz w:val="20"/>
          <w:lang w:val="es-ES_tradnl" w:eastAsia="es-ES"/>
        </w:rPr>
        <w:t xml:space="preserve">TABLA </w:t>
      </w:r>
      <w:r w:rsidR="007301F8">
        <w:rPr>
          <w:rFonts w:cs="Arial"/>
          <w:b/>
          <w:bCs/>
          <w:sz w:val="20"/>
          <w:lang w:val="es-ES_tradnl" w:eastAsia="es-ES"/>
        </w:rPr>
        <w:t>2.14</w:t>
      </w:r>
      <w:r w:rsidRPr="00783E03">
        <w:rPr>
          <w:rFonts w:cs="Arial"/>
          <w:b/>
          <w:bCs/>
          <w:sz w:val="20"/>
          <w:lang w:val="es-ES_tradnl" w:eastAsia="es-ES"/>
        </w:rPr>
        <w:t>. Continuación. Vivienda unifamiliar / Locales en Planta Baja y Subsuelo</w:t>
      </w:r>
    </w:p>
    <w:p w14:paraId="45A21C31" w14:textId="77777777" w:rsidR="000C309F" w:rsidRDefault="000C309F" w:rsidP="00D6154A">
      <w:pPr>
        <w:jc w:val="center"/>
      </w:pPr>
      <w:r>
        <w:rPr>
          <w:rFonts w:cs="Arial"/>
          <w:b/>
          <w:bCs/>
          <w:sz w:val="20"/>
          <w:lang w:eastAsia="es-ES"/>
        </w:rPr>
        <w:t>PORCENTAJE DE</w:t>
      </w:r>
      <w:r w:rsidRPr="009A4C1F">
        <w:rPr>
          <w:rFonts w:cs="Arial"/>
          <w:b/>
          <w:bCs/>
          <w:sz w:val="20"/>
          <w:lang w:eastAsia="es-ES"/>
        </w:rPr>
        <w:t xml:space="preserve"> DAÑO PARA h = 0,</w:t>
      </w:r>
      <w:r>
        <w:rPr>
          <w:rFonts w:cs="Arial"/>
          <w:b/>
          <w:bCs/>
          <w:sz w:val="20"/>
          <w:lang w:eastAsia="es-ES"/>
        </w:rPr>
        <w:t>2</w:t>
      </w:r>
      <w:r w:rsidRPr="009A4C1F">
        <w:rPr>
          <w:rFonts w:cs="Arial"/>
          <w:b/>
          <w:bCs/>
          <w:sz w:val="20"/>
          <w:lang w:eastAsia="es-ES"/>
        </w:rPr>
        <w:t>0 m</w:t>
      </w:r>
      <w:r>
        <w:rPr>
          <w:rFonts w:cs="Arial"/>
          <w:b/>
          <w:bCs/>
          <w:sz w:val="20"/>
          <w:lang w:eastAsia="es-ES"/>
        </w:rPr>
        <w:t xml:space="preserve"> </w:t>
      </w:r>
    </w:p>
    <w:tbl>
      <w:tblPr>
        <w:tblW w:w="8460" w:type="dxa"/>
        <w:jc w:val="center"/>
        <w:tblCellMar>
          <w:left w:w="70" w:type="dxa"/>
          <w:right w:w="70" w:type="dxa"/>
        </w:tblCellMar>
        <w:tblLook w:val="04A0" w:firstRow="1" w:lastRow="0" w:firstColumn="1" w:lastColumn="0" w:noHBand="0" w:noVBand="1"/>
      </w:tblPr>
      <w:tblGrid>
        <w:gridCol w:w="1113"/>
        <w:gridCol w:w="1993"/>
        <w:gridCol w:w="593"/>
        <w:gridCol w:w="541"/>
        <w:gridCol w:w="567"/>
        <w:gridCol w:w="438"/>
        <w:gridCol w:w="562"/>
        <w:gridCol w:w="593"/>
        <w:gridCol w:w="698"/>
        <w:gridCol w:w="681"/>
        <w:gridCol w:w="681"/>
      </w:tblGrid>
      <w:tr w:rsidR="000C309F" w:rsidRPr="008C0B0D" w14:paraId="79C7FB84" w14:textId="77777777" w:rsidTr="00D6154A">
        <w:trPr>
          <w:trHeight w:val="255"/>
          <w:jc w:val="center"/>
        </w:trPr>
        <w:tc>
          <w:tcPr>
            <w:tcW w:w="3106" w:type="dxa"/>
            <w:gridSpan w:val="2"/>
            <w:vMerge w:val="restart"/>
            <w:tcBorders>
              <w:top w:val="single" w:sz="4" w:space="0" w:color="auto"/>
              <w:left w:val="single" w:sz="4" w:space="0" w:color="auto"/>
              <w:right w:val="single" w:sz="4" w:space="0" w:color="auto"/>
            </w:tcBorders>
          </w:tcPr>
          <w:p w14:paraId="77206E59"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63169"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64126455"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09FECE4"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438" w:type="dxa"/>
            <w:tcBorders>
              <w:top w:val="single" w:sz="4" w:space="0" w:color="auto"/>
              <w:left w:val="nil"/>
              <w:bottom w:val="single" w:sz="4" w:space="0" w:color="auto"/>
              <w:right w:val="single" w:sz="4" w:space="0" w:color="auto"/>
            </w:tcBorders>
            <w:shd w:val="clear" w:color="auto" w:fill="auto"/>
            <w:noWrap/>
            <w:vAlign w:val="bottom"/>
            <w:hideMark/>
          </w:tcPr>
          <w:p w14:paraId="024FC2C5"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62" w:type="dxa"/>
            <w:tcBorders>
              <w:top w:val="single" w:sz="4" w:space="0" w:color="auto"/>
              <w:left w:val="nil"/>
              <w:bottom w:val="single" w:sz="4" w:space="0" w:color="auto"/>
              <w:right w:val="single" w:sz="4" w:space="0" w:color="auto"/>
            </w:tcBorders>
            <w:shd w:val="clear" w:color="auto" w:fill="auto"/>
            <w:noWrap/>
            <w:vAlign w:val="bottom"/>
            <w:hideMark/>
          </w:tcPr>
          <w:p w14:paraId="48EFAE2C"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2DF9A714"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14:paraId="5D8B739E"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681" w:type="dxa"/>
            <w:tcBorders>
              <w:top w:val="single" w:sz="4" w:space="0" w:color="auto"/>
              <w:left w:val="nil"/>
              <w:bottom w:val="single" w:sz="4" w:space="0" w:color="auto"/>
              <w:right w:val="single" w:sz="4" w:space="0" w:color="auto"/>
            </w:tcBorders>
            <w:shd w:val="clear" w:color="auto" w:fill="auto"/>
            <w:noWrap/>
            <w:vAlign w:val="bottom"/>
            <w:hideMark/>
          </w:tcPr>
          <w:p w14:paraId="49DF6DEF"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681" w:type="dxa"/>
            <w:tcBorders>
              <w:top w:val="single" w:sz="4" w:space="0" w:color="auto"/>
              <w:left w:val="nil"/>
              <w:bottom w:val="single" w:sz="4" w:space="0" w:color="auto"/>
              <w:right w:val="single" w:sz="4" w:space="0" w:color="auto"/>
            </w:tcBorders>
            <w:shd w:val="clear" w:color="auto" w:fill="auto"/>
            <w:noWrap/>
            <w:vAlign w:val="bottom"/>
            <w:hideMark/>
          </w:tcPr>
          <w:p w14:paraId="1B893521"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1B2A1FF1" w14:textId="77777777" w:rsidTr="00D6154A">
        <w:trPr>
          <w:trHeight w:val="918"/>
          <w:jc w:val="center"/>
        </w:trPr>
        <w:tc>
          <w:tcPr>
            <w:tcW w:w="3106" w:type="dxa"/>
            <w:gridSpan w:val="2"/>
            <w:vMerge/>
            <w:tcBorders>
              <w:left w:val="single" w:sz="4" w:space="0" w:color="auto"/>
              <w:bottom w:val="single" w:sz="4" w:space="0" w:color="auto"/>
              <w:right w:val="single" w:sz="4" w:space="0" w:color="auto"/>
            </w:tcBorders>
          </w:tcPr>
          <w:p w14:paraId="0808F091"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A0196A8"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09FD9CC7"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6174276D"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438" w:type="dxa"/>
            <w:tcBorders>
              <w:top w:val="nil"/>
              <w:left w:val="nil"/>
              <w:bottom w:val="single" w:sz="4" w:space="0" w:color="auto"/>
              <w:right w:val="single" w:sz="4" w:space="0" w:color="auto"/>
            </w:tcBorders>
            <w:shd w:val="clear" w:color="auto" w:fill="auto"/>
            <w:noWrap/>
            <w:textDirection w:val="btLr"/>
            <w:vAlign w:val="center"/>
            <w:hideMark/>
          </w:tcPr>
          <w:p w14:paraId="40197616"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62" w:type="dxa"/>
            <w:tcBorders>
              <w:top w:val="nil"/>
              <w:left w:val="nil"/>
              <w:bottom w:val="single" w:sz="4" w:space="0" w:color="auto"/>
              <w:right w:val="single" w:sz="4" w:space="0" w:color="auto"/>
            </w:tcBorders>
            <w:shd w:val="clear" w:color="auto" w:fill="auto"/>
            <w:noWrap/>
            <w:textDirection w:val="btLr"/>
            <w:vAlign w:val="center"/>
            <w:hideMark/>
          </w:tcPr>
          <w:p w14:paraId="2BD3FCA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7E8FE07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98" w:type="dxa"/>
            <w:tcBorders>
              <w:top w:val="nil"/>
              <w:left w:val="nil"/>
              <w:bottom w:val="single" w:sz="4" w:space="0" w:color="auto"/>
              <w:right w:val="single" w:sz="4" w:space="0" w:color="auto"/>
            </w:tcBorders>
            <w:shd w:val="clear" w:color="auto" w:fill="auto"/>
            <w:noWrap/>
            <w:textDirection w:val="btLr"/>
            <w:vAlign w:val="center"/>
            <w:hideMark/>
          </w:tcPr>
          <w:p w14:paraId="70A31A9B"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681" w:type="dxa"/>
            <w:tcBorders>
              <w:top w:val="nil"/>
              <w:left w:val="nil"/>
              <w:bottom w:val="single" w:sz="4" w:space="0" w:color="auto"/>
              <w:right w:val="single" w:sz="4" w:space="0" w:color="auto"/>
            </w:tcBorders>
            <w:shd w:val="clear" w:color="auto" w:fill="auto"/>
            <w:noWrap/>
            <w:textDirection w:val="btLr"/>
            <w:vAlign w:val="center"/>
            <w:hideMark/>
          </w:tcPr>
          <w:p w14:paraId="3C40A35F"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681" w:type="dxa"/>
            <w:tcBorders>
              <w:top w:val="nil"/>
              <w:left w:val="nil"/>
              <w:bottom w:val="single" w:sz="4" w:space="0" w:color="auto"/>
              <w:right w:val="single" w:sz="4" w:space="0" w:color="auto"/>
            </w:tcBorders>
            <w:shd w:val="clear" w:color="auto" w:fill="auto"/>
            <w:noWrap/>
            <w:textDirection w:val="btLr"/>
            <w:vAlign w:val="center"/>
            <w:hideMark/>
          </w:tcPr>
          <w:p w14:paraId="16C83F1E"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3EE0011A" w14:textId="77777777" w:rsidTr="00D6154A">
        <w:trPr>
          <w:trHeight w:val="278"/>
          <w:jc w:val="center"/>
        </w:trPr>
        <w:tc>
          <w:tcPr>
            <w:tcW w:w="1113" w:type="dxa"/>
            <w:tcBorders>
              <w:top w:val="single" w:sz="4" w:space="0" w:color="auto"/>
              <w:left w:val="single" w:sz="4" w:space="0" w:color="auto"/>
              <w:bottom w:val="single" w:sz="4" w:space="0" w:color="auto"/>
              <w:right w:val="single" w:sz="4" w:space="0" w:color="auto"/>
            </w:tcBorders>
          </w:tcPr>
          <w:p w14:paraId="3A182350"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4B0F87D5" w14:textId="77777777" w:rsidR="000C309F" w:rsidRDefault="000C309F" w:rsidP="00D6154A">
            <w:pPr>
              <w:rPr>
                <w:rFonts w:cs="Arial"/>
                <w:sz w:val="16"/>
                <w:szCs w:val="16"/>
              </w:rPr>
            </w:pPr>
          </w:p>
        </w:tc>
        <w:tc>
          <w:tcPr>
            <w:tcW w:w="5354" w:type="dxa"/>
            <w:gridSpan w:val="9"/>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DDAD311" w14:textId="77777777" w:rsidR="000C309F" w:rsidRPr="008C0B0D" w:rsidRDefault="000C309F" w:rsidP="00D6154A">
            <w:pPr>
              <w:jc w:val="right"/>
              <w:rPr>
                <w:rFonts w:cs="Arial"/>
                <w:b/>
                <w:bCs/>
                <w:sz w:val="16"/>
                <w:szCs w:val="16"/>
                <w:lang w:eastAsia="es-ES"/>
              </w:rPr>
            </w:pPr>
          </w:p>
        </w:tc>
      </w:tr>
      <w:tr w:rsidR="000C309F" w:rsidRPr="008C0B0D" w14:paraId="5D12FD5B" w14:textId="77777777" w:rsidTr="00D6154A">
        <w:trPr>
          <w:trHeight w:val="255"/>
          <w:jc w:val="center"/>
        </w:trPr>
        <w:tc>
          <w:tcPr>
            <w:tcW w:w="1113" w:type="dxa"/>
            <w:vMerge w:val="restart"/>
            <w:tcBorders>
              <w:top w:val="single" w:sz="4" w:space="0" w:color="auto"/>
              <w:left w:val="single" w:sz="4" w:space="0" w:color="auto"/>
              <w:right w:val="single" w:sz="4" w:space="0" w:color="auto"/>
            </w:tcBorders>
          </w:tcPr>
          <w:p w14:paraId="329718B0" w14:textId="77777777" w:rsidR="000C309F" w:rsidRDefault="000C309F" w:rsidP="00D6154A">
            <w:pPr>
              <w:tabs>
                <w:tab w:val="left" w:pos="900"/>
              </w:tabs>
              <w:rPr>
                <w:rFonts w:cs="Arial"/>
                <w:sz w:val="16"/>
                <w:szCs w:val="16"/>
              </w:rPr>
            </w:pPr>
            <w:r>
              <w:rPr>
                <w:rFonts w:cs="Arial"/>
                <w:sz w:val="16"/>
                <w:szCs w:val="16"/>
              </w:rPr>
              <w:t>Pisos</w:t>
            </w:r>
          </w:p>
        </w:tc>
        <w:tc>
          <w:tcPr>
            <w:tcW w:w="1993" w:type="dxa"/>
            <w:tcBorders>
              <w:top w:val="single" w:sz="4" w:space="0" w:color="auto"/>
              <w:left w:val="single" w:sz="4" w:space="0" w:color="auto"/>
              <w:bottom w:val="single" w:sz="4" w:space="0" w:color="auto"/>
              <w:right w:val="single" w:sz="4" w:space="0" w:color="auto"/>
            </w:tcBorders>
          </w:tcPr>
          <w:p w14:paraId="699AF466"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ECC6F"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F15C74A"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18B6396" w14:textId="77777777" w:rsidR="000C309F" w:rsidRDefault="000C309F" w:rsidP="00D6154A">
            <w:pPr>
              <w:jc w:val="center"/>
              <w:rPr>
                <w:rFonts w:cs="Arial"/>
                <w:sz w:val="16"/>
                <w:szCs w:val="16"/>
              </w:rPr>
            </w:pPr>
            <w:r>
              <w:rPr>
                <w:rFonts w:cs="Arial"/>
                <w:sz w:val="16"/>
                <w:szCs w:val="16"/>
              </w:rPr>
              <w:t>0</w:t>
            </w:r>
          </w:p>
        </w:tc>
        <w:tc>
          <w:tcPr>
            <w:tcW w:w="438" w:type="dxa"/>
            <w:tcBorders>
              <w:top w:val="nil"/>
              <w:left w:val="nil"/>
              <w:bottom w:val="single" w:sz="4" w:space="0" w:color="auto"/>
              <w:right w:val="single" w:sz="4" w:space="0" w:color="auto"/>
            </w:tcBorders>
            <w:shd w:val="clear" w:color="auto" w:fill="auto"/>
            <w:noWrap/>
            <w:vAlign w:val="center"/>
            <w:hideMark/>
          </w:tcPr>
          <w:p w14:paraId="5B783527" w14:textId="77777777" w:rsidR="000C309F" w:rsidRDefault="000C309F" w:rsidP="00D6154A">
            <w:pPr>
              <w:jc w:val="center"/>
              <w:rPr>
                <w:rFonts w:cs="Arial"/>
                <w:sz w:val="16"/>
                <w:szCs w:val="16"/>
              </w:rPr>
            </w:pPr>
            <w:r>
              <w:rPr>
                <w:rFonts w:cs="Arial"/>
                <w:sz w:val="16"/>
                <w:szCs w:val="16"/>
              </w:rPr>
              <w:t>0</w:t>
            </w:r>
          </w:p>
        </w:tc>
        <w:tc>
          <w:tcPr>
            <w:tcW w:w="562" w:type="dxa"/>
            <w:tcBorders>
              <w:top w:val="nil"/>
              <w:left w:val="nil"/>
              <w:bottom w:val="single" w:sz="4" w:space="0" w:color="auto"/>
              <w:right w:val="single" w:sz="4" w:space="0" w:color="auto"/>
            </w:tcBorders>
            <w:shd w:val="clear" w:color="auto" w:fill="auto"/>
            <w:noWrap/>
            <w:vAlign w:val="center"/>
            <w:hideMark/>
          </w:tcPr>
          <w:p w14:paraId="2D9BF3D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2E60F70" w14:textId="77777777" w:rsidR="000C309F" w:rsidRDefault="000C309F" w:rsidP="00D6154A">
            <w:pPr>
              <w:jc w:val="center"/>
              <w:rPr>
                <w:rFonts w:cs="Arial"/>
                <w:sz w:val="16"/>
                <w:szCs w:val="16"/>
              </w:rPr>
            </w:pPr>
            <w:r>
              <w:rPr>
                <w:rFonts w:cs="Arial"/>
                <w:sz w:val="16"/>
                <w:szCs w:val="16"/>
              </w:rPr>
              <w:t>0</w:t>
            </w:r>
          </w:p>
        </w:tc>
        <w:tc>
          <w:tcPr>
            <w:tcW w:w="698" w:type="dxa"/>
            <w:tcBorders>
              <w:top w:val="nil"/>
              <w:left w:val="nil"/>
              <w:bottom w:val="single" w:sz="4" w:space="0" w:color="auto"/>
              <w:right w:val="single" w:sz="4" w:space="0" w:color="auto"/>
            </w:tcBorders>
            <w:shd w:val="clear" w:color="auto" w:fill="auto"/>
            <w:noWrap/>
            <w:vAlign w:val="center"/>
            <w:hideMark/>
          </w:tcPr>
          <w:p w14:paraId="5EEB2C74" w14:textId="77777777" w:rsidR="000C309F" w:rsidRDefault="000C309F" w:rsidP="00D6154A">
            <w:pPr>
              <w:jc w:val="center"/>
              <w:rPr>
                <w:rFonts w:cs="Arial"/>
                <w:sz w:val="16"/>
                <w:szCs w:val="16"/>
              </w:rPr>
            </w:pPr>
            <w:r>
              <w:rPr>
                <w:rFonts w:cs="Arial"/>
                <w:sz w:val="16"/>
                <w:szCs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7F154623" w14:textId="77777777" w:rsidR="000C309F" w:rsidRDefault="000C309F" w:rsidP="00D6154A">
            <w:pPr>
              <w:jc w:val="center"/>
              <w:rPr>
                <w:rFonts w:cs="Arial"/>
                <w:sz w:val="16"/>
                <w:szCs w:val="16"/>
              </w:rPr>
            </w:pPr>
            <w:r>
              <w:rPr>
                <w:rFonts w:cs="Arial"/>
                <w:sz w:val="16"/>
                <w:szCs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6E30B169" w14:textId="77777777" w:rsidR="000C309F" w:rsidRDefault="000C309F" w:rsidP="00D6154A">
            <w:pPr>
              <w:jc w:val="center"/>
              <w:rPr>
                <w:rFonts w:cs="Arial"/>
                <w:sz w:val="16"/>
                <w:szCs w:val="16"/>
              </w:rPr>
            </w:pPr>
          </w:p>
        </w:tc>
      </w:tr>
      <w:tr w:rsidR="000C309F" w:rsidRPr="008C0B0D" w14:paraId="5B2469B1" w14:textId="77777777" w:rsidTr="00D6154A">
        <w:trPr>
          <w:trHeight w:val="255"/>
          <w:jc w:val="center"/>
        </w:trPr>
        <w:tc>
          <w:tcPr>
            <w:tcW w:w="1113" w:type="dxa"/>
            <w:vMerge/>
            <w:tcBorders>
              <w:left w:val="single" w:sz="4" w:space="0" w:color="auto"/>
              <w:right w:val="single" w:sz="4" w:space="0" w:color="auto"/>
            </w:tcBorders>
            <w:vAlign w:val="center"/>
          </w:tcPr>
          <w:p w14:paraId="3C8E81C5"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42154A1E"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93BC9"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4077485"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D0DFEBD" w14:textId="77777777" w:rsidR="000C309F" w:rsidRDefault="000C309F" w:rsidP="00D6154A">
            <w:pPr>
              <w:jc w:val="center"/>
              <w:rPr>
                <w:rFonts w:cs="Arial"/>
                <w:sz w:val="16"/>
                <w:szCs w:val="16"/>
              </w:rPr>
            </w:pPr>
            <w:r>
              <w:rPr>
                <w:rFonts w:cs="Arial"/>
                <w:sz w:val="16"/>
                <w:szCs w:val="16"/>
              </w:rPr>
              <w:t>0</w:t>
            </w:r>
          </w:p>
        </w:tc>
        <w:tc>
          <w:tcPr>
            <w:tcW w:w="438" w:type="dxa"/>
            <w:tcBorders>
              <w:top w:val="nil"/>
              <w:left w:val="nil"/>
              <w:bottom w:val="single" w:sz="4" w:space="0" w:color="auto"/>
              <w:right w:val="single" w:sz="4" w:space="0" w:color="auto"/>
            </w:tcBorders>
            <w:shd w:val="clear" w:color="auto" w:fill="auto"/>
            <w:noWrap/>
            <w:vAlign w:val="center"/>
            <w:hideMark/>
          </w:tcPr>
          <w:p w14:paraId="5CF26C21" w14:textId="77777777" w:rsidR="000C309F" w:rsidRDefault="000C309F" w:rsidP="00D6154A">
            <w:pPr>
              <w:jc w:val="center"/>
              <w:rPr>
                <w:rFonts w:cs="Arial"/>
                <w:sz w:val="16"/>
                <w:szCs w:val="16"/>
              </w:rPr>
            </w:pPr>
            <w:r>
              <w:rPr>
                <w:rFonts w:cs="Arial"/>
                <w:sz w:val="16"/>
                <w:szCs w:val="16"/>
              </w:rPr>
              <w:t>0</w:t>
            </w:r>
          </w:p>
        </w:tc>
        <w:tc>
          <w:tcPr>
            <w:tcW w:w="562" w:type="dxa"/>
            <w:tcBorders>
              <w:top w:val="nil"/>
              <w:left w:val="nil"/>
              <w:bottom w:val="single" w:sz="4" w:space="0" w:color="auto"/>
              <w:right w:val="single" w:sz="4" w:space="0" w:color="auto"/>
            </w:tcBorders>
            <w:shd w:val="clear" w:color="auto" w:fill="auto"/>
            <w:noWrap/>
            <w:vAlign w:val="center"/>
            <w:hideMark/>
          </w:tcPr>
          <w:p w14:paraId="5B2B152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ED7CAAB" w14:textId="77777777" w:rsidR="000C309F" w:rsidRDefault="000C309F" w:rsidP="00D6154A">
            <w:pPr>
              <w:jc w:val="center"/>
              <w:rPr>
                <w:rFonts w:cs="Arial"/>
                <w:sz w:val="16"/>
                <w:szCs w:val="16"/>
              </w:rPr>
            </w:pPr>
            <w:r>
              <w:rPr>
                <w:rFonts w:cs="Arial"/>
                <w:sz w:val="16"/>
                <w:szCs w:val="16"/>
              </w:rPr>
              <w:t>0</w:t>
            </w:r>
          </w:p>
        </w:tc>
        <w:tc>
          <w:tcPr>
            <w:tcW w:w="698" w:type="dxa"/>
            <w:tcBorders>
              <w:top w:val="nil"/>
              <w:left w:val="nil"/>
              <w:bottom w:val="single" w:sz="4" w:space="0" w:color="auto"/>
              <w:right w:val="single" w:sz="4" w:space="0" w:color="auto"/>
            </w:tcBorders>
            <w:shd w:val="clear" w:color="auto" w:fill="auto"/>
            <w:noWrap/>
            <w:vAlign w:val="center"/>
            <w:hideMark/>
          </w:tcPr>
          <w:p w14:paraId="5786D6DD" w14:textId="77777777" w:rsidR="000C309F" w:rsidRDefault="000C309F" w:rsidP="00D6154A">
            <w:pPr>
              <w:jc w:val="center"/>
              <w:rPr>
                <w:rFonts w:cs="Arial"/>
                <w:sz w:val="16"/>
                <w:szCs w:val="16"/>
              </w:rPr>
            </w:pPr>
            <w:r>
              <w:rPr>
                <w:rFonts w:cs="Arial"/>
                <w:sz w:val="16"/>
                <w:szCs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6AEDC6D5" w14:textId="77777777" w:rsidR="000C309F" w:rsidRDefault="000C309F" w:rsidP="00D6154A">
            <w:pPr>
              <w:jc w:val="center"/>
              <w:rPr>
                <w:rFonts w:cs="Arial"/>
                <w:sz w:val="16"/>
                <w:szCs w:val="16"/>
              </w:rPr>
            </w:pPr>
            <w:r>
              <w:rPr>
                <w:rFonts w:cs="Arial"/>
                <w:sz w:val="16"/>
                <w:szCs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3EF1BE75" w14:textId="77777777" w:rsidR="000C309F" w:rsidRDefault="000C309F" w:rsidP="00D6154A">
            <w:pPr>
              <w:jc w:val="center"/>
              <w:rPr>
                <w:rFonts w:cs="Arial"/>
                <w:sz w:val="16"/>
                <w:szCs w:val="16"/>
              </w:rPr>
            </w:pPr>
          </w:p>
        </w:tc>
      </w:tr>
      <w:tr w:rsidR="000C309F" w:rsidRPr="008C0B0D" w14:paraId="1B01A0AE" w14:textId="77777777" w:rsidTr="00D6154A">
        <w:trPr>
          <w:trHeight w:val="450"/>
          <w:jc w:val="center"/>
        </w:trPr>
        <w:tc>
          <w:tcPr>
            <w:tcW w:w="1113" w:type="dxa"/>
            <w:vMerge/>
            <w:tcBorders>
              <w:left w:val="single" w:sz="4" w:space="0" w:color="auto"/>
              <w:right w:val="single" w:sz="4" w:space="0" w:color="auto"/>
            </w:tcBorders>
            <w:vAlign w:val="center"/>
          </w:tcPr>
          <w:p w14:paraId="1EF78751"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190EE401"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DA8F7"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1D580B30"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55B1E2DD" w14:textId="77777777" w:rsidR="000C309F" w:rsidRDefault="000C309F" w:rsidP="00D6154A">
            <w:pPr>
              <w:jc w:val="center"/>
              <w:rPr>
                <w:rFonts w:cs="Arial"/>
                <w:sz w:val="16"/>
                <w:szCs w:val="16"/>
              </w:rPr>
            </w:pPr>
            <w:r>
              <w:rPr>
                <w:rFonts w:cs="Arial"/>
                <w:sz w:val="16"/>
                <w:szCs w:val="16"/>
              </w:rPr>
              <w:t>0,3</w:t>
            </w:r>
          </w:p>
        </w:tc>
        <w:tc>
          <w:tcPr>
            <w:tcW w:w="438" w:type="dxa"/>
            <w:tcBorders>
              <w:top w:val="nil"/>
              <w:left w:val="nil"/>
              <w:bottom w:val="single" w:sz="4" w:space="0" w:color="auto"/>
              <w:right w:val="single" w:sz="4" w:space="0" w:color="auto"/>
            </w:tcBorders>
            <w:shd w:val="clear" w:color="auto" w:fill="auto"/>
            <w:noWrap/>
            <w:vAlign w:val="center"/>
            <w:hideMark/>
          </w:tcPr>
          <w:p w14:paraId="24591B7E" w14:textId="77777777" w:rsidR="000C309F" w:rsidRDefault="000C309F" w:rsidP="00D6154A">
            <w:pPr>
              <w:jc w:val="center"/>
              <w:rPr>
                <w:rFonts w:cs="Arial"/>
                <w:sz w:val="16"/>
                <w:szCs w:val="16"/>
              </w:rPr>
            </w:pPr>
            <w:r>
              <w:rPr>
                <w:rFonts w:cs="Arial"/>
                <w:sz w:val="16"/>
                <w:szCs w:val="16"/>
              </w:rPr>
              <w:t>0,3</w:t>
            </w:r>
          </w:p>
        </w:tc>
        <w:tc>
          <w:tcPr>
            <w:tcW w:w="562" w:type="dxa"/>
            <w:tcBorders>
              <w:top w:val="nil"/>
              <w:left w:val="nil"/>
              <w:bottom w:val="single" w:sz="4" w:space="0" w:color="auto"/>
              <w:right w:val="single" w:sz="4" w:space="0" w:color="auto"/>
            </w:tcBorders>
            <w:shd w:val="clear" w:color="auto" w:fill="auto"/>
            <w:noWrap/>
            <w:vAlign w:val="center"/>
            <w:hideMark/>
          </w:tcPr>
          <w:p w14:paraId="09807722"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20671C55" w14:textId="77777777" w:rsidR="000C309F" w:rsidRDefault="000C309F" w:rsidP="00D6154A">
            <w:pPr>
              <w:jc w:val="center"/>
              <w:rPr>
                <w:rFonts w:cs="Arial"/>
                <w:sz w:val="16"/>
                <w:szCs w:val="16"/>
              </w:rPr>
            </w:pPr>
            <w:r>
              <w:rPr>
                <w:rFonts w:cs="Arial"/>
                <w:sz w:val="16"/>
                <w:szCs w:val="16"/>
              </w:rPr>
              <w:t>0,3</w:t>
            </w:r>
          </w:p>
        </w:tc>
        <w:tc>
          <w:tcPr>
            <w:tcW w:w="698" w:type="dxa"/>
            <w:tcBorders>
              <w:top w:val="nil"/>
              <w:left w:val="nil"/>
              <w:bottom w:val="single" w:sz="4" w:space="0" w:color="auto"/>
              <w:right w:val="single" w:sz="4" w:space="0" w:color="auto"/>
            </w:tcBorders>
            <w:shd w:val="clear" w:color="auto" w:fill="auto"/>
            <w:noWrap/>
            <w:vAlign w:val="center"/>
            <w:hideMark/>
          </w:tcPr>
          <w:p w14:paraId="2EB6BF93" w14:textId="77777777" w:rsidR="000C309F" w:rsidRDefault="000C309F" w:rsidP="00D6154A">
            <w:pPr>
              <w:jc w:val="center"/>
              <w:rPr>
                <w:rFonts w:cs="Arial"/>
                <w:sz w:val="16"/>
                <w:szCs w:val="16"/>
              </w:rPr>
            </w:pPr>
            <w:r>
              <w:rPr>
                <w:rFonts w:cs="Arial"/>
                <w:sz w:val="16"/>
                <w:szCs w:val="16"/>
              </w:rPr>
              <w:t>0,3</w:t>
            </w:r>
          </w:p>
        </w:tc>
        <w:tc>
          <w:tcPr>
            <w:tcW w:w="681" w:type="dxa"/>
            <w:tcBorders>
              <w:top w:val="nil"/>
              <w:left w:val="nil"/>
              <w:bottom w:val="single" w:sz="4" w:space="0" w:color="auto"/>
              <w:right w:val="single" w:sz="4" w:space="0" w:color="auto"/>
            </w:tcBorders>
            <w:shd w:val="clear" w:color="auto" w:fill="auto"/>
            <w:noWrap/>
            <w:vAlign w:val="center"/>
            <w:hideMark/>
          </w:tcPr>
          <w:p w14:paraId="33E023F3" w14:textId="77777777" w:rsidR="000C309F" w:rsidRDefault="000C309F" w:rsidP="00D6154A">
            <w:pPr>
              <w:jc w:val="center"/>
              <w:rPr>
                <w:rFonts w:cs="Arial"/>
                <w:sz w:val="16"/>
                <w:szCs w:val="16"/>
              </w:rPr>
            </w:pPr>
            <w:r>
              <w:rPr>
                <w:rFonts w:cs="Arial"/>
                <w:sz w:val="16"/>
                <w:szCs w:val="16"/>
              </w:rPr>
              <w:t>0,3</w:t>
            </w:r>
          </w:p>
        </w:tc>
        <w:tc>
          <w:tcPr>
            <w:tcW w:w="681" w:type="dxa"/>
            <w:tcBorders>
              <w:top w:val="nil"/>
              <w:left w:val="nil"/>
              <w:bottom w:val="single" w:sz="4" w:space="0" w:color="auto"/>
              <w:right w:val="single" w:sz="4" w:space="0" w:color="auto"/>
            </w:tcBorders>
            <w:shd w:val="clear" w:color="auto" w:fill="auto"/>
            <w:noWrap/>
            <w:vAlign w:val="center"/>
            <w:hideMark/>
          </w:tcPr>
          <w:p w14:paraId="38CFE7EF" w14:textId="77777777" w:rsidR="000C309F" w:rsidRDefault="000C309F" w:rsidP="00D6154A">
            <w:pPr>
              <w:jc w:val="center"/>
              <w:rPr>
                <w:rFonts w:cs="Arial"/>
                <w:sz w:val="16"/>
                <w:szCs w:val="16"/>
              </w:rPr>
            </w:pPr>
          </w:p>
        </w:tc>
      </w:tr>
      <w:tr w:rsidR="000C309F" w:rsidRPr="008C0B0D" w14:paraId="10C4DB59" w14:textId="77777777" w:rsidTr="00D6154A">
        <w:trPr>
          <w:trHeight w:val="450"/>
          <w:jc w:val="center"/>
        </w:trPr>
        <w:tc>
          <w:tcPr>
            <w:tcW w:w="1113" w:type="dxa"/>
            <w:vMerge/>
            <w:tcBorders>
              <w:left w:val="single" w:sz="4" w:space="0" w:color="auto"/>
              <w:right w:val="single" w:sz="4" w:space="0" w:color="auto"/>
            </w:tcBorders>
            <w:vAlign w:val="center"/>
          </w:tcPr>
          <w:p w14:paraId="287DF96C"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03D65F48"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205BA"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18728FBB"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7E00C6A1" w14:textId="77777777" w:rsidR="000C309F" w:rsidRDefault="000C309F" w:rsidP="00D6154A">
            <w:pPr>
              <w:jc w:val="center"/>
              <w:rPr>
                <w:rFonts w:cs="Arial"/>
                <w:sz w:val="16"/>
                <w:szCs w:val="16"/>
              </w:rPr>
            </w:pPr>
            <w:r>
              <w:rPr>
                <w:rFonts w:cs="Arial"/>
                <w:sz w:val="16"/>
                <w:szCs w:val="16"/>
              </w:rPr>
              <w:t>0,3</w:t>
            </w:r>
          </w:p>
        </w:tc>
        <w:tc>
          <w:tcPr>
            <w:tcW w:w="438" w:type="dxa"/>
            <w:tcBorders>
              <w:top w:val="nil"/>
              <w:left w:val="nil"/>
              <w:bottom w:val="single" w:sz="4" w:space="0" w:color="auto"/>
              <w:right w:val="single" w:sz="4" w:space="0" w:color="auto"/>
            </w:tcBorders>
            <w:shd w:val="clear" w:color="auto" w:fill="auto"/>
            <w:noWrap/>
            <w:vAlign w:val="center"/>
            <w:hideMark/>
          </w:tcPr>
          <w:p w14:paraId="7ED11C8C" w14:textId="77777777" w:rsidR="000C309F" w:rsidRDefault="000C309F" w:rsidP="00D6154A">
            <w:pPr>
              <w:jc w:val="center"/>
              <w:rPr>
                <w:rFonts w:cs="Arial"/>
                <w:sz w:val="16"/>
                <w:szCs w:val="16"/>
              </w:rPr>
            </w:pPr>
            <w:r>
              <w:rPr>
                <w:rFonts w:cs="Arial"/>
                <w:sz w:val="16"/>
                <w:szCs w:val="16"/>
              </w:rPr>
              <w:t>0,3</w:t>
            </w:r>
          </w:p>
        </w:tc>
        <w:tc>
          <w:tcPr>
            <w:tcW w:w="562" w:type="dxa"/>
            <w:tcBorders>
              <w:top w:val="nil"/>
              <w:left w:val="nil"/>
              <w:bottom w:val="single" w:sz="4" w:space="0" w:color="auto"/>
              <w:right w:val="single" w:sz="4" w:space="0" w:color="auto"/>
            </w:tcBorders>
            <w:shd w:val="clear" w:color="auto" w:fill="auto"/>
            <w:noWrap/>
            <w:vAlign w:val="center"/>
            <w:hideMark/>
          </w:tcPr>
          <w:p w14:paraId="3741360C"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5BC348B1" w14:textId="77777777" w:rsidR="000C309F" w:rsidRDefault="000C309F" w:rsidP="00D6154A">
            <w:pPr>
              <w:jc w:val="center"/>
              <w:rPr>
                <w:rFonts w:cs="Arial"/>
                <w:sz w:val="16"/>
                <w:szCs w:val="16"/>
              </w:rPr>
            </w:pPr>
            <w:r>
              <w:rPr>
                <w:rFonts w:cs="Arial"/>
                <w:sz w:val="16"/>
                <w:szCs w:val="16"/>
              </w:rPr>
              <w:t>0,3</w:t>
            </w:r>
          </w:p>
        </w:tc>
        <w:tc>
          <w:tcPr>
            <w:tcW w:w="698" w:type="dxa"/>
            <w:tcBorders>
              <w:top w:val="nil"/>
              <w:left w:val="nil"/>
              <w:bottom w:val="single" w:sz="4" w:space="0" w:color="auto"/>
              <w:right w:val="single" w:sz="4" w:space="0" w:color="auto"/>
            </w:tcBorders>
            <w:shd w:val="clear" w:color="auto" w:fill="auto"/>
            <w:noWrap/>
            <w:vAlign w:val="center"/>
            <w:hideMark/>
          </w:tcPr>
          <w:p w14:paraId="6DC8A270" w14:textId="77777777" w:rsidR="000C309F" w:rsidRDefault="000C309F" w:rsidP="00D6154A">
            <w:pPr>
              <w:jc w:val="center"/>
              <w:rPr>
                <w:rFonts w:cs="Arial"/>
                <w:sz w:val="16"/>
                <w:szCs w:val="16"/>
              </w:rPr>
            </w:pPr>
            <w:r>
              <w:rPr>
                <w:rFonts w:cs="Arial"/>
                <w:sz w:val="16"/>
                <w:szCs w:val="16"/>
              </w:rPr>
              <w:t>0,3</w:t>
            </w:r>
          </w:p>
        </w:tc>
        <w:tc>
          <w:tcPr>
            <w:tcW w:w="681" w:type="dxa"/>
            <w:tcBorders>
              <w:top w:val="nil"/>
              <w:left w:val="nil"/>
              <w:bottom w:val="single" w:sz="4" w:space="0" w:color="auto"/>
              <w:right w:val="single" w:sz="4" w:space="0" w:color="auto"/>
            </w:tcBorders>
            <w:shd w:val="clear" w:color="auto" w:fill="auto"/>
            <w:noWrap/>
            <w:vAlign w:val="center"/>
            <w:hideMark/>
          </w:tcPr>
          <w:p w14:paraId="450C915B" w14:textId="77777777" w:rsidR="000C309F" w:rsidRDefault="000C309F" w:rsidP="00D6154A">
            <w:pPr>
              <w:jc w:val="center"/>
              <w:rPr>
                <w:rFonts w:cs="Arial"/>
                <w:sz w:val="16"/>
                <w:szCs w:val="16"/>
              </w:rPr>
            </w:pPr>
            <w:r>
              <w:rPr>
                <w:rFonts w:cs="Arial"/>
                <w:sz w:val="16"/>
                <w:szCs w:val="16"/>
              </w:rPr>
              <w:t>0,3</w:t>
            </w:r>
          </w:p>
        </w:tc>
        <w:tc>
          <w:tcPr>
            <w:tcW w:w="681" w:type="dxa"/>
            <w:tcBorders>
              <w:top w:val="nil"/>
              <w:left w:val="nil"/>
              <w:bottom w:val="single" w:sz="4" w:space="0" w:color="auto"/>
              <w:right w:val="single" w:sz="4" w:space="0" w:color="auto"/>
            </w:tcBorders>
            <w:shd w:val="clear" w:color="auto" w:fill="auto"/>
            <w:noWrap/>
            <w:vAlign w:val="center"/>
            <w:hideMark/>
          </w:tcPr>
          <w:p w14:paraId="0E3134D7" w14:textId="77777777" w:rsidR="000C309F" w:rsidRDefault="000C309F" w:rsidP="00D6154A">
            <w:pPr>
              <w:jc w:val="center"/>
              <w:rPr>
                <w:rFonts w:cs="Arial"/>
                <w:sz w:val="16"/>
                <w:szCs w:val="16"/>
              </w:rPr>
            </w:pPr>
          </w:p>
        </w:tc>
      </w:tr>
      <w:tr w:rsidR="000C309F" w:rsidRPr="008C0B0D" w14:paraId="72807CC9" w14:textId="77777777" w:rsidTr="00D6154A">
        <w:trPr>
          <w:trHeight w:val="255"/>
          <w:jc w:val="center"/>
        </w:trPr>
        <w:tc>
          <w:tcPr>
            <w:tcW w:w="1113" w:type="dxa"/>
            <w:vMerge/>
            <w:tcBorders>
              <w:left w:val="single" w:sz="4" w:space="0" w:color="auto"/>
              <w:bottom w:val="single" w:sz="4" w:space="0" w:color="auto"/>
              <w:right w:val="single" w:sz="4" w:space="0" w:color="auto"/>
            </w:tcBorders>
            <w:vAlign w:val="center"/>
          </w:tcPr>
          <w:p w14:paraId="6B1FA47F"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37F67AB2"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DE180"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46508F04"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1B8B6A0B" w14:textId="77777777" w:rsidR="000C309F" w:rsidRDefault="000C309F" w:rsidP="00D6154A">
            <w:pPr>
              <w:jc w:val="center"/>
              <w:rPr>
                <w:rFonts w:cs="Arial"/>
                <w:sz w:val="16"/>
                <w:szCs w:val="16"/>
              </w:rPr>
            </w:pPr>
            <w:r>
              <w:rPr>
                <w:rFonts w:cs="Arial"/>
                <w:sz w:val="16"/>
                <w:szCs w:val="16"/>
              </w:rPr>
              <w:t>1</w:t>
            </w:r>
          </w:p>
        </w:tc>
        <w:tc>
          <w:tcPr>
            <w:tcW w:w="438" w:type="dxa"/>
            <w:tcBorders>
              <w:top w:val="nil"/>
              <w:left w:val="nil"/>
              <w:bottom w:val="single" w:sz="4" w:space="0" w:color="auto"/>
              <w:right w:val="single" w:sz="4" w:space="0" w:color="auto"/>
            </w:tcBorders>
            <w:shd w:val="clear" w:color="auto" w:fill="auto"/>
            <w:noWrap/>
            <w:vAlign w:val="center"/>
            <w:hideMark/>
          </w:tcPr>
          <w:p w14:paraId="4E6FD673" w14:textId="77777777" w:rsidR="000C309F" w:rsidRDefault="000C309F" w:rsidP="00D6154A">
            <w:pPr>
              <w:jc w:val="center"/>
              <w:rPr>
                <w:rFonts w:cs="Arial"/>
                <w:sz w:val="16"/>
                <w:szCs w:val="16"/>
              </w:rPr>
            </w:pPr>
            <w:r>
              <w:rPr>
                <w:rFonts w:cs="Arial"/>
                <w:sz w:val="16"/>
                <w:szCs w:val="16"/>
              </w:rPr>
              <w:t>1</w:t>
            </w:r>
          </w:p>
        </w:tc>
        <w:tc>
          <w:tcPr>
            <w:tcW w:w="562" w:type="dxa"/>
            <w:tcBorders>
              <w:top w:val="nil"/>
              <w:left w:val="nil"/>
              <w:bottom w:val="single" w:sz="4" w:space="0" w:color="auto"/>
              <w:right w:val="single" w:sz="4" w:space="0" w:color="auto"/>
            </w:tcBorders>
            <w:shd w:val="clear" w:color="auto" w:fill="auto"/>
            <w:noWrap/>
            <w:vAlign w:val="center"/>
            <w:hideMark/>
          </w:tcPr>
          <w:p w14:paraId="3382EB4B"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0897D34" w14:textId="77777777" w:rsidR="000C309F" w:rsidRDefault="000C309F" w:rsidP="00D6154A">
            <w:pPr>
              <w:jc w:val="center"/>
              <w:rPr>
                <w:rFonts w:cs="Arial"/>
                <w:sz w:val="16"/>
                <w:szCs w:val="16"/>
              </w:rPr>
            </w:pPr>
            <w:r>
              <w:rPr>
                <w:rFonts w:cs="Arial"/>
                <w:sz w:val="16"/>
                <w:szCs w:val="16"/>
              </w:rPr>
              <w:t>1</w:t>
            </w:r>
          </w:p>
        </w:tc>
        <w:tc>
          <w:tcPr>
            <w:tcW w:w="698" w:type="dxa"/>
            <w:tcBorders>
              <w:top w:val="nil"/>
              <w:left w:val="nil"/>
              <w:bottom w:val="single" w:sz="4" w:space="0" w:color="auto"/>
              <w:right w:val="single" w:sz="4" w:space="0" w:color="auto"/>
            </w:tcBorders>
            <w:shd w:val="clear" w:color="auto" w:fill="auto"/>
            <w:noWrap/>
            <w:vAlign w:val="center"/>
            <w:hideMark/>
          </w:tcPr>
          <w:p w14:paraId="75950F60" w14:textId="77777777" w:rsidR="000C309F" w:rsidRDefault="000C309F" w:rsidP="00D6154A">
            <w:pPr>
              <w:jc w:val="center"/>
              <w:rPr>
                <w:rFonts w:cs="Arial"/>
                <w:sz w:val="16"/>
                <w:szCs w:val="16"/>
              </w:rPr>
            </w:pPr>
            <w:r>
              <w:rPr>
                <w:rFonts w:cs="Arial"/>
                <w:sz w:val="16"/>
                <w:szCs w:val="16"/>
              </w:rPr>
              <w:t>1</w:t>
            </w:r>
          </w:p>
        </w:tc>
        <w:tc>
          <w:tcPr>
            <w:tcW w:w="681" w:type="dxa"/>
            <w:tcBorders>
              <w:top w:val="nil"/>
              <w:left w:val="nil"/>
              <w:bottom w:val="single" w:sz="4" w:space="0" w:color="auto"/>
              <w:right w:val="single" w:sz="4" w:space="0" w:color="auto"/>
            </w:tcBorders>
            <w:shd w:val="clear" w:color="auto" w:fill="auto"/>
            <w:noWrap/>
            <w:vAlign w:val="center"/>
            <w:hideMark/>
          </w:tcPr>
          <w:p w14:paraId="727BCDC2" w14:textId="77777777" w:rsidR="000C309F" w:rsidRDefault="000C309F" w:rsidP="00D6154A">
            <w:pPr>
              <w:jc w:val="center"/>
              <w:rPr>
                <w:rFonts w:cs="Arial"/>
                <w:sz w:val="16"/>
                <w:szCs w:val="16"/>
              </w:rPr>
            </w:pPr>
            <w:r>
              <w:rPr>
                <w:rFonts w:cs="Arial"/>
                <w:sz w:val="16"/>
                <w:szCs w:val="16"/>
              </w:rPr>
              <w:t>1</w:t>
            </w:r>
          </w:p>
        </w:tc>
        <w:tc>
          <w:tcPr>
            <w:tcW w:w="681" w:type="dxa"/>
            <w:tcBorders>
              <w:top w:val="nil"/>
              <w:left w:val="nil"/>
              <w:bottom w:val="single" w:sz="4" w:space="0" w:color="auto"/>
              <w:right w:val="single" w:sz="4" w:space="0" w:color="auto"/>
            </w:tcBorders>
            <w:shd w:val="clear" w:color="auto" w:fill="auto"/>
            <w:noWrap/>
            <w:vAlign w:val="center"/>
            <w:hideMark/>
          </w:tcPr>
          <w:p w14:paraId="12917D4C" w14:textId="77777777" w:rsidR="000C309F" w:rsidRDefault="000C309F" w:rsidP="00D6154A">
            <w:pPr>
              <w:jc w:val="center"/>
              <w:rPr>
                <w:rFonts w:cs="Arial"/>
                <w:sz w:val="16"/>
                <w:szCs w:val="16"/>
              </w:rPr>
            </w:pPr>
          </w:p>
        </w:tc>
      </w:tr>
      <w:tr w:rsidR="000C309F" w:rsidRPr="008C0B0D" w14:paraId="2D7A8236" w14:textId="77777777" w:rsidTr="00D6154A">
        <w:trPr>
          <w:trHeight w:val="255"/>
          <w:jc w:val="center"/>
        </w:trPr>
        <w:tc>
          <w:tcPr>
            <w:tcW w:w="1113" w:type="dxa"/>
            <w:vMerge w:val="restart"/>
            <w:tcBorders>
              <w:top w:val="single" w:sz="4" w:space="0" w:color="auto"/>
              <w:left w:val="single" w:sz="4" w:space="0" w:color="auto"/>
              <w:right w:val="single" w:sz="4" w:space="0" w:color="auto"/>
            </w:tcBorders>
          </w:tcPr>
          <w:p w14:paraId="4640235B" w14:textId="77777777" w:rsidR="000C309F" w:rsidRDefault="000C309F" w:rsidP="00D6154A">
            <w:pPr>
              <w:rPr>
                <w:rFonts w:cs="Arial"/>
                <w:sz w:val="16"/>
                <w:szCs w:val="16"/>
              </w:rPr>
            </w:pPr>
            <w:r>
              <w:rPr>
                <w:rFonts w:cs="Arial"/>
                <w:sz w:val="16"/>
                <w:szCs w:val="16"/>
              </w:rPr>
              <w:t>Revestimientos</w:t>
            </w:r>
          </w:p>
        </w:tc>
        <w:tc>
          <w:tcPr>
            <w:tcW w:w="1993" w:type="dxa"/>
            <w:tcBorders>
              <w:top w:val="single" w:sz="4" w:space="0" w:color="auto"/>
              <w:left w:val="single" w:sz="4" w:space="0" w:color="auto"/>
              <w:bottom w:val="single" w:sz="4" w:space="0" w:color="auto"/>
              <w:right w:val="single" w:sz="4" w:space="0" w:color="auto"/>
            </w:tcBorders>
          </w:tcPr>
          <w:p w14:paraId="2599291C"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AE2D9"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56D8A35"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65BD1F7" w14:textId="77777777" w:rsidR="000C309F" w:rsidRDefault="000C309F" w:rsidP="00D6154A">
            <w:pPr>
              <w:jc w:val="center"/>
              <w:rPr>
                <w:rFonts w:cs="Arial"/>
                <w:sz w:val="16"/>
                <w:szCs w:val="16"/>
              </w:rPr>
            </w:pPr>
            <w:r>
              <w:rPr>
                <w:rFonts w:cs="Arial"/>
                <w:sz w:val="16"/>
                <w:szCs w:val="16"/>
              </w:rPr>
              <w:t>0</w:t>
            </w:r>
          </w:p>
        </w:tc>
        <w:tc>
          <w:tcPr>
            <w:tcW w:w="438" w:type="dxa"/>
            <w:tcBorders>
              <w:top w:val="nil"/>
              <w:left w:val="nil"/>
              <w:bottom w:val="single" w:sz="4" w:space="0" w:color="auto"/>
              <w:right w:val="single" w:sz="4" w:space="0" w:color="auto"/>
            </w:tcBorders>
            <w:shd w:val="clear" w:color="auto" w:fill="auto"/>
            <w:noWrap/>
            <w:vAlign w:val="center"/>
            <w:hideMark/>
          </w:tcPr>
          <w:p w14:paraId="3B92F235" w14:textId="77777777" w:rsidR="000C309F" w:rsidRDefault="000C309F" w:rsidP="00D6154A">
            <w:pPr>
              <w:jc w:val="center"/>
              <w:rPr>
                <w:rFonts w:cs="Arial"/>
                <w:sz w:val="16"/>
                <w:szCs w:val="16"/>
              </w:rPr>
            </w:pPr>
            <w:r>
              <w:rPr>
                <w:rFonts w:cs="Arial"/>
                <w:sz w:val="16"/>
                <w:szCs w:val="16"/>
              </w:rPr>
              <w:t>0</w:t>
            </w:r>
          </w:p>
        </w:tc>
        <w:tc>
          <w:tcPr>
            <w:tcW w:w="562" w:type="dxa"/>
            <w:tcBorders>
              <w:top w:val="nil"/>
              <w:left w:val="nil"/>
              <w:bottom w:val="single" w:sz="4" w:space="0" w:color="auto"/>
              <w:right w:val="single" w:sz="4" w:space="0" w:color="auto"/>
            </w:tcBorders>
            <w:shd w:val="clear" w:color="auto" w:fill="auto"/>
            <w:noWrap/>
            <w:vAlign w:val="center"/>
            <w:hideMark/>
          </w:tcPr>
          <w:p w14:paraId="0F62B04D"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81233AB" w14:textId="77777777" w:rsidR="000C309F" w:rsidRDefault="000C309F" w:rsidP="00D6154A">
            <w:pPr>
              <w:jc w:val="center"/>
              <w:rPr>
                <w:rFonts w:cs="Arial"/>
                <w:sz w:val="16"/>
                <w:szCs w:val="16"/>
              </w:rPr>
            </w:pPr>
            <w:r>
              <w:rPr>
                <w:rFonts w:cs="Arial"/>
                <w:sz w:val="16"/>
                <w:szCs w:val="16"/>
              </w:rPr>
              <w:t> </w:t>
            </w:r>
          </w:p>
        </w:tc>
        <w:tc>
          <w:tcPr>
            <w:tcW w:w="698" w:type="dxa"/>
            <w:tcBorders>
              <w:top w:val="nil"/>
              <w:left w:val="nil"/>
              <w:bottom w:val="single" w:sz="4" w:space="0" w:color="auto"/>
              <w:right w:val="single" w:sz="4" w:space="0" w:color="auto"/>
            </w:tcBorders>
            <w:shd w:val="clear" w:color="auto" w:fill="auto"/>
            <w:noWrap/>
            <w:vAlign w:val="center"/>
            <w:hideMark/>
          </w:tcPr>
          <w:p w14:paraId="4D54FBB7" w14:textId="77777777" w:rsidR="000C309F" w:rsidRDefault="000C309F" w:rsidP="00D6154A">
            <w:pPr>
              <w:jc w:val="center"/>
              <w:rPr>
                <w:rFonts w:cs="Arial"/>
                <w:sz w:val="16"/>
                <w:szCs w:val="16"/>
              </w:rPr>
            </w:pPr>
            <w:r>
              <w:rPr>
                <w:rFonts w:cs="Arial"/>
                <w:sz w:val="16"/>
                <w:szCs w:val="16"/>
              </w:rPr>
              <w:t> </w:t>
            </w:r>
          </w:p>
        </w:tc>
        <w:tc>
          <w:tcPr>
            <w:tcW w:w="681" w:type="dxa"/>
            <w:tcBorders>
              <w:top w:val="nil"/>
              <w:left w:val="nil"/>
              <w:bottom w:val="single" w:sz="4" w:space="0" w:color="auto"/>
              <w:right w:val="single" w:sz="4" w:space="0" w:color="auto"/>
            </w:tcBorders>
            <w:shd w:val="clear" w:color="auto" w:fill="auto"/>
            <w:noWrap/>
            <w:vAlign w:val="center"/>
            <w:hideMark/>
          </w:tcPr>
          <w:p w14:paraId="50497817" w14:textId="77777777" w:rsidR="000C309F" w:rsidRDefault="000C309F" w:rsidP="00D6154A">
            <w:pPr>
              <w:jc w:val="center"/>
              <w:rPr>
                <w:rFonts w:cs="Arial"/>
                <w:sz w:val="16"/>
                <w:szCs w:val="16"/>
              </w:rPr>
            </w:pPr>
            <w:r>
              <w:rPr>
                <w:rFonts w:cs="Arial"/>
                <w:sz w:val="16"/>
                <w:szCs w:val="16"/>
              </w:rPr>
              <w:t> </w:t>
            </w:r>
          </w:p>
        </w:tc>
        <w:tc>
          <w:tcPr>
            <w:tcW w:w="681" w:type="dxa"/>
            <w:tcBorders>
              <w:top w:val="nil"/>
              <w:left w:val="nil"/>
              <w:bottom w:val="single" w:sz="4" w:space="0" w:color="auto"/>
              <w:right w:val="single" w:sz="4" w:space="0" w:color="auto"/>
            </w:tcBorders>
            <w:shd w:val="clear" w:color="auto" w:fill="auto"/>
            <w:noWrap/>
            <w:vAlign w:val="center"/>
            <w:hideMark/>
          </w:tcPr>
          <w:p w14:paraId="2D90F7AD" w14:textId="77777777" w:rsidR="000C309F" w:rsidRDefault="000C309F" w:rsidP="00D6154A">
            <w:pPr>
              <w:jc w:val="center"/>
              <w:rPr>
                <w:rFonts w:cs="Arial"/>
                <w:sz w:val="16"/>
                <w:szCs w:val="16"/>
              </w:rPr>
            </w:pPr>
          </w:p>
        </w:tc>
      </w:tr>
      <w:tr w:rsidR="000C309F" w:rsidRPr="008C0B0D" w14:paraId="5DDD8C13" w14:textId="77777777" w:rsidTr="00D6154A">
        <w:trPr>
          <w:trHeight w:val="255"/>
          <w:jc w:val="center"/>
        </w:trPr>
        <w:tc>
          <w:tcPr>
            <w:tcW w:w="1113" w:type="dxa"/>
            <w:vMerge/>
            <w:tcBorders>
              <w:left w:val="single" w:sz="4" w:space="0" w:color="auto"/>
              <w:bottom w:val="single" w:sz="4" w:space="0" w:color="auto"/>
              <w:right w:val="single" w:sz="4" w:space="0" w:color="auto"/>
            </w:tcBorders>
            <w:vAlign w:val="center"/>
          </w:tcPr>
          <w:p w14:paraId="4FE22DB4" w14:textId="77777777" w:rsidR="000C309F" w:rsidRDefault="000C309F" w:rsidP="00D6154A">
            <w:pPr>
              <w:rPr>
                <w:rFonts w:cs="Arial"/>
                <w:sz w:val="16"/>
                <w:szCs w:val="16"/>
              </w:rPr>
            </w:pPr>
          </w:p>
        </w:tc>
        <w:tc>
          <w:tcPr>
            <w:tcW w:w="1993" w:type="dxa"/>
            <w:tcBorders>
              <w:top w:val="single" w:sz="4" w:space="0" w:color="auto"/>
              <w:left w:val="single" w:sz="4" w:space="0" w:color="auto"/>
              <w:bottom w:val="single" w:sz="4" w:space="0" w:color="auto"/>
              <w:right w:val="single" w:sz="4" w:space="0" w:color="auto"/>
            </w:tcBorders>
          </w:tcPr>
          <w:p w14:paraId="3300354C"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97575"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47EBE2F8"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F6F194A" w14:textId="77777777" w:rsidR="000C309F" w:rsidRDefault="000C309F" w:rsidP="00D6154A">
            <w:pPr>
              <w:jc w:val="center"/>
              <w:rPr>
                <w:rFonts w:cs="Arial"/>
                <w:sz w:val="16"/>
                <w:szCs w:val="16"/>
              </w:rPr>
            </w:pPr>
            <w:r>
              <w:rPr>
                <w:rFonts w:cs="Arial"/>
                <w:sz w:val="16"/>
                <w:szCs w:val="16"/>
              </w:rPr>
              <w:t>0</w:t>
            </w:r>
          </w:p>
        </w:tc>
        <w:tc>
          <w:tcPr>
            <w:tcW w:w="438" w:type="dxa"/>
            <w:tcBorders>
              <w:top w:val="nil"/>
              <w:left w:val="nil"/>
              <w:bottom w:val="single" w:sz="4" w:space="0" w:color="auto"/>
              <w:right w:val="single" w:sz="4" w:space="0" w:color="auto"/>
            </w:tcBorders>
            <w:shd w:val="clear" w:color="auto" w:fill="auto"/>
            <w:noWrap/>
            <w:vAlign w:val="center"/>
            <w:hideMark/>
          </w:tcPr>
          <w:p w14:paraId="2429F384" w14:textId="77777777" w:rsidR="000C309F" w:rsidRDefault="000C309F" w:rsidP="00D6154A">
            <w:pPr>
              <w:jc w:val="center"/>
              <w:rPr>
                <w:rFonts w:cs="Arial"/>
                <w:sz w:val="16"/>
                <w:szCs w:val="16"/>
              </w:rPr>
            </w:pPr>
            <w:r>
              <w:rPr>
                <w:rFonts w:cs="Arial"/>
                <w:sz w:val="16"/>
                <w:szCs w:val="16"/>
              </w:rPr>
              <w:t>0</w:t>
            </w:r>
          </w:p>
        </w:tc>
        <w:tc>
          <w:tcPr>
            <w:tcW w:w="562" w:type="dxa"/>
            <w:tcBorders>
              <w:top w:val="nil"/>
              <w:left w:val="nil"/>
              <w:bottom w:val="single" w:sz="4" w:space="0" w:color="auto"/>
              <w:right w:val="single" w:sz="4" w:space="0" w:color="auto"/>
            </w:tcBorders>
            <w:shd w:val="clear" w:color="auto" w:fill="auto"/>
            <w:noWrap/>
            <w:vAlign w:val="center"/>
            <w:hideMark/>
          </w:tcPr>
          <w:p w14:paraId="786FDB4D"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63D1CB2" w14:textId="77777777" w:rsidR="000C309F" w:rsidRDefault="000C309F" w:rsidP="00D6154A">
            <w:pPr>
              <w:jc w:val="center"/>
              <w:rPr>
                <w:rFonts w:cs="Arial"/>
                <w:sz w:val="16"/>
                <w:szCs w:val="16"/>
              </w:rPr>
            </w:pPr>
            <w:r>
              <w:rPr>
                <w:rFonts w:cs="Arial"/>
                <w:sz w:val="16"/>
                <w:szCs w:val="16"/>
              </w:rPr>
              <w:t> </w:t>
            </w:r>
          </w:p>
        </w:tc>
        <w:tc>
          <w:tcPr>
            <w:tcW w:w="698" w:type="dxa"/>
            <w:tcBorders>
              <w:top w:val="nil"/>
              <w:left w:val="nil"/>
              <w:bottom w:val="single" w:sz="4" w:space="0" w:color="auto"/>
              <w:right w:val="single" w:sz="4" w:space="0" w:color="auto"/>
            </w:tcBorders>
            <w:shd w:val="clear" w:color="auto" w:fill="auto"/>
            <w:noWrap/>
            <w:vAlign w:val="center"/>
            <w:hideMark/>
          </w:tcPr>
          <w:p w14:paraId="2182BF18" w14:textId="77777777" w:rsidR="000C309F" w:rsidRDefault="000C309F" w:rsidP="00D6154A">
            <w:pPr>
              <w:jc w:val="center"/>
              <w:rPr>
                <w:rFonts w:cs="Arial"/>
                <w:sz w:val="16"/>
                <w:szCs w:val="16"/>
              </w:rPr>
            </w:pPr>
            <w:r>
              <w:rPr>
                <w:rFonts w:cs="Arial"/>
                <w:sz w:val="16"/>
                <w:szCs w:val="16"/>
              </w:rPr>
              <w:t> </w:t>
            </w:r>
          </w:p>
        </w:tc>
        <w:tc>
          <w:tcPr>
            <w:tcW w:w="681" w:type="dxa"/>
            <w:tcBorders>
              <w:top w:val="nil"/>
              <w:left w:val="nil"/>
              <w:bottom w:val="single" w:sz="4" w:space="0" w:color="auto"/>
              <w:right w:val="single" w:sz="4" w:space="0" w:color="auto"/>
            </w:tcBorders>
            <w:shd w:val="clear" w:color="auto" w:fill="auto"/>
            <w:noWrap/>
            <w:vAlign w:val="center"/>
            <w:hideMark/>
          </w:tcPr>
          <w:p w14:paraId="2FE9BAE2" w14:textId="77777777" w:rsidR="000C309F" w:rsidRDefault="000C309F" w:rsidP="00D6154A">
            <w:pPr>
              <w:jc w:val="center"/>
              <w:rPr>
                <w:rFonts w:cs="Arial"/>
                <w:sz w:val="16"/>
                <w:szCs w:val="16"/>
              </w:rPr>
            </w:pPr>
            <w:r>
              <w:rPr>
                <w:rFonts w:cs="Arial"/>
                <w:sz w:val="16"/>
                <w:szCs w:val="16"/>
              </w:rPr>
              <w:t> </w:t>
            </w:r>
          </w:p>
        </w:tc>
        <w:tc>
          <w:tcPr>
            <w:tcW w:w="681" w:type="dxa"/>
            <w:tcBorders>
              <w:top w:val="nil"/>
              <w:left w:val="nil"/>
              <w:bottom w:val="single" w:sz="4" w:space="0" w:color="auto"/>
              <w:right w:val="single" w:sz="4" w:space="0" w:color="auto"/>
            </w:tcBorders>
            <w:shd w:val="clear" w:color="auto" w:fill="auto"/>
            <w:noWrap/>
            <w:vAlign w:val="center"/>
            <w:hideMark/>
          </w:tcPr>
          <w:p w14:paraId="34B34EA9" w14:textId="77777777" w:rsidR="000C309F" w:rsidRDefault="000C309F" w:rsidP="00D6154A">
            <w:pPr>
              <w:jc w:val="center"/>
              <w:rPr>
                <w:rFonts w:cs="Arial"/>
                <w:sz w:val="16"/>
                <w:szCs w:val="16"/>
              </w:rPr>
            </w:pPr>
          </w:p>
        </w:tc>
      </w:tr>
      <w:tr w:rsidR="000C309F" w:rsidRPr="008C0B0D" w14:paraId="7BDD9F41" w14:textId="77777777" w:rsidTr="00D6154A">
        <w:trPr>
          <w:trHeight w:val="255"/>
          <w:jc w:val="center"/>
        </w:trPr>
        <w:tc>
          <w:tcPr>
            <w:tcW w:w="1113" w:type="dxa"/>
            <w:vMerge w:val="restart"/>
            <w:tcBorders>
              <w:top w:val="single" w:sz="4" w:space="0" w:color="auto"/>
              <w:left w:val="single" w:sz="4" w:space="0" w:color="auto"/>
              <w:right w:val="single" w:sz="4" w:space="0" w:color="auto"/>
            </w:tcBorders>
            <w:vAlign w:val="center"/>
          </w:tcPr>
          <w:p w14:paraId="17539736"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993" w:type="dxa"/>
            <w:tcBorders>
              <w:top w:val="single" w:sz="4" w:space="0" w:color="auto"/>
              <w:left w:val="single" w:sz="4" w:space="0" w:color="auto"/>
              <w:bottom w:val="single" w:sz="4" w:space="0" w:color="auto"/>
              <w:right w:val="single" w:sz="4" w:space="0" w:color="auto"/>
            </w:tcBorders>
            <w:vAlign w:val="center"/>
          </w:tcPr>
          <w:p w14:paraId="7CDCB214"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8A3B3" w14:textId="77777777" w:rsidR="000C309F" w:rsidRDefault="000C309F" w:rsidP="00D6154A">
            <w:pPr>
              <w:jc w:val="center"/>
              <w:rPr>
                <w:rFonts w:cs="Arial"/>
                <w:sz w:val="16"/>
                <w:szCs w:val="16"/>
              </w:rPr>
            </w:pPr>
            <w:r>
              <w:rPr>
                <w:rFonts w:cs="Arial"/>
                <w:sz w:val="16"/>
                <w:szCs w:val="16"/>
              </w:rPr>
              <w:t>0,1</w:t>
            </w:r>
          </w:p>
        </w:tc>
        <w:tc>
          <w:tcPr>
            <w:tcW w:w="541" w:type="dxa"/>
            <w:tcBorders>
              <w:top w:val="nil"/>
              <w:left w:val="nil"/>
              <w:bottom w:val="single" w:sz="4" w:space="0" w:color="auto"/>
              <w:right w:val="single" w:sz="4" w:space="0" w:color="auto"/>
            </w:tcBorders>
            <w:shd w:val="clear" w:color="auto" w:fill="auto"/>
            <w:noWrap/>
            <w:vAlign w:val="center"/>
            <w:hideMark/>
          </w:tcPr>
          <w:p w14:paraId="159CDC60" w14:textId="77777777" w:rsidR="000C309F" w:rsidRDefault="000C309F" w:rsidP="00D6154A">
            <w:pPr>
              <w:jc w:val="center"/>
              <w:rPr>
                <w:rFonts w:cs="Arial"/>
                <w:sz w:val="16"/>
                <w:szCs w:val="16"/>
              </w:rPr>
            </w:pPr>
            <w:r>
              <w:rPr>
                <w:rFonts w:cs="Arial"/>
                <w:sz w:val="16"/>
                <w:szCs w:val="16"/>
              </w:rPr>
              <w:t>0,1</w:t>
            </w:r>
          </w:p>
        </w:tc>
        <w:tc>
          <w:tcPr>
            <w:tcW w:w="567" w:type="dxa"/>
            <w:tcBorders>
              <w:top w:val="nil"/>
              <w:left w:val="nil"/>
              <w:bottom w:val="single" w:sz="4" w:space="0" w:color="auto"/>
              <w:right w:val="single" w:sz="4" w:space="0" w:color="auto"/>
            </w:tcBorders>
            <w:shd w:val="clear" w:color="auto" w:fill="auto"/>
            <w:noWrap/>
            <w:vAlign w:val="center"/>
            <w:hideMark/>
          </w:tcPr>
          <w:p w14:paraId="3DBF1A41" w14:textId="77777777" w:rsidR="000C309F" w:rsidRDefault="000C309F" w:rsidP="00D6154A">
            <w:pPr>
              <w:jc w:val="center"/>
              <w:rPr>
                <w:rFonts w:cs="Arial"/>
                <w:sz w:val="16"/>
                <w:szCs w:val="16"/>
              </w:rPr>
            </w:pPr>
            <w:r>
              <w:rPr>
                <w:rFonts w:cs="Arial"/>
                <w:sz w:val="16"/>
                <w:szCs w:val="16"/>
              </w:rPr>
              <w:t>0,1</w:t>
            </w:r>
          </w:p>
        </w:tc>
        <w:tc>
          <w:tcPr>
            <w:tcW w:w="438" w:type="dxa"/>
            <w:tcBorders>
              <w:top w:val="nil"/>
              <w:left w:val="nil"/>
              <w:bottom w:val="single" w:sz="4" w:space="0" w:color="auto"/>
              <w:right w:val="single" w:sz="4" w:space="0" w:color="auto"/>
            </w:tcBorders>
            <w:shd w:val="clear" w:color="auto" w:fill="auto"/>
            <w:noWrap/>
            <w:vAlign w:val="center"/>
            <w:hideMark/>
          </w:tcPr>
          <w:p w14:paraId="675EFF1C" w14:textId="77777777" w:rsidR="000C309F" w:rsidRDefault="000C309F" w:rsidP="00D6154A">
            <w:pPr>
              <w:jc w:val="center"/>
              <w:rPr>
                <w:rFonts w:cs="Arial"/>
                <w:sz w:val="16"/>
                <w:szCs w:val="16"/>
              </w:rPr>
            </w:pPr>
            <w:r>
              <w:rPr>
                <w:rFonts w:cs="Arial"/>
                <w:sz w:val="16"/>
                <w:szCs w:val="16"/>
              </w:rPr>
              <w:t>0,1</w:t>
            </w:r>
          </w:p>
        </w:tc>
        <w:tc>
          <w:tcPr>
            <w:tcW w:w="562" w:type="dxa"/>
            <w:tcBorders>
              <w:top w:val="nil"/>
              <w:left w:val="nil"/>
              <w:bottom w:val="single" w:sz="4" w:space="0" w:color="auto"/>
              <w:right w:val="single" w:sz="4" w:space="0" w:color="auto"/>
            </w:tcBorders>
            <w:shd w:val="clear" w:color="auto" w:fill="auto"/>
            <w:noWrap/>
            <w:vAlign w:val="center"/>
            <w:hideMark/>
          </w:tcPr>
          <w:p w14:paraId="426DCAA9" w14:textId="77777777" w:rsidR="000C309F" w:rsidRDefault="000C309F" w:rsidP="00D6154A">
            <w:pPr>
              <w:jc w:val="center"/>
              <w:rPr>
                <w:rFonts w:cs="Arial"/>
                <w:sz w:val="16"/>
                <w:szCs w:val="16"/>
              </w:rPr>
            </w:pPr>
            <w:r>
              <w:rPr>
                <w:rFonts w:cs="Arial"/>
                <w:sz w:val="16"/>
                <w:szCs w:val="16"/>
              </w:rPr>
              <w:t>0,1</w:t>
            </w:r>
          </w:p>
        </w:tc>
        <w:tc>
          <w:tcPr>
            <w:tcW w:w="593" w:type="dxa"/>
            <w:tcBorders>
              <w:top w:val="nil"/>
              <w:left w:val="nil"/>
              <w:bottom w:val="single" w:sz="4" w:space="0" w:color="auto"/>
              <w:right w:val="single" w:sz="4" w:space="0" w:color="auto"/>
            </w:tcBorders>
            <w:shd w:val="clear" w:color="auto" w:fill="auto"/>
            <w:noWrap/>
            <w:vAlign w:val="center"/>
            <w:hideMark/>
          </w:tcPr>
          <w:p w14:paraId="0904880B" w14:textId="77777777" w:rsidR="000C309F" w:rsidRDefault="000C309F" w:rsidP="00D6154A">
            <w:pPr>
              <w:jc w:val="center"/>
              <w:rPr>
                <w:rFonts w:cs="Arial"/>
                <w:sz w:val="16"/>
                <w:szCs w:val="16"/>
              </w:rPr>
            </w:pPr>
            <w:r>
              <w:rPr>
                <w:rFonts w:cs="Arial"/>
                <w:sz w:val="16"/>
                <w:szCs w:val="16"/>
              </w:rPr>
              <w:t>0,1</w:t>
            </w:r>
          </w:p>
        </w:tc>
        <w:tc>
          <w:tcPr>
            <w:tcW w:w="698" w:type="dxa"/>
            <w:tcBorders>
              <w:top w:val="nil"/>
              <w:left w:val="nil"/>
              <w:bottom w:val="single" w:sz="4" w:space="0" w:color="auto"/>
              <w:right w:val="single" w:sz="4" w:space="0" w:color="auto"/>
            </w:tcBorders>
            <w:shd w:val="clear" w:color="auto" w:fill="auto"/>
            <w:noWrap/>
            <w:vAlign w:val="center"/>
            <w:hideMark/>
          </w:tcPr>
          <w:p w14:paraId="0DE3CEE3" w14:textId="77777777" w:rsidR="000C309F" w:rsidRDefault="000C309F" w:rsidP="00D6154A">
            <w:pPr>
              <w:jc w:val="center"/>
              <w:rPr>
                <w:rFonts w:cs="Arial"/>
                <w:sz w:val="16"/>
                <w:szCs w:val="16"/>
              </w:rPr>
            </w:pPr>
            <w:r>
              <w:rPr>
                <w:rFonts w:cs="Arial"/>
                <w:sz w:val="16"/>
                <w:szCs w:val="16"/>
              </w:rPr>
              <w:t>0,1</w:t>
            </w:r>
          </w:p>
        </w:tc>
        <w:tc>
          <w:tcPr>
            <w:tcW w:w="681" w:type="dxa"/>
            <w:tcBorders>
              <w:top w:val="nil"/>
              <w:left w:val="nil"/>
              <w:bottom w:val="single" w:sz="4" w:space="0" w:color="auto"/>
              <w:right w:val="single" w:sz="4" w:space="0" w:color="auto"/>
            </w:tcBorders>
            <w:shd w:val="clear" w:color="auto" w:fill="auto"/>
            <w:noWrap/>
            <w:vAlign w:val="center"/>
            <w:hideMark/>
          </w:tcPr>
          <w:p w14:paraId="7784997A" w14:textId="77777777" w:rsidR="000C309F" w:rsidRDefault="000C309F" w:rsidP="00D6154A">
            <w:pPr>
              <w:jc w:val="center"/>
              <w:rPr>
                <w:rFonts w:cs="Arial"/>
                <w:sz w:val="16"/>
                <w:szCs w:val="16"/>
              </w:rPr>
            </w:pPr>
            <w:r>
              <w:rPr>
                <w:rFonts w:cs="Arial"/>
                <w:sz w:val="16"/>
                <w:szCs w:val="16"/>
              </w:rPr>
              <w:t>0,1</w:t>
            </w:r>
          </w:p>
        </w:tc>
        <w:tc>
          <w:tcPr>
            <w:tcW w:w="681" w:type="dxa"/>
            <w:tcBorders>
              <w:top w:val="nil"/>
              <w:left w:val="nil"/>
              <w:bottom w:val="single" w:sz="4" w:space="0" w:color="auto"/>
              <w:right w:val="single" w:sz="4" w:space="0" w:color="auto"/>
            </w:tcBorders>
            <w:shd w:val="clear" w:color="auto" w:fill="auto"/>
            <w:noWrap/>
            <w:vAlign w:val="center"/>
            <w:hideMark/>
          </w:tcPr>
          <w:p w14:paraId="3500D44F" w14:textId="77777777" w:rsidR="000C309F" w:rsidRDefault="000C309F" w:rsidP="00D6154A">
            <w:pPr>
              <w:jc w:val="center"/>
              <w:rPr>
                <w:rFonts w:cs="Arial"/>
                <w:sz w:val="16"/>
                <w:szCs w:val="16"/>
              </w:rPr>
            </w:pPr>
          </w:p>
        </w:tc>
      </w:tr>
      <w:tr w:rsidR="000C309F" w:rsidRPr="008C0B0D" w14:paraId="69F96794" w14:textId="77777777" w:rsidTr="00D6154A">
        <w:trPr>
          <w:trHeight w:val="255"/>
          <w:jc w:val="center"/>
        </w:trPr>
        <w:tc>
          <w:tcPr>
            <w:tcW w:w="1113" w:type="dxa"/>
            <w:vMerge/>
            <w:tcBorders>
              <w:left w:val="single" w:sz="4" w:space="0" w:color="auto"/>
              <w:bottom w:val="single" w:sz="4" w:space="0" w:color="auto"/>
              <w:right w:val="single" w:sz="4" w:space="0" w:color="auto"/>
            </w:tcBorders>
            <w:vAlign w:val="center"/>
          </w:tcPr>
          <w:p w14:paraId="0033888A" w14:textId="77777777" w:rsidR="000C309F" w:rsidRPr="008C0B0D" w:rsidRDefault="000C309F" w:rsidP="00D6154A">
            <w:pPr>
              <w:rPr>
                <w:rFonts w:cs="Arial"/>
                <w:sz w:val="16"/>
                <w:szCs w:val="16"/>
                <w:lang w:eastAsia="es-ES"/>
              </w:rPr>
            </w:pPr>
          </w:p>
        </w:tc>
        <w:tc>
          <w:tcPr>
            <w:tcW w:w="1993" w:type="dxa"/>
            <w:tcBorders>
              <w:top w:val="single" w:sz="4" w:space="0" w:color="auto"/>
              <w:left w:val="single" w:sz="4" w:space="0" w:color="auto"/>
              <w:bottom w:val="single" w:sz="4" w:space="0" w:color="auto"/>
              <w:right w:val="single" w:sz="4" w:space="0" w:color="auto"/>
            </w:tcBorders>
            <w:vAlign w:val="center"/>
          </w:tcPr>
          <w:p w14:paraId="5409B66D"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85875"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3C562EBC"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514BBEE8" w14:textId="77777777" w:rsidR="000C309F" w:rsidRDefault="000C309F" w:rsidP="00D6154A">
            <w:pPr>
              <w:jc w:val="center"/>
              <w:rPr>
                <w:rFonts w:cs="Arial"/>
                <w:sz w:val="16"/>
                <w:szCs w:val="16"/>
              </w:rPr>
            </w:pPr>
            <w:r>
              <w:rPr>
                <w:rFonts w:cs="Arial"/>
                <w:sz w:val="16"/>
                <w:szCs w:val="16"/>
              </w:rPr>
              <w:t>0,4</w:t>
            </w:r>
          </w:p>
        </w:tc>
        <w:tc>
          <w:tcPr>
            <w:tcW w:w="438" w:type="dxa"/>
            <w:tcBorders>
              <w:top w:val="nil"/>
              <w:left w:val="nil"/>
              <w:bottom w:val="single" w:sz="4" w:space="0" w:color="auto"/>
              <w:right w:val="single" w:sz="4" w:space="0" w:color="auto"/>
            </w:tcBorders>
            <w:shd w:val="clear" w:color="auto" w:fill="auto"/>
            <w:noWrap/>
            <w:vAlign w:val="center"/>
            <w:hideMark/>
          </w:tcPr>
          <w:p w14:paraId="61E7B79A" w14:textId="77777777" w:rsidR="000C309F" w:rsidRDefault="000C309F" w:rsidP="00D6154A">
            <w:pPr>
              <w:jc w:val="center"/>
              <w:rPr>
                <w:rFonts w:cs="Arial"/>
                <w:sz w:val="16"/>
                <w:szCs w:val="16"/>
              </w:rPr>
            </w:pPr>
            <w:r>
              <w:rPr>
                <w:rFonts w:cs="Arial"/>
                <w:sz w:val="16"/>
                <w:szCs w:val="16"/>
              </w:rPr>
              <w:t>0,4</w:t>
            </w:r>
          </w:p>
        </w:tc>
        <w:tc>
          <w:tcPr>
            <w:tcW w:w="562" w:type="dxa"/>
            <w:tcBorders>
              <w:top w:val="nil"/>
              <w:left w:val="nil"/>
              <w:bottom w:val="single" w:sz="4" w:space="0" w:color="auto"/>
              <w:right w:val="single" w:sz="4" w:space="0" w:color="auto"/>
            </w:tcBorders>
            <w:shd w:val="clear" w:color="auto" w:fill="auto"/>
            <w:noWrap/>
            <w:vAlign w:val="center"/>
            <w:hideMark/>
          </w:tcPr>
          <w:p w14:paraId="117B6950"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4683D7C9" w14:textId="77777777" w:rsidR="000C309F" w:rsidRDefault="000C309F" w:rsidP="00D6154A">
            <w:pPr>
              <w:jc w:val="center"/>
              <w:rPr>
                <w:rFonts w:cs="Arial"/>
                <w:sz w:val="16"/>
                <w:szCs w:val="16"/>
              </w:rPr>
            </w:pPr>
            <w:r>
              <w:rPr>
                <w:rFonts w:cs="Arial"/>
                <w:sz w:val="16"/>
                <w:szCs w:val="16"/>
              </w:rPr>
              <w:t>0,4</w:t>
            </w:r>
          </w:p>
        </w:tc>
        <w:tc>
          <w:tcPr>
            <w:tcW w:w="698" w:type="dxa"/>
            <w:tcBorders>
              <w:top w:val="nil"/>
              <w:left w:val="nil"/>
              <w:bottom w:val="single" w:sz="4" w:space="0" w:color="auto"/>
              <w:right w:val="single" w:sz="4" w:space="0" w:color="auto"/>
            </w:tcBorders>
            <w:shd w:val="clear" w:color="auto" w:fill="auto"/>
            <w:noWrap/>
            <w:vAlign w:val="center"/>
            <w:hideMark/>
          </w:tcPr>
          <w:p w14:paraId="4AFA1CED" w14:textId="77777777" w:rsidR="000C309F" w:rsidRDefault="000C309F" w:rsidP="00D6154A">
            <w:pPr>
              <w:jc w:val="center"/>
              <w:rPr>
                <w:rFonts w:cs="Arial"/>
                <w:sz w:val="16"/>
                <w:szCs w:val="16"/>
              </w:rPr>
            </w:pPr>
            <w:r>
              <w:rPr>
                <w:rFonts w:cs="Arial"/>
                <w:sz w:val="16"/>
                <w:szCs w:val="16"/>
              </w:rPr>
              <w:t>0,4</w:t>
            </w:r>
          </w:p>
        </w:tc>
        <w:tc>
          <w:tcPr>
            <w:tcW w:w="681" w:type="dxa"/>
            <w:tcBorders>
              <w:top w:val="nil"/>
              <w:left w:val="nil"/>
              <w:bottom w:val="single" w:sz="4" w:space="0" w:color="auto"/>
              <w:right w:val="single" w:sz="4" w:space="0" w:color="auto"/>
            </w:tcBorders>
            <w:shd w:val="clear" w:color="auto" w:fill="auto"/>
            <w:noWrap/>
            <w:vAlign w:val="center"/>
            <w:hideMark/>
          </w:tcPr>
          <w:p w14:paraId="783480F1" w14:textId="77777777" w:rsidR="000C309F" w:rsidRDefault="000C309F" w:rsidP="00D6154A">
            <w:pPr>
              <w:jc w:val="center"/>
              <w:rPr>
                <w:rFonts w:cs="Arial"/>
                <w:sz w:val="16"/>
                <w:szCs w:val="16"/>
              </w:rPr>
            </w:pPr>
            <w:r>
              <w:rPr>
                <w:rFonts w:cs="Arial"/>
                <w:sz w:val="16"/>
                <w:szCs w:val="16"/>
              </w:rPr>
              <w:t>0,4</w:t>
            </w:r>
          </w:p>
        </w:tc>
        <w:tc>
          <w:tcPr>
            <w:tcW w:w="681" w:type="dxa"/>
            <w:tcBorders>
              <w:top w:val="nil"/>
              <w:left w:val="nil"/>
              <w:bottom w:val="single" w:sz="4" w:space="0" w:color="auto"/>
              <w:right w:val="single" w:sz="4" w:space="0" w:color="auto"/>
            </w:tcBorders>
            <w:shd w:val="clear" w:color="auto" w:fill="auto"/>
            <w:noWrap/>
            <w:vAlign w:val="center"/>
            <w:hideMark/>
          </w:tcPr>
          <w:p w14:paraId="11439D62" w14:textId="77777777" w:rsidR="000C309F" w:rsidRDefault="000C309F" w:rsidP="00D6154A">
            <w:pPr>
              <w:jc w:val="center"/>
              <w:rPr>
                <w:rFonts w:cs="Arial"/>
                <w:sz w:val="16"/>
                <w:szCs w:val="16"/>
              </w:rPr>
            </w:pPr>
          </w:p>
        </w:tc>
      </w:tr>
      <w:tr w:rsidR="000C309F" w:rsidRPr="008C0B0D" w14:paraId="505BEB87" w14:textId="77777777" w:rsidTr="00D6154A">
        <w:trPr>
          <w:trHeight w:val="255"/>
          <w:jc w:val="center"/>
        </w:trPr>
        <w:tc>
          <w:tcPr>
            <w:tcW w:w="1113" w:type="dxa"/>
            <w:vMerge w:val="restart"/>
            <w:tcBorders>
              <w:top w:val="single" w:sz="4" w:space="0" w:color="auto"/>
              <w:left w:val="single" w:sz="4" w:space="0" w:color="auto"/>
              <w:right w:val="single" w:sz="4" w:space="0" w:color="auto"/>
            </w:tcBorders>
            <w:vAlign w:val="center"/>
          </w:tcPr>
          <w:p w14:paraId="200794B3"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993" w:type="dxa"/>
            <w:tcBorders>
              <w:top w:val="single" w:sz="4" w:space="0" w:color="auto"/>
              <w:left w:val="single" w:sz="4" w:space="0" w:color="auto"/>
              <w:bottom w:val="single" w:sz="4" w:space="0" w:color="auto"/>
              <w:right w:val="single" w:sz="4" w:space="0" w:color="auto"/>
            </w:tcBorders>
            <w:vAlign w:val="center"/>
          </w:tcPr>
          <w:p w14:paraId="5DE05B23"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52BD4" w14:textId="77777777" w:rsidR="000C309F" w:rsidRDefault="000C309F" w:rsidP="00D6154A">
            <w:pPr>
              <w:jc w:val="center"/>
              <w:rPr>
                <w:rFonts w:cs="Arial"/>
                <w:sz w:val="16"/>
                <w:szCs w:val="16"/>
              </w:rPr>
            </w:pPr>
            <w:r>
              <w:rPr>
                <w:rFonts w:cs="Arial"/>
                <w:sz w:val="16"/>
                <w:szCs w:val="16"/>
              </w:rPr>
              <w:t>1</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F1CE2" w14:textId="77777777" w:rsidR="000C309F" w:rsidRDefault="000C309F" w:rsidP="00D6154A">
            <w:pPr>
              <w:jc w:val="center"/>
              <w:rPr>
                <w:rFonts w:cs="Arial"/>
                <w:sz w:val="16"/>
                <w:szCs w:val="16"/>
              </w:rPr>
            </w:pPr>
            <w:r>
              <w:rPr>
                <w:rFonts w:cs="Arial"/>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40523" w14:textId="77777777" w:rsidR="000C309F" w:rsidRDefault="000C309F" w:rsidP="00D6154A">
            <w:pPr>
              <w:jc w:val="center"/>
              <w:rPr>
                <w:rFonts w:cs="Arial"/>
                <w:sz w:val="16"/>
                <w:szCs w:val="16"/>
              </w:rPr>
            </w:pPr>
            <w:r>
              <w:rPr>
                <w:rFonts w:cs="Arial"/>
                <w:sz w:val="16"/>
                <w:szCs w:val="16"/>
              </w:rPr>
              <w:t>1</w:t>
            </w:r>
          </w:p>
        </w:tc>
        <w:tc>
          <w:tcPr>
            <w:tcW w:w="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E3EF" w14:textId="77777777" w:rsidR="000C309F" w:rsidRDefault="000C309F" w:rsidP="00D6154A">
            <w:pPr>
              <w:jc w:val="center"/>
              <w:rPr>
                <w:rFonts w:cs="Arial"/>
                <w:sz w:val="16"/>
                <w:szCs w:val="16"/>
              </w:rPr>
            </w:pPr>
            <w:r>
              <w:rPr>
                <w:rFonts w:cs="Arial"/>
                <w:sz w:val="16"/>
                <w:szCs w:val="16"/>
              </w:rPr>
              <w:t>1</w:t>
            </w:r>
          </w:p>
        </w:tc>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627F5"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7BD92" w14:textId="77777777" w:rsidR="000C309F" w:rsidRDefault="000C309F" w:rsidP="00D6154A">
            <w:pPr>
              <w:jc w:val="center"/>
              <w:rPr>
                <w:rFonts w:cs="Arial"/>
                <w:sz w:val="16"/>
                <w:szCs w:val="16"/>
              </w:rPr>
            </w:pPr>
            <w:r>
              <w:rPr>
                <w:rFonts w:cs="Arial"/>
                <w:sz w:val="16"/>
                <w:szCs w:val="16"/>
              </w:rPr>
              <w:t>1</w:t>
            </w:r>
          </w:p>
        </w:tc>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03C2B" w14:textId="77777777" w:rsidR="000C309F" w:rsidRDefault="000C309F" w:rsidP="00D6154A">
            <w:pPr>
              <w:jc w:val="center"/>
              <w:rPr>
                <w:rFonts w:cs="Arial"/>
                <w:sz w:val="16"/>
                <w:szCs w:val="16"/>
              </w:rPr>
            </w:pPr>
            <w:r>
              <w:rPr>
                <w:rFonts w:cs="Arial"/>
                <w:sz w:val="16"/>
                <w:szCs w:val="16"/>
              </w:rPr>
              <w:t>1</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104F4" w14:textId="77777777" w:rsidR="000C309F" w:rsidRDefault="000C309F" w:rsidP="00D6154A">
            <w:pPr>
              <w:jc w:val="center"/>
              <w:rPr>
                <w:rFonts w:cs="Arial"/>
                <w:sz w:val="16"/>
                <w:szCs w:val="16"/>
              </w:rPr>
            </w:pPr>
            <w:r>
              <w:rPr>
                <w:rFonts w:cs="Arial"/>
                <w:sz w:val="16"/>
                <w:szCs w:val="16"/>
              </w:rPr>
              <w:t>1</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7DB7B" w14:textId="77777777" w:rsidR="000C309F" w:rsidRDefault="000C309F" w:rsidP="00D6154A">
            <w:pPr>
              <w:jc w:val="center"/>
              <w:rPr>
                <w:rFonts w:cs="Arial"/>
                <w:sz w:val="16"/>
                <w:szCs w:val="16"/>
              </w:rPr>
            </w:pPr>
          </w:p>
        </w:tc>
      </w:tr>
      <w:tr w:rsidR="000C309F" w:rsidRPr="008C0B0D" w14:paraId="2F4B1956" w14:textId="77777777" w:rsidTr="00D6154A">
        <w:trPr>
          <w:trHeight w:val="255"/>
          <w:jc w:val="center"/>
        </w:trPr>
        <w:tc>
          <w:tcPr>
            <w:tcW w:w="1113" w:type="dxa"/>
            <w:vMerge/>
            <w:tcBorders>
              <w:left w:val="single" w:sz="4" w:space="0" w:color="auto"/>
              <w:right w:val="single" w:sz="4" w:space="0" w:color="auto"/>
            </w:tcBorders>
            <w:vAlign w:val="center"/>
          </w:tcPr>
          <w:p w14:paraId="71677ED2" w14:textId="77777777" w:rsidR="000C309F" w:rsidRPr="008C0B0D" w:rsidRDefault="000C309F" w:rsidP="00D6154A">
            <w:pPr>
              <w:rPr>
                <w:rFonts w:cs="Arial"/>
                <w:sz w:val="16"/>
                <w:szCs w:val="16"/>
                <w:lang w:eastAsia="es-ES"/>
              </w:rPr>
            </w:pPr>
          </w:p>
        </w:tc>
        <w:tc>
          <w:tcPr>
            <w:tcW w:w="1993" w:type="dxa"/>
            <w:tcBorders>
              <w:top w:val="single" w:sz="4" w:space="0" w:color="auto"/>
              <w:left w:val="single" w:sz="4" w:space="0" w:color="auto"/>
              <w:bottom w:val="single" w:sz="4" w:space="0" w:color="auto"/>
              <w:right w:val="single" w:sz="4" w:space="0" w:color="auto"/>
            </w:tcBorders>
            <w:vAlign w:val="center"/>
          </w:tcPr>
          <w:p w14:paraId="2A7923E5"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2C75C"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5C86CC9E"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A64AC14" w14:textId="77777777" w:rsidR="000C309F" w:rsidRDefault="000C309F" w:rsidP="00D6154A">
            <w:pPr>
              <w:jc w:val="center"/>
              <w:rPr>
                <w:rFonts w:cs="Arial"/>
                <w:sz w:val="16"/>
                <w:szCs w:val="16"/>
              </w:rPr>
            </w:pPr>
            <w:r>
              <w:rPr>
                <w:rFonts w:cs="Arial"/>
                <w:sz w:val="16"/>
                <w:szCs w:val="16"/>
              </w:rPr>
              <w:t>0</w:t>
            </w:r>
          </w:p>
        </w:tc>
        <w:tc>
          <w:tcPr>
            <w:tcW w:w="438" w:type="dxa"/>
            <w:tcBorders>
              <w:top w:val="single" w:sz="4" w:space="0" w:color="auto"/>
              <w:left w:val="nil"/>
              <w:bottom w:val="single" w:sz="4" w:space="0" w:color="auto"/>
              <w:right w:val="single" w:sz="4" w:space="0" w:color="auto"/>
            </w:tcBorders>
            <w:shd w:val="clear" w:color="auto" w:fill="auto"/>
            <w:noWrap/>
            <w:vAlign w:val="center"/>
            <w:hideMark/>
          </w:tcPr>
          <w:p w14:paraId="432A5D92" w14:textId="77777777" w:rsidR="000C309F" w:rsidRDefault="000C309F" w:rsidP="00D6154A">
            <w:pPr>
              <w:jc w:val="center"/>
              <w:rPr>
                <w:rFonts w:cs="Arial"/>
                <w:sz w:val="16"/>
                <w:szCs w:val="16"/>
              </w:rPr>
            </w:pPr>
            <w:r>
              <w:rPr>
                <w:rFonts w:cs="Arial"/>
                <w:sz w:val="16"/>
                <w:szCs w:val="16"/>
              </w:rPr>
              <w:t>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4B548FDE"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06200BB9" w14:textId="77777777" w:rsidR="000C309F" w:rsidRDefault="000C309F" w:rsidP="00D6154A">
            <w:pPr>
              <w:jc w:val="center"/>
              <w:rPr>
                <w:rFonts w:cs="Arial"/>
                <w:sz w:val="16"/>
                <w:szCs w:val="16"/>
              </w:rPr>
            </w:pPr>
            <w:r>
              <w:rPr>
                <w:rFonts w:cs="Arial"/>
                <w:sz w:val="16"/>
                <w:szCs w:val="16"/>
              </w:rPr>
              <w:t>0</w:t>
            </w:r>
          </w:p>
        </w:tc>
        <w:tc>
          <w:tcPr>
            <w:tcW w:w="698" w:type="dxa"/>
            <w:tcBorders>
              <w:top w:val="single" w:sz="4" w:space="0" w:color="auto"/>
              <w:left w:val="nil"/>
              <w:bottom w:val="single" w:sz="4" w:space="0" w:color="auto"/>
              <w:right w:val="single" w:sz="4" w:space="0" w:color="auto"/>
            </w:tcBorders>
            <w:shd w:val="clear" w:color="auto" w:fill="auto"/>
            <w:noWrap/>
            <w:vAlign w:val="center"/>
            <w:hideMark/>
          </w:tcPr>
          <w:p w14:paraId="166E640B" w14:textId="77777777" w:rsidR="000C309F" w:rsidRDefault="000C309F" w:rsidP="00D6154A">
            <w:pPr>
              <w:jc w:val="center"/>
              <w:rPr>
                <w:rFonts w:cs="Arial"/>
                <w:sz w:val="16"/>
                <w:szCs w:val="16"/>
              </w:rPr>
            </w:pPr>
            <w:r>
              <w:rPr>
                <w:rFonts w:cs="Arial"/>
                <w:sz w:val="16"/>
                <w:szCs w:val="16"/>
              </w:rPr>
              <w:t>0</w:t>
            </w:r>
          </w:p>
        </w:tc>
        <w:tc>
          <w:tcPr>
            <w:tcW w:w="681" w:type="dxa"/>
            <w:tcBorders>
              <w:top w:val="single" w:sz="4" w:space="0" w:color="auto"/>
              <w:left w:val="nil"/>
              <w:bottom w:val="single" w:sz="4" w:space="0" w:color="auto"/>
              <w:right w:val="single" w:sz="4" w:space="0" w:color="auto"/>
            </w:tcBorders>
            <w:shd w:val="clear" w:color="auto" w:fill="auto"/>
            <w:noWrap/>
            <w:vAlign w:val="center"/>
            <w:hideMark/>
          </w:tcPr>
          <w:p w14:paraId="2400B770" w14:textId="77777777" w:rsidR="000C309F" w:rsidRDefault="000C309F" w:rsidP="00D6154A">
            <w:pPr>
              <w:jc w:val="center"/>
              <w:rPr>
                <w:rFonts w:cs="Arial"/>
                <w:sz w:val="16"/>
                <w:szCs w:val="16"/>
              </w:rPr>
            </w:pPr>
            <w:r>
              <w:rPr>
                <w:rFonts w:cs="Arial"/>
                <w:sz w:val="16"/>
                <w:szCs w:val="16"/>
              </w:rPr>
              <w:t>0</w:t>
            </w:r>
          </w:p>
        </w:tc>
        <w:tc>
          <w:tcPr>
            <w:tcW w:w="681" w:type="dxa"/>
            <w:tcBorders>
              <w:top w:val="single" w:sz="4" w:space="0" w:color="auto"/>
              <w:left w:val="nil"/>
              <w:bottom w:val="single" w:sz="4" w:space="0" w:color="auto"/>
              <w:right w:val="single" w:sz="4" w:space="0" w:color="auto"/>
            </w:tcBorders>
            <w:shd w:val="clear" w:color="auto" w:fill="auto"/>
            <w:noWrap/>
            <w:vAlign w:val="center"/>
            <w:hideMark/>
          </w:tcPr>
          <w:p w14:paraId="4A8A1B6E" w14:textId="77777777" w:rsidR="000C309F" w:rsidRDefault="000C309F" w:rsidP="00D6154A">
            <w:pPr>
              <w:jc w:val="center"/>
              <w:rPr>
                <w:rFonts w:cs="Arial"/>
                <w:sz w:val="16"/>
                <w:szCs w:val="16"/>
              </w:rPr>
            </w:pPr>
          </w:p>
        </w:tc>
      </w:tr>
      <w:tr w:rsidR="000C309F" w:rsidRPr="008C0B0D" w14:paraId="6FADDF78" w14:textId="77777777" w:rsidTr="00D6154A">
        <w:trPr>
          <w:trHeight w:val="255"/>
          <w:jc w:val="center"/>
        </w:trPr>
        <w:tc>
          <w:tcPr>
            <w:tcW w:w="1113" w:type="dxa"/>
            <w:vMerge/>
            <w:tcBorders>
              <w:left w:val="single" w:sz="4" w:space="0" w:color="auto"/>
              <w:bottom w:val="single" w:sz="4" w:space="0" w:color="auto"/>
              <w:right w:val="single" w:sz="4" w:space="0" w:color="auto"/>
            </w:tcBorders>
            <w:vAlign w:val="center"/>
          </w:tcPr>
          <w:p w14:paraId="6F17D1EE" w14:textId="77777777" w:rsidR="000C309F" w:rsidRPr="008C0B0D" w:rsidRDefault="000C309F" w:rsidP="00D6154A">
            <w:pPr>
              <w:rPr>
                <w:rFonts w:cs="Arial"/>
                <w:sz w:val="16"/>
                <w:szCs w:val="16"/>
                <w:lang w:eastAsia="es-ES"/>
              </w:rPr>
            </w:pPr>
          </w:p>
        </w:tc>
        <w:tc>
          <w:tcPr>
            <w:tcW w:w="1993" w:type="dxa"/>
            <w:tcBorders>
              <w:top w:val="single" w:sz="4" w:space="0" w:color="auto"/>
              <w:left w:val="single" w:sz="4" w:space="0" w:color="auto"/>
              <w:bottom w:val="single" w:sz="4" w:space="0" w:color="auto"/>
              <w:right w:val="single" w:sz="4" w:space="0" w:color="auto"/>
            </w:tcBorders>
            <w:vAlign w:val="center"/>
          </w:tcPr>
          <w:p w14:paraId="7FDD818E"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02C94"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3A7B1DAE"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02E760D" w14:textId="77777777" w:rsidR="000C309F" w:rsidRDefault="000C309F" w:rsidP="00D6154A">
            <w:pPr>
              <w:jc w:val="center"/>
              <w:rPr>
                <w:rFonts w:cs="Arial"/>
                <w:sz w:val="16"/>
                <w:szCs w:val="16"/>
              </w:rPr>
            </w:pPr>
            <w:r>
              <w:rPr>
                <w:rFonts w:cs="Arial"/>
                <w:sz w:val="16"/>
                <w:szCs w:val="16"/>
              </w:rPr>
              <w:t>0</w:t>
            </w:r>
          </w:p>
        </w:tc>
        <w:tc>
          <w:tcPr>
            <w:tcW w:w="438" w:type="dxa"/>
            <w:tcBorders>
              <w:top w:val="single" w:sz="4" w:space="0" w:color="auto"/>
              <w:left w:val="nil"/>
              <w:bottom w:val="single" w:sz="4" w:space="0" w:color="auto"/>
              <w:right w:val="single" w:sz="4" w:space="0" w:color="auto"/>
            </w:tcBorders>
            <w:shd w:val="clear" w:color="auto" w:fill="auto"/>
            <w:noWrap/>
            <w:vAlign w:val="center"/>
            <w:hideMark/>
          </w:tcPr>
          <w:p w14:paraId="3173A265" w14:textId="77777777" w:rsidR="000C309F" w:rsidRDefault="000C309F" w:rsidP="00D6154A">
            <w:pPr>
              <w:jc w:val="center"/>
              <w:rPr>
                <w:rFonts w:cs="Arial"/>
                <w:sz w:val="16"/>
                <w:szCs w:val="16"/>
              </w:rPr>
            </w:pPr>
            <w:r>
              <w:rPr>
                <w:rFonts w:cs="Arial"/>
                <w:sz w:val="16"/>
                <w:szCs w:val="16"/>
              </w:rPr>
              <w:t>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C29D615"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2C06B1DB" w14:textId="77777777" w:rsidR="000C309F" w:rsidRDefault="000C309F" w:rsidP="00D6154A">
            <w:pPr>
              <w:jc w:val="center"/>
              <w:rPr>
                <w:rFonts w:cs="Arial"/>
                <w:sz w:val="16"/>
                <w:szCs w:val="16"/>
              </w:rPr>
            </w:pPr>
            <w:r>
              <w:rPr>
                <w:rFonts w:cs="Arial"/>
                <w:sz w:val="16"/>
                <w:szCs w:val="16"/>
              </w:rPr>
              <w:t>0</w:t>
            </w:r>
          </w:p>
        </w:tc>
        <w:tc>
          <w:tcPr>
            <w:tcW w:w="698" w:type="dxa"/>
            <w:tcBorders>
              <w:top w:val="single" w:sz="4" w:space="0" w:color="auto"/>
              <w:left w:val="nil"/>
              <w:bottom w:val="single" w:sz="4" w:space="0" w:color="auto"/>
              <w:right w:val="single" w:sz="4" w:space="0" w:color="auto"/>
            </w:tcBorders>
            <w:shd w:val="clear" w:color="auto" w:fill="auto"/>
            <w:noWrap/>
            <w:vAlign w:val="center"/>
            <w:hideMark/>
          </w:tcPr>
          <w:p w14:paraId="17E1EA50" w14:textId="77777777" w:rsidR="000C309F" w:rsidRDefault="000C309F" w:rsidP="00D6154A">
            <w:pPr>
              <w:jc w:val="center"/>
              <w:rPr>
                <w:rFonts w:cs="Arial"/>
                <w:sz w:val="16"/>
                <w:szCs w:val="16"/>
              </w:rPr>
            </w:pPr>
            <w:r>
              <w:rPr>
                <w:rFonts w:cs="Arial"/>
                <w:sz w:val="16"/>
                <w:szCs w:val="16"/>
              </w:rPr>
              <w:t>0</w:t>
            </w:r>
          </w:p>
        </w:tc>
        <w:tc>
          <w:tcPr>
            <w:tcW w:w="681" w:type="dxa"/>
            <w:tcBorders>
              <w:top w:val="single" w:sz="4" w:space="0" w:color="auto"/>
              <w:left w:val="nil"/>
              <w:bottom w:val="single" w:sz="4" w:space="0" w:color="auto"/>
              <w:right w:val="single" w:sz="4" w:space="0" w:color="auto"/>
            </w:tcBorders>
            <w:shd w:val="clear" w:color="auto" w:fill="auto"/>
            <w:noWrap/>
            <w:vAlign w:val="center"/>
            <w:hideMark/>
          </w:tcPr>
          <w:p w14:paraId="50E6CB0A" w14:textId="77777777" w:rsidR="000C309F" w:rsidRDefault="000C309F" w:rsidP="00D6154A">
            <w:pPr>
              <w:jc w:val="center"/>
              <w:rPr>
                <w:rFonts w:cs="Arial"/>
                <w:sz w:val="16"/>
                <w:szCs w:val="16"/>
              </w:rPr>
            </w:pPr>
            <w:r>
              <w:rPr>
                <w:rFonts w:cs="Arial"/>
                <w:sz w:val="16"/>
                <w:szCs w:val="16"/>
              </w:rPr>
              <w:t>0</w:t>
            </w:r>
          </w:p>
        </w:tc>
        <w:tc>
          <w:tcPr>
            <w:tcW w:w="681" w:type="dxa"/>
            <w:tcBorders>
              <w:top w:val="single" w:sz="4" w:space="0" w:color="auto"/>
              <w:left w:val="nil"/>
              <w:bottom w:val="single" w:sz="4" w:space="0" w:color="auto"/>
              <w:right w:val="single" w:sz="4" w:space="0" w:color="auto"/>
            </w:tcBorders>
            <w:shd w:val="clear" w:color="auto" w:fill="auto"/>
            <w:noWrap/>
            <w:vAlign w:val="center"/>
            <w:hideMark/>
          </w:tcPr>
          <w:p w14:paraId="41081F84" w14:textId="77777777" w:rsidR="000C309F" w:rsidRDefault="000C309F" w:rsidP="00D6154A">
            <w:pPr>
              <w:jc w:val="center"/>
              <w:rPr>
                <w:rFonts w:cs="Arial"/>
                <w:sz w:val="16"/>
                <w:szCs w:val="16"/>
              </w:rPr>
            </w:pPr>
          </w:p>
        </w:tc>
      </w:tr>
    </w:tbl>
    <w:p w14:paraId="7C62FA99" w14:textId="77777777" w:rsidR="000C309F" w:rsidRDefault="000C309F" w:rsidP="00D6154A"/>
    <w:p w14:paraId="7C34B118" w14:textId="77777777" w:rsidR="000C309F" w:rsidRDefault="000C309F" w:rsidP="00D6154A">
      <w:r>
        <w:br w:type="page"/>
      </w:r>
    </w:p>
    <w:p w14:paraId="0C7AED1E" w14:textId="77777777" w:rsidR="000C309F" w:rsidRPr="00783E03" w:rsidRDefault="000C309F" w:rsidP="00D6154A">
      <w:pPr>
        <w:jc w:val="center"/>
        <w:rPr>
          <w:rFonts w:cs="Arial"/>
          <w:b/>
          <w:bCs/>
          <w:sz w:val="20"/>
          <w:lang w:val="es-ES_tradnl" w:eastAsia="es-ES"/>
        </w:rPr>
      </w:pPr>
      <w:r w:rsidRPr="00783E03">
        <w:rPr>
          <w:rFonts w:cs="Arial"/>
          <w:b/>
          <w:bCs/>
          <w:sz w:val="20"/>
          <w:lang w:val="es-ES_tradnl" w:eastAsia="es-ES"/>
        </w:rPr>
        <w:lastRenderedPageBreak/>
        <w:t xml:space="preserve">TABLA </w:t>
      </w:r>
      <w:r w:rsidR="007301F8">
        <w:rPr>
          <w:rFonts w:cs="Arial"/>
          <w:b/>
          <w:bCs/>
          <w:sz w:val="20"/>
          <w:lang w:val="es-ES_tradnl" w:eastAsia="es-ES"/>
        </w:rPr>
        <w:t>2.15</w:t>
      </w:r>
      <w:r w:rsidRPr="00783E03">
        <w:rPr>
          <w:rFonts w:cs="Arial"/>
          <w:b/>
          <w:bCs/>
          <w:sz w:val="20"/>
          <w:lang w:val="es-ES_tradnl" w:eastAsia="es-ES"/>
        </w:rPr>
        <w:t>. Vivienda unifamiliar / Locales en Planta Baja y Subsuelo</w:t>
      </w:r>
    </w:p>
    <w:p w14:paraId="62E75410" w14:textId="77777777" w:rsidR="000C309F" w:rsidRDefault="000C309F" w:rsidP="00D6154A">
      <w:pPr>
        <w:jc w:val="center"/>
        <w:rPr>
          <w:rFonts w:cs="Arial"/>
          <w:b/>
          <w:bCs/>
          <w:sz w:val="20"/>
          <w:lang w:eastAsia="es-ES"/>
        </w:rPr>
      </w:pPr>
      <w:r>
        <w:rPr>
          <w:rFonts w:cs="Arial"/>
          <w:b/>
          <w:bCs/>
          <w:sz w:val="20"/>
          <w:lang w:eastAsia="es-ES"/>
        </w:rPr>
        <w:t>PORCENTAJE DE</w:t>
      </w:r>
      <w:r w:rsidRPr="009A4C1F">
        <w:rPr>
          <w:rFonts w:cs="Arial"/>
          <w:b/>
          <w:bCs/>
          <w:sz w:val="20"/>
          <w:lang w:eastAsia="es-ES"/>
        </w:rPr>
        <w:t xml:space="preserve"> DAÑO PARA h = 0,</w:t>
      </w:r>
      <w:r>
        <w:rPr>
          <w:rFonts w:cs="Arial"/>
          <w:b/>
          <w:bCs/>
          <w:sz w:val="20"/>
          <w:lang w:eastAsia="es-ES"/>
        </w:rPr>
        <w:t>4</w:t>
      </w:r>
      <w:r w:rsidRPr="009A4C1F">
        <w:rPr>
          <w:rFonts w:cs="Arial"/>
          <w:b/>
          <w:bCs/>
          <w:sz w:val="20"/>
          <w:lang w:eastAsia="es-ES"/>
        </w:rPr>
        <w:t>0 m</w:t>
      </w:r>
    </w:p>
    <w:tbl>
      <w:tblPr>
        <w:tblW w:w="8929" w:type="dxa"/>
        <w:jc w:val="center"/>
        <w:tblCellMar>
          <w:left w:w="70" w:type="dxa"/>
          <w:right w:w="70" w:type="dxa"/>
        </w:tblCellMar>
        <w:tblLook w:val="04A0" w:firstRow="1" w:lastRow="0" w:firstColumn="1" w:lastColumn="0" w:noHBand="0" w:noVBand="1"/>
      </w:tblPr>
      <w:tblGrid>
        <w:gridCol w:w="1488"/>
        <w:gridCol w:w="1946"/>
        <w:gridCol w:w="593"/>
        <w:gridCol w:w="630"/>
        <w:gridCol w:w="567"/>
        <w:gridCol w:w="541"/>
        <w:gridCol w:w="593"/>
        <w:gridCol w:w="593"/>
        <w:gridCol w:w="655"/>
        <w:gridCol w:w="616"/>
        <w:gridCol w:w="707"/>
      </w:tblGrid>
      <w:tr w:rsidR="000C309F" w:rsidRPr="008C0B0D" w14:paraId="3DF0B107" w14:textId="77777777" w:rsidTr="00D6154A">
        <w:trPr>
          <w:trHeight w:val="247"/>
          <w:jc w:val="center"/>
        </w:trPr>
        <w:tc>
          <w:tcPr>
            <w:tcW w:w="3434" w:type="dxa"/>
            <w:gridSpan w:val="2"/>
            <w:vMerge w:val="restart"/>
            <w:tcBorders>
              <w:top w:val="single" w:sz="4" w:space="0" w:color="auto"/>
              <w:left w:val="single" w:sz="4" w:space="0" w:color="auto"/>
              <w:right w:val="single" w:sz="4" w:space="0" w:color="auto"/>
            </w:tcBorders>
            <w:vAlign w:val="center"/>
          </w:tcPr>
          <w:p w14:paraId="5F90E48B"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C9691"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16490C00"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B5E0EE1"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326D8E07"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2FEE768A"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A46575C"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27924C59"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3287C9B3"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1A9ED"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40E1756A" w14:textId="77777777" w:rsidTr="00D6154A">
        <w:trPr>
          <w:trHeight w:val="804"/>
          <w:jc w:val="center"/>
        </w:trPr>
        <w:tc>
          <w:tcPr>
            <w:tcW w:w="3434" w:type="dxa"/>
            <w:gridSpan w:val="2"/>
            <w:vMerge/>
            <w:tcBorders>
              <w:left w:val="single" w:sz="4" w:space="0" w:color="auto"/>
              <w:bottom w:val="single" w:sz="4" w:space="0" w:color="auto"/>
              <w:right w:val="single" w:sz="4" w:space="0" w:color="auto"/>
            </w:tcBorders>
            <w:textDirection w:val="btLr"/>
            <w:vAlign w:val="center"/>
          </w:tcPr>
          <w:p w14:paraId="55C441C4"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51BEF71"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BBDA9D3"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628F372"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10368D"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509ACC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F35CA7A"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DA553C2"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616" w:type="dxa"/>
            <w:tcBorders>
              <w:top w:val="single" w:sz="4" w:space="0" w:color="auto"/>
              <w:left w:val="nil"/>
              <w:bottom w:val="single" w:sz="4" w:space="0" w:color="auto"/>
              <w:right w:val="single" w:sz="4" w:space="0" w:color="auto"/>
            </w:tcBorders>
            <w:shd w:val="clear" w:color="auto" w:fill="auto"/>
            <w:textDirection w:val="btLr"/>
            <w:vAlign w:val="center"/>
            <w:hideMark/>
          </w:tcPr>
          <w:p w14:paraId="6A8AFE1C"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0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14360B2"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1ED6EFDA" w14:textId="77777777" w:rsidTr="00D6154A">
        <w:trPr>
          <w:trHeight w:val="133"/>
          <w:jc w:val="center"/>
        </w:trPr>
        <w:tc>
          <w:tcPr>
            <w:tcW w:w="1488" w:type="dxa"/>
            <w:tcBorders>
              <w:top w:val="single" w:sz="4" w:space="0" w:color="auto"/>
              <w:left w:val="single" w:sz="4" w:space="0" w:color="auto"/>
              <w:bottom w:val="single" w:sz="4" w:space="0" w:color="auto"/>
              <w:right w:val="single" w:sz="4" w:space="0" w:color="auto"/>
            </w:tcBorders>
            <w:vAlign w:val="center"/>
          </w:tcPr>
          <w:p w14:paraId="24623AF3" w14:textId="77777777" w:rsidR="000C309F" w:rsidRDefault="000C309F" w:rsidP="00D6154A">
            <w:pPr>
              <w:rPr>
                <w:rFonts w:cs="Arial"/>
                <w:sz w:val="16"/>
                <w:szCs w:val="16"/>
              </w:rPr>
            </w:pPr>
            <w:r>
              <w:rPr>
                <w:rFonts w:cs="Arial"/>
                <w:sz w:val="16"/>
                <w:szCs w:val="16"/>
              </w:rPr>
              <w:t>RUBRO</w:t>
            </w:r>
          </w:p>
        </w:tc>
        <w:tc>
          <w:tcPr>
            <w:tcW w:w="1946" w:type="dxa"/>
            <w:tcBorders>
              <w:top w:val="single" w:sz="4" w:space="0" w:color="auto"/>
              <w:left w:val="single" w:sz="4" w:space="0" w:color="auto"/>
              <w:bottom w:val="single" w:sz="4" w:space="0" w:color="auto"/>
              <w:right w:val="single" w:sz="4" w:space="0" w:color="auto"/>
            </w:tcBorders>
            <w:vAlign w:val="center"/>
          </w:tcPr>
          <w:p w14:paraId="677C5524" w14:textId="77777777" w:rsidR="000C309F" w:rsidRDefault="000C309F" w:rsidP="00D6154A">
            <w:pPr>
              <w:rPr>
                <w:rFonts w:cs="Arial"/>
                <w:sz w:val="16"/>
                <w:szCs w:val="16"/>
              </w:rPr>
            </w:pPr>
            <w:r>
              <w:rPr>
                <w:rFonts w:cs="Arial"/>
                <w:sz w:val="16"/>
                <w:szCs w:val="16"/>
              </w:rPr>
              <w:t>DISCRIMINACION</w:t>
            </w:r>
          </w:p>
        </w:tc>
        <w:tc>
          <w:tcPr>
            <w:tcW w:w="5495"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7DB3041" w14:textId="77777777" w:rsidR="000C309F" w:rsidRPr="008C0B0D" w:rsidRDefault="000C309F" w:rsidP="00D6154A">
            <w:pPr>
              <w:jc w:val="center"/>
              <w:rPr>
                <w:rFonts w:cs="Arial"/>
                <w:sz w:val="16"/>
                <w:szCs w:val="16"/>
                <w:lang w:eastAsia="es-ES"/>
              </w:rPr>
            </w:pPr>
          </w:p>
        </w:tc>
      </w:tr>
      <w:tr w:rsidR="000C309F" w:rsidRPr="008C0B0D" w14:paraId="6D47C276" w14:textId="77777777" w:rsidTr="00D6154A">
        <w:trPr>
          <w:trHeight w:val="561"/>
          <w:jc w:val="center"/>
        </w:trPr>
        <w:tc>
          <w:tcPr>
            <w:tcW w:w="1488" w:type="dxa"/>
            <w:tcBorders>
              <w:top w:val="single" w:sz="4" w:space="0" w:color="auto"/>
              <w:left w:val="single" w:sz="4" w:space="0" w:color="auto"/>
              <w:bottom w:val="single" w:sz="4" w:space="0" w:color="auto"/>
              <w:right w:val="single" w:sz="4" w:space="0" w:color="auto"/>
            </w:tcBorders>
            <w:vAlign w:val="center"/>
          </w:tcPr>
          <w:p w14:paraId="36BC478D"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1946" w:type="dxa"/>
            <w:tcBorders>
              <w:top w:val="single" w:sz="4" w:space="0" w:color="auto"/>
              <w:left w:val="single" w:sz="4" w:space="0" w:color="auto"/>
              <w:bottom w:val="single" w:sz="4" w:space="0" w:color="auto"/>
              <w:right w:val="single" w:sz="4" w:space="0" w:color="auto"/>
            </w:tcBorders>
            <w:vAlign w:val="center"/>
          </w:tcPr>
          <w:p w14:paraId="7011BF64" w14:textId="77777777" w:rsidR="000C309F" w:rsidRPr="00783E03" w:rsidRDefault="000C309F" w:rsidP="00D6154A">
            <w:pPr>
              <w:rPr>
                <w:rFonts w:cs="Arial"/>
                <w:sz w:val="16"/>
                <w:szCs w:val="16"/>
                <w:lang w:val="es-ES_tradnl"/>
              </w:rPr>
            </w:pPr>
            <w:r w:rsidRPr="00783E03">
              <w:rPr>
                <w:rFonts w:cs="Arial"/>
                <w:sz w:val="16"/>
                <w:szCs w:val="16"/>
                <w:lang w:val="es-ES_tradnl"/>
              </w:rPr>
              <w:t>Desagote de sótano, bajo piso,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850FE"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32780F3E"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42ED97D0"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2FE5DBAF"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2029893D"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7482B9A1"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561858D6" w14:textId="77777777" w:rsidR="000C309F" w:rsidRDefault="000C309F" w:rsidP="00D6154A">
            <w:pPr>
              <w:jc w:val="center"/>
              <w:rPr>
                <w:rFonts w:cs="Arial"/>
                <w:sz w:val="16"/>
                <w:szCs w:val="16"/>
              </w:rPr>
            </w:pPr>
            <w:r>
              <w:rPr>
                <w:rFonts w:cs="Arial"/>
                <w:sz w:val="16"/>
                <w:szCs w:val="16"/>
              </w:rPr>
              <w:t>1</w:t>
            </w:r>
          </w:p>
        </w:tc>
        <w:tc>
          <w:tcPr>
            <w:tcW w:w="616" w:type="dxa"/>
            <w:tcBorders>
              <w:top w:val="nil"/>
              <w:left w:val="nil"/>
              <w:bottom w:val="single" w:sz="4" w:space="0" w:color="auto"/>
              <w:right w:val="single" w:sz="4" w:space="0" w:color="auto"/>
            </w:tcBorders>
            <w:shd w:val="clear" w:color="auto" w:fill="auto"/>
            <w:noWrap/>
            <w:vAlign w:val="center"/>
            <w:hideMark/>
          </w:tcPr>
          <w:p w14:paraId="7F14F39D" w14:textId="77777777" w:rsidR="000C309F" w:rsidRDefault="000C309F" w:rsidP="00D6154A">
            <w:pPr>
              <w:jc w:val="center"/>
              <w:rPr>
                <w:rFonts w:cs="Arial"/>
                <w:sz w:val="16"/>
                <w:szCs w:val="16"/>
              </w:rPr>
            </w:pPr>
            <w:r>
              <w:rPr>
                <w:rFonts w:cs="Arial"/>
                <w:sz w:val="16"/>
                <w:szCs w:val="16"/>
              </w:rPr>
              <w:t>1</w:t>
            </w:r>
          </w:p>
        </w:tc>
        <w:tc>
          <w:tcPr>
            <w:tcW w:w="707" w:type="dxa"/>
            <w:tcBorders>
              <w:top w:val="nil"/>
              <w:left w:val="nil"/>
              <w:bottom w:val="single" w:sz="4" w:space="0" w:color="auto"/>
              <w:right w:val="single" w:sz="4" w:space="0" w:color="auto"/>
            </w:tcBorders>
            <w:shd w:val="clear" w:color="auto" w:fill="auto"/>
            <w:noWrap/>
            <w:vAlign w:val="center"/>
            <w:hideMark/>
          </w:tcPr>
          <w:p w14:paraId="61D2C120" w14:textId="77777777" w:rsidR="000C309F" w:rsidRDefault="000C309F" w:rsidP="00D6154A">
            <w:pPr>
              <w:jc w:val="center"/>
              <w:rPr>
                <w:rFonts w:cs="Arial"/>
                <w:sz w:val="16"/>
                <w:szCs w:val="16"/>
              </w:rPr>
            </w:pPr>
            <w:r>
              <w:rPr>
                <w:rFonts w:cs="Arial"/>
                <w:sz w:val="16"/>
                <w:szCs w:val="16"/>
              </w:rPr>
              <w:t> </w:t>
            </w:r>
          </w:p>
        </w:tc>
      </w:tr>
      <w:tr w:rsidR="000C309F" w:rsidRPr="008C0B0D" w14:paraId="6D1E01BF" w14:textId="77777777" w:rsidTr="003178EE">
        <w:trPr>
          <w:trHeight w:val="665"/>
          <w:jc w:val="center"/>
        </w:trPr>
        <w:tc>
          <w:tcPr>
            <w:tcW w:w="1488" w:type="dxa"/>
            <w:tcBorders>
              <w:top w:val="single" w:sz="4" w:space="0" w:color="auto"/>
              <w:left w:val="single" w:sz="4" w:space="0" w:color="auto"/>
              <w:bottom w:val="single" w:sz="4" w:space="0" w:color="auto"/>
              <w:right w:val="single" w:sz="4" w:space="0" w:color="auto"/>
            </w:tcBorders>
            <w:vAlign w:val="center"/>
          </w:tcPr>
          <w:p w14:paraId="74FC20E6" w14:textId="77777777" w:rsidR="000C309F" w:rsidRDefault="000C309F" w:rsidP="00D6154A">
            <w:pPr>
              <w:rPr>
                <w:rFonts w:cs="Arial"/>
                <w:sz w:val="16"/>
                <w:szCs w:val="16"/>
              </w:rPr>
            </w:pPr>
            <w:r>
              <w:rPr>
                <w:rFonts w:cs="Arial"/>
                <w:sz w:val="16"/>
                <w:szCs w:val="16"/>
              </w:rPr>
              <w:t>RSU</w:t>
            </w:r>
          </w:p>
        </w:tc>
        <w:tc>
          <w:tcPr>
            <w:tcW w:w="1946" w:type="dxa"/>
            <w:tcBorders>
              <w:top w:val="single" w:sz="4" w:space="0" w:color="auto"/>
              <w:left w:val="single" w:sz="4" w:space="0" w:color="auto"/>
              <w:bottom w:val="single" w:sz="4" w:space="0" w:color="auto"/>
              <w:right w:val="single" w:sz="4" w:space="0" w:color="auto"/>
            </w:tcBorders>
            <w:vAlign w:val="center"/>
          </w:tcPr>
          <w:p w14:paraId="07871776" w14:textId="77777777" w:rsidR="000C309F" w:rsidRPr="00783E03" w:rsidRDefault="000C309F" w:rsidP="00D6154A">
            <w:pPr>
              <w:rPr>
                <w:rFonts w:cs="Arial"/>
                <w:sz w:val="16"/>
                <w:szCs w:val="16"/>
                <w:lang w:val="es-ES_tradnl"/>
              </w:rPr>
            </w:pPr>
            <w:r w:rsidRPr="00783E03">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BBFBD"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4617A681"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145B6B79"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1236B4CF"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57C33759"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772F3C7A"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6A300AC8" w14:textId="77777777" w:rsidR="000C309F" w:rsidRDefault="000C309F" w:rsidP="00D6154A">
            <w:pPr>
              <w:jc w:val="center"/>
              <w:rPr>
                <w:rFonts w:cs="Arial"/>
                <w:sz w:val="16"/>
                <w:szCs w:val="16"/>
              </w:rPr>
            </w:pPr>
            <w:r>
              <w:rPr>
                <w:rFonts w:cs="Arial"/>
                <w:sz w:val="16"/>
                <w:szCs w:val="16"/>
              </w:rPr>
              <w:t>0,6</w:t>
            </w:r>
          </w:p>
        </w:tc>
        <w:tc>
          <w:tcPr>
            <w:tcW w:w="616" w:type="dxa"/>
            <w:tcBorders>
              <w:top w:val="nil"/>
              <w:left w:val="nil"/>
              <w:bottom w:val="single" w:sz="4" w:space="0" w:color="auto"/>
              <w:right w:val="single" w:sz="4" w:space="0" w:color="auto"/>
            </w:tcBorders>
            <w:shd w:val="clear" w:color="auto" w:fill="auto"/>
            <w:noWrap/>
            <w:vAlign w:val="center"/>
            <w:hideMark/>
          </w:tcPr>
          <w:p w14:paraId="501A7B3D" w14:textId="77777777" w:rsidR="000C309F" w:rsidRDefault="000C309F" w:rsidP="00D6154A">
            <w:pPr>
              <w:jc w:val="center"/>
              <w:rPr>
                <w:rFonts w:cs="Arial"/>
                <w:sz w:val="16"/>
                <w:szCs w:val="16"/>
              </w:rPr>
            </w:pPr>
            <w:r>
              <w:rPr>
                <w:rFonts w:cs="Arial"/>
                <w:sz w:val="16"/>
                <w:szCs w:val="16"/>
              </w:rPr>
              <w:t>0,6</w:t>
            </w:r>
          </w:p>
        </w:tc>
        <w:tc>
          <w:tcPr>
            <w:tcW w:w="707" w:type="dxa"/>
            <w:tcBorders>
              <w:top w:val="nil"/>
              <w:left w:val="nil"/>
              <w:bottom w:val="single" w:sz="4" w:space="0" w:color="auto"/>
              <w:right w:val="single" w:sz="4" w:space="0" w:color="auto"/>
            </w:tcBorders>
            <w:shd w:val="clear" w:color="auto" w:fill="auto"/>
            <w:noWrap/>
            <w:vAlign w:val="center"/>
            <w:hideMark/>
          </w:tcPr>
          <w:p w14:paraId="22F6B22C" w14:textId="77777777" w:rsidR="000C309F" w:rsidRDefault="000C309F" w:rsidP="00D6154A">
            <w:pPr>
              <w:jc w:val="center"/>
              <w:rPr>
                <w:rFonts w:cs="Arial"/>
                <w:sz w:val="16"/>
                <w:szCs w:val="16"/>
              </w:rPr>
            </w:pPr>
            <w:r>
              <w:rPr>
                <w:rFonts w:cs="Arial"/>
                <w:sz w:val="16"/>
                <w:szCs w:val="16"/>
              </w:rPr>
              <w:t> </w:t>
            </w:r>
          </w:p>
        </w:tc>
      </w:tr>
      <w:tr w:rsidR="000C309F" w:rsidRPr="008C0B0D" w14:paraId="69D29E7D" w14:textId="77777777" w:rsidTr="003178EE">
        <w:trPr>
          <w:trHeight w:val="530"/>
          <w:jc w:val="center"/>
        </w:trPr>
        <w:tc>
          <w:tcPr>
            <w:tcW w:w="1488" w:type="dxa"/>
            <w:tcBorders>
              <w:top w:val="single" w:sz="4" w:space="0" w:color="auto"/>
              <w:left w:val="single" w:sz="4" w:space="0" w:color="auto"/>
              <w:bottom w:val="single" w:sz="4" w:space="0" w:color="auto"/>
              <w:right w:val="single" w:sz="4" w:space="0" w:color="auto"/>
            </w:tcBorders>
            <w:vAlign w:val="center"/>
          </w:tcPr>
          <w:p w14:paraId="3335EC55" w14:textId="77777777" w:rsidR="000C309F" w:rsidRDefault="000C309F" w:rsidP="00D6154A">
            <w:pPr>
              <w:rPr>
                <w:rFonts w:cs="Arial"/>
                <w:sz w:val="16"/>
                <w:szCs w:val="16"/>
              </w:rPr>
            </w:pPr>
            <w:r>
              <w:rPr>
                <w:rFonts w:cs="Arial"/>
                <w:sz w:val="16"/>
                <w:szCs w:val="16"/>
              </w:rPr>
              <w:t>Cuadrilla de limpieza</w:t>
            </w:r>
          </w:p>
        </w:tc>
        <w:tc>
          <w:tcPr>
            <w:tcW w:w="1946" w:type="dxa"/>
            <w:tcBorders>
              <w:top w:val="single" w:sz="4" w:space="0" w:color="auto"/>
              <w:left w:val="single" w:sz="4" w:space="0" w:color="auto"/>
              <w:bottom w:val="single" w:sz="4" w:space="0" w:color="auto"/>
              <w:right w:val="single" w:sz="4" w:space="0" w:color="auto"/>
            </w:tcBorders>
            <w:vAlign w:val="center"/>
          </w:tcPr>
          <w:p w14:paraId="36B83ABE" w14:textId="77777777" w:rsidR="000C309F" w:rsidRPr="00783E03" w:rsidRDefault="000C309F" w:rsidP="00D6154A">
            <w:pPr>
              <w:rPr>
                <w:rFonts w:cs="Arial"/>
                <w:sz w:val="16"/>
                <w:szCs w:val="16"/>
                <w:lang w:val="es-ES_tradnl"/>
              </w:rPr>
            </w:pPr>
            <w:r w:rsidRPr="00783E03">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257E6"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58E2FA54"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16AA5850"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200AA8D7"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53FC0749"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06B06ACB"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38FD971B" w14:textId="77777777" w:rsidR="000C309F" w:rsidRDefault="000C309F" w:rsidP="00D6154A">
            <w:pPr>
              <w:jc w:val="center"/>
              <w:rPr>
                <w:rFonts w:cs="Arial"/>
                <w:sz w:val="16"/>
                <w:szCs w:val="16"/>
              </w:rPr>
            </w:pPr>
            <w:r>
              <w:rPr>
                <w:rFonts w:cs="Arial"/>
                <w:sz w:val="16"/>
                <w:szCs w:val="16"/>
              </w:rPr>
              <w:t>0,6</w:t>
            </w:r>
          </w:p>
        </w:tc>
        <w:tc>
          <w:tcPr>
            <w:tcW w:w="616" w:type="dxa"/>
            <w:tcBorders>
              <w:top w:val="nil"/>
              <w:left w:val="nil"/>
              <w:bottom w:val="single" w:sz="4" w:space="0" w:color="auto"/>
              <w:right w:val="single" w:sz="4" w:space="0" w:color="auto"/>
            </w:tcBorders>
            <w:shd w:val="clear" w:color="auto" w:fill="auto"/>
            <w:noWrap/>
            <w:vAlign w:val="center"/>
            <w:hideMark/>
          </w:tcPr>
          <w:p w14:paraId="739ACAD6" w14:textId="77777777" w:rsidR="000C309F" w:rsidRDefault="000C309F" w:rsidP="00D6154A">
            <w:pPr>
              <w:jc w:val="center"/>
              <w:rPr>
                <w:rFonts w:cs="Arial"/>
                <w:sz w:val="16"/>
                <w:szCs w:val="16"/>
              </w:rPr>
            </w:pPr>
            <w:r>
              <w:rPr>
                <w:rFonts w:cs="Arial"/>
                <w:sz w:val="16"/>
                <w:szCs w:val="16"/>
              </w:rPr>
              <w:t>0,6</w:t>
            </w:r>
          </w:p>
        </w:tc>
        <w:tc>
          <w:tcPr>
            <w:tcW w:w="707" w:type="dxa"/>
            <w:tcBorders>
              <w:top w:val="nil"/>
              <w:left w:val="nil"/>
              <w:bottom w:val="single" w:sz="4" w:space="0" w:color="auto"/>
              <w:right w:val="single" w:sz="4" w:space="0" w:color="auto"/>
            </w:tcBorders>
            <w:shd w:val="clear" w:color="auto" w:fill="auto"/>
            <w:noWrap/>
            <w:vAlign w:val="center"/>
            <w:hideMark/>
          </w:tcPr>
          <w:p w14:paraId="14646064" w14:textId="77777777" w:rsidR="000C309F" w:rsidRDefault="000C309F" w:rsidP="00D6154A">
            <w:pPr>
              <w:jc w:val="center"/>
              <w:rPr>
                <w:rFonts w:cs="Arial"/>
                <w:sz w:val="16"/>
                <w:szCs w:val="16"/>
              </w:rPr>
            </w:pPr>
            <w:r>
              <w:rPr>
                <w:rFonts w:cs="Arial"/>
                <w:sz w:val="16"/>
                <w:szCs w:val="16"/>
              </w:rPr>
              <w:t> </w:t>
            </w:r>
          </w:p>
        </w:tc>
      </w:tr>
      <w:tr w:rsidR="000C309F" w:rsidRPr="008C0B0D" w14:paraId="10655C3D" w14:textId="77777777" w:rsidTr="00D6154A">
        <w:trPr>
          <w:trHeight w:val="675"/>
          <w:jc w:val="center"/>
        </w:trPr>
        <w:tc>
          <w:tcPr>
            <w:tcW w:w="1488" w:type="dxa"/>
            <w:tcBorders>
              <w:top w:val="single" w:sz="4" w:space="0" w:color="auto"/>
              <w:left w:val="single" w:sz="4" w:space="0" w:color="auto"/>
              <w:bottom w:val="single" w:sz="4" w:space="0" w:color="auto"/>
              <w:right w:val="single" w:sz="4" w:space="0" w:color="auto"/>
            </w:tcBorders>
            <w:vAlign w:val="center"/>
          </w:tcPr>
          <w:p w14:paraId="50170A29" w14:textId="77777777" w:rsidR="000C309F" w:rsidRDefault="000C309F" w:rsidP="00D6154A">
            <w:pPr>
              <w:rPr>
                <w:rFonts w:cs="Arial"/>
                <w:sz w:val="16"/>
                <w:szCs w:val="16"/>
              </w:rPr>
            </w:pPr>
            <w:r>
              <w:rPr>
                <w:rFonts w:cs="Arial"/>
                <w:sz w:val="16"/>
                <w:szCs w:val="16"/>
              </w:rPr>
              <w:t>Cuadrilla de limpieza</w:t>
            </w:r>
          </w:p>
        </w:tc>
        <w:tc>
          <w:tcPr>
            <w:tcW w:w="1946" w:type="dxa"/>
            <w:tcBorders>
              <w:top w:val="single" w:sz="4" w:space="0" w:color="auto"/>
              <w:left w:val="single" w:sz="4" w:space="0" w:color="auto"/>
              <w:bottom w:val="single" w:sz="4" w:space="0" w:color="auto"/>
              <w:right w:val="single" w:sz="4" w:space="0" w:color="auto"/>
            </w:tcBorders>
            <w:vAlign w:val="center"/>
          </w:tcPr>
          <w:p w14:paraId="1EED9E30" w14:textId="77777777" w:rsidR="000C309F" w:rsidRPr="00783E03" w:rsidRDefault="000C309F" w:rsidP="00D6154A">
            <w:pPr>
              <w:rPr>
                <w:rFonts w:cs="Arial"/>
                <w:sz w:val="16"/>
                <w:szCs w:val="16"/>
                <w:lang w:val="es-ES_tradnl"/>
              </w:rPr>
            </w:pPr>
            <w:r w:rsidRPr="00783E03">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A625E"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00FC7C34"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71359860"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302391A4"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5F96FBD8"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3E48814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7E95867E"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16" w:type="dxa"/>
            <w:tcBorders>
              <w:top w:val="nil"/>
              <w:left w:val="nil"/>
              <w:bottom w:val="single" w:sz="4" w:space="0" w:color="auto"/>
              <w:right w:val="single" w:sz="4" w:space="0" w:color="auto"/>
            </w:tcBorders>
            <w:shd w:val="clear" w:color="auto" w:fill="auto"/>
            <w:noWrap/>
            <w:vAlign w:val="center"/>
            <w:hideMark/>
          </w:tcPr>
          <w:p w14:paraId="495584F6"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7" w:type="dxa"/>
            <w:tcBorders>
              <w:top w:val="nil"/>
              <w:left w:val="nil"/>
              <w:bottom w:val="single" w:sz="4" w:space="0" w:color="auto"/>
              <w:right w:val="single" w:sz="4" w:space="0" w:color="auto"/>
            </w:tcBorders>
            <w:shd w:val="clear" w:color="auto" w:fill="auto"/>
            <w:noWrap/>
            <w:vAlign w:val="center"/>
            <w:hideMark/>
          </w:tcPr>
          <w:p w14:paraId="70DAAE80" w14:textId="77777777" w:rsidR="000C309F" w:rsidRDefault="000C309F" w:rsidP="00D6154A">
            <w:pPr>
              <w:jc w:val="center"/>
              <w:rPr>
                <w:rFonts w:cs="Arial"/>
                <w:sz w:val="16"/>
                <w:szCs w:val="16"/>
              </w:rPr>
            </w:pPr>
            <w:r>
              <w:rPr>
                <w:rFonts w:cs="Arial"/>
                <w:sz w:val="16"/>
                <w:szCs w:val="16"/>
              </w:rPr>
              <w:t>1</w:t>
            </w:r>
          </w:p>
        </w:tc>
      </w:tr>
      <w:tr w:rsidR="000C309F" w:rsidRPr="008C0B0D" w14:paraId="69711FF2" w14:textId="77777777" w:rsidTr="00D6154A">
        <w:trPr>
          <w:trHeight w:val="450"/>
          <w:jc w:val="center"/>
        </w:trPr>
        <w:tc>
          <w:tcPr>
            <w:tcW w:w="1488" w:type="dxa"/>
            <w:tcBorders>
              <w:top w:val="single" w:sz="4" w:space="0" w:color="auto"/>
              <w:left w:val="single" w:sz="4" w:space="0" w:color="auto"/>
              <w:bottom w:val="single" w:sz="4" w:space="0" w:color="auto"/>
              <w:right w:val="single" w:sz="4" w:space="0" w:color="auto"/>
            </w:tcBorders>
            <w:vAlign w:val="center"/>
          </w:tcPr>
          <w:p w14:paraId="1B904DD4" w14:textId="77777777" w:rsidR="000C309F" w:rsidRDefault="000C309F" w:rsidP="00D6154A">
            <w:pPr>
              <w:rPr>
                <w:rFonts w:cs="Arial"/>
                <w:sz w:val="16"/>
                <w:szCs w:val="16"/>
              </w:rPr>
            </w:pPr>
            <w:r>
              <w:rPr>
                <w:rFonts w:cs="Arial"/>
                <w:sz w:val="16"/>
                <w:szCs w:val="16"/>
              </w:rPr>
              <w:t>Prestatarias de servicios</w:t>
            </w:r>
          </w:p>
        </w:tc>
        <w:tc>
          <w:tcPr>
            <w:tcW w:w="1946" w:type="dxa"/>
            <w:tcBorders>
              <w:top w:val="single" w:sz="4" w:space="0" w:color="auto"/>
              <w:left w:val="single" w:sz="4" w:space="0" w:color="auto"/>
              <w:bottom w:val="single" w:sz="4" w:space="0" w:color="auto"/>
              <w:right w:val="single" w:sz="4" w:space="0" w:color="auto"/>
            </w:tcBorders>
            <w:vAlign w:val="center"/>
          </w:tcPr>
          <w:p w14:paraId="0A06844D" w14:textId="77777777" w:rsidR="000C309F" w:rsidRPr="00783E03" w:rsidRDefault="000C309F" w:rsidP="00D6154A">
            <w:pPr>
              <w:rPr>
                <w:rFonts w:cs="Arial"/>
                <w:sz w:val="16"/>
                <w:szCs w:val="16"/>
                <w:lang w:val="es-ES_tradnl"/>
              </w:rPr>
            </w:pPr>
            <w:r w:rsidRPr="00783E03">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E3FF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38B9815C"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3FA485F5"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25B3D22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7E93282B"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6E78E451"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2EDBEA71"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16" w:type="dxa"/>
            <w:tcBorders>
              <w:top w:val="nil"/>
              <w:left w:val="nil"/>
              <w:bottom w:val="single" w:sz="4" w:space="0" w:color="auto"/>
              <w:right w:val="single" w:sz="4" w:space="0" w:color="auto"/>
            </w:tcBorders>
            <w:shd w:val="clear" w:color="auto" w:fill="auto"/>
            <w:noWrap/>
            <w:vAlign w:val="center"/>
            <w:hideMark/>
          </w:tcPr>
          <w:p w14:paraId="45BDC3F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7" w:type="dxa"/>
            <w:tcBorders>
              <w:top w:val="nil"/>
              <w:left w:val="nil"/>
              <w:bottom w:val="single" w:sz="4" w:space="0" w:color="auto"/>
              <w:right w:val="single" w:sz="4" w:space="0" w:color="auto"/>
            </w:tcBorders>
            <w:shd w:val="clear" w:color="auto" w:fill="auto"/>
            <w:noWrap/>
            <w:vAlign w:val="center"/>
            <w:hideMark/>
          </w:tcPr>
          <w:p w14:paraId="1C14EA67" w14:textId="77777777" w:rsidR="000C309F" w:rsidRDefault="000C309F" w:rsidP="00D6154A">
            <w:pPr>
              <w:jc w:val="center"/>
              <w:rPr>
                <w:rFonts w:cs="Arial"/>
                <w:sz w:val="16"/>
                <w:szCs w:val="16"/>
              </w:rPr>
            </w:pPr>
            <w:r>
              <w:rPr>
                <w:rFonts w:cs="Arial"/>
                <w:sz w:val="16"/>
                <w:szCs w:val="16"/>
              </w:rPr>
              <w:t>1</w:t>
            </w:r>
          </w:p>
        </w:tc>
      </w:tr>
      <w:tr w:rsidR="000C309F" w:rsidRPr="008C0B0D" w14:paraId="33A93D03" w14:textId="77777777" w:rsidTr="00D6154A">
        <w:trPr>
          <w:trHeight w:val="270"/>
          <w:jc w:val="center"/>
        </w:trPr>
        <w:tc>
          <w:tcPr>
            <w:tcW w:w="1488" w:type="dxa"/>
            <w:vMerge w:val="restart"/>
            <w:tcBorders>
              <w:top w:val="single" w:sz="4" w:space="0" w:color="auto"/>
              <w:left w:val="single" w:sz="4" w:space="0" w:color="auto"/>
              <w:right w:val="single" w:sz="4" w:space="0" w:color="auto"/>
            </w:tcBorders>
            <w:vAlign w:val="center"/>
          </w:tcPr>
          <w:p w14:paraId="33E37F66" w14:textId="77777777" w:rsidR="000C309F" w:rsidRDefault="000C309F" w:rsidP="00D6154A">
            <w:pPr>
              <w:rPr>
                <w:rFonts w:cs="Arial"/>
                <w:sz w:val="16"/>
                <w:szCs w:val="16"/>
              </w:rPr>
            </w:pPr>
            <w:r>
              <w:rPr>
                <w:rFonts w:cs="Arial"/>
                <w:sz w:val="16"/>
                <w:szCs w:val="16"/>
              </w:rPr>
              <w:t>Carpintería de madera</w:t>
            </w:r>
          </w:p>
        </w:tc>
        <w:tc>
          <w:tcPr>
            <w:tcW w:w="1946" w:type="dxa"/>
            <w:tcBorders>
              <w:top w:val="single" w:sz="4" w:space="0" w:color="auto"/>
              <w:left w:val="single" w:sz="4" w:space="0" w:color="auto"/>
              <w:bottom w:val="single" w:sz="4" w:space="0" w:color="auto"/>
              <w:right w:val="single" w:sz="4" w:space="0" w:color="auto"/>
            </w:tcBorders>
            <w:vAlign w:val="center"/>
          </w:tcPr>
          <w:p w14:paraId="399B48E4"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82EB1"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0D340A4E"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207C0930"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5179286A"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30104A44"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7BFDF1C9"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5831991D"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01CBD95C"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045E6083" w14:textId="77777777" w:rsidR="000C309F" w:rsidRDefault="000C309F" w:rsidP="00D6154A">
            <w:pPr>
              <w:jc w:val="center"/>
              <w:rPr>
                <w:rFonts w:cs="Arial"/>
                <w:sz w:val="16"/>
                <w:szCs w:val="16"/>
              </w:rPr>
            </w:pPr>
            <w:r>
              <w:rPr>
                <w:rFonts w:cs="Arial"/>
                <w:sz w:val="16"/>
                <w:szCs w:val="16"/>
              </w:rPr>
              <w:t> </w:t>
            </w:r>
          </w:p>
        </w:tc>
      </w:tr>
      <w:tr w:rsidR="000C309F" w:rsidRPr="008C0B0D" w14:paraId="3A4887D8" w14:textId="77777777" w:rsidTr="00D6154A">
        <w:trPr>
          <w:trHeight w:val="255"/>
          <w:jc w:val="center"/>
        </w:trPr>
        <w:tc>
          <w:tcPr>
            <w:tcW w:w="1488" w:type="dxa"/>
            <w:vMerge/>
            <w:tcBorders>
              <w:left w:val="single" w:sz="4" w:space="0" w:color="auto"/>
              <w:right w:val="single" w:sz="4" w:space="0" w:color="auto"/>
            </w:tcBorders>
            <w:vAlign w:val="center"/>
          </w:tcPr>
          <w:p w14:paraId="7E966821"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6B25B8F4" w14:textId="77777777" w:rsidR="000C309F" w:rsidRPr="00783E03" w:rsidRDefault="000C309F" w:rsidP="00D6154A">
            <w:pPr>
              <w:rPr>
                <w:rFonts w:cs="Arial"/>
                <w:sz w:val="16"/>
                <w:szCs w:val="16"/>
                <w:lang w:val="es-ES_tradnl"/>
              </w:rPr>
            </w:pPr>
            <w:r w:rsidRPr="00783E03">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54DB9"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14F36709"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58C479EB"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04860850"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24F993AB"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15A2E037"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24805056"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6996A91D"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53E2AE60" w14:textId="77777777" w:rsidR="000C309F" w:rsidRDefault="000C309F" w:rsidP="00D6154A">
            <w:pPr>
              <w:jc w:val="center"/>
              <w:rPr>
                <w:rFonts w:cs="Arial"/>
                <w:sz w:val="16"/>
                <w:szCs w:val="16"/>
              </w:rPr>
            </w:pPr>
            <w:r>
              <w:rPr>
                <w:rFonts w:cs="Arial"/>
                <w:sz w:val="16"/>
                <w:szCs w:val="16"/>
              </w:rPr>
              <w:t> </w:t>
            </w:r>
          </w:p>
        </w:tc>
      </w:tr>
      <w:tr w:rsidR="000C309F" w:rsidRPr="008C0B0D" w14:paraId="46028DA2" w14:textId="77777777" w:rsidTr="00D6154A">
        <w:trPr>
          <w:trHeight w:val="255"/>
          <w:jc w:val="center"/>
        </w:trPr>
        <w:tc>
          <w:tcPr>
            <w:tcW w:w="1488" w:type="dxa"/>
            <w:vMerge/>
            <w:tcBorders>
              <w:left w:val="single" w:sz="4" w:space="0" w:color="auto"/>
              <w:right w:val="single" w:sz="4" w:space="0" w:color="auto"/>
            </w:tcBorders>
            <w:vAlign w:val="center"/>
          </w:tcPr>
          <w:p w14:paraId="0B9043B0"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38815EBA"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BCA5A"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032ED529"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36B4400A"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3C0997AD"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570CA2BC"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1ACBECCD"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1C483A88"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19FA46E1"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317DE68D" w14:textId="77777777" w:rsidR="000C309F" w:rsidRDefault="000C309F" w:rsidP="00D6154A">
            <w:pPr>
              <w:jc w:val="center"/>
              <w:rPr>
                <w:rFonts w:cs="Arial"/>
                <w:sz w:val="16"/>
                <w:szCs w:val="16"/>
              </w:rPr>
            </w:pPr>
            <w:r>
              <w:rPr>
                <w:rFonts w:cs="Arial"/>
                <w:sz w:val="16"/>
                <w:szCs w:val="16"/>
              </w:rPr>
              <w:t> </w:t>
            </w:r>
          </w:p>
        </w:tc>
      </w:tr>
      <w:tr w:rsidR="000C309F" w:rsidRPr="008C0B0D" w14:paraId="7783DC4E"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6B005498"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06BA35C5"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D856F" w14:textId="77777777" w:rsidR="000C309F" w:rsidRDefault="000C309F" w:rsidP="00D6154A">
            <w:pPr>
              <w:jc w:val="center"/>
              <w:rPr>
                <w:rFonts w:cs="Arial"/>
                <w:sz w:val="16"/>
                <w:szCs w:val="16"/>
              </w:rPr>
            </w:pPr>
            <w:r>
              <w:rPr>
                <w:rFonts w:cs="Arial"/>
                <w:sz w:val="16"/>
                <w:szCs w:val="16"/>
              </w:rPr>
              <w:t>0,2</w:t>
            </w:r>
          </w:p>
        </w:tc>
        <w:tc>
          <w:tcPr>
            <w:tcW w:w="630" w:type="dxa"/>
            <w:tcBorders>
              <w:top w:val="nil"/>
              <w:left w:val="nil"/>
              <w:bottom w:val="single" w:sz="4" w:space="0" w:color="auto"/>
              <w:right w:val="single" w:sz="4" w:space="0" w:color="auto"/>
            </w:tcBorders>
            <w:shd w:val="clear" w:color="auto" w:fill="auto"/>
            <w:noWrap/>
            <w:vAlign w:val="center"/>
            <w:hideMark/>
          </w:tcPr>
          <w:p w14:paraId="0BE4B604" w14:textId="77777777" w:rsidR="000C309F" w:rsidRDefault="000C309F" w:rsidP="00D6154A">
            <w:pPr>
              <w:jc w:val="center"/>
              <w:rPr>
                <w:rFonts w:cs="Arial"/>
                <w:sz w:val="16"/>
                <w:szCs w:val="16"/>
              </w:rPr>
            </w:pPr>
            <w:r>
              <w:rPr>
                <w:rFonts w:cs="Arial"/>
                <w:sz w:val="16"/>
                <w:szCs w:val="16"/>
              </w:rPr>
              <w:t>0,2</w:t>
            </w:r>
          </w:p>
        </w:tc>
        <w:tc>
          <w:tcPr>
            <w:tcW w:w="567" w:type="dxa"/>
            <w:tcBorders>
              <w:top w:val="nil"/>
              <w:left w:val="nil"/>
              <w:bottom w:val="single" w:sz="4" w:space="0" w:color="auto"/>
              <w:right w:val="single" w:sz="4" w:space="0" w:color="auto"/>
            </w:tcBorders>
            <w:shd w:val="clear" w:color="auto" w:fill="auto"/>
            <w:noWrap/>
            <w:vAlign w:val="center"/>
            <w:hideMark/>
          </w:tcPr>
          <w:p w14:paraId="60275DE4" w14:textId="77777777" w:rsidR="000C309F" w:rsidRDefault="000C309F" w:rsidP="00D6154A">
            <w:pPr>
              <w:jc w:val="center"/>
              <w:rPr>
                <w:rFonts w:cs="Arial"/>
                <w:sz w:val="16"/>
                <w:szCs w:val="16"/>
              </w:rPr>
            </w:pPr>
            <w:r>
              <w:rPr>
                <w:rFonts w:cs="Arial"/>
                <w:sz w:val="16"/>
                <w:szCs w:val="16"/>
              </w:rPr>
              <w:t>0,2</w:t>
            </w:r>
          </w:p>
        </w:tc>
        <w:tc>
          <w:tcPr>
            <w:tcW w:w="541" w:type="dxa"/>
            <w:tcBorders>
              <w:top w:val="nil"/>
              <w:left w:val="nil"/>
              <w:bottom w:val="single" w:sz="4" w:space="0" w:color="auto"/>
              <w:right w:val="single" w:sz="4" w:space="0" w:color="auto"/>
            </w:tcBorders>
            <w:shd w:val="clear" w:color="auto" w:fill="auto"/>
            <w:noWrap/>
            <w:vAlign w:val="center"/>
            <w:hideMark/>
          </w:tcPr>
          <w:p w14:paraId="6149D4A2"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686F3EC3"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0EC7BEF8" w14:textId="77777777" w:rsidR="000C309F" w:rsidRDefault="000C309F" w:rsidP="00D6154A">
            <w:pPr>
              <w:jc w:val="center"/>
              <w:rPr>
                <w:rFonts w:cs="Arial"/>
                <w:sz w:val="16"/>
                <w:szCs w:val="16"/>
              </w:rPr>
            </w:pPr>
            <w:r>
              <w:rPr>
                <w:rFonts w:cs="Arial"/>
                <w:sz w:val="16"/>
                <w:szCs w:val="16"/>
              </w:rPr>
              <w:t>0,2</w:t>
            </w:r>
          </w:p>
        </w:tc>
        <w:tc>
          <w:tcPr>
            <w:tcW w:w="655" w:type="dxa"/>
            <w:tcBorders>
              <w:top w:val="nil"/>
              <w:left w:val="nil"/>
              <w:bottom w:val="single" w:sz="4" w:space="0" w:color="auto"/>
              <w:right w:val="single" w:sz="4" w:space="0" w:color="auto"/>
            </w:tcBorders>
            <w:shd w:val="clear" w:color="auto" w:fill="auto"/>
            <w:noWrap/>
            <w:vAlign w:val="center"/>
            <w:hideMark/>
          </w:tcPr>
          <w:p w14:paraId="1FF5FACD" w14:textId="77777777" w:rsidR="000C309F" w:rsidRDefault="000C309F" w:rsidP="00D6154A">
            <w:pPr>
              <w:jc w:val="center"/>
              <w:rPr>
                <w:rFonts w:cs="Arial"/>
                <w:sz w:val="16"/>
                <w:szCs w:val="16"/>
              </w:rPr>
            </w:pPr>
            <w:r>
              <w:rPr>
                <w:rFonts w:cs="Arial"/>
                <w:sz w:val="16"/>
                <w:szCs w:val="16"/>
              </w:rPr>
              <w:t>0,2</w:t>
            </w:r>
          </w:p>
        </w:tc>
        <w:tc>
          <w:tcPr>
            <w:tcW w:w="616" w:type="dxa"/>
            <w:tcBorders>
              <w:top w:val="nil"/>
              <w:left w:val="nil"/>
              <w:bottom w:val="single" w:sz="4" w:space="0" w:color="auto"/>
              <w:right w:val="single" w:sz="4" w:space="0" w:color="auto"/>
            </w:tcBorders>
            <w:shd w:val="clear" w:color="auto" w:fill="auto"/>
            <w:noWrap/>
            <w:vAlign w:val="center"/>
            <w:hideMark/>
          </w:tcPr>
          <w:p w14:paraId="3AA3419F" w14:textId="77777777" w:rsidR="000C309F" w:rsidRDefault="000C309F" w:rsidP="00D6154A">
            <w:pPr>
              <w:jc w:val="center"/>
              <w:rPr>
                <w:rFonts w:cs="Arial"/>
                <w:sz w:val="16"/>
                <w:szCs w:val="16"/>
              </w:rPr>
            </w:pPr>
            <w:r>
              <w:rPr>
                <w:rFonts w:cs="Arial"/>
                <w:sz w:val="16"/>
                <w:szCs w:val="16"/>
              </w:rPr>
              <w:t>0,2</w:t>
            </w:r>
          </w:p>
        </w:tc>
        <w:tc>
          <w:tcPr>
            <w:tcW w:w="707" w:type="dxa"/>
            <w:tcBorders>
              <w:top w:val="nil"/>
              <w:left w:val="nil"/>
              <w:bottom w:val="single" w:sz="4" w:space="0" w:color="auto"/>
              <w:right w:val="single" w:sz="4" w:space="0" w:color="auto"/>
            </w:tcBorders>
            <w:shd w:val="clear" w:color="auto" w:fill="auto"/>
            <w:noWrap/>
            <w:vAlign w:val="center"/>
            <w:hideMark/>
          </w:tcPr>
          <w:p w14:paraId="24193E9D" w14:textId="77777777" w:rsidR="000C309F" w:rsidRDefault="000C309F" w:rsidP="00D6154A">
            <w:pPr>
              <w:jc w:val="center"/>
              <w:rPr>
                <w:rFonts w:cs="Arial"/>
                <w:sz w:val="16"/>
                <w:szCs w:val="16"/>
              </w:rPr>
            </w:pPr>
            <w:r>
              <w:rPr>
                <w:rFonts w:cs="Arial"/>
                <w:sz w:val="16"/>
                <w:szCs w:val="16"/>
              </w:rPr>
              <w:t> </w:t>
            </w:r>
          </w:p>
        </w:tc>
      </w:tr>
      <w:tr w:rsidR="000C309F" w:rsidRPr="008C0B0D" w14:paraId="279680DC" w14:textId="77777777" w:rsidTr="00D6154A">
        <w:trPr>
          <w:trHeight w:val="255"/>
          <w:jc w:val="center"/>
        </w:trPr>
        <w:tc>
          <w:tcPr>
            <w:tcW w:w="1488" w:type="dxa"/>
            <w:tcBorders>
              <w:top w:val="single" w:sz="4" w:space="0" w:color="auto"/>
              <w:left w:val="single" w:sz="4" w:space="0" w:color="auto"/>
              <w:bottom w:val="single" w:sz="4" w:space="0" w:color="auto"/>
              <w:right w:val="single" w:sz="4" w:space="0" w:color="auto"/>
            </w:tcBorders>
            <w:vAlign w:val="center"/>
          </w:tcPr>
          <w:p w14:paraId="18A7A349" w14:textId="77777777" w:rsidR="000C309F" w:rsidRDefault="000C309F" w:rsidP="00D6154A">
            <w:pPr>
              <w:rPr>
                <w:rFonts w:cs="Arial"/>
                <w:sz w:val="16"/>
                <w:szCs w:val="16"/>
              </w:rPr>
            </w:pPr>
            <w:r>
              <w:rPr>
                <w:rFonts w:cs="Arial"/>
                <w:sz w:val="16"/>
                <w:szCs w:val="16"/>
              </w:rPr>
              <w:t>Cielorrasos (SS)</w:t>
            </w:r>
          </w:p>
        </w:tc>
        <w:tc>
          <w:tcPr>
            <w:tcW w:w="1946" w:type="dxa"/>
            <w:tcBorders>
              <w:top w:val="single" w:sz="4" w:space="0" w:color="auto"/>
              <w:left w:val="single" w:sz="4" w:space="0" w:color="auto"/>
              <w:bottom w:val="single" w:sz="4" w:space="0" w:color="auto"/>
              <w:right w:val="single" w:sz="4" w:space="0" w:color="auto"/>
            </w:tcBorders>
            <w:vAlign w:val="center"/>
          </w:tcPr>
          <w:p w14:paraId="722FE03D" w14:textId="77777777" w:rsidR="000C309F" w:rsidRPr="00783E03" w:rsidRDefault="000C309F" w:rsidP="00D6154A">
            <w:pPr>
              <w:rPr>
                <w:rFonts w:cs="Arial"/>
                <w:sz w:val="16"/>
                <w:szCs w:val="16"/>
                <w:lang w:val="es-ES_tradnl"/>
              </w:rPr>
            </w:pPr>
            <w:r w:rsidRPr="00783E03">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A7142"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897B66F"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F3EA8C6"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1DD95B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CC54288"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69625F5"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93B1DF1" w14:textId="77777777" w:rsidR="000C309F" w:rsidRDefault="000C309F" w:rsidP="00D6154A">
            <w:pPr>
              <w:jc w:val="center"/>
              <w:rPr>
                <w:rFonts w:cs="Arial"/>
                <w:sz w:val="16"/>
                <w:szCs w:val="16"/>
              </w:rPr>
            </w:pPr>
            <w:r>
              <w:rPr>
                <w:rFonts w:cs="Arial"/>
                <w:sz w:val="16"/>
                <w:szCs w:val="16"/>
              </w:rPr>
              <w:t>0</w:t>
            </w:r>
          </w:p>
        </w:tc>
        <w:tc>
          <w:tcPr>
            <w:tcW w:w="616" w:type="dxa"/>
            <w:tcBorders>
              <w:top w:val="nil"/>
              <w:left w:val="nil"/>
              <w:bottom w:val="single" w:sz="4" w:space="0" w:color="auto"/>
              <w:right w:val="single" w:sz="4" w:space="0" w:color="auto"/>
            </w:tcBorders>
            <w:shd w:val="clear" w:color="auto" w:fill="auto"/>
            <w:noWrap/>
            <w:vAlign w:val="center"/>
            <w:hideMark/>
          </w:tcPr>
          <w:p w14:paraId="4BF87CA5" w14:textId="77777777" w:rsidR="000C309F" w:rsidRDefault="000C309F" w:rsidP="00D6154A">
            <w:pPr>
              <w:jc w:val="center"/>
              <w:rPr>
                <w:rFonts w:cs="Arial"/>
                <w:sz w:val="16"/>
                <w:szCs w:val="16"/>
              </w:rPr>
            </w:pPr>
            <w:r>
              <w:rPr>
                <w:rFonts w:cs="Arial"/>
                <w:sz w:val="16"/>
                <w:szCs w:val="16"/>
              </w:rPr>
              <w:t>0</w:t>
            </w:r>
          </w:p>
        </w:tc>
        <w:tc>
          <w:tcPr>
            <w:tcW w:w="707" w:type="dxa"/>
            <w:tcBorders>
              <w:top w:val="nil"/>
              <w:left w:val="nil"/>
              <w:bottom w:val="single" w:sz="4" w:space="0" w:color="auto"/>
              <w:right w:val="single" w:sz="4" w:space="0" w:color="auto"/>
            </w:tcBorders>
            <w:shd w:val="clear" w:color="auto" w:fill="auto"/>
            <w:noWrap/>
            <w:vAlign w:val="center"/>
            <w:hideMark/>
          </w:tcPr>
          <w:p w14:paraId="16D29478" w14:textId="77777777" w:rsidR="000C309F" w:rsidRDefault="000C309F" w:rsidP="00D6154A">
            <w:pPr>
              <w:jc w:val="center"/>
              <w:rPr>
                <w:rFonts w:cs="Arial"/>
                <w:sz w:val="16"/>
                <w:szCs w:val="16"/>
              </w:rPr>
            </w:pPr>
            <w:r>
              <w:rPr>
                <w:rFonts w:cs="Arial"/>
                <w:sz w:val="16"/>
                <w:szCs w:val="16"/>
              </w:rPr>
              <w:t> </w:t>
            </w:r>
          </w:p>
        </w:tc>
      </w:tr>
      <w:tr w:rsidR="000C309F" w:rsidRPr="008C0B0D" w14:paraId="2A99DBD3" w14:textId="77777777" w:rsidTr="00D6154A">
        <w:trPr>
          <w:trHeight w:val="450"/>
          <w:jc w:val="center"/>
        </w:trPr>
        <w:tc>
          <w:tcPr>
            <w:tcW w:w="1488" w:type="dxa"/>
            <w:vMerge w:val="restart"/>
            <w:tcBorders>
              <w:top w:val="single" w:sz="4" w:space="0" w:color="auto"/>
              <w:left w:val="single" w:sz="4" w:space="0" w:color="auto"/>
              <w:right w:val="single" w:sz="4" w:space="0" w:color="auto"/>
            </w:tcBorders>
            <w:vAlign w:val="center"/>
          </w:tcPr>
          <w:p w14:paraId="53DA336A" w14:textId="77777777" w:rsidR="000C309F" w:rsidRDefault="000C309F" w:rsidP="00D6154A">
            <w:pPr>
              <w:rPr>
                <w:rFonts w:cs="Arial"/>
                <w:sz w:val="16"/>
                <w:szCs w:val="16"/>
              </w:rPr>
            </w:pPr>
            <w:r>
              <w:rPr>
                <w:rFonts w:cs="Arial"/>
                <w:sz w:val="16"/>
                <w:szCs w:val="16"/>
              </w:rPr>
              <w:t>Instalación de gas</w:t>
            </w:r>
          </w:p>
        </w:tc>
        <w:tc>
          <w:tcPr>
            <w:tcW w:w="1946" w:type="dxa"/>
            <w:tcBorders>
              <w:top w:val="single" w:sz="4" w:space="0" w:color="auto"/>
              <w:left w:val="single" w:sz="4" w:space="0" w:color="auto"/>
              <w:bottom w:val="single" w:sz="4" w:space="0" w:color="auto"/>
              <w:right w:val="single" w:sz="4" w:space="0" w:color="auto"/>
            </w:tcBorders>
            <w:vAlign w:val="center"/>
          </w:tcPr>
          <w:p w14:paraId="74F34BE3" w14:textId="77777777" w:rsidR="000C309F" w:rsidRPr="00783E03" w:rsidRDefault="000C309F" w:rsidP="00D6154A">
            <w:pPr>
              <w:rPr>
                <w:rFonts w:cs="Arial"/>
                <w:sz w:val="16"/>
                <w:szCs w:val="16"/>
                <w:lang w:val="es-ES_tradnl"/>
              </w:rPr>
            </w:pPr>
            <w:r w:rsidRPr="00783E03">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33043"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594F4A4A"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51E1CB74"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5E47016C"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650E75BB"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76C77D8B"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5E282BF0" w14:textId="77777777" w:rsidR="000C309F" w:rsidRDefault="000C309F" w:rsidP="00D6154A">
            <w:pPr>
              <w:jc w:val="center"/>
              <w:rPr>
                <w:rFonts w:cs="Arial"/>
                <w:sz w:val="16"/>
                <w:szCs w:val="16"/>
              </w:rPr>
            </w:pPr>
            <w:r>
              <w:rPr>
                <w:rFonts w:cs="Arial"/>
                <w:sz w:val="16"/>
                <w:szCs w:val="16"/>
              </w:rPr>
              <w:t>0,7</w:t>
            </w:r>
          </w:p>
        </w:tc>
        <w:tc>
          <w:tcPr>
            <w:tcW w:w="616" w:type="dxa"/>
            <w:tcBorders>
              <w:top w:val="nil"/>
              <w:left w:val="nil"/>
              <w:bottom w:val="single" w:sz="4" w:space="0" w:color="auto"/>
              <w:right w:val="single" w:sz="4" w:space="0" w:color="auto"/>
            </w:tcBorders>
            <w:shd w:val="clear" w:color="auto" w:fill="auto"/>
            <w:noWrap/>
            <w:vAlign w:val="center"/>
            <w:hideMark/>
          </w:tcPr>
          <w:p w14:paraId="462A8C80" w14:textId="77777777" w:rsidR="000C309F" w:rsidRDefault="000C309F" w:rsidP="00D6154A">
            <w:pPr>
              <w:jc w:val="center"/>
              <w:rPr>
                <w:rFonts w:cs="Arial"/>
                <w:sz w:val="16"/>
                <w:szCs w:val="16"/>
              </w:rPr>
            </w:pPr>
            <w:r>
              <w:rPr>
                <w:rFonts w:cs="Arial"/>
                <w:sz w:val="16"/>
                <w:szCs w:val="16"/>
              </w:rPr>
              <w:t>0,7</w:t>
            </w:r>
          </w:p>
        </w:tc>
        <w:tc>
          <w:tcPr>
            <w:tcW w:w="707" w:type="dxa"/>
            <w:tcBorders>
              <w:top w:val="nil"/>
              <w:left w:val="nil"/>
              <w:bottom w:val="single" w:sz="4" w:space="0" w:color="auto"/>
              <w:right w:val="single" w:sz="4" w:space="0" w:color="auto"/>
            </w:tcBorders>
            <w:shd w:val="clear" w:color="auto" w:fill="auto"/>
            <w:noWrap/>
            <w:vAlign w:val="center"/>
            <w:hideMark/>
          </w:tcPr>
          <w:p w14:paraId="695CDD12" w14:textId="77777777" w:rsidR="000C309F" w:rsidRDefault="000C309F" w:rsidP="00D6154A">
            <w:pPr>
              <w:jc w:val="center"/>
              <w:rPr>
                <w:rFonts w:cs="Arial"/>
                <w:sz w:val="16"/>
                <w:szCs w:val="16"/>
              </w:rPr>
            </w:pPr>
            <w:r>
              <w:rPr>
                <w:rFonts w:cs="Arial"/>
                <w:sz w:val="16"/>
                <w:szCs w:val="16"/>
              </w:rPr>
              <w:t> </w:t>
            </w:r>
          </w:p>
        </w:tc>
      </w:tr>
      <w:tr w:rsidR="000C309F" w:rsidRPr="008C0B0D" w14:paraId="769375E1" w14:textId="77777777" w:rsidTr="00D6154A">
        <w:trPr>
          <w:trHeight w:val="255"/>
          <w:jc w:val="center"/>
        </w:trPr>
        <w:tc>
          <w:tcPr>
            <w:tcW w:w="1488" w:type="dxa"/>
            <w:vMerge/>
            <w:tcBorders>
              <w:left w:val="single" w:sz="4" w:space="0" w:color="auto"/>
              <w:right w:val="single" w:sz="4" w:space="0" w:color="auto"/>
            </w:tcBorders>
            <w:vAlign w:val="center"/>
          </w:tcPr>
          <w:p w14:paraId="6B92F0C9"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7F2C45A1"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82002"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7B70C391"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300B7F86"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4427F63F"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4C1E9C10"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4D55EF19"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74C27163" w14:textId="77777777" w:rsidR="000C309F" w:rsidRDefault="000C309F" w:rsidP="00D6154A">
            <w:pPr>
              <w:jc w:val="center"/>
              <w:rPr>
                <w:rFonts w:cs="Arial"/>
                <w:sz w:val="16"/>
                <w:szCs w:val="16"/>
              </w:rPr>
            </w:pPr>
            <w:r>
              <w:rPr>
                <w:rFonts w:cs="Arial"/>
                <w:sz w:val="16"/>
                <w:szCs w:val="16"/>
              </w:rPr>
              <w:t>0,7</w:t>
            </w:r>
          </w:p>
        </w:tc>
        <w:tc>
          <w:tcPr>
            <w:tcW w:w="616" w:type="dxa"/>
            <w:tcBorders>
              <w:top w:val="nil"/>
              <w:left w:val="nil"/>
              <w:bottom w:val="single" w:sz="4" w:space="0" w:color="auto"/>
              <w:right w:val="single" w:sz="4" w:space="0" w:color="auto"/>
            </w:tcBorders>
            <w:shd w:val="clear" w:color="auto" w:fill="auto"/>
            <w:noWrap/>
            <w:vAlign w:val="center"/>
            <w:hideMark/>
          </w:tcPr>
          <w:p w14:paraId="6284E4F7" w14:textId="77777777" w:rsidR="000C309F" w:rsidRDefault="000C309F" w:rsidP="00D6154A">
            <w:pPr>
              <w:jc w:val="center"/>
              <w:rPr>
                <w:rFonts w:cs="Arial"/>
                <w:sz w:val="16"/>
                <w:szCs w:val="16"/>
              </w:rPr>
            </w:pPr>
            <w:r>
              <w:rPr>
                <w:rFonts w:cs="Arial"/>
                <w:sz w:val="16"/>
                <w:szCs w:val="16"/>
              </w:rPr>
              <w:t>0,7</w:t>
            </w:r>
          </w:p>
        </w:tc>
        <w:tc>
          <w:tcPr>
            <w:tcW w:w="707" w:type="dxa"/>
            <w:tcBorders>
              <w:top w:val="nil"/>
              <w:left w:val="nil"/>
              <w:bottom w:val="single" w:sz="4" w:space="0" w:color="auto"/>
              <w:right w:val="single" w:sz="4" w:space="0" w:color="auto"/>
            </w:tcBorders>
            <w:shd w:val="clear" w:color="auto" w:fill="auto"/>
            <w:noWrap/>
            <w:vAlign w:val="center"/>
            <w:hideMark/>
          </w:tcPr>
          <w:p w14:paraId="1F50B744" w14:textId="77777777" w:rsidR="000C309F" w:rsidRDefault="000C309F" w:rsidP="00D6154A">
            <w:pPr>
              <w:jc w:val="center"/>
              <w:rPr>
                <w:rFonts w:cs="Arial"/>
                <w:sz w:val="16"/>
                <w:szCs w:val="16"/>
              </w:rPr>
            </w:pPr>
            <w:r>
              <w:rPr>
                <w:rFonts w:cs="Arial"/>
                <w:sz w:val="16"/>
                <w:szCs w:val="16"/>
              </w:rPr>
              <w:t> </w:t>
            </w:r>
          </w:p>
        </w:tc>
      </w:tr>
      <w:tr w:rsidR="000C309F" w:rsidRPr="008C0B0D" w14:paraId="5FD02648" w14:textId="77777777" w:rsidTr="00D6154A">
        <w:trPr>
          <w:trHeight w:val="255"/>
          <w:jc w:val="center"/>
        </w:trPr>
        <w:tc>
          <w:tcPr>
            <w:tcW w:w="1488" w:type="dxa"/>
            <w:vMerge/>
            <w:tcBorders>
              <w:left w:val="single" w:sz="4" w:space="0" w:color="auto"/>
              <w:right w:val="single" w:sz="4" w:space="0" w:color="auto"/>
            </w:tcBorders>
            <w:vAlign w:val="center"/>
          </w:tcPr>
          <w:p w14:paraId="121E3233"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B7892F0"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9D4CF"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4D55D7F3"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714A5B71"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4CA2F9E8"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235A1CDD"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53120D1F"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768E38FF" w14:textId="77777777" w:rsidR="000C309F" w:rsidRDefault="000C309F" w:rsidP="00D6154A">
            <w:pPr>
              <w:jc w:val="center"/>
              <w:rPr>
                <w:rFonts w:cs="Arial"/>
                <w:sz w:val="16"/>
                <w:szCs w:val="16"/>
              </w:rPr>
            </w:pPr>
            <w:r>
              <w:rPr>
                <w:rFonts w:cs="Arial"/>
                <w:sz w:val="16"/>
                <w:szCs w:val="16"/>
              </w:rPr>
              <w:t>0,7</w:t>
            </w:r>
          </w:p>
        </w:tc>
        <w:tc>
          <w:tcPr>
            <w:tcW w:w="616" w:type="dxa"/>
            <w:tcBorders>
              <w:top w:val="nil"/>
              <w:left w:val="nil"/>
              <w:bottom w:val="single" w:sz="4" w:space="0" w:color="auto"/>
              <w:right w:val="single" w:sz="4" w:space="0" w:color="auto"/>
            </w:tcBorders>
            <w:shd w:val="clear" w:color="auto" w:fill="auto"/>
            <w:noWrap/>
            <w:vAlign w:val="center"/>
            <w:hideMark/>
          </w:tcPr>
          <w:p w14:paraId="492D8D91" w14:textId="77777777" w:rsidR="000C309F" w:rsidRDefault="000C309F" w:rsidP="00D6154A">
            <w:pPr>
              <w:jc w:val="center"/>
              <w:rPr>
                <w:rFonts w:cs="Arial"/>
                <w:sz w:val="16"/>
                <w:szCs w:val="16"/>
              </w:rPr>
            </w:pPr>
            <w:r>
              <w:rPr>
                <w:rFonts w:cs="Arial"/>
                <w:sz w:val="16"/>
                <w:szCs w:val="16"/>
              </w:rPr>
              <w:t>0,7</w:t>
            </w:r>
          </w:p>
        </w:tc>
        <w:tc>
          <w:tcPr>
            <w:tcW w:w="707" w:type="dxa"/>
            <w:tcBorders>
              <w:top w:val="nil"/>
              <w:left w:val="nil"/>
              <w:bottom w:val="single" w:sz="4" w:space="0" w:color="auto"/>
              <w:right w:val="single" w:sz="4" w:space="0" w:color="auto"/>
            </w:tcBorders>
            <w:shd w:val="clear" w:color="auto" w:fill="auto"/>
            <w:noWrap/>
            <w:vAlign w:val="center"/>
            <w:hideMark/>
          </w:tcPr>
          <w:p w14:paraId="739CC21F" w14:textId="77777777" w:rsidR="000C309F" w:rsidRDefault="000C309F" w:rsidP="00D6154A">
            <w:pPr>
              <w:jc w:val="center"/>
              <w:rPr>
                <w:rFonts w:cs="Arial"/>
                <w:sz w:val="16"/>
                <w:szCs w:val="16"/>
              </w:rPr>
            </w:pPr>
            <w:r>
              <w:rPr>
                <w:rFonts w:cs="Arial"/>
                <w:sz w:val="16"/>
                <w:szCs w:val="16"/>
              </w:rPr>
              <w:t> </w:t>
            </w:r>
          </w:p>
        </w:tc>
      </w:tr>
      <w:tr w:rsidR="000C309F" w:rsidRPr="008C0B0D" w14:paraId="5F0321FA"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4F597E48"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374E801A" w14:textId="77777777" w:rsidR="000C309F" w:rsidRPr="00783E03" w:rsidRDefault="000C309F" w:rsidP="00D6154A">
            <w:pPr>
              <w:rPr>
                <w:rFonts w:cs="Arial"/>
                <w:sz w:val="16"/>
                <w:szCs w:val="16"/>
                <w:lang w:val="es-ES_tradnl"/>
              </w:rPr>
            </w:pPr>
            <w:r w:rsidRPr="00783E03">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52728"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4A0C0ED6"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4BA1F165"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1EB69EBD"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5EF4737A"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62FEFFB6"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6BA4D4A3" w14:textId="77777777" w:rsidR="000C309F" w:rsidRDefault="000C309F" w:rsidP="00D6154A">
            <w:pPr>
              <w:jc w:val="center"/>
              <w:rPr>
                <w:rFonts w:cs="Arial"/>
                <w:sz w:val="16"/>
                <w:szCs w:val="16"/>
              </w:rPr>
            </w:pPr>
            <w:r>
              <w:rPr>
                <w:rFonts w:cs="Arial"/>
                <w:sz w:val="16"/>
                <w:szCs w:val="16"/>
              </w:rPr>
              <w:t>0,7</w:t>
            </w:r>
          </w:p>
        </w:tc>
        <w:tc>
          <w:tcPr>
            <w:tcW w:w="616" w:type="dxa"/>
            <w:tcBorders>
              <w:top w:val="nil"/>
              <w:left w:val="nil"/>
              <w:bottom w:val="single" w:sz="4" w:space="0" w:color="auto"/>
              <w:right w:val="single" w:sz="4" w:space="0" w:color="auto"/>
            </w:tcBorders>
            <w:shd w:val="clear" w:color="auto" w:fill="auto"/>
            <w:noWrap/>
            <w:vAlign w:val="center"/>
            <w:hideMark/>
          </w:tcPr>
          <w:p w14:paraId="2D7E6428" w14:textId="77777777" w:rsidR="000C309F" w:rsidRDefault="000C309F" w:rsidP="00D6154A">
            <w:pPr>
              <w:jc w:val="center"/>
              <w:rPr>
                <w:rFonts w:cs="Arial"/>
                <w:sz w:val="16"/>
                <w:szCs w:val="16"/>
              </w:rPr>
            </w:pPr>
            <w:r>
              <w:rPr>
                <w:rFonts w:cs="Arial"/>
                <w:sz w:val="16"/>
                <w:szCs w:val="16"/>
              </w:rPr>
              <w:t>0,7</w:t>
            </w:r>
          </w:p>
        </w:tc>
        <w:tc>
          <w:tcPr>
            <w:tcW w:w="707" w:type="dxa"/>
            <w:tcBorders>
              <w:top w:val="nil"/>
              <w:left w:val="nil"/>
              <w:bottom w:val="single" w:sz="4" w:space="0" w:color="auto"/>
              <w:right w:val="single" w:sz="4" w:space="0" w:color="auto"/>
            </w:tcBorders>
            <w:shd w:val="clear" w:color="auto" w:fill="auto"/>
            <w:noWrap/>
            <w:vAlign w:val="center"/>
            <w:hideMark/>
          </w:tcPr>
          <w:p w14:paraId="64D51E95" w14:textId="77777777" w:rsidR="000C309F" w:rsidRDefault="000C309F" w:rsidP="00D6154A">
            <w:pPr>
              <w:jc w:val="center"/>
              <w:rPr>
                <w:rFonts w:cs="Arial"/>
                <w:sz w:val="16"/>
                <w:szCs w:val="16"/>
              </w:rPr>
            </w:pPr>
            <w:r>
              <w:rPr>
                <w:rFonts w:cs="Arial"/>
                <w:sz w:val="16"/>
                <w:szCs w:val="16"/>
              </w:rPr>
              <w:t> </w:t>
            </w:r>
          </w:p>
        </w:tc>
      </w:tr>
      <w:tr w:rsidR="000C309F" w:rsidRPr="008C0B0D" w14:paraId="7BE22BDE" w14:textId="77777777" w:rsidTr="00D6154A">
        <w:trPr>
          <w:trHeight w:val="255"/>
          <w:jc w:val="center"/>
        </w:trPr>
        <w:tc>
          <w:tcPr>
            <w:tcW w:w="1488" w:type="dxa"/>
            <w:vMerge w:val="restart"/>
            <w:tcBorders>
              <w:top w:val="single" w:sz="4" w:space="0" w:color="auto"/>
              <w:left w:val="single" w:sz="4" w:space="0" w:color="auto"/>
              <w:right w:val="single" w:sz="4" w:space="0" w:color="auto"/>
            </w:tcBorders>
            <w:vAlign w:val="center"/>
          </w:tcPr>
          <w:p w14:paraId="163B6A96" w14:textId="77777777" w:rsidR="000C309F" w:rsidRDefault="000C309F" w:rsidP="00D6154A">
            <w:pPr>
              <w:rPr>
                <w:rFonts w:cs="Arial"/>
                <w:sz w:val="16"/>
                <w:szCs w:val="16"/>
              </w:rPr>
            </w:pPr>
            <w:r>
              <w:rPr>
                <w:rFonts w:cs="Arial"/>
                <w:sz w:val="16"/>
                <w:szCs w:val="16"/>
              </w:rPr>
              <w:t>Instalación eléctrica</w:t>
            </w:r>
          </w:p>
        </w:tc>
        <w:tc>
          <w:tcPr>
            <w:tcW w:w="1946" w:type="dxa"/>
            <w:tcBorders>
              <w:top w:val="single" w:sz="4" w:space="0" w:color="auto"/>
              <w:left w:val="single" w:sz="4" w:space="0" w:color="auto"/>
              <w:bottom w:val="single" w:sz="4" w:space="0" w:color="auto"/>
              <w:right w:val="single" w:sz="4" w:space="0" w:color="auto"/>
            </w:tcBorders>
            <w:vAlign w:val="center"/>
          </w:tcPr>
          <w:p w14:paraId="0074AC27"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CF55D"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015DB62D"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03227C9C"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5D13147F"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40063316"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48E2ABDB"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3AE7DABC"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6BBF2088"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1E4FF120" w14:textId="77777777" w:rsidR="000C309F" w:rsidRDefault="000C309F" w:rsidP="00D6154A">
            <w:pPr>
              <w:jc w:val="center"/>
              <w:rPr>
                <w:rFonts w:cs="Arial"/>
                <w:sz w:val="16"/>
                <w:szCs w:val="16"/>
              </w:rPr>
            </w:pPr>
            <w:r>
              <w:rPr>
                <w:rFonts w:cs="Arial"/>
                <w:sz w:val="16"/>
                <w:szCs w:val="16"/>
              </w:rPr>
              <w:t> </w:t>
            </w:r>
          </w:p>
        </w:tc>
      </w:tr>
      <w:tr w:rsidR="000C309F" w:rsidRPr="008C0B0D" w14:paraId="6ABD8622" w14:textId="77777777" w:rsidTr="00D6154A">
        <w:trPr>
          <w:trHeight w:val="255"/>
          <w:jc w:val="center"/>
        </w:trPr>
        <w:tc>
          <w:tcPr>
            <w:tcW w:w="1488" w:type="dxa"/>
            <w:vMerge/>
            <w:tcBorders>
              <w:left w:val="single" w:sz="4" w:space="0" w:color="auto"/>
              <w:right w:val="single" w:sz="4" w:space="0" w:color="auto"/>
            </w:tcBorders>
            <w:vAlign w:val="center"/>
          </w:tcPr>
          <w:p w14:paraId="2EB9DC49"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B44A115"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45DD4"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0DF02E2A"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5227B1D0"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57DD5E04"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626C970B"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7AEB67CB"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33F9DF0B"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13EE6C0F"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3CB444BB" w14:textId="77777777" w:rsidR="000C309F" w:rsidRDefault="000C309F" w:rsidP="00D6154A">
            <w:pPr>
              <w:jc w:val="center"/>
              <w:rPr>
                <w:rFonts w:cs="Arial"/>
                <w:sz w:val="16"/>
                <w:szCs w:val="16"/>
              </w:rPr>
            </w:pPr>
            <w:r>
              <w:rPr>
                <w:rFonts w:cs="Arial"/>
                <w:sz w:val="16"/>
                <w:szCs w:val="16"/>
              </w:rPr>
              <w:t> </w:t>
            </w:r>
          </w:p>
        </w:tc>
      </w:tr>
      <w:tr w:rsidR="000C309F" w:rsidRPr="008C0B0D" w14:paraId="324448C7" w14:textId="77777777" w:rsidTr="00D6154A">
        <w:trPr>
          <w:trHeight w:val="255"/>
          <w:jc w:val="center"/>
        </w:trPr>
        <w:tc>
          <w:tcPr>
            <w:tcW w:w="1488" w:type="dxa"/>
            <w:vMerge/>
            <w:tcBorders>
              <w:left w:val="single" w:sz="4" w:space="0" w:color="auto"/>
              <w:right w:val="single" w:sz="4" w:space="0" w:color="auto"/>
            </w:tcBorders>
            <w:vAlign w:val="center"/>
          </w:tcPr>
          <w:p w14:paraId="03CFBC25"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5371793C"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4C990" w14:textId="77777777" w:rsidR="000C309F" w:rsidRDefault="000C309F" w:rsidP="00D6154A">
            <w:pPr>
              <w:jc w:val="center"/>
              <w:rPr>
                <w:rFonts w:cs="Arial"/>
                <w:sz w:val="16"/>
                <w:szCs w:val="16"/>
              </w:rPr>
            </w:pPr>
            <w:r>
              <w:rPr>
                <w:rFonts w:cs="Arial"/>
                <w:sz w:val="16"/>
                <w:szCs w:val="16"/>
              </w:rPr>
              <w:t>0,4</w:t>
            </w:r>
          </w:p>
        </w:tc>
        <w:tc>
          <w:tcPr>
            <w:tcW w:w="630" w:type="dxa"/>
            <w:tcBorders>
              <w:top w:val="nil"/>
              <w:left w:val="nil"/>
              <w:bottom w:val="single" w:sz="4" w:space="0" w:color="auto"/>
              <w:right w:val="single" w:sz="4" w:space="0" w:color="auto"/>
            </w:tcBorders>
            <w:shd w:val="clear" w:color="auto" w:fill="auto"/>
            <w:noWrap/>
            <w:vAlign w:val="center"/>
            <w:hideMark/>
          </w:tcPr>
          <w:p w14:paraId="40F58030"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25439A57"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2D84BA79"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57F276A4"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0BBE64BF"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222BADD5" w14:textId="77777777" w:rsidR="000C309F" w:rsidRDefault="000C309F" w:rsidP="00D6154A">
            <w:pPr>
              <w:jc w:val="center"/>
              <w:rPr>
                <w:rFonts w:cs="Arial"/>
                <w:sz w:val="16"/>
                <w:szCs w:val="16"/>
              </w:rPr>
            </w:pPr>
            <w:r>
              <w:rPr>
                <w:rFonts w:cs="Arial"/>
                <w:sz w:val="16"/>
                <w:szCs w:val="16"/>
              </w:rPr>
              <w:t>0,4</w:t>
            </w:r>
          </w:p>
        </w:tc>
        <w:tc>
          <w:tcPr>
            <w:tcW w:w="616" w:type="dxa"/>
            <w:tcBorders>
              <w:top w:val="nil"/>
              <w:left w:val="nil"/>
              <w:bottom w:val="single" w:sz="4" w:space="0" w:color="auto"/>
              <w:right w:val="single" w:sz="4" w:space="0" w:color="auto"/>
            </w:tcBorders>
            <w:shd w:val="clear" w:color="auto" w:fill="auto"/>
            <w:noWrap/>
            <w:vAlign w:val="center"/>
            <w:hideMark/>
          </w:tcPr>
          <w:p w14:paraId="00B891EF" w14:textId="77777777" w:rsidR="000C309F" w:rsidRDefault="000C309F" w:rsidP="00D6154A">
            <w:pPr>
              <w:jc w:val="center"/>
              <w:rPr>
                <w:rFonts w:cs="Arial"/>
                <w:sz w:val="16"/>
                <w:szCs w:val="16"/>
              </w:rPr>
            </w:pPr>
            <w:r>
              <w:rPr>
                <w:rFonts w:cs="Arial"/>
                <w:sz w:val="16"/>
                <w:szCs w:val="16"/>
              </w:rPr>
              <w:t>0,4</w:t>
            </w:r>
          </w:p>
        </w:tc>
        <w:tc>
          <w:tcPr>
            <w:tcW w:w="707" w:type="dxa"/>
            <w:tcBorders>
              <w:top w:val="nil"/>
              <w:left w:val="nil"/>
              <w:bottom w:val="single" w:sz="4" w:space="0" w:color="auto"/>
              <w:right w:val="single" w:sz="4" w:space="0" w:color="auto"/>
            </w:tcBorders>
            <w:shd w:val="clear" w:color="auto" w:fill="auto"/>
            <w:noWrap/>
            <w:vAlign w:val="center"/>
            <w:hideMark/>
          </w:tcPr>
          <w:p w14:paraId="43C3313A" w14:textId="77777777" w:rsidR="000C309F" w:rsidRDefault="000C309F" w:rsidP="00D6154A">
            <w:pPr>
              <w:jc w:val="center"/>
              <w:rPr>
                <w:rFonts w:cs="Arial"/>
                <w:sz w:val="16"/>
                <w:szCs w:val="16"/>
              </w:rPr>
            </w:pPr>
            <w:r>
              <w:rPr>
                <w:rFonts w:cs="Arial"/>
                <w:sz w:val="16"/>
                <w:szCs w:val="16"/>
              </w:rPr>
              <w:t> </w:t>
            </w:r>
          </w:p>
        </w:tc>
      </w:tr>
      <w:tr w:rsidR="000C309F" w:rsidRPr="008C0B0D" w14:paraId="2DBD6F3B" w14:textId="77777777" w:rsidTr="00D6154A">
        <w:trPr>
          <w:trHeight w:val="255"/>
          <w:jc w:val="center"/>
        </w:trPr>
        <w:tc>
          <w:tcPr>
            <w:tcW w:w="1488" w:type="dxa"/>
            <w:vMerge/>
            <w:tcBorders>
              <w:left w:val="single" w:sz="4" w:space="0" w:color="auto"/>
              <w:right w:val="single" w:sz="4" w:space="0" w:color="auto"/>
            </w:tcBorders>
            <w:vAlign w:val="center"/>
          </w:tcPr>
          <w:p w14:paraId="00A8BCE9"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6463D61D"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9FB76"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30D0DCDF"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57B62C47"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2CD94C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3D09EB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565637F"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DA6AC2B"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2E27CDD5"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4810208C" w14:textId="77777777" w:rsidR="000C309F" w:rsidRDefault="000C309F" w:rsidP="00D6154A">
            <w:pPr>
              <w:jc w:val="center"/>
              <w:rPr>
                <w:rFonts w:cs="Arial"/>
                <w:sz w:val="16"/>
                <w:szCs w:val="16"/>
              </w:rPr>
            </w:pPr>
            <w:r>
              <w:rPr>
                <w:rFonts w:cs="Arial"/>
                <w:sz w:val="16"/>
                <w:szCs w:val="16"/>
              </w:rPr>
              <w:t>0,7</w:t>
            </w:r>
          </w:p>
        </w:tc>
      </w:tr>
      <w:tr w:rsidR="000C309F" w:rsidRPr="008C0B0D" w14:paraId="56C5E4B0" w14:textId="77777777" w:rsidTr="00D6154A">
        <w:trPr>
          <w:trHeight w:val="255"/>
          <w:jc w:val="center"/>
        </w:trPr>
        <w:tc>
          <w:tcPr>
            <w:tcW w:w="1488" w:type="dxa"/>
            <w:vMerge/>
            <w:tcBorders>
              <w:left w:val="single" w:sz="4" w:space="0" w:color="auto"/>
              <w:right w:val="single" w:sz="4" w:space="0" w:color="auto"/>
            </w:tcBorders>
            <w:vAlign w:val="center"/>
          </w:tcPr>
          <w:p w14:paraId="5760F224"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3D362266"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27C4B"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05F72FE7"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76F55E8C"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3E39127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E85ADB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965A9C1"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2C2E4960"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06C1AFCF"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4F825A10" w14:textId="77777777" w:rsidR="000C309F" w:rsidRDefault="000C309F" w:rsidP="00D6154A">
            <w:pPr>
              <w:jc w:val="center"/>
              <w:rPr>
                <w:rFonts w:cs="Arial"/>
                <w:sz w:val="16"/>
                <w:szCs w:val="16"/>
              </w:rPr>
            </w:pPr>
            <w:r>
              <w:rPr>
                <w:rFonts w:cs="Arial"/>
                <w:sz w:val="16"/>
                <w:szCs w:val="16"/>
              </w:rPr>
              <w:t>0,7</w:t>
            </w:r>
          </w:p>
        </w:tc>
      </w:tr>
      <w:tr w:rsidR="000C309F" w:rsidRPr="008C0B0D" w14:paraId="220A5B8E" w14:textId="77777777" w:rsidTr="00D6154A">
        <w:trPr>
          <w:trHeight w:val="255"/>
          <w:jc w:val="center"/>
        </w:trPr>
        <w:tc>
          <w:tcPr>
            <w:tcW w:w="1488" w:type="dxa"/>
            <w:vMerge/>
            <w:tcBorders>
              <w:left w:val="single" w:sz="4" w:space="0" w:color="auto"/>
              <w:right w:val="single" w:sz="4" w:space="0" w:color="auto"/>
            </w:tcBorders>
            <w:vAlign w:val="center"/>
          </w:tcPr>
          <w:p w14:paraId="00E31BB8"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3AB04EA"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838C8"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51D749B4"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4B3355FB"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B7664FD"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80CF97A"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4CBA6AC"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13C5D6CD"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27CE206F"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29BF1160" w14:textId="77777777" w:rsidR="000C309F" w:rsidRDefault="000C309F" w:rsidP="00D6154A">
            <w:pPr>
              <w:jc w:val="center"/>
              <w:rPr>
                <w:rFonts w:cs="Arial"/>
                <w:sz w:val="16"/>
                <w:szCs w:val="16"/>
              </w:rPr>
            </w:pPr>
            <w:r>
              <w:rPr>
                <w:rFonts w:cs="Arial"/>
                <w:sz w:val="16"/>
                <w:szCs w:val="16"/>
              </w:rPr>
              <w:t>0,7</w:t>
            </w:r>
          </w:p>
        </w:tc>
      </w:tr>
      <w:tr w:rsidR="000C309F" w:rsidRPr="008C0B0D" w14:paraId="068BDFFE"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02671B99"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489A7B39"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60DDA"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0FE545C"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7F74A66"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14EE2A5C"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FDBD63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FB54701"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871E174"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73E31526"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69AF563A" w14:textId="77777777" w:rsidR="000C309F" w:rsidRDefault="000C309F" w:rsidP="00D6154A">
            <w:pPr>
              <w:jc w:val="center"/>
              <w:rPr>
                <w:rFonts w:cs="Arial"/>
                <w:sz w:val="16"/>
                <w:szCs w:val="16"/>
              </w:rPr>
            </w:pPr>
            <w:r>
              <w:rPr>
                <w:rFonts w:cs="Arial"/>
                <w:sz w:val="16"/>
                <w:szCs w:val="16"/>
              </w:rPr>
              <w:t>0,7</w:t>
            </w:r>
          </w:p>
        </w:tc>
      </w:tr>
      <w:tr w:rsidR="000C309F" w:rsidRPr="008C0B0D" w14:paraId="73E508A2" w14:textId="77777777" w:rsidTr="00D6154A">
        <w:trPr>
          <w:trHeight w:val="450"/>
          <w:jc w:val="center"/>
        </w:trPr>
        <w:tc>
          <w:tcPr>
            <w:tcW w:w="1488" w:type="dxa"/>
            <w:tcBorders>
              <w:top w:val="single" w:sz="4" w:space="0" w:color="auto"/>
              <w:left w:val="single" w:sz="4" w:space="0" w:color="auto"/>
              <w:bottom w:val="single" w:sz="4" w:space="0" w:color="auto"/>
              <w:right w:val="single" w:sz="4" w:space="0" w:color="auto"/>
            </w:tcBorders>
            <w:vAlign w:val="center"/>
          </w:tcPr>
          <w:p w14:paraId="3F1CBC7C" w14:textId="77777777" w:rsidR="000C309F" w:rsidRPr="00783E03" w:rsidRDefault="000C309F" w:rsidP="00D6154A">
            <w:pPr>
              <w:rPr>
                <w:rFonts w:cs="Arial"/>
                <w:sz w:val="16"/>
                <w:szCs w:val="16"/>
                <w:lang w:val="es-ES_tradnl"/>
              </w:rPr>
            </w:pPr>
            <w:r w:rsidRPr="00783E03">
              <w:rPr>
                <w:rFonts w:cs="Arial"/>
                <w:sz w:val="16"/>
                <w:szCs w:val="16"/>
                <w:lang w:val="es-ES_tradnl"/>
              </w:rPr>
              <w:t>Limpieza de obra y ayuda de gremios</w:t>
            </w:r>
          </w:p>
        </w:tc>
        <w:tc>
          <w:tcPr>
            <w:tcW w:w="1946" w:type="dxa"/>
            <w:tcBorders>
              <w:top w:val="single" w:sz="4" w:space="0" w:color="auto"/>
              <w:left w:val="single" w:sz="4" w:space="0" w:color="auto"/>
              <w:bottom w:val="single" w:sz="4" w:space="0" w:color="auto"/>
              <w:right w:val="single" w:sz="4" w:space="0" w:color="auto"/>
            </w:tcBorders>
            <w:vAlign w:val="center"/>
          </w:tcPr>
          <w:p w14:paraId="4C77B724"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9AE9B"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196C3193"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6B68FE5"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4BB269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AC39BD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D3E30B0"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35DEC8DF"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3ECCF34C"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579E6DBE" w14:textId="77777777" w:rsidR="000C309F" w:rsidRDefault="000C309F" w:rsidP="00D6154A">
            <w:pPr>
              <w:jc w:val="center"/>
              <w:rPr>
                <w:rFonts w:cs="Arial"/>
                <w:sz w:val="16"/>
                <w:szCs w:val="16"/>
              </w:rPr>
            </w:pPr>
            <w:r>
              <w:rPr>
                <w:rFonts w:cs="Arial"/>
                <w:sz w:val="16"/>
                <w:szCs w:val="16"/>
              </w:rPr>
              <w:t>0,7</w:t>
            </w:r>
          </w:p>
        </w:tc>
      </w:tr>
      <w:tr w:rsidR="000C309F" w:rsidRPr="008C0B0D" w14:paraId="572B4465" w14:textId="77777777" w:rsidTr="00D6154A">
        <w:trPr>
          <w:trHeight w:val="255"/>
          <w:jc w:val="center"/>
        </w:trPr>
        <w:tc>
          <w:tcPr>
            <w:tcW w:w="1488" w:type="dxa"/>
            <w:tcBorders>
              <w:top w:val="single" w:sz="4" w:space="0" w:color="auto"/>
              <w:left w:val="single" w:sz="4" w:space="0" w:color="auto"/>
              <w:bottom w:val="single" w:sz="4" w:space="0" w:color="auto"/>
              <w:right w:val="single" w:sz="4" w:space="0" w:color="auto"/>
            </w:tcBorders>
            <w:vAlign w:val="center"/>
          </w:tcPr>
          <w:p w14:paraId="34891D4C" w14:textId="77777777" w:rsidR="000C309F" w:rsidRDefault="000C309F" w:rsidP="00D6154A">
            <w:pPr>
              <w:rPr>
                <w:rFonts w:cs="Arial"/>
                <w:sz w:val="16"/>
                <w:szCs w:val="16"/>
              </w:rPr>
            </w:pPr>
            <w:r>
              <w:rPr>
                <w:rFonts w:cs="Arial"/>
                <w:sz w:val="16"/>
                <w:szCs w:val="16"/>
              </w:rPr>
              <w:t>Muebles de cocina</w:t>
            </w:r>
          </w:p>
        </w:tc>
        <w:tc>
          <w:tcPr>
            <w:tcW w:w="1946" w:type="dxa"/>
            <w:tcBorders>
              <w:top w:val="single" w:sz="4" w:space="0" w:color="auto"/>
              <w:left w:val="single" w:sz="4" w:space="0" w:color="auto"/>
              <w:bottom w:val="single" w:sz="4" w:space="0" w:color="auto"/>
              <w:right w:val="single" w:sz="4" w:space="0" w:color="auto"/>
            </w:tcBorders>
            <w:vAlign w:val="center"/>
          </w:tcPr>
          <w:p w14:paraId="0B35BC90"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F8C86"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490EAA99"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52B39915"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4F048AE0"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C50A1D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C5CC517"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4E01C810"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3564FD4F"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7E567DF6" w14:textId="77777777" w:rsidR="000C309F" w:rsidRDefault="000C309F" w:rsidP="00D6154A">
            <w:pPr>
              <w:jc w:val="center"/>
              <w:rPr>
                <w:rFonts w:cs="Arial"/>
                <w:sz w:val="16"/>
                <w:szCs w:val="16"/>
              </w:rPr>
            </w:pPr>
            <w:r>
              <w:rPr>
                <w:rFonts w:cs="Arial"/>
                <w:sz w:val="16"/>
                <w:szCs w:val="16"/>
              </w:rPr>
              <w:t> </w:t>
            </w:r>
          </w:p>
        </w:tc>
      </w:tr>
      <w:tr w:rsidR="000C309F" w:rsidRPr="008C0B0D" w14:paraId="2A0E379C" w14:textId="77777777" w:rsidTr="00D6154A">
        <w:trPr>
          <w:trHeight w:val="255"/>
          <w:jc w:val="center"/>
        </w:trPr>
        <w:tc>
          <w:tcPr>
            <w:tcW w:w="1488" w:type="dxa"/>
            <w:vMerge w:val="restart"/>
            <w:tcBorders>
              <w:top w:val="single" w:sz="4" w:space="0" w:color="auto"/>
              <w:left w:val="single" w:sz="4" w:space="0" w:color="auto"/>
              <w:right w:val="single" w:sz="4" w:space="0" w:color="auto"/>
            </w:tcBorders>
            <w:vAlign w:val="center"/>
          </w:tcPr>
          <w:p w14:paraId="31EBC49D" w14:textId="77777777" w:rsidR="000C309F" w:rsidRDefault="000C309F" w:rsidP="00D6154A">
            <w:pPr>
              <w:rPr>
                <w:rFonts w:cs="Arial"/>
                <w:sz w:val="16"/>
                <w:szCs w:val="16"/>
              </w:rPr>
            </w:pPr>
            <w:r>
              <w:rPr>
                <w:rFonts w:cs="Arial"/>
                <w:sz w:val="16"/>
                <w:szCs w:val="16"/>
              </w:rPr>
              <w:t xml:space="preserve">Pintura </w:t>
            </w:r>
          </w:p>
        </w:tc>
        <w:tc>
          <w:tcPr>
            <w:tcW w:w="1946" w:type="dxa"/>
            <w:tcBorders>
              <w:top w:val="single" w:sz="4" w:space="0" w:color="auto"/>
              <w:left w:val="single" w:sz="4" w:space="0" w:color="auto"/>
              <w:bottom w:val="single" w:sz="4" w:space="0" w:color="auto"/>
              <w:right w:val="single" w:sz="4" w:space="0" w:color="auto"/>
            </w:tcBorders>
            <w:vAlign w:val="center"/>
          </w:tcPr>
          <w:p w14:paraId="3CE2806B"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56A5A"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45ADE499"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3B279C9F"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79B04DD5"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7BA6EEEB"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4E28A807"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08C2FBB9" w14:textId="77777777" w:rsidR="000C309F" w:rsidRDefault="000C309F" w:rsidP="00D6154A">
            <w:pPr>
              <w:jc w:val="center"/>
              <w:rPr>
                <w:rFonts w:cs="Arial"/>
                <w:sz w:val="16"/>
                <w:szCs w:val="16"/>
              </w:rPr>
            </w:pPr>
            <w:r>
              <w:rPr>
                <w:rFonts w:cs="Arial"/>
                <w:sz w:val="16"/>
                <w:szCs w:val="16"/>
              </w:rPr>
              <w:t>0,6</w:t>
            </w:r>
          </w:p>
        </w:tc>
        <w:tc>
          <w:tcPr>
            <w:tcW w:w="616" w:type="dxa"/>
            <w:tcBorders>
              <w:top w:val="nil"/>
              <w:left w:val="nil"/>
              <w:bottom w:val="single" w:sz="4" w:space="0" w:color="auto"/>
              <w:right w:val="single" w:sz="4" w:space="0" w:color="auto"/>
            </w:tcBorders>
            <w:shd w:val="clear" w:color="auto" w:fill="auto"/>
            <w:noWrap/>
            <w:vAlign w:val="center"/>
            <w:hideMark/>
          </w:tcPr>
          <w:p w14:paraId="3B3FA041" w14:textId="77777777" w:rsidR="000C309F" w:rsidRDefault="000C309F" w:rsidP="00D6154A">
            <w:pPr>
              <w:jc w:val="center"/>
              <w:rPr>
                <w:rFonts w:cs="Arial"/>
                <w:sz w:val="16"/>
                <w:szCs w:val="16"/>
              </w:rPr>
            </w:pPr>
            <w:r>
              <w:rPr>
                <w:rFonts w:cs="Arial"/>
                <w:sz w:val="16"/>
                <w:szCs w:val="16"/>
              </w:rPr>
              <w:t>0,6</w:t>
            </w:r>
          </w:p>
        </w:tc>
        <w:tc>
          <w:tcPr>
            <w:tcW w:w="707" w:type="dxa"/>
            <w:tcBorders>
              <w:top w:val="nil"/>
              <w:left w:val="nil"/>
              <w:bottom w:val="single" w:sz="4" w:space="0" w:color="auto"/>
              <w:right w:val="single" w:sz="4" w:space="0" w:color="auto"/>
            </w:tcBorders>
            <w:shd w:val="clear" w:color="auto" w:fill="auto"/>
            <w:noWrap/>
            <w:vAlign w:val="center"/>
            <w:hideMark/>
          </w:tcPr>
          <w:p w14:paraId="12F3B25C" w14:textId="77777777" w:rsidR="000C309F" w:rsidRDefault="000C309F" w:rsidP="00D6154A">
            <w:pPr>
              <w:jc w:val="center"/>
              <w:rPr>
                <w:rFonts w:cs="Arial"/>
                <w:sz w:val="16"/>
                <w:szCs w:val="16"/>
              </w:rPr>
            </w:pPr>
            <w:r>
              <w:rPr>
                <w:rFonts w:cs="Arial"/>
                <w:sz w:val="16"/>
                <w:szCs w:val="16"/>
              </w:rPr>
              <w:t> </w:t>
            </w:r>
          </w:p>
        </w:tc>
      </w:tr>
      <w:tr w:rsidR="000C309F" w:rsidRPr="008C0B0D" w14:paraId="6204AC84" w14:textId="77777777" w:rsidTr="00D6154A">
        <w:trPr>
          <w:trHeight w:val="255"/>
          <w:jc w:val="center"/>
        </w:trPr>
        <w:tc>
          <w:tcPr>
            <w:tcW w:w="1488" w:type="dxa"/>
            <w:vMerge/>
            <w:tcBorders>
              <w:left w:val="single" w:sz="4" w:space="0" w:color="auto"/>
              <w:right w:val="single" w:sz="4" w:space="0" w:color="auto"/>
            </w:tcBorders>
            <w:vAlign w:val="center"/>
          </w:tcPr>
          <w:p w14:paraId="7E781A62"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60992313"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38B4F"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4D6435C2"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186F2839"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7B66D6E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34ECDE8"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13E1877"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63D8F9A"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32BB093F"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4C5E8AEE" w14:textId="77777777" w:rsidR="000C309F" w:rsidRDefault="000C309F" w:rsidP="00D6154A">
            <w:pPr>
              <w:jc w:val="center"/>
              <w:rPr>
                <w:rFonts w:cs="Arial"/>
                <w:sz w:val="16"/>
                <w:szCs w:val="16"/>
              </w:rPr>
            </w:pPr>
            <w:r>
              <w:rPr>
                <w:rFonts w:cs="Arial"/>
                <w:sz w:val="16"/>
                <w:szCs w:val="16"/>
              </w:rPr>
              <w:t>1</w:t>
            </w:r>
          </w:p>
        </w:tc>
      </w:tr>
      <w:tr w:rsidR="000C309F" w:rsidRPr="008C0B0D" w14:paraId="15B26900" w14:textId="77777777" w:rsidTr="00D6154A">
        <w:trPr>
          <w:trHeight w:val="255"/>
          <w:jc w:val="center"/>
        </w:trPr>
        <w:tc>
          <w:tcPr>
            <w:tcW w:w="1488" w:type="dxa"/>
            <w:vMerge/>
            <w:tcBorders>
              <w:left w:val="single" w:sz="4" w:space="0" w:color="auto"/>
              <w:right w:val="single" w:sz="4" w:space="0" w:color="auto"/>
            </w:tcBorders>
            <w:vAlign w:val="center"/>
          </w:tcPr>
          <w:p w14:paraId="685B3EE9"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0F894D42"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5A3F0"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534EE230"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14482787"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2F212296"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2538A557"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092BD413"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71738BBB" w14:textId="77777777" w:rsidR="000C309F" w:rsidRDefault="000C309F" w:rsidP="00D6154A">
            <w:pPr>
              <w:jc w:val="center"/>
              <w:rPr>
                <w:rFonts w:cs="Arial"/>
                <w:sz w:val="16"/>
                <w:szCs w:val="16"/>
              </w:rPr>
            </w:pPr>
            <w:r>
              <w:rPr>
                <w:rFonts w:cs="Arial"/>
                <w:sz w:val="16"/>
                <w:szCs w:val="16"/>
              </w:rPr>
              <w:t>0,6</w:t>
            </w:r>
          </w:p>
        </w:tc>
        <w:tc>
          <w:tcPr>
            <w:tcW w:w="616" w:type="dxa"/>
            <w:tcBorders>
              <w:top w:val="nil"/>
              <w:left w:val="nil"/>
              <w:bottom w:val="single" w:sz="4" w:space="0" w:color="auto"/>
              <w:right w:val="single" w:sz="4" w:space="0" w:color="auto"/>
            </w:tcBorders>
            <w:shd w:val="clear" w:color="auto" w:fill="auto"/>
            <w:noWrap/>
            <w:vAlign w:val="center"/>
            <w:hideMark/>
          </w:tcPr>
          <w:p w14:paraId="78C472ED" w14:textId="77777777" w:rsidR="000C309F" w:rsidRDefault="000C309F" w:rsidP="00D6154A">
            <w:pPr>
              <w:jc w:val="center"/>
              <w:rPr>
                <w:rFonts w:cs="Arial"/>
                <w:sz w:val="16"/>
                <w:szCs w:val="16"/>
              </w:rPr>
            </w:pPr>
            <w:r>
              <w:rPr>
                <w:rFonts w:cs="Arial"/>
                <w:sz w:val="16"/>
                <w:szCs w:val="16"/>
              </w:rPr>
              <w:t>0,6</w:t>
            </w:r>
          </w:p>
        </w:tc>
        <w:tc>
          <w:tcPr>
            <w:tcW w:w="707" w:type="dxa"/>
            <w:tcBorders>
              <w:top w:val="nil"/>
              <w:left w:val="nil"/>
              <w:bottom w:val="single" w:sz="4" w:space="0" w:color="auto"/>
              <w:right w:val="single" w:sz="4" w:space="0" w:color="auto"/>
            </w:tcBorders>
            <w:shd w:val="clear" w:color="auto" w:fill="auto"/>
            <w:noWrap/>
            <w:vAlign w:val="center"/>
            <w:hideMark/>
          </w:tcPr>
          <w:p w14:paraId="2379E0D1" w14:textId="77777777" w:rsidR="000C309F" w:rsidRDefault="000C309F" w:rsidP="00D6154A">
            <w:pPr>
              <w:jc w:val="center"/>
              <w:rPr>
                <w:rFonts w:cs="Arial"/>
                <w:sz w:val="16"/>
                <w:szCs w:val="16"/>
              </w:rPr>
            </w:pPr>
            <w:r>
              <w:rPr>
                <w:rFonts w:cs="Arial"/>
                <w:sz w:val="16"/>
                <w:szCs w:val="16"/>
              </w:rPr>
              <w:t> </w:t>
            </w:r>
          </w:p>
        </w:tc>
      </w:tr>
      <w:tr w:rsidR="000C309F" w:rsidRPr="008C0B0D" w14:paraId="152092A3" w14:textId="77777777" w:rsidTr="00D6154A">
        <w:trPr>
          <w:trHeight w:val="255"/>
          <w:jc w:val="center"/>
        </w:trPr>
        <w:tc>
          <w:tcPr>
            <w:tcW w:w="1488" w:type="dxa"/>
            <w:vMerge/>
            <w:tcBorders>
              <w:left w:val="single" w:sz="4" w:space="0" w:color="auto"/>
              <w:right w:val="single" w:sz="4" w:space="0" w:color="auto"/>
            </w:tcBorders>
            <w:vAlign w:val="center"/>
          </w:tcPr>
          <w:p w14:paraId="7872EBE1"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6BD0107F"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5B86C"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6450CA71"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0A734EA2"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049C60D1"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E3ADBBB"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330CA2C6"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06CD59EE" w14:textId="77777777" w:rsidR="000C309F" w:rsidRDefault="000C309F" w:rsidP="00D6154A">
            <w:pPr>
              <w:jc w:val="center"/>
              <w:rPr>
                <w:rFonts w:cs="Arial"/>
                <w:sz w:val="16"/>
                <w:szCs w:val="16"/>
              </w:rPr>
            </w:pPr>
            <w:r>
              <w:rPr>
                <w:rFonts w:cs="Arial"/>
                <w:sz w:val="16"/>
                <w:szCs w:val="16"/>
              </w:rPr>
              <w:t>0,5</w:t>
            </w:r>
          </w:p>
        </w:tc>
        <w:tc>
          <w:tcPr>
            <w:tcW w:w="616" w:type="dxa"/>
            <w:tcBorders>
              <w:top w:val="nil"/>
              <w:left w:val="nil"/>
              <w:bottom w:val="single" w:sz="4" w:space="0" w:color="auto"/>
              <w:right w:val="single" w:sz="4" w:space="0" w:color="auto"/>
            </w:tcBorders>
            <w:shd w:val="clear" w:color="auto" w:fill="auto"/>
            <w:noWrap/>
            <w:vAlign w:val="center"/>
            <w:hideMark/>
          </w:tcPr>
          <w:p w14:paraId="0EFFA454" w14:textId="77777777" w:rsidR="000C309F" w:rsidRDefault="000C309F" w:rsidP="00D6154A">
            <w:pPr>
              <w:jc w:val="center"/>
              <w:rPr>
                <w:rFonts w:cs="Arial"/>
                <w:sz w:val="16"/>
                <w:szCs w:val="16"/>
              </w:rPr>
            </w:pPr>
            <w:r>
              <w:rPr>
                <w:rFonts w:cs="Arial"/>
                <w:sz w:val="16"/>
                <w:szCs w:val="16"/>
              </w:rPr>
              <w:t>0,5</w:t>
            </w:r>
          </w:p>
        </w:tc>
        <w:tc>
          <w:tcPr>
            <w:tcW w:w="707" w:type="dxa"/>
            <w:tcBorders>
              <w:top w:val="nil"/>
              <w:left w:val="nil"/>
              <w:bottom w:val="single" w:sz="4" w:space="0" w:color="auto"/>
              <w:right w:val="single" w:sz="4" w:space="0" w:color="auto"/>
            </w:tcBorders>
            <w:shd w:val="clear" w:color="auto" w:fill="auto"/>
            <w:noWrap/>
            <w:vAlign w:val="center"/>
            <w:hideMark/>
          </w:tcPr>
          <w:p w14:paraId="004FEC15" w14:textId="77777777" w:rsidR="000C309F" w:rsidRDefault="000C309F" w:rsidP="00D6154A">
            <w:pPr>
              <w:jc w:val="center"/>
              <w:rPr>
                <w:rFonts w:cs="Arial"/>
                <w:sz w:val="16"/>
                <w:szCs w:val="16"/>
              </w:rPr>
            </w:pPr>
            <w:r>
              <w:rPr>
                <w:rFonts w:cs="Arial"/>
                <w:sz w:val="16"/>
                <w:szCs w:val="16"/>
              </w:rPr>
              <w:t> </w:t>
            </w:r>
          </w:p>
        </w:tc>
      </w:tr>
      <w:tr w:rsidR="000C309F" w:rsidRPr="008C0B0D" w14:paraId="6760FF86"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1DA622C1"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098FF60D"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F15A7"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34EAC10"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2C2BE085"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A5107CA"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1A4901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137EB84"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952ECC9" w14:textId="77777777" w:rsidR="000C309F" w:rsidRDefault="000C309F" w:rsidP="00D6154A">
            <w:pPr>
              <w:jc w:val="center"/>
              <w:rPr>
                <w:rFonts w:cs="Arial"/>
                <w:sz w:val="16"/>
                <w:szCs w:val="16"/>
              </w:rPr>
            </w:pPr>
            <w:r>
              <w:rPr>
                <w:rFonts w:cs="Arial"/>
                <w:sz w:val="16"/>
                <w:szCs w:val="16"/>
              </w:rPr>
              <w:t> </w:t>
            </w:r>
          </w:p>
        </w:tc>
        <w:tc>
          <w:tcPr>
            <w:tcW w:w="616" w:type="dxa"/>
            <w:tcBorders>
              <w:top w:val="nil"/>
              <w:left w:val="nil"/>
              <w:bottom w:val="single" w:sz="4" w:space="0" w:color="auto"/>
              <w:right w:val="single" w:sz="4" w:space="0" w:color="auto"/>
            </w:tcBorders>
            <w:shd w:val="clear" w:color="auto" w:fill="auto"/>
            <w:noWrap/>
            <w:vAlign w:val="center"/>
            <w:hideMark/>
          </w:tcPr>
          <w:p w14:paraId="7D52CB72" w14:textId="77777777" w:rsidR="000C309F" w:rsidRDefault="000C309F" w:rsidP="00D6154A">
            <w:pPr>
              <w:jc w:val="center"/>
              <w:rPr>
                <w:rFonts w:cs="Arial"/>
                <w:sz w:val="16"/>
                <w:szCs w:val="16"/>
              </w:rPr>
            </w:pPr>
            <w:r>
              <w:rPr>
                <w:rFonts w:cs="Arial"/>
                <w:sz w:val="16"/>
                <w:szCs w:val="16"/>
              </w:rPr>
              <w:t> </w:t>
            </w:r>
          </w:p>
        </w:tc>
        <w:tc>
          <w:tcPr>
            <w:tcW w:w="707" w:type="dxa"/>
            <w:tcBorders>
              <w:top w:val="nil"/>
              <w:left w:val="nil"/>
              <w:bottom w:val="single" w:sz="4" w:space="0" w:color="auto"/>
              <w:right w:val="single" w:sz="4" w:space="0" w:color="auto"/>
            </w:tcBorders>
            <w:shd w:val="clear" w:color="auto" w:fill="auto"/>
            <w:noWrap/>
            <w:vAlign w:val="center"/>
            <w:hideMark/>
          </w:tcPr>
          <w:p w14:paraId="6C53D6B6" w14:textId="77777777" w:rsidR="000C309F" w:rsidRDefault="000C309F" w:rsidP="00D6154A">
            <w:pPr>
              <w:jc w:val="center"/>
              <w:rPr>
                <w:rFonts w:cs="Arial"/>
                <w:sz w:val="16"/>
                <w:szCs w:val="16"/>
              </w:rPr>
            </w:pPr>
            <w:r>
              <w:rPr>
                <w:rFonts w:cs="Arial"/>
                <w:sz w:val="16"/>
                <w:szCs w:val="16"/>
              </w:rPr>
              <w:t> </w:t>
            </w:r>
          </w:p>
        </w:tc>
      </w:tr>
    </w:tbl>
    <w:p w14:paraId="0F3797D1" w14:textId="77777777" w:rsidR="007301F8" w:rsidRDefault="007301F8" w:rsidP="00D6154A">
      <w:pPr>
        <w:jc w:val="center"/>
        <w:rPr>
          <w:rFonts w:cs="Arial"/>
          <w:b/>
          <w:bCs/>
          <w:sz w:val="20"/>
          <w:lang w:val="es-ES_tradnl" w:eastAsia="es-ES"/>
        </w:rPr>
      </w:pPr>
    </w:p>
    <w:p w14:paraId="62C7E220" w14:textId="77777777" w:rsidR="007301F8" w:rsidRDefault="007301F8">
      <w:pPr>
        <w:suppressAutoHyphens w:val="0"/>
        <w:autoSpaceDN/>
        <w:spacing w:after="200" w:line="276" w:lineRule="auto"/>
        <w:textAlignment w:val="auto"/>
        <w:rPr>
          <w:rFonts w:cs="Arial"/>
          <w:b/>
          <w:bCs/>
          <w:sz w:val="20"/>
          <w:lang w:val="es-ES_tradnl" w:eastAsia="es-ES"/>
        </w:rPr>
      </w:pPr>
    </w:p>
    <w:p w14:paraId="293ABE1E" w14:textId="77777777" w:rsidR="000C309F" w:rsidRPr="00783E03" w:rsidRDefault="000C309F" w:rsidP="00D6154A">
      <w:pPr>
        <w:jc w:val="center"/>
        <w:rPr>
          <w:rFonts w:cs="Arial"/>
          <w:b/>
          <w:bCs/>
          <w:sz w:val="20"/>
          <w:lang w:val="es-ES_tradnl" w:eastAsia="es-ES"/>
        </w:rPr>
      </w:pPr>
      <w:r w:rsidRPr="00783E03">
        <w:rPr>
          <w:rFonts w:cs="Arial"/>
          <w:b/>
          <w:bCs/>
          <w:sz w:val="20"/>
          <w:lang w:val="es-ES_tradnl" w:eastAsia="es-ES"/>
        </w:rPr>
        <w:t xml:space="preserve">TABLA </w:t>
      </w:r>
      <w:r w:rsidR="007301F8">
        <w:rPr>
          <w:rFonts w:cs="Arial"/>
          <w:b/>
          <w:bCs/>
          <w:sz w:val="20"/>
          <w:lang w:val="es-ES_tradnl" w:eastAsia="es-ES"/>
        </w:rPr>
        <w:t>2.15</w:t>
      </w:r>
      <w:r w:rsidRPr="00783E03">
        <w:rPr>
          <w:rFonts w:cs="Arial"/>
          <w:b/>
          <w:bCs/>
          <w:sz w:val="20"/>
          <w:lang w:val="es-ES_tradnl" w:eastAsia="es-ES"/>
        </w:rPr>
        <w:t xml:space="preserve"> Continuación. Vivienda unifamiliar / Locales en Planta Baja y Subsuelo</w:t>
      </w:r>
    </w:p>
    <w:p w14:paraId="4D9C4C3B" w14:textId="77777777" w:rsidR="000C309F" w:rsidRPr="007301F8" w:rsidRDefault="000C309F" w:rsidP="00D6154A">
      <w:pPr>
        <w:jc w:val="center"/>
        <w:rPr>
          <w:lang w:val="es-ES_tradnl"/>
        </w:rPr>
      </w:pPr>
      <w:r w:rsidRPr="007301F8">
        <w:rPr>
          <w:rFonts w:cs="Arial"/>
          <w:b/>
          <w:bCs/>
          <w:sz w:val="20"/>
          <w:lang w:val="es-ES_tradnl" w:eastAsia="es-ES"/>
        </w:rPr>
        <w:t>PORCENTAJE DE DAÑO PARA h = 0,40 m</w:t>
      </w:r>
    </w:p>
    <w:tbl>
      <w:tblPr>
        <w:tblW w:w="8460" w:type="dxa"/>
        <w:jc w:val="center"/>
        <w:tblCellMar>
          <w:left w:w="70" w:type="dxa"/>
          <w:right w:w="70" w:type="dxa"/>
        </w:tblCellMar>
        <w:tblLook w:val="04A0" w:firstRow="1" w:lastRow="0" w:firstColumn="1" w:lastColumn="0" w:noHBand="0" w:noVBand="1"/>
      </w:tblPr>
      <w:tblGrid>
        <w:gridCol w:w="1396"/>
        <w:gridCol w:w="1710"/>
        <w:gridCol w:w="593"/>
        <w:gridCol w:w="541"/>
        <w:gridCol w:w="567"/>
        <w:gridCol w:w="407"/>
        <w:gridCol w:w="593"/>
        <w:gridCol w:w="593"/>
        <w:gridCol w:w="655"/>
        <w:gridCol w:w="598"/>
        <w:gridCol w:w="807"/>
      </w:tblGrid>
      <w:tr w:rsidR="000C309F" w:rsidRPr="007301F8" w14:paraId="33FB7A72" w14:textId="77777777" w:rsidTr="00D6154A">
        <w:trPr>
          <w:trHeight w:val="255"/>
          <w:jc w:val="center"/>
        </w:trPr>
        <w:tc>
          <w:tcPr>
            <w:tcW w:w="3106" w:type="dxa"/>
            <w:gridSpan w:val="2"/>
            <w:vMerge w:val="restart"/>
            <w:tcBorders>
              <w:top w:val="single" w:sz="4" w:space="0" w:color="auto"/>
              <w:left w:val="single" w:sz="4" w:space="0" w:color="auto"/>
              <w:right w:val="single" w:sz="4" w:space="0" w:color="auto"/>
            </w:tcBorders>
          </w:tcPr>
          <w:p w14:paraId="00254A48" w14:textId="77777777" w:rsidR="000C309F" w:rsidRPr="007301F8" w:rsidRDefault="000C309F" w:rsidP="00D6154A">
            <w:pPr>
              <w:rPr>
                <w:rFonts w:cs="Arial"/>
                <w:sz w:val="16"/>
                <w:szCs w:val="16"/>
                <w:lang w:val="es-ES_tradnl"/>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F4D47"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47645B36"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00BF43E"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3</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14:paraId="15A5CF42"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150CDDA3"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299F74B5"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654D09F6"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578403C6"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10</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14:paraId="7E91A1DC"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15</w:t>
            </w:r>
          </w:p>
        </w:tc>
      </w:tr>
      <w:tr w:rsidR="000C309F" w:rsidRPr="008C0B0D" w14:paraId="354C2084" w14:textId="77777777" w:rsidTr="00D6154A">
        <w:trPr>
          <w:trHeight w:val="918"/>
          <w:jc w:val="center"/>
        </w:trPr>
        <w:tc>
          <w:tcPr>
            <w:tcW w:w="3106" w:type="dxa"/>
            <w:gridSpan w:val="2"/>
            <w:vMerge/>
            <w:tcBorders>
              <w:left w:val="single" w:sz="4" w:space="0" w:color="auto"/>
              <w:bottom w:val="single" w:sz="4" w:space="0" w:color="auto"/>
              <w:right w:val="single" w:sz="4" w:space="0" w:color="auto"/>
            </w:tcBorders>
          </w:tcPr>
          <w:p w14:paraId="51953544" w14:textId="77777777" w:rsidR="000C309F" w:rsidRPr="007301F8" w:rsidRDefault="000C309F" w:rsidP="00D6154A">
            <w:pPr>
              <w:rPr>
                <w:rFonts w:cs="Arial"/>
                <w:sz w:val="16"/>
                <w:szCs w:val="16"/>
                <w:lang w:val="es-ES_tradnl"/>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42940FA"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1DAE9768"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4DF3296D"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Lavadero</w:t>
            </w:r>
          </w:p>
        </w:tc>
        <w:tc>
          <w:tcPr>
            <w:tcW w:w="407" w:type="dxa"/>
            <w:tcBorders>
              <w:top w:val="nil"/>
              <w:left w:val="nil"/>
              <w:bottom w:val="single" w:sz="4" w:space="0" w:color="auto"/>
              <w:right w:val="single" w:sz="4" w:space="0" w:color="auto"/>
            </w:tcBorders>
            <w:shd w:val="clear" w:color="auto" w:fill="auto"/>
            <w:noWrap/>
            <w:textDirection w:val="btLr"/>
            <w:vAlign w:val="center"/>
            <w:hideMark/>
          </w:tcPr>
          <w:p w14:paraId="048920BB"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1BB94927"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2E381EE2"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3A05830B" w14:textId="77777777" w:rsidR="000C309F" w:rsidRPr="008C0B0D" w:rsidRDefault="000C309F" w:rsidP="00D6154A">
            <w:pPr>
              <w:jc w:val="center"/>
              <w:rPr>
                <w:rFonts w:cs="Arial"/>
                <w:sz w:val="16"/>
                <w:szCs w:val="16"/>
                <w:lang w:eastAsia="es-ES"/>
              </w:rPr>
            </w:pPr>
            <w:r w:rsidRPr="007301F8">
              <w:rPr>
                <w:rFonts w:cs="Arial"/>
                <w:sz w:val="16"/>
                <w:szCs w:val="16"/>
                <w:lang w:val="es-ES_tradnl" w:eastAsia="es-ES"/>
              </w:rPr>
              <w:t>Dormi</w:t>
            </w:r>
            <w:r w:rsidRPr="008C0B0D">
              <w:rPr>
                <w:rFonts w:cs="Arial"/>
                <w:sz w:val="16"/>
                <w:szCs w:val="16"/>
                <w:lang w:eastAsia="es-ES"/>
              </w:rPr>
              <w:t>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008106A8"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807" w:type="dxa"/>
            <w:tcBorders>
              <w:top w:val="nil"/>
              <w:left w:val="nil"/>
              <w:bottom w:val="single" w:sz="4" w:space="0" w:color="auto"/>
              <w:right w:val="single" w:sz="4" w:space="0" w:color="auto"/>
            </w:tcBorders>
            <w:shd w:val="clear" w:color="auto" w:fill="auto"/>
            <w:noWrap/>
            <w:textDirection w:val="btLr"/>
            <w:vAlign w:val="center"/>
            <w:hideMark/>
          </w:tcPr>
          <w:p w14:paraId="70E8FD59"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25DC9136" w14:textId="77777777" w:rsidTr="00D6154A">
        <w:trPr>
          <w:trHeight w:val="278"/>
          <w:jc w:val="center"/>
        </w:trPr>
        <w:tc>
          <w:tcPr>
            <w:tcW w:w="1396" w:type="dxa"/>
            <w:tcBorders>
              <w:top w:val="single" w:sz="4" w:space="0" w:color="auto"/>
              <w:left w:val="single" w:sz="4" w:space="0" w:color="auto"/>
              <w:bottom w:val="single" w:sz="4" w:space="0" w:color="auto"/>
              <w:right w:val="single" w:sz="4" w:space="0" w:color="auto"/>
            </w:tcBorders>
          </w:tcPr>
          <w:p w14:paraId="44883D99"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39AFE1A9" w14:textId="77777777" w:rsidR="000C309F" w:rsidRDefault="000C309F" w:rsidP="00D6154A">
            <w:pPr>
              <w:rPr>
                <w:rFonts w:cs="Arial"/>
                <w:sz w:val="16"/>
                <w:szCs w:val="16"/>
              </w:rPr>
            </w:pPr>
          </w:p>
        </w:tc>
        <w:tc>
          <w:tcPr>
            <w:tcW w:w="5354" w:type="dxa"/>
            <w:gridSpan w:val="9"/>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B70EA63" w14:textId="77777777" w:rsidR="000C309F" w:rsidRPr="008C0B0D" w:rsidRDefault="000C309F" w:rsidP="00D6154A">
            <w:pPr>
              <w:jc w:val="right"/>
              <w:rPr>
                <w:rFonts w:cs="Arial"/>
                <w:b/>
                <w:bCs/>
                <w:sz w:val="16"/>
                <w:szCs w:val="16"/>
                <w:lang w:eastAsia="es-ES"/>
              </w:rPr>
            </w:pPr>
          </w:p>
        </w:tc>
      </w:tr>
      <w:tr w:rsidR="000C309F" w:rsidRPr="008C0B0D" w14:paraId="740A7CBB" w14:textId="77777777" w:rsidTr="00D6154A">
        <w:trPr>
          <w:trHeight w:val="255"/>
          <w:jc w:val="center"/>
        </w:trPr>
        <w:tc>
          <w:tcPr>
            <w:tcW w:w="1396" w:type="dxa"/>
            <w:vMerge w:val="restart"/>
            <w:tcBorders>
              <w:top w:val="single" w:sz="4" w:space="0" w:color="auto"/>
              <w:left w:val="single" w:sz="4" w:space="0" w:color="auto"/>
              <w:right w:val="single" w:sz="4" w:space="0" w:color="auto"/>
            </w:tcBorders>
          </w:tcPr>
          <w:p w14:paraId="19BB95C4" w14:textId="77777777" w:rsidR="000C309F" w:rsidRDefault="000C309F" w:rsidP="00D6154A">
            <w:pPr>
              <w:tabs>
                <w:tab w:val="left" w:pos="900"/>
              </w:tabs>
              <w:rPr>
                <w:rFonts w:cs="Arial"/>
                <w:sz w:val="16"/>
                <w:szCs w:val="16"/>
              </w:rPr>
            </w:pPr>
            <w:r>
              <w:rPr>
                <w:rFonts w:cs="Arial"/>
                <w:sz w:val="16"/>
                <w:szCs w:val="16"/>
              </w:rPr>
              <w:t>Pisos</w:t>
            </w:r>
          </w:p>
        </w:tc>
        <w:tc>
          <w:tcPr>
            <w:tcW w:w="1710" w:type="dxa"/>
            <w:tcBorders>
              <w:top w:val="single" w:sz="4" w:space="0" w:color="auto"/>
              <w:left w:val="single" w:sz="4" w:space="0" w:color="auto"/>
              <w:bottom w:val="single" w:sz="4" w:space="0" w:color="auto"/>
              <w:right w:val="single" w:sz="4" w:space="0" w:color="auto"/>
            </w:tcBorders>
          </w:tcPr>
          <w:p w14:paraId="4C6D4F2D"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35C6C"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27D645E"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F80286B"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129B422E"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94696C1"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4126538"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0C1FFE4"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D82B2E9"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6A164964" w14:textId="77777777" w:rsidR="000C309F" w:rsidRDefault="000C309F" w:rsidP="00D6154A">
            <w:pPr>
              <w:jc w:val="center"/>
              <w:rPr>
                <w:rFonts w:cs="Arial"/>
                <w:sz w:val="16"/>
                <w:szCs w:val="16"/>
              </w:rPr>
            </w:pPr>
          </w:p>
        </w:tc>
      </w:tr>
      <w:tr w:rsidR="000C309F" w:rsidRPr="008C0B0D" w14:paraId="1A2744FB" w14:textId="77777777" w:rsidTr="00D6154A">
        <w:trPr>
          <w:trHeight w:val="255"/>
          <w:jc w:val="center"/>
        </w:trPr>
        <w:tc>
          <w:tcPr>
            <w:tcW w:w="1396" w:type="dxa"/>
            <w:vMerge/>
            <w:tcBorders>
              <w:left w:val="single" w:sz="4" w:space="0" w:color="auto"/>
              <w:right w:val="single" w:sz="4" w:space="0" w:color="auto"/>
            </w:tcBorders>
            <w:vAlign w:val="center"/>
          </w:tcPr>
          <w:p w14:paraId="5160185B"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6E932FCD"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DB606"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05CC30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1B3660D"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A5EA729"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C3FBF1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4922B19"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68C26D6"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9BAC7E5"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7D936219" w14:textId="77777777" w:rsidR="000C309F" w:rsidRDefault="000C309F" w:rsidP="00D6154A">
            <w:pPr>
              <w:jc w:val="center"/>
              <w:rPr>
                <w:rFonts w:cs="Arial"/>
                <w:sz w:val="16"/>
                <w:szCs w:val="16"/>
              </w:rPr>
            </w:pPr>
          </w:p>
        </w:tc>
      </w:tr>
      <w:tr w:rsidR="000C309F" w:rsidRPr="008C0B0D" w14:paraId="18A14F42" w14:textId="77777777" w:rsidTr="00D6154A">
        <w:trPr>
          <w:trHeight w:val="450"/>
          <w:jc w:val="center"/>
        </w:trPr>
        <w:tc>
          <w:tcPr>
            <w:tcW w:w="1396" w:type="dxa"/>
            <w:vMerge/>
            <w:tcBorders>
              <w:left w:val="single" w:sz="4" w:space="0" w:color="auto"/>
              <w:right w:val="single" w:sz="4" w:space="0" w:color="auto"/>
            </w:tcBorders>
            <w:vAlign w:val="center"/>
          </w:tcPr>
          <w:p w14:paraId="6F8E1A3C"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399173D2"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51B3B"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70C25509"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6A4539B8" w14:textId="77777777" w:rsidR="000C309F" w:rsidRDefault="000C309F" w:rsidP="00D6154A">
            <w:pPr>
              <w:jc w:val="center"/>
              <w:rPr>
                <w:rFonts w:cs="Arial"/>
                <w:sz w:val="16"/>
                <w:szCs w:val="16"/>
              </w:rPr>
            </w:pPr>
            <w:r>
              <w:rPr>
                <w:rFonts w:cs="Arial"/>
                <w:sz w:val="16"/>
                <w:szCs w:val="16"/>
              </w:rPr>
              <w:t>0,4</w:t>
            </w:r>
          </w:p>
        </w:tc>
        <w:tc>
          <w:tcPr>
            <w:tcW w:w="407" w:type="dxa"/>
            <w:tcBorders>
              <w:top w:val="nil"/>
              <w:left w:val="nil"/>
              <w:bottom w:val="single" w:sz="4" w:space="0" w:color="auto"/>
              <w:right w:val="single" w:sz="4" w:space="0" w:color="auto"/>
            </w:tcBorders>
            <w:shd w:val="clear" w:color="auto" w:fill="auto"/>
            <w:noWrap/>
            <w:vAlign w:val="center"/>
            <w:hideMark/>
          </w:tcPr>
          <w:p w14:paraId="7CC446FE"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10E487D8"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2A3C2FD4"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6203A0FE" w14:textId="77777777" w:rsidR="000C309F" w:rsidRDefault="000C309F" w:rsidP="00D6154A">
            <w:pPr>
              <w:jc w:val="center"/>
              <w:rPr>
                <w:rFonts w:cs="Arial"/>
                <w:sz w:val="16"/>
                <w:szCs w:val="16"/>
              </w:rPr>
            </w:pPr>
            <w:r>
              <w:rPr>
                <w:rFonts w:cs="Arial"/>
                <w:sz w:val="16"/>
                <w:szCs w:val="16"/>
              </w:rPr>
              <w:t>0,4</w:t>
            </w:r>
          </w:p>
        </w:tc>
        <w:tc>
          <w:tcPr>
            <w:tcW w:w="598" w:type="dxa"/>
            <w:tcBorders>
              <w:top w:val="nil"/>
              <w:left w:val="nil"/>
              <w:bottom w:val="single" w:sz="4" w:space="0" w:color="auto"/>
              <w:right w:val="single" w:sz="4" w:space="0" w:color="auto"/>
            </w:tcBorders>
            <w:shd w:val="clear" w:color="auto" w:fill="auto"/>
            <w:noWrap/>
            <w:vAlign w:val="center"/>
            <w:hideMark/>
          </w:tcPr>
          <w:p w14:paraId="40442D54" w14:textId="77777777" w:rsidR="000C309F" w:rsidRDefault="000C309F" w:rsidP="00D6154A">
            <w:pPr>
              <w:jc w:val="center"/>
              <w:rPr>
                <w:rFonts w:cs="Arial"/>
                <w:sz w:val="16"/>
                <w:szCs w:val="16"/>
              </w:rPr>
            </w:pPr>
            <w:r>
              <w:rPr>
                <w:rFonts w:cs="Arial"/>
                <w:sz w:val="16"/>
                <w:szCs w:val="16"/>
              </w:rPr>
              <w:t>0,4</w:t>
            </w:r>
          </w:p>
        </w:tc>
        <w:tc>
          <w:tcPr>
            <w:tcW w:w="807" w:type="dxa"/>
            <w:tcBorders>
              <w:top w:val="nil"/>
              <w:left w:val="nil"/>
              <w:bottom w:val="single" w:sz="4" w:space="0" w:color="auto"/>
              <w:right w:val="single" w:sz="4" w:space="0" w:color="auto"/>
            </w:tcBorders>
            <w:shd w:val="clear" w:color="auto" w:fill="auto"/>
            <w:noWrap/>
            <w:vAlign w:val="center"/>
            <w:hideMark/>
          </w:tcPr>
          <w:p w14:paraId="128BCF6D" w14:textId="77777777" w:rsidR="000C309F" w:rsidRDefault="000C309F" w:rsidP="00D6154A">
            <w:pPr>
              <w:jc w:val="center"/>
              <w:rPr>
                <w:rFonts w:cs="Arial"/>
                <w:sz w:val="16"/>
                <w:szCs w:val="16"/>
              </w:rPr>
            </w:pPr>
          </w:p>
        </w:tc>
      </w:tr>
      <w:tr w:rsidR="000C309F" w:rsidRPr="008C0B0D" w14:paraId="1C75303C" w14:textId="77777777" w:rsidTr="00D6154A">
        <w:trPr>
          <w:trHeight w:val="450"/>
          <w:jc w:val="center"/>
        </w:trPr>
        <w:tc>
          <w:tcPr>
            <w:tcW w:w="1396" w:type="dxa"/>
            <w:vMerge/>
            <w:tcBorders>
              <w:left w:val="single" w:sz="4" w:space="0" w:color="auto"/>
              <w:right w:val="single" w:sz="4" w:space="0" w:color="auto"/>
            </w:tcBorders>
            <w:vAlign w:val="center"/>
          </w:tcPr>
          <w:p w14:paraId="7F6A5577"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2D5DA2CE"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B73F3"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0FDC3D8C"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0F31D88A" w14:textId="77777777" w:rsidR="000C309F" w:rsidRDefault="000C309F" w:rsidP="00D6154A">
            <w:pPr>
              <w:jc w:val="center"/>
              <w:rPr>
                <w:rFonts w:cs="Arial"/>
                <w:sz w:val="16"/>
                <w:szCs w:val="16"/>
              </w:rPr>
            </w:pPr>
            <w:r>
              <w:rPr>
                <w:rFonts w:cs="Arial"/>
                <w:sz w:val="16"/>
                <w:szCs w:val="16"/>
              </w:rPr>
              <w:t>0,4</w:t>
            </w:r>
          </w:p>
        </w:tc>
        <w:tc>
          <w:tcPr>
            <w:tcW w:w="407" w:type="dxa"/>
            <w:tcBorders>
              <w:top w:val="nil"/>
              <w:left w:val="nil"/>
              <w:bottom w:val="single" w:sz="4" w:space="0" w:color="auto"/>
              <w:right w:val="single" w:sz="4" w:space="0" w:color="auto"/>
            </w:tcBorders>
            <w:shd w:val="clear" w:color="auto" w:fill="auto"/>
            <w:noWrap/>
            <w:vAlign w:val="center"/>
            <w:hideMark/>
          </w:tcPr>
          <w:p w14:paraId="064CCDD9"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4B81BBA6"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4B08A386"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25762BD1" w14:textId="77777777" w:rsidR="000C309F" w:rsidRDefault="000C309F" w:rsidP="00D6154A">
            <w:pPr>
              <w:jc w:val="center"/>
              <w:rPr>
                <w:rFonts w:cs="Arial"/>
                <w:sz w:val="16"/>
                <w:szCs w:val="16"/>
              </w:rPr>
            </w:pPr>
            <w:r>
              <w:rPr>
                <w:rFonts w:cs="Arial"/>
                <w:sz w:val="16"/>
                <w:szCs w:val="16"/>
              </w:rPr>
              <w:t>0,4</w:t>
            </w:r>
          </w:p>
        </w:tc>
        <w:tc>
          <w:tcPr>
            <w:tcW w:w="598" w:type="dxa"/>
            <w:tcBorders>
              <w:top w:val="nil"/>
              <w:left w:val="nil"/>
              <w:bottom w:val="single" w:sz="4" w:space="0" w:color="auto"/>
              <w:right w:val="single" w:sz="4" w:space="0" w:color="auto"/>
            </w:tcBorders>
            <w:shd w:val="clear" w:color="auto" w:fill="auto"/>
            <w:noWrap/>
            <w:vAlign w:val="center"/>
            <w:hideMark/>
          </w:tcPr>
          <w:p w14:paraId="417BA620" w14:textId="77777777" w:rsidR="000C309F" w:rsidRDefault="000C309F" w:rsidP="00D6154A">
            <w:pPr>
              <w:jc w:val="center"/>
              <w:rPr>
                <w:rFonts w:cs="Arial"/>
                <w:sz w:val="16"/>
                <w:szCs w:val="16"/>
              </w:rPr>
            </w:pPr>
            <w:r>
              <w:rPr>
                <w:rFonts w:cs="Arial"/>
                <w:sz w:val="16"/>
                <w:szCs w:val="16"/>
              </w:rPr>
              <w:t>0,4</w:t>
            </w:r>
          </w:p>
        </w:tc>
        <w:tc>
          <w:tcPr>
            <w:tcW w:w="807" w:type="dxa"/>
            <w:tcBorders>
              <w:top w:val="nil"/>
              <w:left w:val="nil"/>
              <w:bottom w:val="single" w:sz="4" w:space="0" w:color="auto"/>
              <w:right w:val="single" w:sz="4" w:space="0" w:color="auto"/>
            </w:tcBorders>
            <w:shd w:val="clear" w:color="auto" w:fill="auto"/>
            <w:noWrap/>
            <w:vAlign w:val="center"/>
            <w:hideMark/>
          </w:tcPr>
          <w:p w14:paraId="3FA0F21E" w14:textId="77777777" w:rsidR="000C309F" w:rsidRDefault="000C309F" w:rsidP="00D6154A">
            <w:pPr>
              <w:jc w:val="center"/>
              <w:rPr>
                <w:rFonts w:cs="Arial"/>
                <w:sz w:val="16"/>
                <w:szCs w:val="16"/>
              </w:rPr>
            </w:pPr>
          </w:p>
        </w:tc>
      </w:tr>
      <w:tr w:rsidR="000C309F" w:rsidRPr="008C0B0D" w14:paraId="66D8BFC6" w14:textId="77777777" w:rsidTr="00D6154A">
        <w:trPr>
          <w:trHeight w:val="255"/>
          <w:jc w:val="center"/>
        </w:trPr>
        <w:tc>
          <w:tcPr>
            <w:tcW w:w="1396" w:type="dxa"/>
            <w:vMerge/>
            <w:tcBorders>
              <w:left w:val="single" w:sz="4" w:space="0" w:color="auto"/>
              <w:bottom w:val="single" w:sz="4" w:space="0" w:color="auto"/>
              <w:right w:val="single" w:sz="4" w:space="0" w:color="auto"/>
            </w:tcBorders>
            <w:vAlign w:val="center"/>
          </w:tcPr>
          <w:p w14:paraId="56C81E46"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563E5146"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0CF36"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12DA09DC"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51B8FC16" w14:textId="77777777" w:rsidR="000C309F" w:rsidRDefault="000C309F" w:rsidP="00D6154A">
            <w:pPr>
              <w:jc w:val="center"/>
              <w:rPr>
                <w:rFonts w:cs="Arial"/>
                <w:sz w:val="16"/>
                <w:szCs w:val="16"/>
              </w:rPr>
            </w:pPr>
            <w:r>
              <w:rPr>
                <w:rFonts w:cs="Arial"/>
                <w:sz w:val="16"/>
                <w:szCs w:val="16"/>
              </w:rPr>
              <w:t>1</w:t>
            </w:r>
          </w:p>
        </w:tc>
        <w:tc>
          <w:tcPr>
            <w:tcW w:w="407" w:type="dxa"/>
            <w:tcBorders>
              <w:top w:val="nil"/>
              <w:left w:val="nil"/>
              <w:bottom w:val="single" w:sz="4" w:space="0" w:color="auto"/>
              <w:right w:val="single" w:sz="4" w:space="0" w:color="auto"/>
            </w:tcBorders>
            <w:shd w:val="clear" w:color="auto" w:fill="auto"/>
            <w:noWrap/>
            <w:vAlign w:val="center"/>
            <w:hideMark/>
          </w:tcPr>
          <w:p w14:paraId="40ABB68D"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168721E8"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592C7D39"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1ACCD98A"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3FC230D7" w14:textId="77777777" w:rsidR="000C309F" w:rsidRDefault="000C309F" w:rsidP="00D6154A">
            <w:pPr>
              <w:jc w:val="center"/>
              <w:rPr>
                <w:rFonts w:cs="Arial"/>
                <w:sz w:val="16"/>
                <w:szCs w:val="16"/>
              </w:rPr>
            </w:pPr>
            <w:r>
              <w:rPr>
                <w:rFonts w:cs="Arial"/>
                <w:sz w:val="16"/>
                <w:szCs w:val="16"/>
              </w:rPr>
              <w:t>1</w:t>
            </w:r>
          </w:p>
        </w:tc>
        <w:tc>
          <w:tcPr>
            <w:tcW w:w="807" w:type="dxa"/>
            <w:tcBorders>
              <w:top w:val="nil"/>
              <w:left w:val="nil"/>
              <w:bottom w:val="single" w:sz="4" w:space="0" w:color="auto"/>
              <w:right w:val="single" w:sz="4" w:space="0" w:color="auto"/>
            </w:tcBorders>
            <w:shd w:val="clear" w:color="auto" w:fill="auto"/>
            <w:noWrap/>
            <w:vAlign w:val="center"/>
            <w:hideMark/>
          </w:tcPr>
          <w:p w14:paraId="17D87A4E" w14:textId="77777777" w:rsidR="000C309F" w:rsidRDefault="000C309F" w:rsidP="00D6154A">
            <w:pPr>
              <w:jc w:val="center"/>
              <w:rPr>
                <w:rFonts w:cs="Arial"/>
                <w:sz w:val="16"/>
                <w:szCs w:val="16"/>
              </w:rPr>
            </w:pPr>
          </w:p>
        </w:tc>
      </w:tr>
      <w:tr w:rsidR="000C309F" w:rsidRPr="008C0B0D" w14:paraId="76AFD40B" w14:textId="77777777" w:rsidTr="00D6154A">
        <w:trPr>
          <w:trHeight w:val="255"/>
          <w:jc w:val="center"/>
        </w:trPr>
        <w:tc>
          <w:tcPr>
            <w:tcW w:w="1396" w:type="dxa"/>
            <w:vMerge w:val="restart"/>
            <w:tcBorders>
              <w:top w:val="single" w:sz="4" w:space="0" w:color="auto"/>
              <w:left w:val="single" w:sz="4" w:space="0" w:color="auto"/>
              <w:right w:val="single" w:sz="4" w:space="0" w:color="auto"/>
            </w:tcBorders>
          </w:tcPr>
          <w:p w14:paraId="24420D09" w14:textId="77777777" w:rsidR="000C309F" w:rsidRDefault="000C309F" w:rsidP="00D6154A">
            <w:pPr>
              <w:rPr>
                <w:rFonts w:cs="Arial"/>
                <w:sz w:val="16"/>
                <w:szCs w:val="16"/>
              </w:rPr>
            </w:pPr>
            <w:r>
              <w:rPr>
                <w:rFonts w:cs="Arial"/>
                <w:sz w:val="16"/>
                <w:szCs w:val="16"/>
              </w:rPr>
              <w:t>Revestimientos</w:t>
            </w:r>
          </w:p>
        </w:tc>
        <w:tc>
          <w:tcPr>
            <w:tcW w:w="1710" w:type="dxa"/>
            <w:tcBorders>
              <w:top w:val="single" w:sz="4" w:space="0" w:color="auto"/>
              <w:left w:val="single" w:sz="4" w:space="0" w:color="auto"/>
              <w:bottom w:val="single" w:sz="4" w:space="0" w:color="auto"/>
              <w:right w:val="single" w:sz="4" w:space="0" w:color="auto"/>
            </w:tcBorders>
          </w:tcPr>
          <w:p w14:paraId="14FAE0A6"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8F3A1"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5BF75196"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A01C920"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718D9E19"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0F71E3D"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34FFF6D"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2F06B657"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2F8DF4DC"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73F770D0" w14:textId="77777777" w:rsidR="000C309F" w:rsidRDefault="000C309F" w:rsidP="00D6154A">
            <w:pPr>
              <w:jc w:val="center"/>
              <w:rPr>
                <w:rFonts w:cs="Arial"/>
                <w:sz w:val="16"/>
                <w:szCs w:val="16"/>
              </w:rPr>
            </w:pPr>
          </w:p>
        </w:tc>
      </w:tr>
      <w:tr w:rsidR="000C309F" w:rsidRPr="008C0B0D" w14:paraId="6F98136B" w14:textId="77777777" w:rsidTr="00D6154A">
        <w:trPr>
          <w:trHeight w:val="255"/>
          <w:jc w:val="center"/>
        </w:trPr>
        <w:tc>
          <w:tcPr>
            <w:tcW w:w="1396" w:type="dxa"/>
            <w:vMerge/>
            <w:tcBorders>
              <w:left w:val="single" w:sz="4" w:space="0" w:color="auto"/>
              <w:bottom w:val="single" w:sz="4" w:space="0" w:color="auto"/>
              <w:right w:val="single" w:sz="4" w:space="0" w:color="auto"/>
            </w:tcBorders>
            <w:vAlign w:val="center"/>
          </w:tcPr>
          <w:p w14:paraId="5266AD32" w14:textId="77777777" w:rsidR="000C309F" w:rsidRDefault="000C309F" w:rsidP="00D6154A">
            <w:pPr>
              <w:rPr>
                <w:rFonts w:cs="Arial"/>
                <w:sz w:val="16"/>
                <w:szCs w:val="16"/>
              </w:rPr>
            </w:pPr>
          </w:p>
        </w:tc>
        <w:tc>
          <w:tcPr>
            <w:tcW w:w="1710" w:type="dxa"/>
            <w:tcBorders>
              <w:top w:val="single" w:sz="4" w:space="0" w:color="auto"/>
              <w:left w:val="single" w:sz="4" w:space="0" w:color="auto"/>
              <w:bottom w:val="single" w:sz="4" w:space="0" w:color="auto"/>
              <w:right w:val="single" w:sz="4" w:space="0" w:color="auto"/>
            </w:tcBorders>
          </w:tcPr>
          <w:p w14:paraId="480F331A"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8416B"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45625899"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8EDBE4C"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3AA45D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6466050"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4E9A5AB"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52856B55"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63739064"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63773779" w14:textId="77777777" w:rsidR="000C309F" w:rsidRDefault="000C309F" w:rsidP="00D6154A">
            <w:pPr>
              <w:jc w:val="center"/>
              <w:rPr>
                <w:rFonts w:cs="Arial"/>
                <w:sz w:val="16"/>
                <w:szCs w:val="16"/>
              </w:rPr>
            </w:pPr>
          </w:p>
        </w:tc>
      </w:tr>
      <w:tr w:rsidR="000C309F" w:rsidRPr="008C0B0D" w14:paraId="4597A0D5" w14:textId="77777777" w:rsidTr="00D6154A">
        <w:trPr>
          <w:trHeight w:val="255"/>
          <w:jc w:val="center"/>
        </w:trPr>
        <w:tc>
          <w:tcPr>
            <w:tcW w:w="1396" w:type="dxa"/>
            <w:vMerge w:val="restart"/>
            <w:tcBorders>
              <w:top w:val="single" w:sz="4" w:space="0" w:color="auto"/>
              <w:left w:val="single" w:sz="4" w:space="0" w:color="auto"/>
              <w:right w:val="single" w:sz="4" w:space="0" w:color="auto"/>
            </w:tcBorders>
            <w:vAlign w:val="center"/>
          </w:tcPr>
          <w:p w14:paraId="382DD061"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710" w:type="dxa"/>
            <w:tcBorders>
              <w:top w:val="single" w:sz="4" w:space="0" w:color="auto"/>
              <w:left w:val="single" w:sz="4" w:space="0" w:color="auto"/>
              <w:bottom w:val="single" w:sz="4" w:space="0" w:color="auto"/>
              <w:right w:val="single" w:sz="4" w:space="0" w:color="auto"/>
            </w:tcBorders>
            <w:vAlign w:val="center"/>
          </w:tcPr>
          <w:p w14:paraId="509FF147"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81B0B" w14:textId="77777777" w:rsidR="000C309F" w:rsidRDefault="000C309F" w:rsidP="00D6154A">
            <w:pPr>
              <w:jc w:val="center"/>
              <w:rPr>
                <w:rFonts w:cs="Arial"/>
                <w:sz w:val="16"/>
                <w:szCs w:val="16"/>
              </w:rPr>
            </w:pPr>
            <w:r>
              <w:rPr>
                <w:rFonts w:cs="Arial"/>
                <w:sz w:val="16"/>
                <w:szCs w:val="16"/>
              </w:rPr>
              <w:t>0,2</w:t>
            </w:r>
          </w:p>
        </w:tc>
        <w:tc>
          <w:tcPr>
            <w:tcW w:w="541" w:type="dxa"/>
            <w:tcBorders>
              <w:top w:val="nil"/>
              <w:left w:val="nil"/>
              <w:bottom w:val="single" w:sz="4" w:space="0" w:color="auto"/>
              <w:right w:val="single" w:sz="4" w:space="0" w:color="auto"/>
            </w:tcBorders>
            <w:shd w:val="clear" w:color="auto" w:fill="auto"/>
            <w:noWrap/>
            <w:vAlign w:val="center"/>
            <w:hideMark/>
          </w:tcPr>
          <w:p w14:paraId="23323E34" w14:textId="77777777" w:rsidR="000C309F" w:rsidRDefault="000C309F" w:rsidP="00D6154A">
            <w:pPr>
              <w:jc w:val="center"/>
              <w:rPr>
                <w:rFonts w:cs="Arial"/>
                <w:sz w:val="16"/>
                <w:szCs w:val="16"/>
              </w:rPr>
            </w:pPr>
            <w:r>
              <w:rPr>
                <w:rFonts w:cs="Arial"/>
                <w:sz w:val="16"/>
                <w:szCs w:val="16"/>
              </w:rPr>
              <w:t>0,2</w:t>
            </w:r>
          </w:p>
        </w:tc>
        <w:tc>
          <w:tcPr>
            <w:tcW w:w="567" w:type="dxa"/>
            <w:tcBorders>
              <w:top w:val="nil"/>
              <w:left w:val="nil"/>
              <w:bottom w:val="single" w:sz="4" w:space="0" w:color="auto"/>
              <w:right w:val="single" w:sz="4" w:space="0" w:color="auto"/>
            </w:tcBorders>
            <w:shd w:val="clear" w:color="auto" w:fill="auto"/>
            <w:noWrap/>
            <w:vAlign w:val="center"/>
            <w:hideMark/>
          </w:tcPr>
          <w:p w14:paraId="59891620" w14:textId="77777777" w:rsidR="000C309F" w:rsidRDefault="000C309F" w:rsidP="00D6154A">
            <w:pPr>
              <w:jc w:val="center"/>
              <w:rPr>
                <w:rFonts w:cs="Arial"/>
                <w:sz w:val="16"/>
                <w:szCs w:val="16"/>
              </w:rPr>
            </w:pPr>
            <w:r>
              <w:rPr>
                <w:rFonts w:cs="Arial"/>
                <w:sz w:val="16"/>
                <w:szCs w:val="16"/>
              </w:rPr>
              <w:t>0,2</w:t>
            </w:r>
          </w:p>
        </w:tc>
        <w:tc>
          <w:tcPr>
            <w:tcW w:w="407" w:type="dxa"/>
            <w:tcBorders>
              <w:top w:val="nil"/>
              <w:left w:val="nil"/>
              <w:bottom w:val="single" w:sz="4" w:space="0" w:color="auto"/>
              <w:right w:val="single" w:sz="4" w:space="0" w:color="auto"/>
            </w:tcBorders>
            <w:shd w:val="clear" w:color="auto" w:fill="auto"/>
            <w:noWrap/>
            <w:vAlign w:val="center"/>
            <w:hideMark/>
          </w:tcPr>
          <w:p w14:paraId="7B229D2B"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79F468C3"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306401A5" w14:textId="77777777" w:rsidR="000C309F" w:rsidRDefault="000C309F" w:rsidP="00D6154A">
            <w:pPr>
              <w:jc w:val="center"/>
              <w:rPr>
                <w:rFonts w:cs="Arial"/>
                <w:sz w:val="16"/>
                <w:szCs w:val="16"/>
              </w:rPr>
            </w:pPr>
            <w:r>
              <w:rPr>
                <w:rFonts w:cs="Arial"/>
                <w:sz w:val="16"/>
                <w:szCs w:val="16"/>
              </w:rPr>
              <w:t>0,2</w:t>
            </w:r>
          </w:p>
        </w:tc>
        <w:tc>
          <w:tcPr>
            <w:tcW w:w="655" w:type="dxa"/>
            <w:tcBorders>
              <w:top w:val="nil"/>
              <w:left w:val="nil"/>
              <w:bottom w:val="single" w:sz="4" w:space="0" w:color="auto"/>
              <w:right w:val="single" w:sz="4" w:space="0" w:color="auto"/>
            </w:tcBorders>
            <w:shd w:val="clear" w:color="auto" w:fill="auto"/>
            <w:noWrap/>
            <w:vAlign w:val="center"/>
            <w:hideMark/>
          </w:tcPr>
          <w:p w14:paraId="079FD3B6" w14:textId="77777777" w:rsidR="000C309F" w:rsidRDefault="000C309F" w:rsidP="00D6154A">
            <w:pPr>
              <w:jc w:val="center"/>
              <w:rPr>
                <w:rFonts w:cs="Arial"/>
                <w:sz w:val="16"/>
                <w:szCs w:val="16"/>
              </w:rPr>
            </w:pPr>
            <w:r>
              <w:rPr>
                <w:rFonts w:cs="Arial"/>
                <w:sz w:val="16"/>
                <w:szCs w:val="16"/>
              </w:rPr>
              <w:t>0,2</w:t>
            </w:r>
          </w:p>
        </w:tc>
        <w:tc>
          <w:tcPr>
            <w:tcW w:w="598" w:type="dxa"/>
            <w:tcBorders>
              <w:top w:val="nil"/>
              <w:left w:val="nil"/>
              <w:bottom w:val="single" w:sz="4" w:space="0" w:color="auto"/>
              <w:right w:val="single" w:sz="4" w:space="0" w:color="auto"/>
            </w:tcBorders>
            <w:shd w:val="clear" w:color="auto" w:fill="auto"/>
            <w:noWrap/>
            <w:vAlign w:val="center"/>
            <w:hideMark/>
          </w:tcPr>
          <w:p w14:paraId="1989AC82" w14:textId="77777777" w:rsidR="000C309F" w:rsidRDefault="000C309F" w:rsidP="00D6154A">
            <w:pPr>
              <w:jc w:val="center"/>
              <w:rPr>
                <w:rFonts w:cs="Arial"/>
                <w:sz w:val="16"/>
                <w:szCs w:val="16"/>
              </w:rPr>
            </w:pPr>
            <w:r>
              <w:rPr>
                <w:rFonts w:cs="Arial"/>
                <w:sz w:val="16"/>
                <w:szCs w:val="16"/>
              </w:rPr>
              <w:t>0,2</w:t>
            </w:r>
          </w:p>
        </w:tc>
        <w:tc>
          <w:tcPr>
            <w:tcW w:w="807" w:type="dxa"/>
            <w:tcBorders>
              <w:top w:val="nil"/>
              <w:left w:val="nil"/>
              <w:bottom w:val="single" w:sz="4" w:space="0" w:color="auto"/>
              <w:right w:val="single" w:sz="4" w:space="0" w:color="auto"/>
            </w:tcBorders>
            <w:shd w:val="clear" w:color="auto" w:fill="auto"/>
            <w:noWrap/>
            <w:vAlign w:val="center"/>
            <w:hideMark/>
          </w:tcPr>
          <w:p w14:paraId="51ABC454" w14:textId="77777777" w:rsidR="000C309F" w:rsidRDefault="000C309F" w:rsidP="00D6154A">
            <w:pPr>
              <w:jc w:val="center"/>
              <w:rPr>
                <w:rFonts w:cs="Arial"/>
                <w:sz w:val="16"/>
                <w:szCs w:val="16"/>
              </w:rPr>
            </w:pPr>
          </w:p>
        </w:tc>
      </w:tr>
      <w:tr w:rsidR="000C309F" w:rsidRPr="008C0B0D" w14:paraId="467FB3F2" w14:textId="77777777" w:rsidTr="00D6154A">
        <w:trPr>
          <w:trHeight w:val="255"/>
          <w:jc w:val="center"/>
        </w:trPr>
        <w:tc>
          <w:tcPr>
            <w:tcW w:w="1396" w:type="dxa"/>
            <w:vMerge/>
            <w:tcBorders>
              <w:left w:val="single" w:sz="4" w:space="0" w:color="auto"/>
              <w:bottom w:val="single" w:sz="4" w:space="0" w:color="auto"/>
              <w:right w:val="single" w:sz="4" w:space="0" w:color="auto"/>
            </w:tcBorders>
            <w:vAlign w:val="center"/>
          </w:tcPr>
          <w:p w14:paraId="6501EECF" w14:textId="77777777" w:rsidR="000C309F" w:rsidRPr="008C0B0D" w:rsidRDefault="000C309F" w:rsidP="00D6154A">
            <w:pPr>
              <w:rPr>
                <w:rFonts w:cs="Arial"/>
                <w:sz w:val="16"/>
                <w:szCs w:val="16"/>
                <w:lang w:eastAsia="es-ES"/>
              </w:rPr>
            </w:pPr>
          </w:p>
        </w:tc>
        <w:tc>
          <w:tcPr>
            <w:tcW w:w="1710" w:type="dxa"/>
            <w:tcBorders>
              <w:top w:val="single" w:sz="4" w:space="0" w:color="auto"/>
              <w:left w:val="single" w:sz="4" w:space="0" w:color="auto"/>
              <w:bottom w:val="single" w:sz="4" w:space="0" w:color="auto"/>
              <w:right w:val="single" w:sz="4" w:space="0" w:color="auto"/>
            </w:tcBorders>
            <w:vAlign w:val="center"/>
          </w:tcPr>
          <w:p w14:paraId="16335677"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8CFD9"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7D9A8FA5"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2D85A8A6" w14:textId="77777777" w:rsidR="000C309F" w:rsidRDefault="000C309F" w:rsidP="00D6154A">
            <w:pPr>
              <w:jc w:val="center"/>
              <w:rPr>
                <w:rFonts w:cs="Arial"/>
                <w:sz w:val="16"/>
                <w:szCs w:val="16"/>
              </w:rPr>
            </w:pPr>
            <w:r>
              <w:rPr>
                <w:rFonts w:cs="Arial"/>
                <w:sz w:val="16"/>
                <w:szCs w:val="16"/>
              </w:rPr>
              <w:t>0,5</w:t>
            </w:r>
          </w:p>
        </w:tc>
        <w:tc>
          <w:tcPr>
            <w:tcW w:w="407" w:type="dxa"/>
            <w:tcBorders>
              <w:top w:val="nil"/>
              <w:left w:val="nil"/>
              <w:bottom w:val="single" w:sz="4" w:space="0" w:color="auto"/>
              <w:right w:val="single" w:sz="4" w:space="0" w:color="auto"/>
            </w:tcBorders>
            <w:shd w:val="clear" w:color="auto" w:fill="auto"/>
            <w:noWrap/>
            <w:vAlign w:val="center"/>
            <w:hideMark/>
          </w:tcPr>
          <w:p w14:paraId="7BA3BDF2"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53BADE5B"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42F12333"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37E022B6" w14:textId="77777777" w:rsidR="000C309F" w:rsidRDefault="000C309F" w:rsidP="00D6154A">
            <w:pPr>
              <w:jc w:val="center"/>
              <w:rPr>
                <w:rFonts w:cs="Arial"/>
                <w:sz w:val="16"/>
                <w:szCs w:val="16"/>
              </w:rPr>
            </w:pPr>
            <w:r>
              <w:rPr>
                <w:rFonts w:cs="Arial"/>
                <w:sz w:val="16"/>
                <w:szCs w:val="16"/>
              </w:rPr>
              <w:t>0,5</w:t>
            </w:r>
          </w:p>
        </w:tc>
        <w:tc>
          <w:tcPr>
            <w:tcW w:w="598" w:type="dxa"/>
            <w:tcBorders>
              <w:top w:val="nil"/>
              <w:left w:val="nil"/>
              <w:bottom w:val="single" w:sz="4" w:space="0" w:color="auto"/>
              <w:right w:val="single" w:sz="4" w:space="0" w:color="auto"/>
            </w:tcBorders>
            <w:shd w:val="clear" w:color="auto" w:fill="auto"/>
            <w:noWrap/>
            <w:vAlign w:val="center"/>
            <w:hideMark/>
          </w:tcPr>
          <w:p w14:paraId="2CA06906" w14:textId="77777777" w:rsidR="000C309F" w:rsidRDefault="000C309F" w:rsidP="00D6154A">
            <w:pPr>
              <w:jc w:val="center"/>
              <w:rPr>
                <w:rFonts w:cs="Arial"/>
                <w:sz w:val="16"/>
                <w:szCs w:val="16"/>
              </w:rPr>
            </w:pPr>
            <w:r>
              <w:rPr>
                <w:rFonts w:cs="Arial"/>
                <w:sz w:val="16"/>
                <w:szCs w:val="16"/>
              </w:rPr>
              <w:t>0,5</w:t>
            </w:r>
          </w:p>
        </w:tc>
        <w:tc>
          <w:tcPr>
            <w:tcW w:w="807" w:type="dxa"/>
            <w:tcBorders>
              <w:top w:val="nil"/>
              <w:left w:val="nil"/>
              <w:bottom w:val="single" w:sz="4" w:space="0" w:color="auto"/>
              <w:right w:val="single" w:sz="4" w:space="0" w:color="auto"/>
            </w:tcBorders>
            <w:shd w:val="clear" w:color="auto" w:fill="auto"/>
            <w:noWrap/>
            <w:vAlign w:val="center"/>
            <w:hideMark/>
          </w:tcPr>
          <w:p w14:paraId="20E9DAE8" w14:textId="77777777" w:rsidR="000C309F" w:rsidRDefault="000C309F" w:rsidP="00D6154A">
            <w:pPr>
              <w:jc w:val="center"/>
              <w:rPr>
                <w:rFonts w:cs="Arial"/>
                <w:sz w:val="16"/>
                <w:szCs w:val="16"/>
              </w:rPr>
            </w:pPr>
          </w:p>
        </w:tc>
      </w:tr>
      <w:tr w:rsidR="000C309F" w:rsidRPr="008C0B0D" w14:paraId="2707FB28" w14:textId="77777777" w:rsidTr="00D6154A">
        <w:trPr>
          <w:trHeight w:val="255"/>
          <w:jc w:val="center"/>
        </w:trPr>
        <w:tc>
          <w:tcPr>
            <w:tcW w:w="1396" w:type="dxa"/>
            <w:vMerge w:val="restart"/>
            <w:tcBorders>
              <w:top w:val="single" w:sz="4" w:space="0" w:color="auto"/>
              <w:left w:val="single" w:sz="4" w:space="0" w:color="auto"/>
              <w:right w:val="single" w:sz="4" w:space="0" w:color="auto"/>
            </w:tcBorders>
            <w:vAlign w:val="center"/>
          </w:tcPr>
          <w:p w14:paraId="2C273790"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710" w:type="dxa"/>
            <w:tcBorders>
              <w:top w:val="single" w:sz="4" w:space="0" w:color="auto"/>
              <w:left w:val="single" w:sz="4" w:space="0" w:color="auto"/>
              <w:bottom w:val="single" w:sz="4" w:space="0" w:color="auto"/>
              <w:right w:val="single" w:sz="4" w:space="0" w:color="auto"/>
            </w:tcBorders>
            <w:vAlign w:val="center"/>
          </w:tcPr>
          <w:p w14:paraId="778B5152"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BB7F7" w14:textId="77777777" w:rsidR="000C309F" w:rsidRDefault="000C309F" w:rsidP="00D6154A">
            <w:pPr>
              <w:jc w:val="center"/>
              <w:rPr>
                <w:rFonts w:cs="Arial"/>
                <w:sz w:val="16"/>
                <w:szCs w:val="16"/>
              </w:rPr>
            </w:pPr>
            <w:r>
              <w:rPr>
                <w:rFonts w:cs="Arial"/>
                <w:sz w:val="16"/>
                <w:szCs w:val="16"/>
              </w:rPr>
              <w:t>1</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D5E43" w14:textId="77777777" w:rsidR="000C309F" w:rsidRDefault="000C309F" w:rsidP="00D6154A">
            <w:pPr>
              <w:jc w:val="center"/>
              <w:rPr>
                <w:rFonts w:cs="Arial"/>
                <w:sz w:val="16"/>
                <w:szCs w:val="16"/>
              </w:rPr>
            </w:pPr>
            <w:r>
              <w:rPr>
                <w:rFonts w:cs="Arial"/>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620E1" w14:textId="77777777" w:rsidR="000C309F" w:rsidRDefault="000C309F" w:rsidP="00D6154A">
            <w:pPr>
              <w:jc w:val="center"/>
              <w:rPr>
                <w:rFonts w:cs="Arial"/>
                <w:sz w:val="16"/>
                <w:szCs w:val="16"/>
              </w:rPr>
            </w:pPr>
            <w:r>
              <w:rPr>
                <w:rFonts w:cs="Arial"/>
                <w:sz w:val="16"/>
                <w:szCs w:val="16"/>
              </w:rPr>
              <w:t>1</w:t>
            </w:r>
          </w:p>
        </w:tc>
        <w:tc>
          <w:tcPr>
            <w:tcW w:w="4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85132"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FD5F0"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F2BE1" w14:textId="77777777" w:rsidR="000C309F" w:rsidRDefault="000C309F" w:rsidP="00D6154A">
            <w:pPr>
              <w:jc w:val="center"/>
              <w:rPr>
                <w:rFonts w:cs="Arial"/>
                <w:sz w:val="16"/>
                <w:szCs w:val="16"/>
              </w:rPr>
            </w:pPr>
            <w:r>
              <w:rPr>
                <w:rFonts w:cs="Arial"/>
                <w:sz w:val="16"/>
                <w:szCs w:val="16"/>
              </w:rPr>
              <w:t>1</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352D2" w14:textId="77777777" w:rsidR="000C309F" w:rsidRDefault="000C309F" w:rsidP="00D6154A">
            <w:pPr>
              <w:jc w:val="center"/>
              <w:rPr>
                <w:rFonts w:cs="Arial"/>
                <w:sz w:val="16"/>
                <w:szCs w:val="16"/>
              </w:rPr>
            </w:pPr>
            <w:r>
              <w:rPr>
                <w:rFonts w:cs="Arial"/>
                <w:sz w:val="16"/>
                <w:szCs w:val="16"/>
              </w:rPr>
              <w:t>1</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D1456" w14:textId="77777777" w:rsidR="000C309F" w:rsidRDefault="000C309F" w:rsidP="00D6154A">
            <w:pPr>
              <w:jc w:val="center"/>
              <w:rPr>
                <w:rFonts w:cs="Arial"/>
                <w:sz w:val="16"/>
                <w:szCs w:val="16"/>
              </w:rPr>
            </w:pPr>
            <w:r>
              <w:rPr>
                <w:rFonts w:cs="Arial"/>
                <w:sz w:val="16"/>
                <w:szCs w:val="16"/>
              </w:rPr>
              <w:t>1</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1FD1C" w14:textId="77777777" w:rsidR="000C309F" w:rsidRDefault="000C309F" w:rsidP="00D6154A">
            <w:pPr>
              <w:jc w:val="center"/>
              <w:rPr>
                <w:rFonts w:cs="Arial"/>
                <w:sz w:val="16"/>
                <w:szCs w:val="16"/>
              </w:rPr>
            </w:pPr>
          </w:p>
        </w:tc>
      </w:tr>
      <w:tr w:rsidR="000C309F" w:rsidRPr="008C0B0D" w14:paraId="24146082" w14:textId="77777777" w:rsidTr="00D6154A">
        <w:trPr>
          <w:trHeight w:val="255"/>
          <w:jc w:val="center"/>
        </w:trPr>
        <w:tc>
          <w:tcPr>
            <w:tcW w:w="1396" w:type="dxa"/>
            <w:vMerge/>
            <w:tcBorders>
              <w:left w:val="single" w:sz="4" w:space="0" w:color="auto"/>
              <w:right w:val="single" w:sz="4" w:space="0" w:color="auto"/>
            </w:tcBorders>
            <w:vAlign w:val="center"/>
          </w:tcPr>
          <w:p w14:paraId="783AFB27" w14:textId="77777777" w:rsidR="000C309F" w:rsidRPr="008C0B0D" w:rsidRDefault="000C309F" w:rsidP="00D6154A">
            <w:pPr>
              <w:rPr>
                <w:rFonts w:cs="Arial"/>
                <w:sz w:val="16"/>
                <w:szCs w:val="16"/>
                <w:lang w:eastAsia="es-ES"/>
              </w:rPr>
            </w:pPr>
          </w:p>
        </w:tc>
        <w:tc>
          <w:tcPr>
            <w:tcW w:w="1710" w:type="dxa"/>
            <w:tcBorders>
              <w:top w:val="single" w:sz="4" w:space="0" w:color="auto"/>
              <w:left w:val="single" w:sz="4" w:space="0" w:color="auto"/>
              <w:bottom w:val="single" w:sz="4" w:space="0" w:color="auto"/>
              <w:right w:val="single" w:sz="4" w:space="0" w:color="auto"/>
            </w:tcBorders>
            <w:vAlign w:val="center"/>
          </w:tcPr>
          <w:p w14:paraId="09C20E44"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0D5C"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3ACF6747"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1B9D527"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11330227"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6CE6427F"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5891E20B"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6F99AD04"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758F574E"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715380F" w14:textId="77777777" w:rsidR="000C309F" w:rsidRDefault="000C309F" w:rsidP="00D6154A">
            <w:pPr>
              <w:jc w:val="center"/>
              <w:rPr>
                <w:rFonts w:cs="Arial"/>
                <w:sz w:val="16"/>
                <w:szCs w:val="16"/>
              </w:rPr>
            </w:pPr>
          </w:p>
        </w:tc>
      </w:tr>
      <w:tr w:rsidR="000C309F" w:rsidRPr="008C0B0D" w14:paraId="606886D6" w14:textId="77777777" w:rsidTr="00D6154A">
        <w:trPr>
          <w:trHeight w:val="255"/>
          <w:jc w:val="center"/>
        </w:trPr>
        <w:tc>
          <w:tcPr>
            <w:tcW w:w="1396" w:type="dxa"/>
            <w:vMerge/>
            <w:tcBorders>
              <w:left w:val="single" w:sz="4" w:space="0" w:color="auto"/>
              <w:bottom w:val="single" w:sz="4" w:space="0" w:color="auto"/>
              <w:right w:val="single" w:sz="4" w:space="0" w:color="auto"/>
            </w:tcBorders>
            <w:vAlign w:val="center"/>
          </w:tcPr>
          <w:p w14:paraId="3CC71286" w14:textId="77777777" w:rsidR="000C309F" w:rsidRPr="008C0B0D" w:rsidRDefault="000C309F" w:rsidP="00D6154A">
            <w:pPr>
              <w:rPr>
                <w:rFonts w:cs="Arial"/>
                <w:sz w:val="16"/>
                <w:szCs w:val="16"/>
                <w:lang w:eastAsia="es-ES"/>
              </w:rPr>
            </w:pPr>
          </w:p>
        </w:tc>
        <w:tc>
          <w:tcPr>
            <w:tcW w:w="1710" w:type="dxa"/>
            <w:tcBorders>
              <w:top w:val="single" w:sz="4" w:space="0" w:color="auto"/>
              <w:left w:val="single" w:sz="4" w:space="0" w:color="auto"/>
              <w:bottom w:val="single" w:sz="4" w:space="0" w:color="auto"/>
              <w:right w:val="single" w:sz="4" w:space="0" w:color="auto"/>
            </w:tcBorders>
            <w:vAlign w:val="center"/>
          </w:tcPr>
          <w:p w14:paraId="3C1E7A78"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D149F"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401D1F75"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84CA38C"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6F2AF5BE"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5E226997"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6939B186"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655C628E"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243DCB9D"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71B8FA55" w14:textId="77777777" w:rsidR="000C309F" w:rsidRDefault="000C309F" w:rsidP="00D6154A">
            <w:pPr>
              <w:jc w:val="center"/>
              <w:rPr>
                <w:rFonts w:cs="Arial"/>
                <w:sz w:val="16"/>
                <w:szCs w:val="16"/>
              </w:rPr>
            </w:pPr>
          </w:p>
        </w:tc>
      </w:tr>
    </w:tbl>
    <w:p w14:paraId="2509B89A" w14:textId="77777777" w:rsidR="000C309F" w:rsidRDefault="000C309F" w:rsidP="00D6154A">
      <w:pPr>
        <w:ind w:left="-851"/>
      </w:pPr>
    </w:p>
    <w:p w14:paraId="00FBC544" w14:textId="77777777" w:rsidR="000C309F" w:rsidRDefault="000C309F" w:rsidP="00D6154A">
      <w:r>
        <w:br w:type="page"/>
      </w:r>
    </w:p>
    <w:p w14:paraId="55CB6298" w14:textId="77777777" w:rsidR="000C309F" w:rsidRPr="00783E03" w:rsidRDefault="000C309F" w:rsidP="00D6154A">
      <w:pPr>
        <w:jc w:val="center"/>
        <w:rPr>
          <w:rFonts w:cs="Arial"/>
          <w:b/>
          <w:bCs/>
          <w:sz w:val="20"/>
          <w:lang w:val="es-ES_tradnl" w:eastAsia="es-ES"/>
        </w:rPr>
      </w:pPr>
      <w:r w:rsidRPr="00783E03">
        <w:rPr>
          <w:rFonts w:cs="Arial"/>
          <w:b/>
          <w:bCs/>
          <w:sz w:val="20"/>
          <w:lang w:val="es-ES_tradnl" w:eastAsia="es-ES"/>
        </w:rPr>
        <w:lastRenderedPageBreak/>
        <w:t xml:space="preserve">TABLA </w:t>
      </w:r>
      <w:r w:rsidR="007301F8">
        <w:rPr>
          <w:rFonts w:cs="Arial"/>
          <w:b/>
          <w:bCs/>
          <w:sz w:val="20"/>
          <w:lang w:val="es-ES_tradnl" w:eastAsia="es-ES"/>
        </w:rPr>
        <w:t>2.16</w:t>
      </w:r>
      <w:r w:rsidRPr="00783E03">
        <w:rPr>
          <w:rFonts w:cs="Arial"/>
          <w:b/>
          <w:bCs/>
          <w:sz w:val="20"/>
          <w:lang w:val="es-ES_tradnl" w:eastAsia="es-ES"/>
        </w:rPr>
        <w:t>. Vivienda unifamiliar / Locales en Planta Baja y Subsuelo</w:t>
      </w:r>
    </w:p>
    <w:p w14:paraId="76925774" w14:textId="77777777" w:rsidR="000C309F" w:rsidRDefault="000C309F" w:rsidP="00D6154A">
      <w:pPr>
        <w:jc w:val="center"/>
        <w:rPr>
          <w:rFonts w:cs="Arial"/>
          <w:b/>
          <w:bCs/>
          <w:sz w:val="20"/>
          <w:lang w:eastAsia="es-ES"/>
        </w:rPr>
      </w:pPr>
      <w:r>
        <w:rPr>
          <w:rFonts w:cs="Arial"/>
          <w:b/>
          <w:bCs/>
          <w:sz w:val="20"/>
          <w:lang w:eastAsia="es-ES"/>
        </w:rPr>
        <w:t>PORCENTAJE DE</w:t>
      </w:r>
      <w:r w:rsidRPr="009A4C1F">
        <w:rPr>
          <w:rFonts w:cs="Arial"/>
          <w:b/>
          <w:bCs/>
          <w:sz w:val="20"/>
          <w:lang w:eastAsia="es-ES"/>
        </w:rPr>
        <w:t xml:space="preserve"> DAÑO PARA h = 0,</w:t>
      </w:r>
      <w:r>
        <w:rPr>
          <w:rFonts w:cs="Arial"/>
          <w:b/>
          <w:bCs/>
          <w:sz w:val="20"/>
          <w:lang w:eastAsia="es-ES"/>
        </w:rPr>
        <w:t>8</w:t>
      </w:r>
      <w:r w:rsidRPr="009A4C1F">
        <w:rPr>
          <w:rFonts w:cs="Arial"/>
          <w:b/>
          <w:bCs/>
          <w:sz w:val="20"/>
          <w:lang w:eastAsia="es-ES"/>
        </w:rPr>
        <w:t>0 m</w:t>
      </w:r>
    </w:p>
    <w:tbl>
      <w:tblPr>
        <w:tblW w:w="9000" w:type="dxa"/>
        <w:jc w:val="center"/>
        <w:tblCellMar>
          <w:left w:w="70" w:type="dxa"/>
          <w:right w:w="70" w:type="dxa"/>
        </w:tblCellMar>
        <w:tblLook w:val="04A0" w:firstRow="1" w:lastRow="0" w:firstColumn="1" w:lastColumn="0" w:noHBand="0" w:noVBand="1"/>
      </w:tblPr>
      <w:tblGrid>
        <w:gridCol w:w="1383"/>
        <w:gridCol w:w="1979"/>
        <w:gridCol w:w="593"/>
        <w:gridCol w:w="630"/>
        <w:gridCol w:w="567"/>
        <w:gridCol w:w="541"/>
        <w:gridCol w:w="593"/>
        <w:gridCol w:w="593"/>
        <w:gridCol w:w="655"/>
        <w:gridCol w:w="758"/>
        <w:gridCol w:w="708"/>
      </w:tblGrid>
      <w:tr w:rsidR="000C309F" w:rsidRPr="008C0B0D" w14:paraId="152A77A8" w14:textId="77777777" w:rsidTr="00D6154A">
        <w:trPr>
          <w:trHeight w:val="247"/>
          <w:jc w:val="center"/>
        </w:trPr>
        <w:tc>
          <w:tcPr>
            <w:tcW w:w="3362" w:type="dxa"/>
            <w:gridSpan w:val="2"/>
            <w:vMerge w:val="restart"/>
            <w:tcBorders>
              <w:top w:val="single" w:sz="4" w:space="0" w:color="auto"/>
              <w:left w:val="single" w:sz="4" w:space="0" w:color="auto"/>
              <w:right w:val="single" w:sz="4" w:space="0" w:color="auto"/>
            </w:tcBorders>
            <w:vAlign w:val="center"/>
          </w:tcPr>
          <w:p w14:paraId="6731FA92"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68F94"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109EE0C2"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A212A99"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256C0B4C"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3CFA22AC"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31105EF"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1F1D9FC8"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14:paraId="4E877C18"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086A7"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4CB6D060" w14:textId="77777777" w:rsidTr="00D6154A">
        <w:trPr>
          <w:trHeight w:val="804"/>
          <w:jc w:val="center"/>
        </w:trPr>
        <w:tc>
          <w:tcPr>
            <w:tcW w:w="3362" w:type="dxa"/>
            <w:gridSpan w:val="2"/>
            <w:vMerge/>
            <w:tcBorders>
              <w:left w:val="single" w:sz="4" w:space="0" w:color="auto"/>
              <w:bottom w:val="single" w:sz="4" w:space="0" w:color="auto"/>
              <w:right w:val="single" w:sz="4" w:space="0" w:color="auto"/>
            </w:tcBorders>
            <w:textDirection w:val="btLr"/>
            <w:vAlign w:val="center"/>
          </w:tcPr>
          <w:p w14:paraId="193D2A58"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A8E424A"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E92064C"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3085D49"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2EFA4E4"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E95A3D5"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DBAF68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8904BD8"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758" w:type="dxa"/>
            <w:tcBorders>
              <w:top w:val="single" w:sz="4" w:space="0" w:color="auto"/>
              <w:left w:val="nil"/>
              <w:bottom w:val="single" w:sz="4" w:space="0" w:color="auto"/>
              <w:right w:val="single" w:sz="4" w:space="0" w:color="auto"/>
            </w:tcBorders>
            <w:shd w:val="clear" w:color="auto" w:fill="auto"/>
            <w:textDirection w:val="btLr"/>
            <w:vAlign w:val="center"/>
            <w:hideMark/>
          </w:tcPr>
          <w:p w14:paraId="02BA7D28"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08"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7601949"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55DA9942" w14:textId="77777777" w:rsidTr="00D6154A">
        <w:trPr>
          <w:trHeight w:val="133"/>
          <w:jc w:val="center"/>
        </w:trPr>
        <w:tc>
          <w:tcPr>
            <w:tcW w:w="1383" w:type="dxa"/>
            <w:tcBorders>
              <w:top w:val="single" w:sz="4" w:space="0" w:color="auto"/>
              <w:left w:val="single" w:sz="4" w:space="0" w:color="auto"/>
              <w:bottom w:val="single" w:sz="4" w:space="0" w:color="auto"/>
              <w:right w:val="single" w:sz="4" w:space="0" w:color="auto"/>
            </w:tcBorders>
            <w:vAlign w:val="center"/>
          </w:tcPr>
          <w:p w14:paraId="1C64CEF7" w14:textId="77777777" w:rsidR="000C309F" w:rsidRDefault="000C309F" w:rsidP="00D6154A">
            <w:pPr>
              <w:rPr>
                <w:rFonts w:cs="Arial"/>
                <w:sz w:val="16"/>
                <w:szCs w:val="16"/>
              </w:rPr>
            </w:pPr>
            <w:r>
              <w:rPr>
                <w:rFonts w:cs="Arial"/>
                <w:sz w:val="16"/>
                <w:szCs w:val="16"/>
              </w:rPr>
              <w:t>RUBRO</w:t>
            </w:r>
          </w:p>
        </w:tc>
        <w:tc>
          <w:tcPr>
            <w:tcW w:w="1979" w:type="dxa"/>
            <w:tcBorders>
              <w:top w:val="single" w:sz="4" w:space="0" w:color="auto"/>
              <w:left w:val="single" w:sz="4" w:space="0" w:color="auto"/>
              <w:bottom w:val="single" w:sz="4" w:space="0" w:color="auto"/>
              <w:right w:val="single" w:sz="4" w:space="0" w:color="auto"/>
            </w:tcBorders>
            <w:vAlign w:val="center"/>
          </w:tcPr>
          <w:p w14:paraId="62649645" w14:textId="77777777" w:rsidR="000C309F" w:rsidRDefault="000C309F" w:rsidP="00D6154A">
            <w:pPr>
              <w:rPr>
                <w:rFonts w:cs="Arial"/>
                <w:sz w:val="16"/>
                <w:szCs w:val="16"/>
              </w:rPr>
            </w:pPr>
            <w:r>
              <w:rPr>
                <w:rFonts w:cs="Arial"/>
                <w:sz w:val="16"/>
                <w:szCs w:val="16"/>
              </w:rPr>
              <w:t>DISCRIMINACION</w:t>
            </w:r>
          </w:p>
        </w:tc>
        <w:tc>
          <w:tcPr>
            <w:tcW w:w="5638"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E5CC47" w14:textId="77777777" w:rsidR="000C309F" w:rsidRPr="008C0B0D" w:rsidRDefault="000C309F" w:rsidP="00D6154A">
            <w:pPr>
              <w:jc w:val="center"/>
              <w:rPr>
                <w:rFonts w:cs="Arial"/>
                <w:sz w:val="16"/>
                <w:szCs w:val="16"/>
                <w:lang w:eastAsia="es-ES"/>
              </w:rPr>
            </w:pPr>
          </w:p>
        </w:tc>
      </w:tr>
      <w:tr w:rsidR="000C309F" w:rsidRPr="008C0B0D" w14:paraId="5286632B" w14:textId="77777777" w:rsidTr="00D6154A">
        <w:trPr>
          <w:trHeight w:val="561"/>
          <w:jc w:val="center"/>
        </w:trPr>
        <w:tc>
          <w:tcPr>
            <w:tcW w:w="1383" w:type="dxa"/>
            <w:tcBorders>
              <w:top w:val="single" w:sz="4" w:space="0" w:color="auto"/>
              <w:left w:val="single" w:sz="4" w:space="0" w:color="auto"/>
              <w:bottom w:val="single" w:sz="4" w:space="0" w:color="auto"/>
              <w:right w:val="single" w:sz="4" w:space="0" w:color="auto"/>
            </w:tcBorders>
            <w:vAlign w:val="center"/>
          </w:tcPr>
          <w:p w14:paraId="3E364E2C"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1979" w:type="dxa"/>
            <w:tcBorders>
              <w:top w:val="single" w:sz="4" w:space="0" w:color="auto"/>
              <w:left w:val="single" w:sz="4" w:space="0" w:color="auto"/>
              <w:bottom w:val="single" w:sz="4" w:space="0" w:color="auto"/>
              <w:right w:val="single" w:sz="4" w:space="0" w:color="auto"/>
            </w:tcBorders>
            <w:vAlign w:val="center"/>
          </w:tcPr>
          <w:p w14:paraId="4461B59E" w14:textId="77777777" w:rsidR="000C309F" w:rsidRPr="00783E03" w:rsidRDefault="000C309F" w:rsidP="00D6154A">
            <w:pPr>
              <w:rPr>
                <w:rFonts w:cs="Arial"/>
                <w:sz w:val="16"/>
                <w:szCs w:val="16"/>
                <w:lang w:val="es-ES_tradnl"/>
              </w:rPr>
            </w:pPr>
            <w:r w:rsidRPr="00783E03">
              <w:rPr>
                <w:rFonts w:cs="Arial"/>
                <w:sz w:val="16"/>
                <w:szCs w:val="16"/>
                <w:lang w:val="es-ES_tradnl"/>
              </w:rPr>
              <w:t>Desagote de sótano, bajo piso,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13ABF"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3FB7B51C"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05ABD99A"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2CC7A809"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028638DD"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724036B9"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24803925" w14:textId="77777777" w:rsidR="000C309F" w:rsidRDefault="000C309F" w:rsidP="00D6154A">
            <w:pPr>
              <w:jc w:val="center"/>
              <w:rPr>
                <w:rFonts w:cs="Arial"/>
                <w:sz w:val="16"/>
                <w:szCs w:val="16"/>
              </w:rPr>
            </w:pPr>
            <w:r>
              <w:rPr>
                <w:rFonts w:cs="Arial"/>
                <w:sz w:val="16"/>
                <w:szCs w:val="16"/>
              </w:rPr>
              <w:t>1</w:t>
            </w:r>
          </w:p>
        </w:tc>
        <w:tc>
          <w:tcPr>
            <w:tcW w:w="758" w:type="dxa"/>
            <w:tcBorders>
              <w:top w:val="nil"/>
              <w:left w:val="nil"/>
              <w:bottom w:val="single" w:sz="4" w:space="0" w:color="auto"/>
              <w:right w:val="single" w:sz="4" w:space="0" w:color="auto"/>
            </w:tcBorders>
            <w:shd w:val="clear" w:color="auto" w:fill="auto"/>
            <w:noWrap/>
            <w:vAlign w:val="center"/>
            <w:hideMark/>
          </w:tcPr>
          <w:p w14:paraId="661CF411" w14:textId="77777777" w:rsidR="000C309F" w:rsidRDefault="000C309F" w:rsidP="00D6154A">
            <w:pPr>
              <w:jc w:val="center"/>
              <w:rPr>
                <w:rFonts w:cs="Arial"/>
                <w:sz w:val="16"/>
                <w:szCs w:val="16"/>
              </w:rPr>
            </w:pPr>
            <w:r>
              <w:rPr>
                <w:rFonts w:cs="Arial"/>
                <w:sz w:val="16"/>
                <w:szCs w:val="16"/>
              </w:rPr>
              <w:t>1</w:t>
            </w:r>
          </w:p>
        </w:tc>
        <w:tc>
          <w:tcPr>
            <w:tcW w:w="708" w:type="dxa"/>
            <w:tcBorders>
              <w:top w:val="nil"/>
              <w:left w:val="nil"/>
              <w:bottom w:val="single" w:sz="4" w:space="0" w:color="auto"/>
              <w:right w:val="single" w:sz="4" w:space="0" w:color="auto"/>
            </w:tcBorders>
            <w:shd w:val="clear" w:color="auto" w:fill="auto"/>
            <w:noWrap/>
            <w:vAlign w:val="center"/>
            <w:hideMark/>
          </w:tcPr>
          <w:p w14:paraId="7FCC0FC8" w14:textId="77777777" w:rsidR="000C309F" w:rsidRDefault="000C309F" w:rsidP="00D6154A">
            <w:pPr>
              <w:jc w:val="center"/>
              <w:rPr>
                <w:rFonts w:cs="Arial"/>
                <w:sz w:val="16"/>
                <w:szCs w:val="16"/>
              </w:rPr>
            </w:pPr>
            <w:r>
              <w:rPr>
                <w:rFonts w:cs="Arial"/>
                <w:sz w:val="16"/>
                <w:szCs w:val="16"/>
              </w:rPr>
              <w:t> </w:t>
            </w:r>
          </w:p>
        </w:tc>
      </w:tr>
      <w:tr w:rsidR="000C309F" w:rsidRPr="008C0B0D" w14:paraId="008912CC" w14:textId="77777777" w:rsidTr="003178EE">
        <w:trPr>
          <w:trHeight w:val="575"/>
          <w:jc w:val="center"/>
        </w:trPr>
        <w:tc>
          <w:tcPr>
            <w:tcW w:w="1383" w:type="dxa"/>
            <w:tcBorders>
              <w:top w:val="single" w:sz="4" w:space="0" w:color="auto"/>
              <w:left w:val="single" w:sz="4" w:space="0" w:color="auto"/>
              <w:bottom w:val="single" w:sz="4" w:space="0" w:color="auto"/>
              <w:right w:val="single" w:sz="4" w:space="0" w:color="auto"/>
            </w:tcBorders>
            <w:vAlign w:val="center"/>
          </w:tcPr>
          <w:p w14:paraId="089737AD" w14:textId="77777777" w:rsidR="000C309F" w:rsidRDefault="000C309F" w:rsidP="00D6154A">
            <w:pPr>
              <w:rPr>
                <w:rFonts w:cs="Arial"/>
                <w:sz w:val="16"/>
                <w:szCs w:val="16"/>
              </w:rPr>
            </w:pPr>
            <w:r>
              <w:rPr>
                <w:rFonts w:cs="Arial"/>
                <w:sz w:val="16"/>
                <w:szCs w:val="16"/>
              </w:rPr>
              <w:t>RSU</w:t>
            </w:r>
          </w:p>
        </w:tc>
        <w:tc>
          <w:tcPr>
            <w:tcW w:w="1979" w:type="dxa"/>
            <w:tcBorders>
              <w:top w:val="single" w:sz="4" w:space="0" w:color="auto"/>
              <w:left w:val="single" w:sz="4" w:space="0" w:color="auto"/>
              <w:bottom w:val="single" w:sz="4" w:space="0" w:color="auto"/>
              <w:right w:val="single" w:sz="4" w:space="0" w:color="auto"/>
            </w:tcBorders>
            <w:vAlign w:val="center"/>
          </w:tcPr>
          <w:p w14:paraId="2C3F8D2A" w14:textId="77777777" w:rsidR="000C309F" w:rsidRPr="00783E03" w:rsidRDefault="000C309F" w:rsidP="00D6154A">
            <w:pPr>
              <w:rPr>
                <w:rFonts w:cs="Arial"/>
                <w:sz w:val="16"/>
                <w:szCs w:val="16"/>
                <w:lang w:val="es-ES_tradnl"/>
              </w:rPr>
            </w:pPr>
            <w:r w:rsidRPr="00783E03">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74945"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21629AB5"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5ED5E5E6"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4EE181B8"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3C3A4F87"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2409C629"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2603DDC0" w14:textId="77777777" w:rsidR="000C309F" w:rsidRDefault="000C309F" w:rsidP="00D6154A">
            <w:pPr>
              <w:jc w:val="center"/>
              <w:rPr>
                <w:rFonts w:cs="Arial"/>
                <w:sz w:val="16"/>
                <w:szCs w:val="16"/>
              </w:rPr>
            </w:pPr>
            <w:r>
              <w:rPr>
                <w:rFonts w:cs="Arial"/>
                <w:sz w:val="16"/>
                <w:szCs w:val="16"/>
              </w:rPr>
              <w:t>0,7</w:t>
            </w:r>
          </w:p>
        </w:tc>
        <w:tc>
          <w:tcPr>
            <w:tcW w:w="758" w:type="dxa"/>
            <w:tcBorders>
              <w:top w:val="nil"/>
              <w:left w:val="nil"/>
              <w:bottom w:val="single" w:sz="4" w:space="0" w:color="auto"/>
              <w:right w:val="single" w:sz="4" w:space="0" w:color="auto"/>
            </w:tcBorders>
            <w:shd w:val="clear" w:color="auto" w:fill="auto"/>
            <w:noWrap/>
            <w:vAlign w:val="center"/>
            <w:hideMark/>
          </w:tcPr>
          <w:p w14:paraId="7D5ED3D5" w14:textId="77777777" w:rsidR="000C309F" w:rsidRDefault="000C309F" w:rsidP="00D6154A">
            <w:pPr>
              <w:jc w:val="center"/>
              <w:rPr>
                <w:rFonts w:cs="Arial"/>
                <w:sz w:val="16"/>
                <w:szCs w:val="16"/>
              </w:rPr>
            </w:pPr>
            <w:r>
              <w:rPr>
                <w:rFonts w:cs="Arial"/>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39F17E5A" w14:textId="77777777" w:rsidR="000C309F" w:rsidRDefault="000C309F" w:rsidP="00D6154A">
            <w:pPr>
              <w:jc w:val="center"/>
              <w:rPr>
                <w:rFonts w:cs="Arial"/>
                <w:sz w:val="16"/>
                <w:szCs w:val="16"/>
              </w:rPr>
            </w:pPr>
            <w:r>
              <w:rPr>
                <w:rFonts w:cs="Arial"/>
                <w:sz w:val="16"/>
                <w:szCs w:val="16"/>
              </w:rPr>
              <w:t> </w:t>
            </w:r>
          </w:p>
        </w:tc>
      </w:tr>
      <w:tr w:rsidR="000C309F" w:rsidRPr="008C0B0D" w14:paraId="083EA925" w14:textId="77777777" w:rsidTr="003178EE">
        <w:trPr>
          <w:trHeight w:val="620"/>
          <w:jc w:val="center"/>
        </w:trPr>
        <w:tc>
          <w:tcPr>
            <w:tcW w:w="1383" w:type="dxa"/>
            <w:tcBorders>
              <w:top w:val="single" w:sz="4" w:space="0" w:color="auto"/>
              <w:left w:val="single" w:sz="4" w:space="0" w:color="auto"/>
              <w:bottom w:val="single" w:sz="4" w:space="0" w:color="auto"/>
              <w:right w:val="single" w:sz="4" w:space="0" w:color="auto"/>
            </w:tcBorders>
            <w:vAlign w:val="center"/>
          </w:tcPr>
          <w:p w14:paraId="25A2D641" w14:textId="77777777" w:rsidR="000C309F" w:rsidRDefault="000C309F" w:rsidP="00D6154A">
            <w:pPr>
              <w:rPr>
                <w:rFonts w:cs="Arial"/>
                <w:sz w:val="16"/>
                <w:szCs w:val="16"/>
              </w:rPr>
            </w:pPr>
            <w:r>
              <w:rPr>
                <w:rFonts w:cs="Arial"/>
                <w:sz w:val="16"/>
                <w:szCs w:val="16"/>
              </w:rPr>
              <w:t>Cuadrilla de limpieza</w:t>
            </w:r>
          </w:p>
        </w:tc>
        <w:tc>
          <w:tcPr>
            <w:tcW w:w="1979" w:type="dxa"/>
            <w:tcBorders>
              <w:top w:val="single" w:sz="4" w:space="0" w:color="auto"/>
              <w:left w:val="single" w:sz="4" w:space="0" w:color="auto"/>
              <w:bottom w:val="single" w:sz="4" w:space="0" w:color="auto"/>
              <w:right w:val="single" w:sz="4" w:space="0" w:color="auto"/>
            </w:tcBorders>
            <w:vAlign w:val="center"/>
          </w:tcPr>
          <w:p w14:paraId="730253A7" w14:textId="77777777" w:rsidR="000C309F" w:rsidRPr="00783E03" w:rsidRDefault="000C309F" w:rsidP="00D6154A">
            <w:pPr>
              <w:rPr>
                <w:rFonts w:cs="Arial"/>
                <w:sz w:val="16"/>
                <w:szCs w:val="16"/>
                <w:lang w:val="es-ES_tradnl"/>
              </w:rPr>
            </w:pPr>
            <w:r w:rsidRPr="00783E03">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0236B"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0C6B97C4"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16A9F028"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106ED99E"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079F46E3"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046F26B2"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372C1EEE" w14:textId="77777777" w:rsidR="000C309F" w:rsidRDefault="000C309F" w:rsidP="00D6154A">
            <w:pPr>
              <w:jc w:val="center"/>
              <w:rPr>
                <w:rFonts w:cs="Arial"/>
                <w:sz w:val="16"/>
                <w:szCs w:val="16"/>
              </w:rPr>
            </w:pPr>
            <w:r>
              <w:rPr>
                <w:rFonts w:cs="Arial"/>
                <w:sz w:val="16"/>
                <w:szCs w:val="16"/>
              </w:rPr>
              <w:t>0,7</w:t>
            </w:r>
          </w:p>
        </w:tc>
        <w:tc>
          <w:tcPr>
            <w:tcW w:w="758" w:type="dxa"/>
            <w:tcBorders>
              <w:top w:val="nil"/>
              <w:left w:val="nil"/>
              <w:bottom w:val="single" w:sz="4" w:space="0" w:color="auto"/>
              <w:right w:val="single" w:sz="4" w:space="0" w:color="auto"/>
            </w:tcBorders>
            <w:shd w:val="clear" w:color="auto" w:fill="auto"/>
            <w:noWrap/>
            <w:vAlign w:val="center"/>
            <w:hideMark/>
          </w:tcPr>
          <w:p w14:paraId="32AB6701" w14:textId="77777777" w:rsidR="000C309F" w:rsidRDefault="000C309F" w:rsidP="00D6154A">
            <w:pPr>
              <w:jc w:val="center"/>
              <w:rPr>
                <w:rFonts w:cs="Arial"/>
                <w:sz w:val="16"/>
                <w:szCs w:val="16"/>
              </w:rPr>
            </w:pPr>
            <w:r>
              <w:rPr>
                <w:rFonts w:cs="Arial"/>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749B6355" w14:textId="77777777" w:rsidR="000C309F" w:rsidRDefault="000C309F" w:rsidP="00D6154A">
            <w:pPr>
              <w:jc w:val="center"/>
              <w:rPr>
                <w:rFonts w:cs="Arial"/>
                <w:sz w:val="16"/>
                <w:szCs w:val="16"/>
              </w:rPr>
            </w:pPr>
            <w:r>
              <w:rPr>
                <w:rFonts w:cs="Arial"/>
                <w:sz w:val="16"/>
                <w:szCs w:val="16"/>
              </w:rPr>
              <w:t> </w:t>
            </w:r>
          </w:p>
        </w:tc>
      </w:tr>
      <w:tr w:rsidR="000C309F" w:rsidRPr="008C0B0D" w14:paraId="239A741A" w14:textId="77777777" w:rsidTr="00D6154A">
        <w:trPr>
          <w:trHeight w:val="675"/>
          <w:jc w:val="center"/>
        </w:trPr>
        <w:tc>
          <w:tcPr>
            <w:tcW w:w="1383" w:type="dxa"/>
            <w:tcBorders>
              <w:top w:val="single" w:sz="4" w:space="0" w:color="auto"/>
              <w:left w:val="single" w:sz="4" w:space="0" w:color="auto"/>
              <w:bottom w:val="single" w:sz="4" w:space="0" w:color="auto"/>
              <w:right w:val="single" w:sz="4" w:space="0" w:color="auto"/>
            </w:tcBorders>
            <w:vAlign w:val="center"/>
          </w:tcPr>
          <w:p w14:paraId="66EBAE41" w14:textId="77777777" w:rsidR="000C309F" w:rsidRDefault="000C309F" w:rsidP="00D6154A">
            <w:pPr>
              <w:rPr>
                <w:rFonts w:cs="Arial"/>
                <w:sz w:val="16"/>
                <w:szCs w:val="16"/>
              </w:rPr>
            </w:pPr>
            <w:r>
              <w:rPr>
                <w:rFonts w:cs="Arial"/>
                <w:sz w:val="16"/>
                <w:szCs w:val="16"/>
              </w:rPr>
              <w:t>Cuadrilla de limpieza</w:t>
            </w:r>
          </w:p>
        </w:tc>
        <w:tc>
          <w:tcPr>
            <w:tcW w:w="1979" w:type="dxa"/>
            <w:tcBorders>
              <w:top w:val="single" w:sz="4" w:space="0" w:color="auto"/>
              <w:left w:val="single" w:sz="4" w:space="0" w:color="auto"/>
              <w:bottom w:val="single" w:sz="4" w:space="0" w:color="auto"/>
              <w:right w:val="single" w:sz="4" w:space="0" w:color="auto"/>
            </w:tcBorders>
            <w:vAlign w:val="center"/>
          </w:tcPr>
          <w:p w14:paraId="7A88EE31" w14:textId="77777777" w:rsidR="000C309F" w:rsidRPr="00783E03" w:rsidRDefault="000C309F" w:rsidP="00D6154A">
            <w:pPr>
              <w:rPr>
                <w:rFonts w:cs="Arial"/>
                <w:sz w:val="16"/>
                <w:szCs w:val="16"/>
                <w:lang w:val="es-ES_tradnl"/>
              </w:rPr>
            </w:pPr>
            <w:r w:rsidRPr="00783E03">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6D44B"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56AB433F"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033FA76D"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3C06A46A"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65DE499B"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1BBA9AA6"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60CB95E3"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58" w:type="dxa"/>
            <w:tcBorders>
              <w:top w:val="nil"/>
              <w:left w:val="nil"/>
              <w:bottom w:val="single" w:sz="4" w:space="0" w:color="auto"/>
              <w:right w:val="single" w:sz="4" w:space="0" w:color="auto"/>
            </w:tcBorders>
            <w:shd w:val="clear" w:color="auto" w:fill="auto"/>
            <w:noWrap/>
            <w:vAlign w:val="center"/>
            <w:hideMark/>
          </w:tcPr>
          <w:p w14:paraId="7D421F85"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8" w:type="dxa"/>
            <w:tcBorders>
              <w:top w:val="nil"/>
              <w:left w:val="nil"/>
              <w:bottom w:val="single" w:sz="4" w:space="0" w:color="auto"/>
              <w:right w:val="single" w:sz="4" w:space="0" w:color="auto"/>
            </w:tcBorders>
            <w:shd w:val="clear" w:color="auto" w:fill="auto"/>
            <w:noWrap/>
            <w:vAlign w:val="center"/>
            <w:hideMark/>
          </w:tcPr>
          <w:p w14:paraId="6CC02D65" w14:textId="77777777" w:rsidR="000C309F" w:rsidRDefault="000C309F" w:rsidP="00D6154A">
            <w:pPr>
              <w:jc w:val="center"/>
              <w:rPr>
                <w:rFonts w:cs="Arial"/>
                <w:sz w:val="16"/>
                <w:szCs w:val="16"/>
              </w:rPr>
            </w:pPr>
            <w:r>
              <w:rPr>
                <w:rFonts w:cs="Arial"/>
                <w:sz w:val="16"/>
                <w:szCs w:val="16"/>
              </w:rPr>
              <w:t>1</w:t>
            </w:r>
          </w:p>
        </w:tc>
      </w:tr>
      <w:tr w:rsidR="000C309F" w:rsidRPr="008C0B0D" w14:paraId="6E1B55EE" w14:textId="77777777" w:rsidTr="00D6154A">
        <w:trPr>
          <w:trHeight w:val="450"/>
          <w:jc w:val="center"/>
        </w:trPr>
        <w:tc>
          <w:tcPr>
            <w:tcW w:w="1383" w:type="dxa"/>
            <w:tcBorders>
              <w:top w:val="single" w:sz="4" w:space="0" w:color="auto"/>
              <w:left w:val="single" w:sz="4" w:space="0" w:color="auto"/>
              <w:bottom w:val="single" w:sz="4" w:space="0" w:color="auto"/>
              <w:right w:val="single" w:sz="4" w:space="0" w:color="auto"/>
            </w:tcBorders>
            <w:vAlign w:val="center"/>
          </w:tcPr>
          <w:p w14:paraId="7764DF63" w14:textId="77777777" w:rsidR="000C309F" w:rsidRDefault="000C309F" w:rsidP="00D6154A">
            <w:pPr>
              <w:rPr>
                <w:rFonts w:cs="Arial"/>
                <w:sz w:val="16"/>
                <w:szCs w:val="16"/>
              </w:rPr>
            </w:pPr>
            <w:r>
              <w:rPr>
                <w:rFonts w:cs="Arial"/>
                <w:sz w:val="16"/>
                <w:szCs w:val="16"/>
              </w:rPr>
              <w:t>Prestatarias de servicios</w:t>
            </w:r>
          </w:p>
        </w:tc>
        <w:tc>
          <w:tcPr>
            <w:tcW w:w="1979" w:type="dxa"/>
            <w:tcBorders>
              <w:top w:val="single" w:sz="4" w:space="0" w:color="auto"/>
              <w:left w:val="single" w:sz="4" w:space="0" w:color="auto"/>
              <w:bottom w:val="single" w:sz="4" w:space="0" w:color="auto"/>
              <w:right w:val="single" w:sz="4" w:space="0" w:color="auto"/>
            </w:tcBorders>
            <w:vAlign w:val="center"/>
          </w:tcPr>
          <w:p w14:paraId="73DABFEA" w14:textId="77777777" w:rsidR="000C309F" w:rsidRPr="00783E03" w:rsidRDefault="000C309F" w:rsidP="00D6154A">
            <w:pPr>
              <w:rPr>
                <w:rFonts w:cs="Arial"/>
                <w:sz w:val="16"/>
                <w:szCs w:val="16"/>
                <w:lang w:val="es-ES_tradnl"/>
              </w:rPr>
            </w:pPr>
            <w:r w:rsidRPr="00783E03">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16407"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1267294D"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1AA830C3"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41636EC0"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1E9C8149"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75189692"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4B556310"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58" w:type="dxa"/>
            <w:tcBorders>
              <w:top w:val="nil"/>
              <w:left w:val="nil"/>
              <w:bottom w:val="single" w:sz="4" w:space="0" w:color="auto"/>
              <w:right w:val="single" w:sz="4" w:space="0" w:color="auto"/>
            </w:tcBorders>
            <w:shd w:val="clear" w:color="auto" w:fill="auto"/>
            <w:noWrap/>
            <w:vAlign w:val="center"/>
            <w:hideMark/>
          </w:tcPr>
          <w:p w14:paraId="25C638C0" w14:textId="77777777" w:rsidR="000C309F" w:rsidRPr="00783E03" w:rsidRDefault="000C309F" w:rsidP="00D6154A">
            <w:pPr>
              <w:jc w:val="center"/>
              <w:rPr>
                <w:rFonts w:cs="Arial"/>
                <w:sz w:val="16"/>
                <w:szCs w:val="16"/>
                <w:lang w:val="es-ES_tradnl"/>
              </w:rPr>
            </w:pPr>
            <w:r w:rsidRPr="00783E03">
              <w:rPr>
                <w:rFonts w:cs="Arial"/>
                <w:sz w:val="16"/>
                <w:szCs w:val="16"/>
                <w:lang w:val="es-ES_tradnl"/>
              </w:rPr>
              <w:t> </w:t>
            </w:r>
          </w:p>
        </w:tc>
        <w:tc>
          <w:tcPr>
            <w:tcW w:w="708" w:type="dxa"/>
            <w:tcBorders>
              <w:top w:val="nil"/>
              <w:left w:val="nil"/>
              <w:bottom w:val="single" w:sz="4" w:space="0" w:color="auto"/>
              <w:right w:val="single" w:sz="4" w:space="0" w:color="auto"/>
            </w:tcBorders>
            <w:shd w:val="clear" w:color="auto" w:fill="auto"/>
            <w:noWrap/>
            <w:vAlign w:val="center"/>
            <w:hideMark/>
          </w:tcPr>
          <w:p w14:paraId="407BF2B8" w14:textId="77777777" w:rsidR="000C309F" w:rsidRDefault="000C309F" w:rsidP="00D6154A">
            <w:pPr>
              <w:jc w:val="center"/>
              <w:rPr>
                <w:rFonts w:cs="Arial"/>
                <w:sz w:val="16"/>
                <w:szCs w:val="16"/>
              </w:rPr>
            </w:pPr>
            <w:r>
              <w:rPr>
                <w:rFonts w:cs="Arial"/>
                <w:sz w:val="16"/>
                <w:szCs w:val="16"/>
              </w:rPr>
              <w:t>1</w:t>
            </w:r>
          </w:p>
        </w:tc>
      </w:tr>
      <w:tr w:rsidR="000C309F" w:rsidRPr="008C0B0D" w14:paraId="24995D09" w14:textId="77777777" w:rsidTr="00D6154A">
        <w:trPr>
          <w:trHeight w:val="270"/>
          <w:jc w:val="center"/>
        </w:trPr>
        <w:tc>
          <w:tcPr>
            <w:tcW w:w="1383" w:type="dxa"/>
            <w:vMerge w:val="restart"/>
            <w:tcBorders>
              <w:top w:val="single" w:sz="4" w:space="0" w:color="auto"/>
              <w:left w:val="single" w:sz="4" w:space="0" w:color="auto"/>
              <w:right w:val="single" w:sz="4" w:space="0" w:color="auto"/>
            </w:tcBorders>
            <w:vAlign w:val="center"/>
          </w:tcPr>
          <w:p w14:paraId="29BC8A8A" w14:textId="77777777" w:rsidR="000C309F" w:rsidRDefault="000C309F" w:rsidP="00D6154A">
            <w:pPr>
              <w:rPr>
                <w:rFonts w:cs="Arial"/>
                <w:sz w:val="16"/>
                <w:szCs w:val="16"/>
              </w:rPr>
            </w:pPr>
            <w:r>
              <w:rPr>
                <w:rFonts w:cs="Arial"/>
                <w:sz w:val="16"/>
                <w:szCs w:val="16"/>
              </w:rPr>
              <w:t>Carpintería de madera</w:t>
            </w:r>
          </w:p>
        </w:tc>
        <w:tc>
          <w:tcPr>
            <w:tcW w:w="1979" w:type="dxa"/>
            <w:tcBorders>
              <w:top w:val="single" w:sz="4" w:space="0" w:color="auto"/>
              <w:left w:val="single" w:sz="4" w:space="0" w:color="auto"/>
              <w:bottom w:val="single" w:sz="4" w:space="0" w:color="auto"/>
              <w:right w:val="single" w:sz="4" w:space="0" w:color="auto"/>
            </w:tcBorders>
            <w:vAlign w:val="center"/>
          </w:tcPr>
          <w:p w14:paraId="411BAC5F"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082FD"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579E12E1"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66471BF3"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51082DCA"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41D18988"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1E95F682"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7A1E935E"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02087B8E"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1A78BA8C" w14:textId="77777777" w:rsidR="000C309F" w:rsidRDefault="000C309F" w:rsidP="00D6154A">
            <w:pPr>
              <w:jc w:val="center"/>
              <w:rPr>
                <w:rFonts w:cs="Arial"/>
                <w:sz w:val="16"/>
                <w:szCs w:val="16"/>
              </w:rPr>
            </w:pPr>
            <w:r>
              <w:rPr>
                <w:rFonts w:cs="Arial"/>
                <w:sz w:val="16"/>
                <w:szCs w:val="16"/>
              </w:rPr>
              <w:t> </w:t>
            </w:r>
          </w:p>
        </w:tc>
      </w:tr>
      <w:tr w:rsidR="000C309F" w:rsidRPr="008C0B0D" w14:paraId="6CD04331" w14:textId="77777777" w:rsidTr="00D6154A">
        <w:trPr>
          <w:trHeight w:val="255"/>
          <w:jc w:val="center"/>
        </w:trPr>
        <w:tc>
          <w:tcPr>
            <w:tcW w:w="1383" w:type="dxa"/>
            <w:vMerge/>
            <w:tcBorders>
              <w:left w:val="single" w:sz="4" w:space="0" w:color="auto"/>
              <w:right w:val="single" w:sz="4" w:space="0" w:color="auto"/>
            </w:tcBorders>
            <w:vAlign w:val="center"/>
          </w:tcPr>
          <w:p w14:paraId="2A92FA63"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639C72D1" w14:textId="77777777" w:rsidR="000C309F" w:rsidRPr="00783E03" w:rsidRDefault="000C309F" w:rsidP="00D6154A">
            <w:pPr>
              <w:rPr>
                <w:rFonts w:cs="Arial"/>
                <w:sz w:val="16"/>
                <w:szCs w:val="16"/>
                <w:lang w:val="es-ES_tradnl"/>
              </w:rPr>
            </w:pPr>
            <w:r w:rsidRPr="00783E03">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DA760"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4F3AD37C"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1ED00C13"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2E6BE814"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CB3236D"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F62F678"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12964CC3"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2B0B8F5C"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758790F0" w14:textId="77777777" w:rsidR="000C309F" w:rsidRDefault="000C309F" w:rsidP="00D6154A">
            <w:pPr>
              <w:jc w:val="center"/>
              <w:rPr>
                <w:rFonts w:cs="Arial"/>
                <w:sz w:val="16"/>
                <w:szCs w:val="16"/>
              </w:rPr>
            </w:pPr>
            <w:r>
              <w:rPr>
                <w:rFonts w:cs="Arial"/>
                <w:sz w:val="16"/>
                <w:szCs w:val="16"/>
              </w:rPr>
              <w:t> </w:t>
            </w:r>
          </w:p>
        </w:tc>
      </w:tr>
      <w:tr w:rsidR="000C309F" w:rsidRPr="008C0B0D" w14:paraId="3C622F01" w14:textId="77777777" w:rsidTr="00D6154A">
        <w:trPr>
          <w:trHeight w:val="255"/>
          <w:jc w:val="center"/>
        </w:trPr>
        <w:tc>
          <w:tcPr>
            <w:tcW w:w="1383" w:type="dxa"/>
            <w:vMerge/>
            <w:tcBorders>
              <w:left w:val="single" w:sz="4" w:space="0" w:color="auto"/>
              <w:right w:val="single" w:sz="4" w:space="0" w:color="auto"/>
            </w:tcBorders>
            <w:vAlign w:val="center"/>
          </w:tcPr>
          <w:p w14:paraId="0CAEA052"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22492476"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87EF5"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3FFB70C5"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2C220178"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2F9F3282"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09617DDF"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C2682EA"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6C793FF8"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0297FBC4"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1BA24C9F" w14:textId="77777777" w:rsidR="000C309F" w:rsidRDefault="000C309F" w:rsidP="00D6154A">
            <w:pPr>
              <w:jc w:val="center"/>
              <w:rPr>
                <w:rFonts w:cs="Arial"/>
                <w:sz w:val="16"/>
                <w:szCs w:val="16"/>
              </w:rPr>
            </w:pPr>
            <w:r>
              <w:rPr>
                <w:rFonts w:cs="Arial"/>
                <w:sz w:val="16"/>
                <w:szCs w:val="16"/>
              </w:rPr>
              <w:t> </w:t>
            </w:r>
          </w:p>
        </w:tc>
      </w:tr>
      <w:tr w:rsidR="000C309F" w:rsidRPr="008C0B0D" w14:paraId="2C306552" w14:textId="77777777" w:rsidTr="00D6154A">
        <w:trPr>
          <w:trHeight w:val="255"/>
          <w:jc w:val="center"/>
        </w:trPr>
        <w:tc>
          <w:tcPr>
            <w:tcW w:w="1383" w:type="dxa"/>
            <w:vMerge/>
            <w:tcBorders>
              <w:left w:val="single" w:sz="4" w:space="0" w:color="auto"/>
              <w:bottom w:val="single" w:sz="4" w:space="0" w:color="auto"/>
              <w:right w:val="single" w:sz="4" w:space="0" w:color="auto"/>
            </w:tcBorders>
            <w:vAlign w:val="center"/>
          </w:tcPr>
          <w:p w14:paraId="1DB20F89"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530AA9E6"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4C00F" w14:textId="77777777" w:rsidR="000C309F" w:rsidRDefault="000C309F" w:rsidP="00D6154A">
            <w:pPr>
              <w:jc w:val="center"/>
              <w:rPr>
                <w:rFonts w:cs="Arial"/>
                <w:sz w:val="16"/>
                <w:szCs w:val="16"/>
              </w:rPr>
            </w:pPr>
            <w:r>
              <w:rPr>
                <w:rFonts w:cs="Arial"/>
                <w:sz w:val="16"/>
                <w:szCs w:val="16"/>
              </w:rPr>
              <w:t>0,3</w:t>
            </w:r>
          </w:p>
        </w:tc>
        <w:tc>
          <w:tcPr>
            <w:tcW w:w="630" w:type="dxa"/>
            <w:tcBorders>
              <w:top w:val="nil"/>
              <w:left w:val="nil"/>
              <w:bottom w:val="single" w:sz="4" w:space="0" w:color="auto"/>
              <w:right w:val="single" w:sz="4" w:space="0" w:color="auto"/>
            </w:tcBorders>
            <w:shd w:val="clear" w:color="auto" w:fill="auto"/>
            <w:noWrap/>
            <w:vAlign w:val="center"/>
            <w:hideMark/>
          </w:tcPr>
          <w:p w14:paraId="2BE8E1AF"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2026AF13"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07171DBC"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1CDC60C2"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4D78B370" w14:textId="77777777" w:rsidR="000C309F" w:rsidRDefault="000C309F" w:rsidP="00D6154A">
            <w:pPr>
              <w:jc w:val="center"/>
              <w:rPr>
                <w:rFonts w:cs="Arial"/>
                <w:sz w:val="16"/>
                <w:szCs w:val="16"/>
              </w:rPr>
            </w:pPr>
            <w:r>
              <w:rPr>
                <w:rFonts w:cs="Arial"/>
                <w:sz w:val="16"/>
                <w:szCs w:val="16"/>
              </w:rPr>
              <w:t>0,3</w:t>
            </w:r>
          </w:p>
        </w:tc>
        <w:tc>
          <w:tcPr>
            <w:tcW w:w="655" w:type="dxa"/>
            <w:tcBorders>
              <w:top w:val="nil"/>
              <w:left w:val="nil"/>
              <w:bottom w:val="single" w:sz="4" w:space="0" w:color="auto"/>
              <w:right w:val="single" w:sz="4" w:space="0" w:color="auto"/>
            </w:tcBorders>
            <w:shd w:val="clear" w:color="auto" w:fill="auto"/>
            <w:noWrap/>
            <w:vAlign w:val="center"/>
            <w:hideMark/>
          </w:tcPr>
          <w:p w14:paraId="2A88BC09" w14:textId="77777777" w:rsidR="000C309F" w:rsidRDefault="000C309F" w:rsidP="00D6154A">
            <w:pPr>
              <w:jc w:val="center"/>
              <w:rPr>
                <w:rFonts w:cs="Arial"/>
                <w:sz w:val="16"/>
                <w:szCs w:val="16"/>
              </w:rPr>
            </w:pPr>
            <w:r>
              <w:rPr>
                <w:rFonts w:cs="Arial"/>
                <w:sz w:val="16"/>
                <w:szCs w:val="16"/>
              </w:rPr>
              <w:t>0,3</w:t>
            </w:r>
          </w:p>
        </w:tc>
        <w:tc>
          <w:tcPr>
            <w:tcW w:w="758" w:type="dxa"/>
            <w:tcBorders>
              <w:top w:val="nil"/>
              <w:left w:val="nil"/>
              <w:bottom w:val="single" w:sz="4" w:space="0" w:color="auto"/>
              <w:right w:val="single" w:sz="4" w:space="0" w:color="auto"/>
            </w:tcBorders>
            <w:shd w:val="clear" w:color="auto" w:fill="auto"/>
            <w:noWrap/>
            <w:vAlign w:val="center"/>
            <w:hideMark/>
          </w:tcPr>
          <w:p w14:paraId="5AA271C5" w14:textId="77777777" w:rsidR="000C309F" w:rsidRDefault="000C309F" w:rsidP="00D6154A">
            <w:pPr>
              <w:jc w:val="center"/>
              <w:rPr>
                <w:rFonts w:cs="Arial"/>
                <w:sz w:val="16"/>
                <w:szCs w:val="16"/>
              </w:rPr>
            </w:pPr>
            <w:r>
              <w:rPr>
                <w:rFonts w:cs="Arial"/>
                <w:sz w:val="16"/>
                <w:szCs w:val="16"/>
              </w:rPr>
              <w:t>0,3</w:t>
            </w:r>
          </w:p>
        </w:tc>
        <w:tc>
          <w:tcPr>
            <w:tcW w:w="708" w:type="dxa"/>
            <w:tcBorders>
              <w:top w:val="nil"/>
              <w:left w:val="nil"/>
              <w:bottom w:val="single" w:sz="4" w:space="0" w:color="auto"/>
              <w:right w:val="single" w:sz="4" w:space="0" w:color="auto"/>
            </w:tcBorders>
            <w:shd w:val="clear" w:color="auto" w:fill="auto"/>
            <w:noWrap/>
            <w:vAlign w:val="center"/>
            <w:hideMark/>
          </w:tcPr>
          <w:p w14:paraId="24F37DDE" w14:textId="77777777" w:rsidR="000C309F" w:rsidRDefault="000C309F" w:rsidP="00D6154A">
            <w:pPr>
              <w:jc w:val="center"/>
              <w:rPr>
                <w:rFonts w:cs="Arial"/>
                <w:sz w:val="16"/>
                <w:szCs w:val="16"/>
              </w:rPr>
            </w:pPr>
            <w:r>
              <w:rPr>
                <w:rFonts w:cs="Arial"/>
                <w:sz w:val="16"/>
                <w:szCs w:val="16"/>
              </w:rPr>
              <w:t> </w:t>
            </w:r>
          </w:p>
        </w:tc>
      </w:tr>
      <w:tr w:rsidR="000C309F" w:rsidRPr="008C0B0D" w14:paraId="4625518A" w14:textId="77777777" w:rsidTr="00D6154A">
        <w:trPr>
          <w:trHeight w:val="255"/>
          <w:jc w:val="center"/>
        </w:trPr>
        <w:tc>
          <w:tcPr>
            <w:tcW w:w="1383" w:type="dxa"/>
            <w:tcBorders>
              <w:top w:val="single" w:sz="4" w:space="0" w:color="auto"/>
              <w:left w:val="single" w:sz="4" w:space="0" w:color="auto"/>
              <w:bottom w:val="single" w:sz="4" w:space="0" w:color="auto"/>
              <w:right w:val="single" w:sz="4" w:space="0" w:color="auto"/>
            </w:tcBorders>
            <w:vAlign w:val="center"/>
          </w:tcPr>
          <w:p w14:paraId="57ABD30E" w14:textId="77777777" w:rsidR="000C309F" w:rsidRDefault="000C309F" w:rsidP="00D6154A">
            <w:pPr>
              <w:rPr>
                <w:rFonts w:cs="Arial"/>
                <w:sz w:val="16"/>
                <w:szCs w:val="16"/>
              </w:rPr>
            </w:pPr>
            <w:r>
              <w:rPr>
                <w:rFonts w:cs="Arial"/>
                <w:sz w:val="16"/>
                <w:szCs w:val="16"/>
              </w:rPr>
              <w:t>Cielorrasos (SS)</w:t>
            </w:r>
          </w:p>
        </w:tc>
        <w:tc>
          <w:tcPr>
            <w:tcW w:w="1979" w:type="dxa"/>
            <w:tcBorders>
              <w:top w:val="single" w:sz="4" w:space="0" w:color="auto"/>
              <w:left w:val="single" w:sz="4" w:space="0" w:color="auto"/>
              <w:bottom w:val="single" w:sz="4" w:space="0" w:color="auto"/>
              <w:right w:val="single" w:sz="4" w:space="0" w:color="auto"/>
            </w:tcBorders>
            <w:vAlign w:val="center"/>
          </w:tcPr>
          <w:p w14:paraId="75CC98DF" w14:textId="77777777" w:rsidR="000C309F" w:rsidRPr="00783E03" w:rsidRDefault="000C309F" w:rsidP="00D6154A">
            <w:pPr>
              <w:rPr>
                <w:rFonts w:cs="Arial"/>
                <w:sz w:val="16"/>
                <w:szCs w:val="16"/>
                <w:lang w:val="es-ES_tradnl"/>
              </w:rPr>
            </w:pPr>
            <w:r w:rsidRPr="00783E03">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1AC94"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216967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7980264"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DA08D0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34ED8BB"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2DD1E3B"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7DD7BEC" w14:textId="77777777" w:rsidR="000C309F" w:rsidRDefault="000C309F" w:rsidP="00D6154A">
            <w:pPr>
              <w:jc w:val="center"/>
              <w:rPr>
                <w:rFonts w:cs="Arial"/>
                <w:sz w:val="16"/>
                <w:szCs w:val="16"/>
              </w:rPr>
            </w:pPr>
            <w:r>
              <w:rPr>
                <w:rFonts w:cs="Arial"/>
                <w:sz w:val="16"/>
                <w:szCs w:val="16"/>
              </w:rPr>
              <w:t>0</w:t>
            </w:r>
          </w:p>
        </w:tc>
        <w:tc>
          <w:tcPr>
            <w:tcW w:w="758" w:type="dxa"/>
            <w:tcBorders>
              <w:top w:val="nil"/>
              <w:left w:val="nil"/>
              <w:bottom w:val="single" w:sz="4" w:space="0" w:color="auto"/>
              <w:right w:val="single" w:sz="4" w:space="0" w:color="auto"/>
            </w:tcBorders>
            <w:shd w:val="clear" w:color="auto" w:fill="auto"/>
            <w:noWrap/>
            <w:vAlign w:val="center"/>
            <w:hideMark/>
          </w:tcPr>
          <w:p w14:paraId="06E8104F" w14:textId="77777777" w:rsidR="000C309F" w:rsidRDefault="000C309F" w:rsidP="00D6154A">
            <w:pPr>
              <w:jc w:val="center"/>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0FC65130" w14:textId="77777777" w:rsidR="000C309F" w:rsidRDefault="000C309F" w:rsidP="00D6154A">
            <w:pPr>
              <w:jc w:val="center"/>
              <w:rPr>
                <w:rFonts w:cs="Arial"/>
                <w:sz w:val="16"/>
                <w:szCs w:val="16"/>
              </w:rPr>
            </w:pPr>
            <w:r>
              <w:rPr>
                <w:rFonts w:cs="Arial"/>
                <w:sz w:val="16"/>
                <w:szCs w:val="16"/>
              </w:rPr>
              <w:t> </w:t>
            </w:r>
          </w:p>
        </w:tc>
      </w:tr>
      <w:tr w:rsidR="000C309F" w:rsidRPr="008C0B0D" w14:paraId="017BDA78" w14:textId="77777777" w:rsidTr="00D6154A">
        <w:trPr>
          <w:trHeight w:val="450"/>
          <w:jc w:val="center"/>
        </w:trPr>
        <w:tc>
          <w:tcPr>
            <w:tcW w:w="1383" w:type="dxa"/>
            <w:vMerge w:val="restart"/>
            <w:tcBorders>
              <w:top w:val="single" w:sz="4" w:space="0" w:color="auto"/>
              <w:left w:val="single" w:sz="4" w:space="0" w:color="auto"/>
              <w:right w:val="single" w:sz="4" w:space="0" w:color="auto"/>
            </w:tcBorders>
            <w:vAlign w:val="center"/>
          </w:tcPr>
          <w:p w14:paraId="20B5F054" w14:textId="77777777" w:rsidR="000C309F" w:rsidRDefault="000C309F" w:rsidP="00D6154A">
            <w:pPr>
              <w:rPr>
                <w:rFonts w:cs="Arial"/>
                <w:sz w:val="16"/>
                <w:szCs w:val="16"/>
              </w:rPr>
            </w:pPr>
            <w:r>
              <w:rPr>
                <w:rFonts w:cs="Arial"/>
                <w:sz w:val="16"/>
                <w:szCs w:val="16"/>
              </w:rPr>
              <w:t>Instalación de gas</w:t>
            </w:r>
          </w:p>
        </w:tc>
        <w:tc>
          <w:tcPr>
            <w:tcW w:w="1979" w:type="dxa"/>
            <w:tcBorders>
              <w:top w:val="single" w:sz="4" w:space="0" w:color="auto"/>
              <w:left w:val="single" w:sz="4" w:space="0" w:color="auto"/>
              <w:bottom w:val="single" w:sz="4" w:space="0" w:color="auto"/>
              <w:right w:val="single" w:sz="4" w:space="0" w:color="auto"/>
            </w:tcBorders>
            <w:vAlign w:val="center"/>
          </w:tcPr>
          <w:p w14:paraId="7ED18E25" w14:textId="77777777" w:rsidR="000C309F" w:rsidRPr="00783E03" w:rsidRDefault="000C309F" w:rsidP="00D6154A">
            <w:pPr>
              <w:rPr>
                <w:rFonts w:cs="Arial"/>
                <w:sz w:val="16"/>
                <w:szCs w:val="16"/>
                <w:lang w:val="es-ES_tradnl"/>
              </w:rPr>
            </w:pPr>
            <w:r w:rsidRPr="00783E03">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71428"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69DD1FF7"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632033F9"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6576D137"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1A450B31"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65CB12F7"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3AA38877" w14:textId="77777777" w:rsidR="000C309F" w:rsidRDefault="000C309F" w:rsidP="00D6154A">
            <w:pPr>
              <w:jc w:val="center"/>
              <w:rPr>
                <w:rFonts w:cs="Arial"/>
                <w:sz w:val="16"/>
                <w:szCs w:val="16"/>
              </w:rPr>
            </w:pPr>
            <w:r>
              <w:rPr>
                <w:rFonts w:cs="Arial"/>
                <w:sz w:val="16"/>
                <w:szCs w:val="16"/>
              </w:rPr>
              <w:t>0,8</w:t>
            </w:r>
          </w:p>
        </w:tc>
        <w:tc>
          <w:tcPr>
            <w:tcW w:w="758" w:type="dxa"/>
            <w:tcBorders>
              <w:top w:val="nil"/>
              <w:left w:val="nil"/>
              <w:bottom w:val="single" w:sz="4" w:space="0" w:color="auto"/>
              <w:right w:val="single" w:sz="4" w:space="0" w:color="auto"/>
            </w:tcBorders>
            <w:shd w:val="clear" w:color="auto" w:fill="auto"/>
            <w:noWrap/>
            <w:vAlign w:val="center"/>
            <w:hideMark/>
          </w:tcPr>
          <w:p w14:paraId="2EB704F0" w14:textId="77777777" w:rsidR="000C309F" w:rsidRDefault="000C309F" w:rsidP="00D6154A">
            <w:pPr>
              <w:jc w:val="center"/>
              <w:rPr>
                <w:rFonts w:cs="Arial"/>
                <w:sz w:val="16"/>
                <w:szCs w:val="16"/>
              </w:rPr>
            </w:pPr>
            <w:r>
              <w:rPr>
                <w:rFonts w:cs="Arial"/>
                <w:sz w:val="16"/>
                <w:szCs w:val="16"/>
              </w:rPr>
              <w:t>0,8</w:t>
            </w:r>
          </w:p>
        </w:tc>
        <w:tc>
          <w:tcPr>
            <w:tcW w:w="708" w:type="dxa"/>
            <w:tcBorders>
              <w:top w:val="nil"/>
              <w:left w:val="nil"/>
              <w:bottom w:val="single" w:sz="4" w:space="0" w:color="auto"/>
              <w:right w:val="single" w:sz="4" w:space="0" w:color="auto"/>
            </w:tcBorders>
            <w:shd w:val="clear" w:color="auto" w:fill="auto"/>
            <w:noWrap/>
            <w:vAlign w:val="center"/>
            <w:hideMark/>
          </w:tcPr>
          <w:p w14:paraId="3E453E82" w14:textId="77777777" w:rsidR="000C309F" w:rsidRDefault="000C309F" w:rsidP="00D6154A">
            <w:pPr>
              <w:jc w:val="center"/>
              <w:rPr>
                <w:rFonts w:cs="Arial"/>
                <w:sz w:val="16"/>
                <w:szCs w:val="16"/>
              </w:rPr>
            </w:pPr>
            <w:r>
              <w:rPr>
                <w:rFonts w:cs="Arial"/>
                <w:sz w:val="16"/>
                <w:szCs w:val="16"/>
              </w:rPr>
              <w:t> </w:t>
            </w:r>
          </w:p>
        </w:tc>
      </w:tr>
      <w:tr w:rsidR="000C309F" w:rsidRPr="008C0B0D" w14:paraId="604EEA4E" w14:textId="77777777" w:rsidTr="00D6154A">
        <w:trPr>
          <w:trHeight w:val="255"/>
          <w:jc w:val="center"/>
        </w:trPr>
        <w:tc>
          <w:tcPr>
            <w:tcW w:w="1383" w:type="dxa"/>
            <w:vMerge/>
            <w:tcBorders>
              <w:left w:val="single" w:sz="4" w:space="0" w:color="auto"/>
              <w:right w:val="single" w:sz="4" w:space="0" w:color="auto"/>
            </w:tcBorders>
            <w:vAlign w:val="center"/>
          </w:tcPr>
          <w:p w14:paraId="0778EDE3"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454ACB19"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E54CF"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7AE87FBC"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447936C6"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79371DEC"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5283D853"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270ED014"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7E5166A1" w14:textId="77777777" w:rsidR="000C309F" w:rsidRDefault="000C309F" w:rsidP="00D6154A">
            <w:pPr>
              <w:jc w:val="center"/>
              <w:rPr>
                <w:rFonts w:cs="Arial"/>
                <w:sz w:val="16"/>
                <w:szCs w:val="16"/>
              </w:rPr>
            </w:pPr>
            <w:r>
              <w:rPr>
                <w:rFonts w:cs="Arial"/>
                <w:sz w:val="16"/>
                <w:szCs w:val="16"/>
              </w:rPr>
              <w:t>0,8</w:t>
            </w:r>
          </w:p>
        </w:tc>
        <w:tc>
          <w:tcPr>
            <w:tcW w:w="758" w:type="dxa"/>
            <w:tcBorders>
              <w:top w:val="nil"/>
              <w:left w:val="nil"/>
              <w:bottom w:val="single" w:sz="4" w:space="0" w:color="auto"/>
              <w:right w:val="single" w:sz="4" w:space="0" w:color="auto"/>
            </w:tcBorders>
            <w:shd w:val="clear" w:color="auto" w:fill="auto"/>
            <w:noWrap/>
            <w:vAlign w:val="center"/>
            <w:hideMark/>
          </w:tcPr>
          <w:p w14:paraId="13DB26C0" w14:textId="77777777" w:rsidR="000C309F" w:rsidRDefault="000C309F" w:rsidP="00D6154A">
            <w:pPr>
              <w:jc w:val="center"/>
              <w:rPr>
                <w:rFonts w:cs="Arial"/>
                <w:sz w:val="16"/>
                <w:szCs w:val="16"/>
              </w:rPr>
            </w:pPr>
            <w:r>
              <w:rPr>
                <w:rFonts w:cs="Arial"/>
                <w:sz w:val="16"/>
                <w:szCs w:val="16"/>
              </w:rPr>
              <w:t>0,8</w:t>
            </w:r>
          </w:p>
        </w:tc>
        <w:tc>
          <w:tcPr>
            <w:tcW w:w="708" w:type="dxa"/>
            <w:tcBorders>
              <w:top w:val="nil"/>
              <w:left w:val="nil"/>
              <w:bottom w:val="single" w:sz="4" w:space="0" w:color="auto"/>
              <w:right w:val="single" w:sz="4" w:space="0" w:color="auto"/>
            </w:tcBorders>
            <w:shd w:val="clear" w:color="auto" w:fill="auto"/>
            <w:noWrap/>
            <w:vAlign w:val="center"/>
            <w:hideMark/>
          </w:tcPr>
          <w:p w14:paraId="596A5BC1" w14:textId="77777777" w:rsidR="000C309F" w:rsidRDefault="000C309F" w:rsidP="00D6154A">
            <w:pPr>
              <w:jc w:val="center"/>
              <w:rPr>
                <w:rFonts w:cs="Arial"/>
                <w:sz w:val="16"/>
                <w:szCs w:val="16"/>
              </w:rPr>
            </w:pPr>
            <w:r>
              <w:rPr>
                <w:rFonts w:cs="Arial"/>
                <w:sz w:val="16"/>
                <w:szCs w:val="16"/>
              </w:rPr>
              <w:t> </w:t>
            </w:r>
          </w:p>
        </w:tc>
      </w:tr>
      <w:tr w:rsidR="000C309F" w:rsidRPr="008C0B0D" w14:paraId="41A5D2F6" w14:textId="77777777" w:rsidTr="00D6154A">
        <w:trPr>
          <w:trHeight w:val="255"/>
          <w:jc w:val="center"/>
        </w:trPr>
        <w:tc>
          <w:tcPr>
            <w:tcW w:w="1383" w:type="dxa"/>
            <w:vMerge/>
            <w:tcBorders>
              <w:left w:val="single" w:sz="4" w:space="0" w:color="auto"/>
              <w:right w:val="single" w:sz="4" w:space="0" w:color="auto"/>
            </w:tcBorders>
            <w:vAlign w:val="center"/>
          </w:tcPr>
          <w:p w14:paraId="4E7FA174"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1161C74B"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74E27"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51EE1A10"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366AC73B"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396A0018"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32927482"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378C6642"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203BD350" w14:textId="77777777" w:rsidR="000C309F" w:rsidRDefault="000C309F" w:rsidP="00D6154A">
            <w:pPr>
              <w:jc w:val="center"/>
              <w:rPr>
                <w:rFonts w:cs="Arial"/>
                <w:sz w:val="16"/>
                <w:szCs w:val="16"/>
              </w:rPr>
            </w:pPr>
            <w:r>
              <w:rPr>
                <w:rFonts w:cs="Arial"/>
                <w:sz w:val="16"/>
                <w:szCs w:val="16"/>
              </w:rPr>
              <w:t>0,8</w:t>
            </w:r>
          </w:p>
        </w:tc>
        <w:tc>
          <w:tcPr>
            <w:tcW w:w="758" w:type="dxa"/>
            <w:tcBorders>
              <w:top w:val="nil"/>
              <w:left w:val="nil"/>
              <w:bottom w:val="single" w:sz="4" w:space="0" w:color="auto"/>
              <w:right w:val="single" w:sz="4" w:space="0" w:color="auto"/>
            </w:tcBorders>
            <w:shd w:val="clear" w:color="auto" w:fill="auto"/>
            <w:noWrap/>
            <w:vAlign w:val="center"/>
            <w:hideMark/>
          </w:tcPr>
          <w:p w14:paraId="322655AB" w14:textId="77777777" w:rsidR="000C309F" w:rsidRDefault="000C309F" w:rsidP="00D6154A">
            <w:pPr>
              <w:jc w:val="center"/>
              <w:rPr>
                <w:rFonts w:cs="Arial"/>
                <w:sz w:val="16"/>
                <w:szCs w:val="16"/>
              </w:rPr>
            </w:pPr>
            <w:r>
              <w:rPr>
                <w:rFonts w:cs="Arial"/>
                <w:sz w:val="16"/>
                <w:szCs w:val="16"/>
              </w:rPr>
              <w:t>0,8</w:t>
            </w:r>
          </w:p>
        </w:tc>
        <w:tc>
          <w:tcPr>
            <w:tcW w:w="708" w:type="dxa"/>
            <w:tcBorders>
              <w:top w:val="nil"/>
              <w:left w:val="nil"/>
              <w:bottom w:val="single" w:sz="4" w:space="0" w:color="auto"/>
              <w:right w:val="single" w:sz="4" w:space="0" w:color="auto"/>
            </w:tcBorders>
            <w:shd w:val="clear" w:color="auto" w:fill="auto"/>
            <w:noWrap/>
            <w:vAlign w:val="center"/>
            <w:hideMark/>
          </w:tcPr>
          <w:p w14:paraId="03B13E0B" w14:textId="77777777" w:rsidR="000C309F" w:rsidRDefault="000C309F" w:rsidP="00D6154A">
            <w:pPr>
              <w:jc w:val="center"/>
              <w:rPr>
                <w:rFonts w:cs="Arial"/>
                <w:sz w:val="16"/>
                <w:szCs w:val="16"/>
              </w:rPr>
            </w:pPr>
            <w:r>
              <w:rPr>
                <w:rFonts w:cs="Arial"/>
                <w:sz w:val="16"/>
                <w:szCs w:val="16"/>
              </w:rPr>
              <w:t> </w:t>
            </w:r>
          </w:p>
        </w:tc>
      </w:tr>
      <w:tr w:rsidR="000C309F" w:rsidRPr="008C0B0D" w14:paraId="21D540E6" w14:textId="77777777" w:rsidTr="00D6154A">
        <w:trPr>
          <w:trHeight w:val="255"/>
          <w:jc w:val="center"/>
        </w:trPr>
        <w:tc>
          <w:tcPr>
            <w:tcW w:w="1383" w:type="dxa"/>
            <w:vMerge/>
            <w:tcBorders>
              <w:left w:val="single" w:sz="4" w:space="0" w:color="auto"/>
              <w:bottom w:val="single" w:sz="4" w:space="0" w:color="auto"/>
              <w:right w:val="single" w:sz="4" w:space="0" w:color="auto"/>
            </w:tcBorders>
            <w:vAlign w:val="center"/>
          </w:tcPr>
          <w:p w14:paraId="119AEC3B"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7F654422"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3CF19"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265CF0F0"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5693EE98"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04351B08"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045AC545"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294EA6DC"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496401A4" w14:textId="77777777" w:rsidR="000C309F" w:rsidRDefault="000C309F" w:rsidP="00D6154A">
            <w:pPr>
              <w:jc w:val="center"/>
              <w:rPr>
                <w:rFonts w:cs="Arial"/>
                <w:sz w:val="16"/>
                <w:szCs w:val="16"/>
              </w:rPr>
            </w:pPr>
            <w:r>
              <w:rPr>
                <w:rFonts w:cs="Arial"/>
                <w:sz w:val="16"/>
                <w:szCs w:val="16"/>
              </w:rPr>
              <w:t>0,8</w:t>
            </w:r>
          </w:p>
        </w:tc>
        <w:tc>
          <w:tcPr>
            <w:tcW w:w="758" w:type="dxa"/>
            <w:tcBorders>
              <w:top w:val="nil"/>
              <w:left w:val="nil"/>
              <w:bottom w:val="single" w:sz="4" w:space="0" w:color="auto"/>
              <w:right w:val="single" w:sz="4" w:space="0" w:color="auto"/>
            </w:tcBorders>
            <w:shd w:val="clear" w:color="auto" w:fill="auto"/>
            <w:noWrap/>
            <w:vAlign w:val="center"/>
            <w:hideMark/>
          </w:tcPr>
          <w:p w14:paraId="1C9FC181" w14:textId="77777777" w:rsidR="000C309F" w:rsidRDefault="000C309F" w:rsidP="00D6154A">
            <w:pPr>
              <w:jc w:val="center"/>
              <w:rPr>
                <w:rFonts w:cs="Arial"/>
                <w:sz w:val="16"/>
                <w:szCs w:val="16"/>
              </w:rPr>
            </w:pPr>
            <w:r>
              <w:rPr>
                <w:rFonts w:cs="Arial"/>
                <w:sz w:val="16"/>
                <w:szCs w:val="16"/>
              </w:rPr>
              <w:t>0,8</w:t>
            </w:r>
          </w:p>
        </w:tc>
        <w:tc>
          <w:tcPr>
            <w:tcW w:w="708" w:type="dxa"/>
            <w:tcBorders>
              <w:top w:val="nil"/>
              <w:left w:val="nil"/>
              <w:bottom w:val="single" w:sz="4" w:space="0" w:color="auto"/>
              <w:right w:val="single" w:sz="4" w:space="0" w:color="auto"/>
            </w:tcBorders>
            <w:shd w:val="clear" w:color="auto" w:fill="auto"/>
            <w:noWrap/>
            <w:vAlign w:val="center"/>
            <w:hideMark/>
          </w:tcPr>
          <w:p w14:paraId="37CF2BEF" w14:textId="77777777" w:rsidR="000C309F" w:rsidRDefault="000C309F" w:rsidP="00D6154A">
            <w:pPr>
              <w:jc w:val="center"/>
              <w:rPr>
                <w:rFonts w:cs="Arial"/>
                <w:sz w:val="16"/>
                <w:szCs w:val="16"/>
              </w:rPr>
            </w:pPr>
            <w:r>
              <w:rPr>
                <w:rFonts w:cs="Arial"/>
                <w:sz w:val="16"/>
                <w:szCs w:val="16"/>
              </w:rPr>
              <w:t> </w:t>
            </w:r>
          </w:p>
        </w:tc>
      </w:tr>
      <w:tr w:rsidR="000C309F" w:rsidRPr="008C0B0D" w14:paraId="782C6B9F" w14:textId="77777777" w:rsidTr="00D6154A">
        <w:trPr>
          <w:trHeight w:val="255"/>
          <w:jc w:val="center"/>
        </w:trPr>
        <w:tc>
          <w:tcPr>
            <w:tcW w:w="1383" w:type="dxa"/>
            <w:vMerge w:val="restart"/>
            <w:tcBorders>
              <w:top w:val="single" w:sz="4" w:space="0" w:color="auto"/>
              <w:left w:val="single" w:sz="4" w:space="0" w:color="auto"/>
              <w:right w:val="single" w:sz="4" w:space="0" w:color="auto"/>
            </w:tcBorders>
            <w:vAlign w:val="center"/>
          </w:tcPr>
          <w:p w14:paraId="0D277F90" w14:textId="77777777" w:rsidR="000C309F" w:rsidRDefault="000C309F" w:rsidP="00D6154A">
            <w:pPr>
              <w:rPr>
                <w:rFonts w:cs="Arial"/>
                <w:sz w:val="16"/>
                <w:szCs w:val="16"/>
              </w:rPr>
            </w:pPr>
            <w:r>
              <w:rPr>
                <w:rFonts w:cs="Arial"/>
                <w:sz w:val="16"/>
                <w:szCs w:val="16"/>
              </w:rPr>
              <w:t>Instalación eléctrica</w:t>
            </w:r>
          </w:p>
        </w:tc>
        <w:tc>
          <w:tcPr>
            <w:tcW w:w="1979" w:type="dxa"/>
            <w:tcBorders>
              <w:top w:val="single" w:sz="4" w:space="0" w:color="auto"/>
              <w:left w:val="single" w:sz="4" w:space="0" w:color="auto"/>
              <w:bottom w:val="single" w:sz="4" w:space="0" w:color="auto"/>
              <w:right w:val="single" w:sz="4" w:space="0" w:color="auto"/>
            </w:tcBorders>
            <w:vAlign w:val="center"/>
          </w:tcPr>
          <w:p w14:paraId="3F558025"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1D432"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02D66A52"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76B96B55"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425787C7"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3300BD6D"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3E6FDA29"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64112F62"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0253B04D"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5F9F2A73" w14:textId="77777777" w:rsidR="000C309F" w:rsidRDefault="000C309F" w:rsidP="00D6154A">
            <w:pPr>
              <w:jc w:val="center"/>
              <w:rPr>
                <w:rFonts w:cs="Arial"/>
                <w:sz w:val="16"/>
                <w:szCs w:val="16"/>
              </w:rPr>
            </w:pPr>
            <w:r>
              <w:rPr>
                <w:rFonts w:cs="Arial"/>
                <w:sz w:val="16"/>
                <w:szCs w:val="16"/>
              </w:rPr>
              <w:t> </w:t>
            </w:r>
          </w:p>
        </w:tc>
      </w:tr>
      <w:tr w:rsidR="000C309F" w:rsidRPr="008C0B0D" w14:paraId="1C4AF834" w14:textId="77777777" w:rsidTr="00D6154A">
        <w:trPr>
          <w:trHeight w:val="255"/>
          <w:jc w:val="center"/>
        </w:trPr>
        <w:tc>
          <w:tcPr>
            <w:tcW w:w="1383" w:type="dxa"/>
            <w:vMerge/>
            <w:tcBorders>
              <w:left w:val="single" w:sz="4" w:space="0" w:color="auto"/>
              <w:right w:val="single" w:sz="4" w:space="0" w:color="auto"/>
            </w:tcBorders>
            <w:vAlign w:val="center"/>
          </w:tcPr>
          <w:p w14:paraId="5B29AE8B"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6919E708"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10443"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04CD3677"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4FAF2894"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0DB49C32"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64D8E940"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70793A34"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75BAC3B0"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18F23F3C"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2070A3DC" w14:textId="77777777" w:rsidR="000C309F" w:rsidRDefault="000C309F" w:rsidP="00D6154A">
            <w:pPr>
              <w:jc w:val="center"/>
              <w:rPr>
                <w:rFonts w:cs="Arial"/>
                <w:sz w:val="16"/>
                <w:szCs w:val="16"/>
              </w:rPr>
            </w:pPr>
            <w:r>
              <w:rPr>
                <w:rFonts w:cs="Arial"/>
                <w:sz w:val="16"/>
                <w:szCs w:val="16"/>
              </w:rPr>
              <w:t> </w:t>
            </w:r>
          </w:p>
        </w:tc>
      </w:tr>
      <w:tr w:rsidR="000C309F" w:rsidRPr="008C0B0D" w14:paraId="43548F92" w14:textId="77777777" w:rsidTr="00D6154A">
        <w:trPr>
          <w:trHeight w:val="255"/>
          <w:jc w:val="center"/>
        </w:trPr>
        <w:tc>
          <w:tcPr>
            <w:tcW w:w="1383" w:type="dxa"/>
            <w:vMerge/>
            <w:tcBorders>
              <w:left w:val="single" w:sz="4" w:space="0" w:color="auto"/>
              <w:right w:val="single" w:sz="4" w:space="0" w:color="auto"/>
            </w:tcBorders>
            <w:vAlign w:val="center"/>
          </w:tcPr>
          <w:p w14:paraId="0320AF19"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17E9FB25"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4829B"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73231559"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23F6FB82"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551B6D96"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1847F8A6"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1C1AB406"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47791B1A" w14:textId="77777777" w:rsidR="000C309F" w:rsidRDefault="000C309F" w:rsidP="00D6154A">
            <w:pPr>
              <w:jc w:val="center"/>
              <w:rPr>
                <w:rFonts w:cs="Arial"/>
                <w:sz w:val="16"/>
                <w:szCs w:val="16"/>
              </w:rPr>
            </w:pPr>
            <w:r>
              <w:rPr>
                <w:rFonts w:cs="Arial"/>
                <w:sz w:val="16"/>
                <w:szCs w:val="16"/>
              </w:rPr>
              <w:t>0,5</w:t>
            </w:r>
          </w:p>
        </w:tc>
        <w:tc>
          <w:tcPr>
            <w:tcW w:w="758" w:type="dxa"/>
            <w:tcBorders>
              <w:top w:val="nil"/>
              <w:left w:val="nil"/>
              <w:bottom w:val="single" w:sz="4" w:space="0" w:color="auto"/>
              <w:right w:val="single" w:sz="4" w:space="0" w:color="auto"/>
            </w:tcBorders>
            <w:shd w:val="clear" w:color="auto" w:fill="auto"/>
            <w:noWrap/>
            <w:vAlign w:val="center"/>
            <w:hideMark/>
          </w:tcPr>
          <w:p w14:paraId="0C1194E2" w14:textId="77777777" w:rsidR="000C309F" w:rsidRDefault="000C309F" w:rsidP="00D6154A">
            <w:pPr>
              <w:jc w:val="center"/>
              <w:rPr>
                <w:rFonts w:cs="Arial"/>
                <w:sz w:val="16"/>
                <w:szCs w:val="16"/>
              </w:rPr>
            </w:pPr>
            <w:r>
              <w:rPr>
                <w:rFonts w:cs="Arial"/>
                <w:sz w:val="16"/>
                <w:szCs w:val="16"/>
              </w:rPr>
              <w:t>0,5</w:t>
            </w:r>
          </w:p>
        </w:tc>
        <w:tc>
          <w:tcPr>
            <w:tcW w:w="708" w:type="dxa"/>
            <w:tcBorders>
              <w:top w:val="nil"/>
              <w:left w:val="nil"/>
              <w:bottom w:val="single" w:sz="4" w:space="0" w:color="auto"/>
              <w:right w:val="single" w:sz="4" w:space="0" w:color="auto"/>
            </w:tcBorders>
            <w:shd w:val="clear" w:color="auto" w:fill="auto"/>
            <w:noWrap/>
            <w:vAlign w:val="center"/>
            <w:hideMark/>
          </w:tcPr>
          <w:p w14:paraId="19894CD0" w14:textId="77777777" w:rsidR="000C309F" w:rsidRDefault="000C309F" w:rsidP="00D6154A">
            <w:pPr>
              <w:jc w:val="center"/>
              <w:rPr>
                <w:rFonts w:cs="Arial"/>
                <w:sz w:val="16"/>
                <w:szCs w:val="16"/>
              </w:rPr>
            </w:pPr>
            <w:r>
              <w:rPr>
                <w:rFonts w:cs="Arial"/>
                <w:sz w:val="16"/>
                <w:szCs w:val="16"/>
              </w:rPr>
              <w:t> </w:t>
            </w:r>
          </w:p>
        </w:tc>
      </w:tr>
      <w:tr w:rsidR="000C309F" w:rsidRPr="008C0B0D" w14:paraId="4A7BBCDA" w14:textId="77777777" w:rsidTr="00D6154A">
        <w:trPr>
          <w:trHeight w:val="255"/>
          <w:jc w:val="center"/>
        </w:trPr>
        <w:tc>
          <w:tcPr>
            <w:tcW w:w="1383" w:type="dxa"/>
            <w:vMerge/>
            <w:tcBorders>
              <w:left w:val="single" w:sz="4" w:space="0" w:color="auto"/>
              <w:right w:val="single" w:sz="4" w:space="0" w:color="auto"/>
            </w:tcBorders>
            <w:vAlign w:val="center"/>
          </w:tcPr>
          <w:p w14:paraId="1E149CDF"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17D2DFC5"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F4A5B"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04344AF8"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52CD1A0"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372D68C"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79D7028"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DE48A52"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39B32D2"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53F9839F"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263B42BB" w14:textId="77777777" w:rsidR="000C309F" w:rsidRDefault="000C309F" w:rsidP="00D6154A">
            <w:pPr>
              <w:jc w:val="center"/>
              <w:rPr>
                <w:rFonts w:cs="Arial"/>
                <w:sz w:val="16"/>
                <w:szCs w:val="16"/>
              </w:rPr>
            </w:pPr>
            <w:r>
              <w:rPr>
                <w:rFonts w:cs="Arial"/>
                <w:sz w:val="16"/>
                <w:szCs w:val="16"/>
              </w:rPr>
              <w:t>0,8</w:t>
            </w:r>
          </w:p>
        </w:tc>
      </w:tr>
      <w:tr w:rsidR="000C309F" w:rsidRPr="008C0B0D" w14:paraId="1CEC58AC" w14:textId="77777777" w:rsidTr="00D6154A">
        <w:trPr>
          <w:trHeight w:val="255"/>
          <w:jc w:val="center"/>
        </w:trPr>
        <w:tc>
          <w:tcPr>
            <w:tcW w:w="1383" w:type="dxa"/>
            <w:vMerge/>
            <w:tcBorders>
              <w:left w:val="single" w:sz="4" w:space="0" w:color="auto"/>
              <w:right w:val="single" w:sz="4" w:space="0" w:color="auto"/>
            </w:tcBorders>
            <w:vAlign w:val="center"/>
          </w:tcPr>
          <w:p w14:paraId="0808C486"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53680D8A"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C3E33"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14B06E9"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655176C"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97070F5"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9AA6855"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9714BFD"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4A7CEAD9"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354A5AAE"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00858282" w14:textId="77777777" w:rsidR="000C309F" w:rsidRDefault="000C309F" w:rsidP="00D6154A">
            <w:pPr>
              <w:jc w:val="center"/>
              <w:rPr>
                <w:rFonts w:cs="Arial"/>
                <w:sz w:val="16"/>
                <w:szCs w:val="16"/>
              </w:rPr>
            </w:pPr>
            <w:r>
              <w:rPr>
                <w:rFonts w:cs="Arial"/>
                <w:sz w:val="16"/>
                <w:szCs w:val="16"/>
              </w:rPr>
              <w:t>0,8</w:t>
            </w:r>
          </w:p>
        </w:tc>
      </w:tr>
      <w:tr w:rsidR="000C309F" w:rsidRPr="008C0B0D" w14:paraId="6922934B" w14:textId="77777777" w:rsidTr="00D6154A">
        <w:trPr>
          <w:trHeight w:val="255"/>
          <w:jc w:val="center"/>
        </w:trPr>
        <w:tc>
          <w:tcPr>
            <w:tcW w:w="1383" w:type="dxa"/>
            <w:vMerge/>
            <w:tcBorders>
              <w:left w:val="single" w:sz="4" w:space="0" w:color="auto"/>
              <w:right w:val="single" w:sz="4" w:space="0" w:color="auto"/>
            </w:tcBorders>
            <w:vAlign w:val="center"/>
          </w:tcPr>
          <w:p w14:paraId="32126EBE"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082F2D1B"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217E0"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40BAAAE7"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543B3CCA"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7F9803DF"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5D970D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1CA67BC"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4CFA4E4B"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399A7987"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7634F832" w14:textId="77777777" w:rsidR="000C309F" w:rsidRDefault="000C309F" w:rsidP="00D6154A">
            <w:pPr>
              <w:jc w:val="center"/>
              <w:rPr>
                <w:rFonts w:cs="Arial"/>
                <w:sz w:val="16"/>
                <w:szCs w:val="16"/>
              </w:rPr>
            </w:pPr>
            <w:r>
              <w:rPr>
                <w:rFonts w:cs="Arial"/>
                <w:sz w:val="16"/>
                <w:szCs w:val="16"/>
              </w:rPr>
              <w:t>0,8</w:t>
            </w:r>
          </w:p>
        </w:tc>
      </w:tr>
      <w:tr w:rsidR="000C309F" w:rsidRPr="008C0B0D" w14:paraId="797CA6B0" w14:textId="77777777" w:rsidTr="00D6154A">
        <w:trPr>
          <w:trHeight w:val="255"/>
          <w:jc w:val="center"/>
        </w:trPr>
        <w:tc>
          <w:tcPr>
            <w:tcW w:w="1383" w:type="dxa"/>
            <w:vMerge/>
            <w:tcBorders>
              <w:left w:val="single" w:sz="4" w:space="0" w:color="auto"/>
              <w:bottom w:val="single" w:sz="4" w:space="0" w:color="auto"/>
              <w:right w:val="single" w:sz="4" w:space="0" w:color="auto"/>
            </w:tcBorders>
            <w:vAlign w:val="center"/>
          </w:tcPr>
          <w:p w14:paraId="6E798B45"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47E0CCE7"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1970F"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21ACC576"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7C1FFD61"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7248774F"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116025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463B791"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2085FCDC"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4F424CD4"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3D8A30BD" w14:textId="77777777" w:rsidR="000C309F" w:rsidRDefault="000C309F" w:rsidP="00D6154A">
            <w:pPr>
              <w:jc w:val="center"/>
              <w:rPr>
                <w:rFonts w:cs="Arial"/>
                <w:sz w:val="16"/>
                <w:szCs w:val="16"/>
              </w:rPr>
            </w:pPr>
            <w:r>
              <w:rPr>
                <w:rFonts w:cs="Arial"/>
                <w:sz w:val="16"/>
                <w:szCs w:val="16"/>
              </w:rPr>
              <w:t>0,8</w:t>
            </w:r>
          </w:p>
        </w:tc>
      </w:tr>
      <w:tr w:rsidR="000C309F" w:rsidRPr="008C0B0D" w14:paraId="443344F6" w14:textId="77777777" w:rsidTr="00D6154A">
        <w:trPr>
          <w:trHeight w:val="450"/>
          <w:jc w:val="center"/>
        </w:trPr>
        <w:tc>
          <w:tcPr>
            <w:tcW w:w="1383" w:type="dxa"/>
            <w:tcBorders>
              <w:top w:val="single" w:sz="4" w:space="0" w:color="auto"/>
              <w:left w:val="single" w:sz="4" w:space="0" w:color="auto"/>
              <w:bottom w:val="single" w:sz="4" w:space="0" w:color="auto"/>
              <w:right w:val="single" w:sz="4" w:space="0" w:color="auto"/>
            </w:tcBorders>
            <w:vAlign w:val="center"/>
          </w:tcPr>
          <w:p w14:paraId="3E139A95"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1979" w:type="dxa"/>
            <w:tcBorders>
              <w:top w:val="single" w:sz="4" w:space="0" w:color="auto"/>
              <w:left w:val="single" w:sz="4" w:space="0" w:color="auto"/>
              <w:bottom w:val="single" w:sz="4" w:space="0" w:color="auto"/>
              <w:right w:val="single" w:sz="4" w:space="0" w:color="auto"/>
            </w:tcBorders>
            <w:vAlign w:val="center"/>
          </w:tcPr>
          <w:p w14:paraId="111E2EA8"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0A56B"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2406D12A"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34930330"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6EE147E"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694E742"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978C5BD"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3946B9C1"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6950EFA3"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610627D7" w14:textId="77777777" w:rsidR="000C309F" w:rsidRDefault="000C309F" w:rsidP="00D6154A">
            <w:pPr>
              <w:jc w:val="center"/>
              <w:rPr>
                <w:rFonts w:cs="Arial"/>
                <w:sz w:val="16"/>
                <w:szCs w:val="16"/>
              </w:rPr>
            </w:pPr>
            <w:r>
              <w:rPr>
                <w:rFonts w:cs="Arial"/>
                <w:sz w:val="16"/>
                <w:szCs w:val="16"/>
              </w:rPr>
              <w:t>0,8</w:t>
            </w:r>
          </w:p>
        </w:tc>
      </w:tr>
      <w:tr w:rsidR="000C309F" w:rsidRPr="008C0B0D" w14:paraId="5930D24A" w14:textId="77777777" w:rsidTr="00D6154A">
        <w:trPr>
          <w:trHeight w:val="255"/>
          <w:jc w:val="center"/>
        </w:trPr>
        <w:tc>
          <w:tcPr>
            <w:tcW w:w="1383" w:type="dxa"/>
            <w:tcBorders>
              <w:top w:val="single" w:sz="4" w:space="0" w:color="auto"/>
              <w:left w:val="single" w:sz="4" w:space="0" w:color="auto"/>
              <w:bottom w:val="single" w:sz="4" w:space="0" w:color="auto"/>
              <w:right w:val="single" w:sz="4" w:space="0" w:color="auto"/>
            </w:tcBorders>
            <w:vAlign w:val="center"/>
          </w:tcPr>
          <w:p w14:paraId="7DE973BF" w14:textId="77777777" w:rsidR="000C309F" w:rsidRDefault="000C309F" w:rsidP="00D6154A">
            <w:pPr>
              <w:rPr>
                <w:rFonts w:cs="Arial"/>
                <w:sz w:val="16"/>
                <w:szCs w:val="16"/>
              </w:rPr>
            </w:pPr>
            <w:r>
              <w:rPr>
                <w:rFonts w:cs="Arial"/>
                <w:sz w:val="16"/>
                <w:szCs w:val="16"/>
              </w:rPr>
              <w:t>Muebles de cocina</w:t>
            </w:r>
          </w:p>
        </w:tc>
        <w:tc>
          <w:tcPr>
            <w:tcW w:w="1979" w:type="dxa"/>
            <w:tcBorders>
              <w:top w:val="single" w:sz="4" w:space="0" w:color="auto"/>
              <w:left w:val="single" w:sz="4" w:space="0" w:color="auto"/>
              <w:bottom w:val="single" w:sz="4" w:space="0" w:color="auto"/>
              <w:right w:val="single" w:sz="4" w:space="0" w:color="auto"/>
            </w:tcBorders>
            <w:vAlign w:val="center"/>
          </w:tcPr>
          <w:p w14:paraId="000A5330"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0206"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82872C0"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42C71DAC"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BCA14F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2924A00"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12DC3EF"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53C26ACF"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64886FE0"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6138C029" w14:textId="77777777" w:rsidR="000C309F" w:rsidRDefault="000C309F" w:rsidP="00D6154A">
            <w:pPr>
              <w:jc w:val="center"/>
              <w:rPr>
                <w:rFonts w:cs="Arial"/>
                <w:sz w:val="16"/>
                <w:szCs w:val="16"/>
              </w:rPr>
            </w:pPr>
            <w:r>
              <w:rPr>
                <w:rFonts w:cs="Arial"/>
                <w:sz w:val="16"/>
                <w:szCs w:val="16"/>
              </w:rPr>
              <w:t> </w:t>
            </w:r>
          </w:p>
        </w:tc>
      </w:tr>
      <w:tr w:rsidR="000C309F" w:rsidRPr="008C0B0D" w14:paraId="472EC4A1" w14:textId="77777777" w:rsidTr="00D6154A">
        <w:trPr>
          <w:trHeight w:val="255"/>
          <w:jc w:val="center"/>
        </w:trPr>
        <w:tc>
          <w:tcPr>
            <w:tcW w:w="1383" w:type="dxa"/>
            <w:vMerge w:val="restart"/>
            <w:tcBorders>
              <w:top w:val="single" w:sz="4" w:space="0" w:color="auto"/>
              <w:left w:val="single" w:sz="4" w:space="0" w:color="auto"/>
              <w:right w:val="single" w:sz="4" w:space="0" w:color="auto"/>
            </w:tcBorders>
            <w:vAlign w:val="center"/>
          </w:tcPr>
          <w:p w14:paraId="41004237" w14:textId="77777777" w:rsidR="000C309F" w:rsidRDefault="000C309F" w:rsidP="00D6154A">
            <w:pPr>
              <w:rPr>
                <w:rFonts w:cs="Arial"/>
                <w:sz w:val="16"/>
                <w:szCs w:val="16"/>
              </w:rPr>
            </w:pPr>
            <w:r>
              <w:rPr>
                <w:rFonts w:cs="Arial"/>
                <w:sz w:val="16"/>
                <w:szCs w:val="16"/>
              </w:rPr>
              <w:t xml:space="preserve">Pintura </w:t>
            </w:r>
          </w:p>
        </w:tc>
        <w:tc>
          <w:tcPr>
            <w:tcW w:w="1979" w:type="dxa"/>
            <w:tcBorders>
              <w:top w:val="single" w:sz="4" w:space="0" w:color="auto"/>
              <w:left w:val="single" w:sz="4" w:space="0" w:color="auto"/>
              <w:bottom w:val="single" w:sz="4" w:space="0" w:color="auto"/>
              <w:right w:val="single" w:sz="4" w:space="0" w:color="auto"/>
            </w:tcBorders>
            <w:vAlign w:val="center"/>
          </w:tcPr>
          <w:p w14:paraId="41F90FF2"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59A33"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25593D7E"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6B98CFA1"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606250EB"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36C723E9"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10B961A3"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32E36256" w14:textId="77777777" w:rsidR="000C309F" w:rsidRDefault="000C309F" w:rsidP="00D6154A">
            <w:pPr>
              <w:jc w:val="center"/>
              <w:rPr>
                <w:rFonts w:cs="Arial"/>
                <w:sz w:val="16"/>
                <w:szCs w:val="16"/>
              </w:rPr>
            </w:pPr>
            <w:r>
              <w:rPr>
                <w:rFonts w:cs="Arial"/>
                <w:sz w:val="16"/>
                <w:szCs w:val="16"/>
              </w:rPr>
              <w:t>0,7</w:t>
            </w:r>
          </w:p>
        </w:tc>
        <w:tc>
          <w:tcPr>
            <w:tcW w:w="758" w:type="dxa"/>
            <w:tcBorders>
              <w:top w:val="nil"/>
              <w:left w:val="nil"/>
              <w:bottom w:val="single" w:sz="4" w:space="0" w:color="auto"/>
              <w:right w:val="single" w:sz="4" w:space="0" w:color="auto"/>
            </w:tcBorders>
            <w:shd w:val="clear" w:color="auto" w:fill="auto"/>
            <w:noWrap/>
            <w:vAlign w:val="center"/>
            <w:hideMark/>
          </w:tcPr>
          <w:p w14:paraId="584058F4" w14:textId="77777777" w:rsidR="000C309F" w:rsidRDefault="000C309F" w:rsidP="00D6154A">
            <w:pPr>
              <w:jc w:val="center"/>
              <w:rPr>
                <w:rFonts w:cs="Arial"/>
                <w:sz w:val="16"/>
                <w:szCs w:val="16"/>
              </w:rPr>
            </w:pPr>
            <w:r>
              <w:rPr>
                <w:rFonts w:cs="Arial"/>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37A16F12" w14:textId="77777777" w:rsidR="000C309F" w:rsidRDefault="000C309F" w:rsidP="00D6154A">
            <w:pPr>
              <w:jc w:val="center"/>
              <w:rPr>
                <w:rFonts w:cs="Arial"/>
                <w:sz w:val="16"/>
                <w:szCs w:val="16"/>
              </w:rPr>
            </w:pPr>
            <w:r>
              <w:rPr>
                <w:rFonts w:cs="Arial"/>
                <w:sz w:val="16"/>
                <w:szCs w:val="16"/>
              </w:rPr>
              <w:t> </w:t>
            </w:r>
          </w:p>
        </w:tc>
      </w:tr>
      <w:tr w:rsidR="000C309F" w:rsidRPr="008C0B0D" w14:paraId="0ADF79FA" w14:textId="77777777" w:rsidTr="00D6154A">
        <w:trPr>
          <w:trHeight w:val="255"/>
          <w:jc w:val="center"/>
        </w:trPr>
        <w:tc>
          <w:tcPr>
            <w:tcW w:w="1383" w:type="dxa"/>
            <w:vMerge/>
            <w:tcBorders>
              <w:left w:val="single" w:sz="4" w:space="0" w:color="auto"/>
              <w:right w:val="single" w:sz="4" w:space="0" w:color="auto"/>
            </w:tcBorders>
            <w:vAlign w:val="center"/>
          </w:tcPr>
          <w:p w14:paraId="683A2C14"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1AB9E212"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2881B"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0FCC5D29"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2E1EB035"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A5AB19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45B49D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D2BA29B"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E09D950"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5AE2DD6E"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4C55991B" w14:textId="77777777" w:rsidR="000C309F" w:rsidRDefault="000C309F" w:rsidP="00D6154A">
            <w:pPr>
              <w:jc w:val="center"/>
              <w:rPr>
                <w:rFonts w:cs="Arial"/>
                <w:sz w:val="16"/>
                <w:szCs w:val="16"/>
              </w:rPr>
            </w:pPr>
            <w:r>
              <w:rPr>
                <w:rFonts w:cs="Arial"/>
                <w:sz w:val="16"/>
                <w:szCs w:val="16"/>
              </w:rPr>
              <w:t>1</w:t>
            </w:r>
          </w:p>
        </w:tc>
      </w:tr>
      <w:tr w:rsidR="000C309F" w:rsidRPr="008C0B0D" w14:paraId="53B7ABBA" w14:textId="77777777" w:rsidTr="00D6154A">
        <w:trPr>
          <w:trHeight w:val="255"/>
          <w:jc w:val="center"/>
        </w:trPr>
        <w:tc>
          <w:tcPr>
            <w:tcW w:w="1383" w:type="dxa"/>
            <w:vMerge/>
            <w:tcBorders>
              <w:left w:val="single" w:sz="4" w:space="0" w:color="auto"/>
              <w:right w:val="single" w:sz="4" w:space="0" w:color="auto"/>
            </w:tcBorders>
            <w:vAlign w:val="center"/>
          </w:tcPr>
          <w:p w14:paraId="3A572524"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3C38AE32"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F7F04"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6738A7E6"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038E0E88"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7BD02110"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7A9162B6"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3684E2B8"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22FA7766" w14:textId="77777777" w:rsidR="000C309F" w:rsidRDefault="000C309F" w:rsidP="00D6154A">
            <w:pPr>
              <w:jc w:val="center"/>
              <w:rPr>
                <w:rFonts w:cs="Arial"/>
                <w:sz w:val="16"/>
                <w:szCs w:val="16"/>
              </w:rPr>
            </w:pPr>
            <w:r>
              <w:rPr>
                <w:rFonts w:cs="Arial"/>
                <w:sz w:val="16"/>
                <w:szCs w:val="16"/>
              </w:rPr>
              <w:t>0,7</w:t>
            </w:r>
          </w:p>
        </w:tc>
        <w:tc>
          <w:tcPr>
            <w:tcW w:w="758" w:type="dxa"/>
            <w:tcBorders>
              <w:top w:val="nil"/>
              <w:left w:val="nil"/>
              <w:bottom w:val="single" w:sz="4" w:space="0" w:color="auto"/>
              <w:right w:val="single" w:sz="4" w:space="0" w:color="auto"/>
            </w:tcBorders>
            <w:shd w:val="clear" w:color="auto" w:fill="auto"/>
            <w:noWrap/>
            <w:vAlign w:val="center"/>
            <w:hideMark/>
          </w:tcPr>
          <w:p w14:paraId="7DC353A0" w14:textId="77777777" w:rsidR="000C309F" w:rsidRDefault="000C309F" w:rsidP="00D6154A">
            <w:pPr>
              <w:jc w:val="center"/>
              <w:rPr>
                <w:rFonts w:cs="Arial"/>
                <w:sz w:val="16"/>
                <w:szCs w:val="16"/>
              </w:rPr>
            </w:pPr>
            <w:r>
              <w:rPr>
                <w:rFonts w:cs="Arial"/>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496C1D95" w14:textId="77777777" w:rsidR="000C309F" w:rsidRDefault="000C309F" w:rsidP="00D6154A">
            <w:pPr>
              <w:jc w:val="center"/>
              <w:rPr>
                <w:rFonts w:cs="Arial"/>
                <w:sz w:val="16"/>
                <w:szCs w:val="16"/>
              </w:rPr>
            </w:pPr>
            <w:r>
              <w:rPr>
                <w:rFonts w:cs="Arial"/>
                <w:sz w:val="16"/>
                <w:szCs w:val="16"/>
              </w:rPr>
              <w:t> </w:t>
            </w:r>
          </w:p>
        </w:tc>
      </w:tr>
      <w:tr w:rsidR="000C309F" w:rsidRPr="008C0B0D" w14:paraId="035C0AEF" w14:textId="77777777" w:rsidTr="00D6154A">
        <w:trPr>
          <w:trHeight w:val="255"/>
          <w:jc w:val="center"/>
        </w:trPr>
        <w:tc>
          <w:tcPr>
            <w:tcW w:w="1383" w:type="dxa"/>
            <w:vMerge/>
            <w:tcBorders>
              <w:left w:val="single" w:sz="4" w:space="0" w:color="auto"/>
              <w:right w:val="single" w:sz="4" w:space="0" w:color="auto"/>
            </w:tcBorders>
            <w:vAlign w:val="center"/>
          </w:tcPr>
          <w:p w14:paraId="4843ED2A"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70EE41FE"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69007"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1CB045F8"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31790473"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0AAC82F4"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17286F95"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054D6FAA"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06C179A5" w14:textId="77777777" w:rsidR="000C309F" w:rsidRDefault="000C309F" w:rsidP="00D6154A">
            <w:pPr>
              <w:jc w:val="center"/>
              <w:rPr>
                <w:rFonts w:cs="Arial"/>
                <w:sz w:val="16"/>
                <w:szCs w:val="16"/>
              </w:rPr>
            </w:pPr>
            <w:r>
              <w:rPr>
                <w:rFonts w:cs="Arial"/>
                <w:sz w:val="16"/>
                <w:szCs w:val="16"/>
              </w:rPr>
              <w:t>0,6</w:t>
            </w:r>
          </w:p>
        </w:tc>
        <w:tc>
          <w:tcPr>
            <w:tcW w:w="758" w:type="dxa"/>
            <w:tcBorders>
              <w:top w:val="nil"/>
              <w:left w:val="nil"/>
              <w:bottom w:val="single" w:sz="4" w:space="0" w:color="auto"/>
              <w:right w:val="single" w:sz="4" w:space="0" w:color="auto"/>
            </w:tcBorders>
            <w:shd w:val="clear" w:color="auto" w:fill="auto"/>
            <w:noWrap/>
            <w:vAlign w:val="center"/>
            <w:hideMark/>
          </w:tcPr>
          <w:p w14:paraId="47645AD9" w14:textId="77777777" w:rsidR="000C309F" w:rsidRDefault="000C309F" w:rsidP="00D6154A">
            <w:pPr>
              <w:jc w:val="center"/>
              <w:rPr>
                <w:rFonts w:cs="Arial"/>
                <w:sz w:val="16"/>
                <w:szCs w:val="16"/>
              </w:rPr>
            </w:pPr>
            <w:r>
              <w:rPr>
                <w:rFonts w:cs="Arial"/>
                <w:sz w:val="16"/>
                <w:szCs w:val="16"/>
              </w:rPr>
              <w:t>0,6</w:t>
            </w:r>
          </w:p>
        </w:tc>
        <w:tc>
          <w:tcPr>
            <w:tcW w:w="708" w:type="dxa"/>
            <w:tcBorders>
              <w:top w:val="nil"/>
              <w:left w:val="nil"/>
              <w:bottom w:val="single" w:sz="4" w:space="0" w:color="auto"/>
              <w:right w:val="single" w:sz="4" w:space="0" w:color="auto"/>
            </w:tcBorders>
            <w:shd w:val="clear" w:color="auto" w:fill="auto"/>
            <w:noWrap/>
            <w:vAlign w:val="center"/>
            <w:hideMark/>
          </w:tcPr>
          <w:p w14:paraId="6FFE219A" w14:textId="77777777" w:rsidR="000C309F" w:rsidRDefault="000C309F" w:rsidP="00D6154A">
            <w:pPr>
              <w:jc w:val="center"/>
              <w:rPr>
                <w:rFonts w:cs="Arial"/>
                <w:sz w:val="16"/>
                <w:szCs w:val="16"/>
              </w:rPr>
            </w:pPr>
            <w:r>
              <w:rPr>
                <w:rFonts w:cs="Arial"/>
                <w:sz w:val="16"/>
                <w:szCs w:val="16"/>
              </w:rPr>
              <w:t> </w:t>
            </w:r>
          </w:p>
        </w:tc>
      </w:tr>
      <w:tr w:rsidR="000C309F" w:rsidRPr="008C0B0D" w14:paraId="3E6F435E" w14:textId="77777777" w:rsidTr="00D6154A">
        <w:trPr>
          <w:trHeight w:val="255"/>
          <w:jc w:val="center"/>
        </w:trPr>
        <w:tc>
          <w:tcPr>
            <w:tcW w:w="1383" w:type="dxa"/>
            <w:vMerge/>
            <w:tcBorders>
              <w:left w:val="single" w:sz="4" w:space="0" w:color="auto"/>
              <w:bottom w:val="single" w:sz="4" w:space="0" w:color="auto"/>
              <w:right w:val="single" w:sz="4" w:space="0" w:color="auto"/>
            </w:tcBorders>
            <w:vAlign w:val="center"/>
          </w:tcPr>
          <w:p w14:paraId="7D1C1B35" w14:textId="77777777" w:rsidR="000C309F" w:rsidRDefault="000C309F" w:rsidP="00D6154A">
            <w:pPr>
              <w:rPr>
                <w:rFonts w:cs="Arial"/>
                <w:sz w:val="16"/>
                <w:szCs w:val="16"/>
              </w:rPr>
            </w:pPr>
          </w:p>
        </w:tc>
        <w:tc>
          <w:tcPr>
            <w:tcW w:w="1979" w:type="dxa"/>
            <w:tcBorders>
              <w:top w:val="single" w:sz="4" w:space="0" w:color="auto"/>
              <w:left w:val="single" w:sz="4" w:space="0" w:color="auto"/>
              <w:bottom w:val="single" w:sz="4" w:space="0" w:color="auto"/>
              <w:right w:val="single" w:sz="4" w:space="0" w:color="auto"/>
            </w:tcBorders>
            <w:vAlign w:val="center"/>
          </w:tcPr>
          <w:p w14:paraId="3A4CBCC9"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340AA"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0B0484D7"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4768DFBB"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1D5BE88B"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9F4EDA4"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44DA1EA"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1497914" w14:textId="77777777" w:rsidR="000C309F" w:rsidRDefault="000C309F" w:rsidP="00D6154A">
            <w:pPr>
              <w:jc w:val="center"/>
              <w:rPr>
                <w:rFonts w:cs="Arial"/>
                <w:sz w:val="16"/>
                <w:szCs w:val="16"/>
              </w:rPr>
            </w:pPr>
            <w:r>
              <w:rPr>
                <w:rFonts w:cs="Arial"/>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5AB6E3D5" w14:textId="77777777" w:rsidR="000C309F" w:rsidRDefault="000C309F" w:rsidP="00D6154A">
            <w:pPr>
              <w:jc w:val="center"/>
              <w:rPr>
                <w:rFonts w:cs="Arial"/>
                <w:sz w:val="16"/>
                <w:szCs w:val="16"/>
              </w:rPr>
            </w:pPr>
            <w:r>
              <w:rPr>
                <w:rFonts w:cs="Arial"/>
                <w:sz w:val="16"/>
                <w:szCs w:val="16"/>
              </w:rPr>
              <w:t> </w:t>
            </w:r>
          </w:p>
        </w:tc>
        <w:tc>
          <w:tcPr>
            <w:tcW w:w="708" w:type="dxa"/>
            <w:tcBorders>
              <w:top w:val="nil"/>
              <w:left w:val="nil"/>
              <w:bottom w:val="single" w:sz="4" w:space="0" w:color="auto"/>
              <w:right w:val="single" w:sz="4" w:space="0" w:color="auto"/>
            </w:tcBorders>
            <w:shd w:val="clear" w:color="auto" w:fill="auto"/>
            <w:noWrap/>
            <w:vAlign w:val="center"/>
            <w:hideMark/>
          </w:tcPr>
          <w:p w14:paraId="354F4DFA" w14:textId="77777777" w:rsidR="000C309F" w:rsidRDefault="000C309F" w:rsidP="00D6154A">
            <w:pPr>
              <w:jc w:val="center"/>
              <w:rPr>
                <w:rFonts w:cs="Arial"/>
                <w:sz w:val="16"/>
                <w:szCs w:val="16"/>
              </w:rPr>
            </w:pPr>
            <w:r>
              <w:rPr>
                <w:rFonts w:cs="Arial"/>
                <w:sz w:val="16"/>
                <w:szCs w:val="16"/>
              </w:rPr>
              <w:t> </w:t>
            </w:r>
          </w:p>
        </w:tc>
      </w:tr>
    </w:tbl>
    <w:p w14:paraId="4D7834EE" w14:textId="77777777" w:rsidR="007301F8" w:rsidRDefault="007301F8" w:rsidP="00D6154A">
      <w:pPr>
        <w:jc w:val="center"/>
        <w:rPr>
          <w:rFonts w:cs="Arial"/>
          <w:b/>
          <w:bCs/>
          <w:sz w:val="20"/>
          <w:lang w:val="es-ES_tradnl" w:eastAsia="es-ES"/>
        </w:rPr>
      </w:pPr>
    </w:p>
    <w:p w14:paraId="179368C1" w14:textId="77777777" w:rsidR="007301F8" w:rsidRDefault="007301F8">
      <w:pPr>
        <w:suppressAutoHyphens w:val="0"/>
        <w:autoSpaceDN/>
        <w:spacing w:after="200" w:line="276" w:lineRule="auto"/>
        <w:textAlignment w:val="auto"/>
        <w:rPr>
          <w:rFonts w:cs="Arial"/>
          <w:b/>
          <w:bCs/>
          <w:sz w:val="20"/>
          <w:lang w:val="es-ES_tradnl" w:eastAsia="es-ES"/>
        </w:rPr>
      </w:pPr>
      <w:r>
        <w:rPr>
          <w:rFonts w:cs="Arial"/>
          <w:b/>
          <w:bCs/>
          <w:sz w:val="20"/>
          <w:lang w:val="es-ES_tradnl" w:eastAsia="es-ES"/>
        </w:rPr>
        <w:br w:type="page"/>
      </w:r>
    </w:p>
    <w:p w14:paraId="0D2662DF"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 xml:space="preserve">TABLA </w:t>
      </w:r>
      <w:r w:rsidR="007301F8">
        <w:rPr>
          <w:rFonts w:cs="Arial"/>
          <w:b/>
          <w:bCs/>
          <w:sz w:val="20"/>
          <w:lang w:val="es-ES_tradnl" w:eastAsia="es-ES"/>
        </w:rPr>
        <w:t>2.16</w:t>
      </w:r>
      <w:r w:rsidRPr="00D6154A">
        <w:rPr>
          <w:rFonts w:cs="Arial"/>
          <w:b/>
          <w:bCs/>
          <w:sz w:val="20"/>
          <w:lang w:val="es-ES_tradnl" w:eastAsia="es-ES"/>
        </w:rPr>
        <w:t xml:space="preserve"> Continuación. Vivienda unifamiliar / Locales en Planta Baja y Subsuelo</w:t>
      </w:r>
    </w:p>
    <w:p w14:paraId="14ABC5AE" w14:textId="77777777" w:rsidR="000C309F" w:rsidRDefault="000C309F" w:rsidP="00D6154A">
      <w:pPr>
        <w:jc w:val="center"/>
      </w:pPr>
      <w:r>
        <w:rPr>
          <w:rFonts w:cs="Arial"/>
          <w:b/>
          <w:bCs/>
          <w:sz w:val="20"/>
          <w:lang w:eastAsia="es-ES"/>
        </w:rPr>
        <w:t>PORCENTAJE DE</w:t>
      </w:r>
      <w:r w:rsidRPr="009A4C1F">
        <w:rPr>
          <w:rFonts w:cs="Arial"/>
          <w:b/>
          <w:bCs/>
          <w:sz w:val="20"/>
          <w:lang w:eastAsia="es-ES"/>
        </w:rPr>
        <w:t xml:space="preserve"> DAÑO PARA h = 0,</w:t>
      </w:r>
      <w:r>
        <w:rPr>
          <w:rFonts w:cs="Arial"/>
          <w:b/>
          <w:bCs/>
          <w:sz w:val="20"/>
          <w:lang w:eastAsia="es-ES"/>
        </w:rPr>
        <w:t>8</w:t>
      </w:r>
      <w:r w:rsidRPr="009A4C1F">
        <w:rPr>
          <w:rFonts w:cs="Arial"/>
          <w:b/>
          <w:bCs/>
          <w:sz w:val="20"/>
          <w:lang w:eastAsia="es-ES"/>
        </w:rPr>
        <w:t>0 m</w:t>
      </w:r>
      <w:r>
        <w:rPr>
          <w:rFonts w:cs="Arial"/>
          <w:b/>
          <w:bCs/>
          <w:sz w:val="20"/>
          <w:lang w:eastAsia="es-ES"/>
        </w:rPr>
        <w:t xml:space="preserve"> </w:t>
      </w:r>
    </w:p>
    <w:tbl>
      <w:tblPr>
        <w:tblW w:w="8318" w:type="dxa"/>
        <w:jc w:val="center"/>
        <w:tblCellMar>
          <w:left w:w="70" w:type="dxa"/>
          <w:right w:w="70" w:type="dxa"/>
        </w:tblCellMar>
        <w:tblLook w:val="04A0" w:firstRow="1" w:lastRow="0" w:firstColumn="1" w:lastColumn="0" w:noHBand="0" w:noVBand="1"/>
      </w:tblPr>
      <w:tblGrid>
        <w:gridCol w:w="1325"/>
        <w:gridCol w:w="1594"/>
        <w:gridCol w:w="593"/>
        <w:gridCol w:w="541"/>
        <w:gridCol w:w="567"/>
        <w:gridCol w:w="452"/>
        <w:gridCol w:w="593"/>
        <w:gridCol w:w="593"/>
        <w:gridCol w:w="655"/>
        <w:gridCol w:w="598"/>
        <w:gridCol w:w="807"/>
      </w:tblGrid>
      <w:tr w:rsidR="000C309F" w:rsidRPr="008C0B0D" w14:paraId="6CB3DC42" w14:textId="77777777" w:rsidTr="00D6154A">
        <w:trPr>
          <w:trHeight w:val="255"/>
          <w:jc w:val="center"/>
        </w:trPr>
        <w:tc>
          <w:tcPr>
            <w:tcW w:w="2919" w:type="dxa"/>
            <w:gridSpan w:val="2"/>
            <w:vMerge w:val="restart"/>
            <w:tcBorders>
              <w:top w:val="single" w:sz="4" w:space="0" w:color="auto"/>
              <w:left w:val="single" w:sz="4" w:space="0" w:color="auto"/>
              <w:right w:val="single" w:sz="4" w:space="0" w:color="auto"/>
            </w:tcBorders>
          </w:tcPr>
          <w:p w14:paraId="1CCB4E53"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887CC7"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1527A1BB"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C7448B1"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04158C44"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9B2B7A3"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83BC520"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58063F74"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02BD3563"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14:paraId="2FB5CE30"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3ACA8544" w14:textId="77777777" w:rsidTr="00D6154A">
        <w:trPr>
          <w:trHeight w:val="918"/>
          <w:jc w:val="center"/>
        </w:trPr>
        <w:tc>
          <w:tcPr>
            <w:tcW w:w="2919" w:type="dxa"/>
            <w:gridSpan w:val="2"/>
            <w:vMerge/>
            <w:tcBorders>
              <w:left w:val="single" w:sz="4" w:space="0" w:color="auto"/>
              <w:bottom w:val="single" w:sz="4" w:space="0" w:color="auto"/>
              <w:right w:val="single" w:sz="4" w:space="0" w:color="auto"/>
            </w:tcBorders>
          </w:tcPr>
          <w:p w14:paraId="4B15B222"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A5F9A65"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60B2D893"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482B6EF8"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452" w:type="dxa"/>
            <w:tcBorders>
              <w:top w:val="nil"/>
              <w:left w:val="nil"/>
              <w:bottom w:val="single" w:sz="4" w:space="0" w:color="auto"/>
              <w:right w:val="single" w:sz="4" w:space="0" w:color="auto"/>
            </w:tcBorders>
            <w:shd w:val="clear" w:color="auto" w:fill="auto"/>
            <w:noWrap/>
            <w:textDirection w:val="btLr"/>
            <w:vAlign w:val="center"/>
            <w:hideMark/>
          </w:tcPr>
          <w:p w14:paraId="454D0BB1"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37C658D9"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4F4B449D"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1594155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6D02E645"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807" w:type="dxa"/>
            <w:tcBorders>
              <w:top w:val="nil"/>
              <w:left w:val="nil"/>
              <w:bottom w:val="single" w:sz="4" w:space="0" w:color="auto"/>
              <w:right w:val="single" w:sz="4" w:space="0" w:color="auto"/>
            </w:tcBorders>
            <w:shd w:val="clear" w:color="auto" w:fill="auto"/>
            <w:noWrap/>
            <w:textDirection w:val="btLr"/>
            <w:vAlign w:val="center"/>
            <w:hideMark/>
          </w:tcPr>
          <w:p w14:paraId="2348CC18"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6A85E8B0" w14:textId="77777777" w:rsidTr="00D6154A">
        <w:trPr>
          <w:trHeight w:val="278"/>
          <w:jc w:val="center"/>
        </w:trPr>
        <w:tc>
          <w:tcPr>
            <w:tcW w:w="1325" w:type="dxa"/>
            <w:tcBorders>
              <w:top w:val="single" w:sz="4" w:space="0" w:color="auto"/>
              <w:left w:val="single" w:sz="4" w:space="0" w:color="auto"/>
              <w:bottom w:val="single" w:sz="4" w:space="0" w:color="auto"/>
              <w:right w:val="single" w:sz="4" w:space="0" w:color="auto"/>
            </w:tcBorders>
            <w:vAlign w:val="center"/>
          </w:tcPr>
          <w:p w14:paraId="066765A9" w14:textId="77777777" w:rsidR="000C309F" w:rsidRDefault="000C309F" w:rsidP="00D6154A">
            <w:pPr>
              <w:rPr>
                <w:rFonts w:cs="Arial"/>
                <w:sz w:val="16"/>
                <w:szCs w:val="16"/>
              </w:rPr>
            </w:pPr>
            <w:r>
              <w:rPr>
                <w:rFonts w:cs="Arial"/>
                <w:sz w:val="16"/>
                <w:szCs w:val="16"/>
              </w:rPr>
              <w:t>RUBRO</w:t>
            </w:r>
          </w:p>
        </w:tc>
        <w:tc>
          <w:tcPr>
            <w:tcW w:w="1594" w:type="dxa"/>
            <w:tcBorders>
              <w:top w:val="single" w:sz="4" w:space="0" w:color="auto"/>
              <w:left w:val="single" w:sz="4" w:space="0" w:color="auto"/>
              <w:bottom w:val="single" w:sz="4" w:space="0" w:color="auto"/>
              <w:right w:val="single" w:sz="4" w:space="0" w:color="auto"/>
            </w:tcBorders>
            <w:vAlign w:val="center"/>
          </w:tcPr>
          <w:p w14:paraId="47B3C3B5" w14:textId="77777777" w:rsidR="000C309F" w:rsidRDefault="000C309F" w:rsidP="00D6154A">
            <w:pPr>
              <w:rPr>
                <w:rFonts w:cs="Arial"/>
                <w:sz w:val="16"/>
                <w:szCs w:val="16"/>
              </w:rPr>
            </w:pPr>
            <w:r>
              <w:rPr>
                <w:rFonts w:cs="Arial"/>
                <w:sz w:val="16"/>
                <w:szCs w:val="16"/>
              </w:rPr>
              <w:t>DISCRIMINACION</w:t>
            </w:r>
          </w:p>
        </w:tc>
        <w:tc>
          <w:tcPr>
            <w:tcW w:w="5399" w:type="dxa"/>
            <w:gridSpan w:val="9"/>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667E340" w14:textId="77777777" w:rsidR="000C309F" w:rsidRPr="008C0B0D" w:rsidRDefault="000C309F" w:rsidP="00D6154A">
            <w:pPr>
              <w:jc w:val="right"/>
              <w:rPr>
                <w:rFonts w:cs="Arial"/>
                <w:b/>
                <w:bCs/>
                <w:sz w:val="16"/>
                <w:szCs w:val="16"/>
                <w:lang w:eastAsia="es-ES"/>
              </w:rPr>
            </w:pPr>
          </w:p>
        </w:tc>
      </w:tr>
      <w:tr w:rsidR="000C309F" w:rsidRPr="008C0B0D" w14:paraId="17FE5383" w14:textId="77777777" w:rsidTr="00D6154A">
        <w:trPr>
          <w:trHeight w:val="255"/>
          <w:jc w:val="center"/>
        </w:trPr>
        <w:tc>
          <w:tcPr>
            <w:tcW w:w="1325" w:type="dxa"/>
            <w:vMerge w:val="restart"/>
            <w:tcBorders>
              <w:top w:val="single" w:sz="4" w:space="0" w:color="auto"/>
              <w:left w:val="single" w:sz="4" w:space="0" w:color="auto"/>
              <w:right w:val="single" w:sz="4" w:space="0" w:color="auto"/>
            </w:tcBorders>
          </w:tcPr>
          <w:p w14:paraId="2E3C8AFE" w14:textId="77777777" w:rsidR="000C309F" w:rsidRDefault="000C309F" w:rsidP="00D6154A">
            <w:pPr>
              <w:tabs>
                <w:tab w:val="left" w:pos="900"/>
              </w:tabs>
              <w:rPr>
                <w:rFonts w:cs="Arial"/>
                <w:sz w:val="16"/>
                <w:szCs w:val="16"/>
              </w:rPr>
            </w:pPr>
            <w:r>
              <w:rPr>
                <w:rFonts w:cs="Arial"/>
                <w:sz w:val="16"/>
                <w:szCs w:val="16"/>
              </w:rPr>
              <w:t>Pisos</w:t>
            </w:r>
          </w:p>
        </w:tc>
        <w:tc>
          <w:tcPr>
            <w:tcW w:w="1594" w:type="dxa"/>
            <w:tcBorders>
              <w:top w:val="single" w:sz="4" w:space="0" w:color="auto"/>
              <w:left w:val="single" w:sz="4" w:space="0" w:color="auto"/>
              <w:bottom w:val="single" w:sz="4" w:space="0" w:color="auto"/>
              <w:right w:val="single" w:sz="4" w:space="0" w:color="auto"/>
            </w:tcBorders>
          </w:tcPr>
          <w:p w14:paraId="63AD110E"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43DAD"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36EC56D"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B98CD8D" w14:textId="77777777" w:rsidR="000C309F" w:rsidRDefault="000C309F" w:rsidP="00D6154A">
            <w:pPr>
              <w:jc w:val="center"/>
              <w:rPr>
                <w:rFonts w:cs="Arial"/>
                <w:sz w:val="16"/>
                <w:szCs w:val="16"/>
              </w:rPr>
            </w:pPr>
            <w:r>
              <w:rPr>
                <w:rFonts w:cs="Arial"/>
                <w:sz w:val="16"/>
                <w:szCs w:val="16"/>
              </w:rPr>
              <w:t>0</w:t>
            </w:r>
          </w:p>
        </w:tc>
        <w:tc>
          <w:tcPr>
            <w:tcW w:w="452" w:type="dxa"/>
            <w:tcBorders>
              <w:top w:val="nil"/>
              <w:left w:val="nil"/>
              <w:bottom w:val="single" w:sz="4" w:space="0" w:color="auto"/>
              <w:right w:val="single" w:sz="4" w:space="0" w:color="auto"/>
            </w:tcBorders>
            <w:shd w:val="clear" w:color="auto" w:fill="auto"/>
            <w:noWrap/>
            <w:vAlign w:val="center"/>
            <w:hideMark/>
          </w:tcPr>
          <w:p w14:paraId="20126F32"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E4083E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C109A8C"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405A2BB"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740D0C7"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2C962B0D" w14:textId="77777777" w:rsidR="000C309F" w:rsidRDefault="000C309F" w:rsidP="00D6154A">
            <w:pPr>
              <w:jc w:val="center"/>
              <w:rPr>
                <w:rFonts w:cs="Arial"/>
                <w:sz w:val="16"/>
                <w:szCs w:val="16"/>
              </w:rPr>
            </w:pPr>
          </w:p>
        </w:tc>
      </w:tr>
      <w:tr w:rsidR="000C309F" w:rsidRPr="008C0B0D" w14:paraId="7DBF5902" w14:textId="77777777" w:rsidTr="00D6154A">
        <w:trPr>
          <w:trHeight w:val="255"/>
          <w:jc w:val="center"/>
        </w:trPr>
        <w:tc>
          <w:tcPr>
            <w:tcW w:w="1325" w:type="dxa"/>
            <w:vMerge/>
            <w:tcBorders>
              <w:left w:val="single" w:sz="4" w:space="0" w:color="auto"/>
              <w:right w:val="single" w:sz="4" w:space="0" w:color="auto"/>
            </w:tcBorders>
            <w:vAlign w:val="center"/>
          </w:tcPr>
          <w:p w14:paraId="12D68E80" w14:textId="77777777" w:rsidR="000C309F" w:rsidRDefault="000C309F" w:rsidP="00D6154A">
            <w:pPr>
              <w:rPr>
                <w:rFonts w:cs="Arial"/>
                <w:sz w:val="16"/>
                <w:szCs w:val="16"/>
              </w:rPr>
            </w:pPr>
          </w:p>
        </w:tc>
        <w:tc>
          <w:tcPr>
            <w:tcW w:w="1594" w:type="dxa"/>
            <w:tcBorders>
              <w:top w:val="single" w:sz="4" w:space="0" w:color="auto"/>
              <w:left w:val="single" w:sz="4" w:space="0" w:color="auto"/>
              <w:bottom w:val="single" w:sz="4" w:space="0" w:color="auto"/>
              <w:right w:val="single" w:sz="4" w:space="0" w:color="auto"/>
            </w:tcBorders>
          </w:tcPr>
          <w:p w14:paraId="4C258A08"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D4453"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EA301CF"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E896459" w14:textId="77777777" w:rsidR="000C309F" w:rsidRDefault="000C309F" w:rsidP="00D6154A">
            <w:pPr>
              <w:jc w:val="center"/>
              <w:rPr>
                <w:rFonts w:cs="Arial"/>
                <w:sz w:val="16"/>
                <w:szCs w:val="16"/>
              </w:rPr>
            </w:pPr>
            <w:r>
              <w:rPr>
                <w:rFonts w:cs="Arial"/>
                <w:sz w:val="16"/>
                <w:szCs w:val="16"/>
              </w:rPr>
              <w:t>0</w:t>
            </w:r>
          </w:p>
        </w:tc>
        <w:tc>
          <w:tcPr>
            <w:tcW w:w="452" w:type="dxa"/>
            <w:tcBorders>
              <w:top w:val="nil"/>
              <w:left w:val="nil"/>
              <w:bottom w:val="single" w:sz="4" w:space="0" w:color="auto"/>
              <w:right w:val="single" w:sz="4" w:space="0" w:color="auto"/>
            </w:tcBorders>
            <w:shd w:val="clear" w:color="auto" w:fill="auto"/>
            <w:noWrap/>
            <w:vAlign w:val="center"/>
            <w:hideMark/>
          </w:tcPr>
          <w:p w14:paraId="07DB97CE"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E5B7BC7"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6A82EC6"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D174595"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0D5554B"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73361B39" w14:textId="77777777" w:rsidR="000C309F" w:rsidRDefault="000C309F" w:rsidP="00D6154A">
            <w:pPr>
              <w:jc w:val="center"/>
              <w:rPr>
                <w:rFonts w:cs="Arial"/>
                <w:sz w:val="16"/>
                <w:szCs w:val="16"/>
              </w:rPr>
            </w:pPr>
          </w:p>
        </w:tc>
      </w:tr>
      <w:tr w:rsidR="000C309F" w:rsidRPr="008C0B0D" w14:paraId="65ABD64D" w14:textId="77777777" w:rsidTr="00D6154A">
        <w:trPr>
          <w:trHeight w:val="450"/>
          <w:jc w:val="center"/>
        </w:trPr>
        <w:tc>
          <w:tcPr>
            <w:tcW w:w="1325" w:type="dxa"/>
            <w:vMerge/>
            <w:tcBorders>
              <w:left w:val="single" w:sz="4" w:space="0" w:color="auto"/>
              <w:right w:val="single" w:sz="4" w:space="0" w:color="auto"/>
            </w:tcBorders>
            <w:vAlign w:val="center"/>
          </w:tcPr>
          <w:p w14:paraId="30C692F2" w14:textId="77777777" w:rsidR="000C309F" w:rsidRDefault="000C309F" w:rsidP="00D6154A">
            <w:pPr>
              <w:rPr>
                <w:rFonts w:cs="Arial"/>
                <w:sz w:val="16"/>
                <w:szCs w:val="16"/>
              </w:rPr>
            </w:pPr>
          </w:p>
        </w:tc>
        <w:tc>
          <w:tcPr>
            <w:tcW w:w="1594" w:type="dxa"/>
            <w:tcBorders>
              <w:top w:val="single" w:sz="4" w:space="0" w:color="auto"/>
              <w:left w:val="single" w:sz="4" w:space="0" w:color="auto"/>
              <w:bottom w:val="single" w:sz="4" w:space="0" w:color="auto"/>
              <w:right w:val="single" w:sz="4" w:space="0" w:color="auto"/>
            </w:tcBorders>
          </w:tcPr>
          <w:p w14:paraId="4D001313"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88C7B"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72621695"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38095268" w14:textId="77777777" w:rsidR="000C309F" w:rsidRDefault="000C309F" w:rsidP="00D6154A">
            <w:pPr>
              <w:jc w:val="center"/>
              <w:rPr>
                <w:rFonts w:cs="Arial"/>
                <w:sz w:val="16"/>
                <w:szCs w:val="16"/>
              </w:rPr>
            </w:pPr>
            <w:r>
              <w:rPr>
                <w:rFonts w:cs="Arial"/>
                <w:sz w:val="16"/>
                <w:szCs w:val="16"/>
              </w:rPr>
              <w:t>0,6</w:t>
            </w:r>
          </w:p>
        </w:tc>
        <w:tc>
          <w:tcPr>
            <w:tcW w:w="452" w:type="dxa"/>
            <w:tcBorders>
              <w:top w:val="nil"/>
              <w:left w:val="nil"/>
              <w:bottom w:val="single" w:sz="4" w:space="0" w:color="auto"/>
              <w:right w:val="single" w:sz="4" w:space="0" w:color="auto"/>
            </w:tcBorders>
            <w:shd w:val="clear" w:color="auto" w:fill="auto"/>
            <w:noWrap/>
            <w:vAlign w:val="center"/>
            <w:hideMark/>
          </w:tcPr>
          <w:p w14:paraId="58AB386C"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3BA05C81"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12098F77"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13D19077" w14:textId="77777777" w:rsidR="000C309F" w:rsidRDefault="000C309F" w:rsidP="00D6154A">
            <w:pPr>
              <w:jc w:val="center"/>
              <w:rPr>
                <w:rFonts w:cs="Arial"/>
                <w:sz w:val="16"/>
                <w:szCs w:val="16"/>
              </w:rPr>
            </w:pPr>
            <w:r>
              <w:rPr>
                <w:rFonts w:cs="Arial"/>
                <w:sz w:val="16"/>
                <w:szCs w:val="16"/>
              </w:rPr>
              <w:t>0,6</w:t>
            </w:r>
          </w:p>
        </w:tc>
        <w:tc>
          <w:tcPr>
            <w:tcW w:w="598" w:type="dxa"/>
            <w:tcBorders>
              <w:top w:val="nil"/>
              <w:left w:val="nil"/>
              <w:bottom w:val="single" w:sz="4" w:space="0" w:color="auto"/>
              <w:right w:val="single" w:sz="4" w:space="0" w:color="auto"/>
            </w:tcBorders>
            <w:shd w:val="clear" w:color="auto" w:fill="auto"/>
            <w:noWrap/>
            <w:vAlign w:val="center"/>
            <w:hideMark/>
          </w:tcPr>
          <w:p w14:paraId="699FDC9A" w14:textId="77777777" w:rsidR="000C309F" w:rsidRDefault="000C309F" w:rsidP="00D6154A">
            <w:pPr>
              <w:jc w:val="center"/>
              <w:rPr>
                <w:rFonts w:cs="Arial"/>
                <w:sz w:val="16"/>
                <w:szCs w:val="16"/>
              </w:rPr>
            </w:pPr>
            <w:r>
              <w:rPr>
                <w:rFonts w:cs="Arial"/>
                <w:sz w:val="16"/>
                <w:szCs w:val="16"/>
              </w:rPr>
              <w:t>0,6</w:t>
            </w:r>
          </w:p>
        </w:tc>
        <w:tc>
          <w:tcPr>
            <w:tcW w:w="807" w:type="dxa"/>
            <w:tcBorders>
              <w:top w:val="nil"/>
              <w:left w:val="nil"/>
              <w:bottom w:val="single" w:sz="4" w:space="0" w:color="auto"/>
              <w:right w:val="single" w:sz="4" w:space="0" w:color="auto"/>
            </w:tcBorders>
            <w:shd w:val="clear" w:color="auto" w:fill="auto"/>
            <w:noWrap/>
            <w:vAlign w:val="center"/>
            <w:hideMark/>
          </w:tcPr>
          <w:p w14:paraId="34DEE2B4" w14:textId="77777777" w:rsidR="000C309F" w:rsidRDefault="000C309F" w:rsidP="00D6154A">
            <w:pPr>
              <w:jc w:val="center"/>
              <w:rPr>
                <w:rFonts w:cs="Arial"/>
                <w:sz w:val="16"/>
                <w:szCs w:val="16"/>
              </w:rPr>
            </w:pPr>
          </w:p>
        </w:tc>
      </w:tr>
      <w:tr w:rsidR="000C309F" w:rsidRPr="008C0B0D" w14:paraId="15CF28F4" w14:textId="77777777" w:rsidTr="00D6154A">
        <w:trPr>
          <w:trHeight w:val="450"/>
          <w:jc w:val="center"/>
        </w:trPr>
        <w:tc>
          <w:tcPr>
            <w:tcW w:w="1325" w:type="dxa"/>
            <w:vMerge/>
            <w:tcBorders>
              <w:left w:val="single" w:sz="4" w:space="0" w:color="auto"/>
              <w:right w:val="single" w:sz="4" w:space="0" w:color="auto"/>
            </w:tcBorders>
            <w:vAlign w:val="center"/>
          </w:tcPr>
          <w:p w14:paraId="0C4929AF" w14:textId="77777777" w:rsidR="000C309F" w:rsidRDefault="000C309F" w:rsidP="00D6154A">
            <w:pPr>
              <w:rPr>
                <w:rFonts w:cs="Arial"/>
                <w:sz w:val="16"/>
                <w:szCs w:val="16"/>
              </w:rPr>
            </w:pPr>
          </w:p>
        </w:tc>
        <w:tc>
          <w:tcPr>
            <w:tcW w:w="1594" w:type="dxa"/>
            <w:tcBorders>
              <w:top w:val="single" w:sz="4" w:space="0" w:color="auto"/>
              <w:left w:val="single" w:sz="4" w:space="0" w:color="auto"/>
              <w:bottom w:val="single" w:sz="4" w:space="0" w:color="auto"/>
              <w:right w:val="single" w:sz="4" w:space="0" w:color="auto"/>
            </w:tcBorders>
          </w:tcPr>
          <w:p w14:paraId="6DD0CCA7"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17B4" w14:textId="77777777" w:rsidR="000C309F" w:rsidRDefault="000C309F" w:rsidP="00D6154A">
            <w:pPr>
              <w:jc w:val="center"/>
              <w:rPr>
                <w:rFonts w:cs="Arial"/>
                <w:sz w:val="16"/>
                <w:szCs w:val="16"/>
              </w:rPr>
            </w:pPr>
            <w:r>
              <w:rPr>
                <w:rFonts w:cs="Arial"/>
                <w:sz w:val="16"/>
                <w:szCs w:val="16"/>
              </w:rPr>
              <w:t>0,75</w:t>
            </w:r>
          </w:p>
        </w:tc>
        <w:tc>
          <w:tcPr>
            <w:tcW w:w="541" w:type="dxa"/>
            <w:tcBorders>
              <w:top w:val="nil"/>
              <w:left w:val="nil"/>
              <w:bottom w:val="single" w:sz="4" w:space="0" w:color="auto"/>
              <w:right w:val="single" w:sz="4" w:space="0" w:color="auto"/>
            </w:tcBorders>
            <w:shd w:val="clear" w:color="auto" w:fill="auto"/>
            <w:noWrap/>
            <w:vAlign w:val="center"/>
            <w:hideMark/>
          </w:tcPr>
          <w:p w14:paraId="2EC24A1B" w14:textId="77777777" w:rsidR="000C309F" w:rsidRDefault="000C309F" w:rsidP="00D6154A">
            <w:pPr>
              <w:jc w:val="center"/>
              <w:rPr>
                <w:rFonts w:cs="Arial"/>
                <w:sz w:val="16"/>
                <w:szCs w:val="16"/>
              </w:rPr>
            </w:pPr>
            <w:r>
              <w:rPr>
                <w:rFonts w:cs="Arial"/>
                <w:sz w:val="16"/>
                <w:szCs w:val="16"/>
              </w:rPr>
              <w:t>0,75</w:t>
            </w:r>
          </w:p>
        </w:tc>
        <w:tc>
          <w:tcPr>
            <w:tcW w:w="567" w:type="dxa"/>
            <w:tcBorders>
              <w:top w:val="nil"/>
              <w:left w:val="nil"/>
              <w:bottom w:val="single" w:sz="4" w:space="0" w:color="auto"/>
              <w:right w:val="single" w:sz="4" w:space="0" w:color="auto"/>
            </w:tcBorders>
            <w:shd w:val="clear" w:color="auto" w:fill="auto"/>
            <w:noWrap/>
            <w:vAlign w:val="center"/>
            <w:hideMark/>
          </w:tcPr>
          <w:p w14:paraId="6EA1AF12" w14:textId="77777777" w:rsidR="000C309F" w:rsidRDefault="000C309F" w:rsidP="00D6154A">
            <w:pPr>
              <w:jc w:val="center"/>
              <w:rPr>
                <w:rFonts w:cs="Arial"/>
                <w:sz w:val="16"/>
                <w:szCs w:val="16"/>
              </w:rPr>
            </w:pPr>
            <w:r>
              <w:rPr>
                <w:rFonts w:cs="Arial"/>
                <w:sz w:val="16"/>
                <w:szCs w:val="16"/>
              </w:rPr>
              <w:t>0,75</w:t>
            </w:r>
          </w:p>
        </w:tc>
        <w:tc>
          <w:tcPr>
            <w:tcW w:w="452" w:type="dxa"/>
            <w:tcBorders>
              <w:top w:val="nil"/>
              <w:left w:val="nil"/>
              <w:bottom w:val="single" w:sz="4" w:space="0" w:color="auto"/>
              <w:right w:val="single" w:sz="4" w:space="0" w:color="auto"/>
            </w:tcBorders>
            <w:shd w:val="clear" w:color="auto" w:fill="auto"/>
            <w:noWrap/>
            <w:vAlign w:val="center"/>
            <w:hideMark/>
          </w:tcPr>
          <w:p w14:paraId="4BC62765" w14:textId="77777777" w:rsidR="000C309F" w:rsidRDefault="000C309F" w:rsidP="00D6154A">
            <w:pPr>
              <w:jc w:val="center"/>
              <w:rPr>
                <w:rFonts w:cs="Arial"/>
                <w:sz w:val="16"/>
                <w:szCs w:val="16"/>
              </w:rPr>
            </w:pPr>
            <w:r>
              <w:rPr>
                <w:rFonts w:cs="Arial"/>
                <w:sz w:val="16"/>
                <w:szCs w:val="16"/>
              </w:rPr>
              <w:t>0,75</w:t>
            </w:r>
          </w:p>
        </w:tc>
        <w:tc>
          <w:tcPr>
            <w:tcW w:w="593" w:type="dxa"/>
            <w:tcBorders>
              <w:top w:val="nil"/>
              <w:left w:val="nil"/>
              <w:bottom w:val="single" w:sz="4" w:space="0" w:color="auto"/>
              <w:right w:val="single" w:sz="4" w:space="0" w:color="auto"/>
            </w:tcBorders>
            <w:shd w:val="clear" w:color="auto" w:fill="auto"/>
            <w:noWrap/>
            <w:vAlign w:val="center"/>
            <w:hideMark/>
          </w:tcPr>
          <w:p w14:paraId="0BE2303A" w14:textId="77777777" w:rsidR="000C309F" w:rsidRDefault="000C309F" w:rsidP="00D6154A">
            <w:pPr>
              <w:jc w:val="center"/>
              <w:rPr>
                <w:rFonts w:cs="Arial"/>
                <w:sz w:val="16"/>
                <w:szCs w:val="16"/>
              </w:rPr>
            </w:pPr>
            <w:r>
              <w:rPr>
                <w:rFonts w:cs="Arial"/>
                <w:sz w:val="16"/>
                <w:szCs w:val="16"/>
              </w:rPr>
              <w:t>0,75</w:t>
            </w:r>
          </w:p>
        </w:tc>
        <w:tc>
          <w:tcPr>
            <w:tcW w:w="593" w:type="dxa"/>
            <w:tcBorders>
              <w:top w:val="nil"/>
              <w:left w:val="nil"/>
              <w:bottom w:val="single" w:sz="4" w:space="0" w:color="auto"/>
              <w:right w:val="single" w:sz="4" w:space="0" w:color="auto"/>
            </w:tcBorders>
            <w:shd w:val="clear" w:color="auto" w:fill="auto"/>
            <w:noWrap/>
            <w:vAlign w:val="center"/>
            <w:hideMark/>
          </w:tcPr>
          <w:p w14:paraId="7F60CF13" w14:textId="77777777" w:rsidR="000C309F" w:rsidRDefault="000C309F" w:rsidP="00D6154A">
            <w:pPr>
              <w:jc w:val="center"/>
              <w:rPr>
                <w:rFonts w:cs="Arial"/>
                <w:sz w:val="16"/>
                <w:szCs w:val="16"/>
              </w:rPr>
            </w:pPr>
            <w:r>
              <w:rPr>
                <w:rFonts w:cs="Arial"/>
                <w:sz w:val="16"/>
                <w:szCs w:val="16"/>
              </w:rPr>
              <w:t>0,75</w:t>
            </w:r>
          </w:p>
        </w:tc>
        <w:tc>
          <w:tcPr>
            <w:tcW w:w="655" w:type="dxa"/>
            <w:tcBorders>
              <w:top w:val="nil"/>
              <w:left w:val="nil"/>
              <w:bottom w:val="single" w:sz="4" w:space="0" w:color="auto"/>
              <w:right w:val="single" w:sz="4" w:space="0" w:color="auto"/>
            </w:tcBorders>
            <w:shd w:val="clear" w:color="auto" w:fill="auto"/>
            <w:noWrap/>
            <w:vAlign w:val="center"/>
            <w:hideMark/>
          </w:tcPr>
          <w:p w14:paraId="3FF4F9F9" w14:textId="77777777" w:rsidR="000C309F" w:rsidRDefault="000C309F" w:rsidP="00D6154A">
            <w:pPr>
              <w:jc w:val="center"/>
              <w:rPr>
                <w:rFonts w:cs="Arial"/>
                <w:sz w:val="16"/>
                <w:szCs w:val="16"/>
              </w:rPr>
            </w:pPr>
            <w:r>
              <w:rPr>
                <w:rFonts w:cs="Arial"/>
                <w:sz w:val="16"/>
                <w:szCs w:val="16"/>
              </w:rPr>
              <w:t>0,75</w:t>
            </w:r>
          </w:p>
        </w:tc>
        <w:tc>
          <w:tcPr>
            <w:tcW w:w="598" w:type="dxa"/>
            <w:tcBorders>
              <w:top w:val="nil"/>
              <w:left w:val="nil"/>
              <w:bottom w:val="single" w:sz="4" w:space="0" w:color="auto"/>
              <w:right w:val="single" w:sz="4" w:space="0" w:color="auto"/>
            </w:tcBorders>
            <w:shd w:val="clear" w:color="auto" w:fill="auto"/>
            <w:noWrap/>
            <w:vAlign w:val="center"/>
            <w:hideMark/>
          </w:tcPr>
          <w:p w14:paraId="342698DA" w14:textId="77777777" w:rsidR="000C309F" w:rsidRDefault="000C309F" w:rsidP="00D6154A">
            <w:pPr>
              <w:jc w:val="center"/>
              <w:rPr>
                <w:rFonts w:cs="Arial"/>
                <w:sz w:val="16"/>
                <w:szCs w:val="16"/>
              </w:rPr>
            </w:pPr>
            <w:r>
              <w:rPr>
                <w:rFonts w:cs="Arial"/>
                <w:sz w:val="16"/>
                <w:szCs w:val="16"/>
              </w:rPr>
              <w:t>0,75</w:t>
            </w:r>
          </w:p>
        </w:tc>
        <w:tc>
          <w:tcPr>
            <w:tcW w:w="807" w:type="dxa"/>
            <w:tcBorders>
              <w:top w:val="nil"/>
              <w:left w:val="nil"/>
              <w:bottom w:val="single" w:sz="4" w:space="0" w:color="auto"/>
              <w:right w:val="single" w:sz="4" w:space="0" w:color="auto"/>
            </w:tcBorders>
            <w:shd w:val="clear" w:color="auto" w:fill="auto"/>
            <w:noWrap/>
            <w:vAlign w:val="center"/>
            <w:hideMark/>
          </w:tcPr>
          <w:p w14:paraId="47C2C367" w14:textId="77777777" w:rsidR="000C309F" w:rsidRDefault="000C309F" w:rsidP="00D6154A">
            <w:pPr>
              <w:jc w:val="center"/>
              <w:rPr>
                <w:rFonts w:cs="Arial"/>
                <w:sz w:val="16"/>
                <w:szCs w:val="16"/>
              </w:rPr>
            </w:pPr>
          </w:p>
        </w:tc>
      </w:tr>
      <w:tr w:rsidR="000C309F" w:rsidRPr="008C0B0D" w14:paraId="5ED43D87" w14:textId="77777777" w:rsidTr="00D6154A">
        <w:trPr>
          <w:trHeight w:val="255"/>
          <w:jc w:val="center"/>
        </w:trPr>
        <w:tc>
          <w:tcPr>
            <w:tcW w:w="1325" w:type="dxa"/>
            <w:vMerge/>
            <w:tcBorders>
              <w:left w:val="single" w:sz="4" w:space="0" w:color="auto"/>
              <w:bottom w:val="single" w:sz="4" w:space="0" w:color="auto"/>
              <w:right w:val="single" w:sz="4" w:space="0" w:color="auto"/>
            </w:tcBorders>
            <w:vAlign w:val="center"/>
          </w:tcPr>
          <w:p w14:paraId="4762C6A5" w14:textId="77777777" w:rsidR="000C309F" w:rsidRDefault="000C309F" w:rsidP="00D6154A">
            <w:pPr>
              <w:rPr>
                <w:rFonts w:cs="Arial"/>
                <w:sz w:val="16"/>
                <w:szCs w:val="16"/>
              </w:rPr>
            </w:pPr>
          </w:p>
        </w:tc>
        <w:tc>
          <w:tcPr>
            <w:tcW w:w="1594" w:type="dxa"/>
            <w:tcBorders>
              <w:top w:val="single" w:sz="4" w:space="0" w:color="auto"/>
              <w:left w:val="single" w:sz="4" w:space="0" w:color="auto"/>
              <w:bottom w:val="single" w:sz="4" w:space="0" w:color="auto"/>
              <w:right w:val="single" w:sz="4" w:space="0" w:color="auto"/>
            </w:tcBorders>
          </w:tcPr>
          <w:p w14:paraId="336B9603"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6C469"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1E89C963"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26FF9B41" w14:textId="77777777" w:rsidR="000C309F" w:rsidRDefault="000C309F" w:rsidP="00D6154A">
            <w:pPr>
              <w:jc w:val="center"/>
              <w:rPr>
                <w:rFonts w:cs="Arial"/>
                <w:sz w:val="16"/>
                <w:szCs w:val="16"/>
              </w:rPr>
            </w:pPr>
            <w:r>
              <w:rPr>
                <w:rFonts w:cs="Arial"/>
                <w:sz w:val="16"/>
                <w:szCs w:val="16"/>
              </w:rPr>
              <w:t>1</w:t>
            </w:r>
          </w:p>
        </w:tc>
        <w:tc>
          <w:tcPr>
            <w:tcW w:w="452" w:type="dxa"/>
            <w:tcBorders>
              <w:top w:val="nil"/>
              <w:left w:val="nil"/>
              <w:bottom w:val="single" w:sz="4" w:space="0" w:color="auto"/>
              <w:right w:val="single" w:sz="4" w:space="0" w:color="auto"/>
            </w:tcBorders>
            <w:shd w:val="clear" w:color="auto" w:fill="auto"/>
            <w:noWrap/>
            <w:vAlign w:val="center"/>
            <w:hideMark/>
          </w:tcPr>
          <w:p w14:paraId="36F3E09C"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4FC8BE6"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278FDE7B"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5556EC0D"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02AA80A0" w14:textId="77777777" w:rsidR="000C309F" w:rsidRDefault="000C309F" w:rsidP="00D6154A">
            <w:pPr>
              <w:jc w:val="center"/>
              <w:rPr>
                <w:rFonts w:cs="Arial"/>
                <w:sz w:val="16"/>
                <w:szCs w:val="16"/>
              </w:rPr>
            </w:pPr>
            <w:r>
              <w:rPr>
                <w:rFonts w:cs="Arial"/>
                <w:sz w:val="16"/>
                <w:szCs w:val="16"/>
              </w:rPr>
              <w:t>1</w:t>
            </w:r>
          </w:p>
        </w:tc>
        <w:tc>
          <w:tcPr>
            <w:tcW w:w="807" w:type="dxa"/>
            <w:tcBorders>
              <w:top w:val="nil"/>
              <w:left w:val="nil"/>
              <w:bottom w:val="single" w:sz="4" w:space="0" w:color="auto"/>
              <w:right w:val="single" w:sz="4" w:space="0" w:color="auto"/>
            </w:tcBorders>
            <w:shd w:val="clear" w:color="auto" w:fill="auto"/>
            <w:noWrap/>
            <w:vAlign w:val="center"/>
            <w:hideMark/>
          </w:tcPr>
          <w:p w14:paraId="62151BB1" w14:textId="77777777" w:rsidR="000C309F" w:rsidRDefault="000C309F" w:rsidP="00D6154A">
            <w:pPr>
              <w:jc w:val="center"/>
              <w:rPr>
                <w:rFonts w:cs="Arial"/>
                <w:sz w:val="16"/>
                <w:szCs w:val="16"/>
              </w:rPr>
            </w:pPr>
          </w:p>
        </w:tc>
      </w:tr>
      <w:tr w:rsidR="000C309F" w:rsidRPr="008C0B0D" w14:paraId="3FE87B87" w14:textId="77777777" w:rsidTr="00D6154A">
        <w:trPr>
          <w:trHeight w:val="255"/>
          <w:jc w:val="center"/>
        </w:trPr>
        <w:tc>
          <w:tcPr>
            <w:tcW w:w="1325" w:type="dxa"/>
            <w:vMerge w:val="restart"/>
            <w:tcBorders>
              <w:top w:val="single" w:sz="4" w:space="0" w:color="auto"/>
              <w:left w:val="single" w:sz="4" w:space="0" w:color="auto"/>
              <w:right w:val="single" w:sz="4" w:space="0" w:color="auto"/>
            </w:tcBorders>
          </w:tcPr>
          <w:p w14:paraId="0F4947ED" w14:textId="77777777" w:rsidR="000C309F" w:rsidRDefault="000C309F" w:rsidP="00D6154A">
            <w:pPr>
              <w:rPr>
                <w:rFonts w:cs="Arial"/>
                <w:sz w:val="16"/>
                <w:szCs w:val="16"/>
              </w:rPr>
            </w:pPr>
            <w:r>
              <w:rPr>
                <w:rFonts w:cs="Arial"/>
                <w:sz w:val="16"/>
                <w:szCs w:val="16"/>
              </w:rPr>
              <w:t>Revestimientos</w:t>
            </w:r>
          </w:p>
        </w:tc>
        <w:tc>
          <w:tcPr>
            <w:tcW w:w="1594" w:type="dxa"/>
            <w:tcBorders>
              <w:top w:val="single" w:sz="4" w:space="0" w:color="auto"/>
              <w:left w:val="single" w:sz="4" w:space="0" w:color="auto"/>
              <w:bottom w:val="single" w:sz="4" w:space="0" w:color="auto"/>
              <w:right w:val="single" w:sz="4" w:space="0" w:color="auto"/>
            </w:tcBorders>
          </w:tcPr>
          <w:p w14:paraId="09590773"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F6AAB"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E2BFC30" w14:textId="77777777" w:rsidR="000C309F" w:rsidRDefault="000C309F" w:rsidP="00D6154A">
            <w:pPr>
              <w:jc w:val="center"/>
              <w:rPr>
                <w:rFonts w:cs="Arial"/>
                <w:sz w:val="16"/>
                <w:szCs w:val="16"/>
              </w:rPr>
            </w:pPr>
            <w:r>
              <w:rPr>
                <w:rFonts w:cs="Arial"/>
                <w:sz w:val="16"/>
                <w:szCs w:val="16"/>
              </w:rPr>
              <w:t>0,2</w:t>
            </w:r>
          </w:p>
        </w:tc>
        <w:tc>
          <w:tcPr>
            <w:tcW w:w="567" w:type="dxa"/>
            <w:tcBorders>
              <w:top w:val="nil"/>
              <w:left w:val="nil"/>
              <w:bottom w:val="single" w:sz="4" w:space="0" w:color="auto"/>
              <w:right w:val="single" w:sz="4" w:space="0" w:color="auto"/>
            </w:tcBorders>
            <w:shd w:val="clear" w:color="auto" w:fill="auto"/>
            <w:noWrap/>
            <w:vAlign w:val="center"/>
            <w:hideMark/>
          </w:tcPr>
          <w:p w14:paraId="68767DA6" w14:textId="77777777" w:rsidR="000C309F" w:rsidRDefault="000C309F" w:rsidP="00D6154A">
            <w:pPr>
              <w:jc w:val="center"/>
              <w:rPr>
                <w:rFonts w:cs="Arial"/>
                <w:sz w:val="16"/>
                <w:szCs w:val="16"/>
              </w:rPr>
            </w:pPr>
            <w:r>
              <w:rPr>
                <w:rFonts w:cs="Arial"/>
                <w:sz w:val="16"/>
                <w:szCs w:val="16"/>
              </w:rPr>
              <w:t>0,2</w:t>
            </w:r>
          </w:p>
        </w:tc>
        <w:tc>
          <w:tcPr>
            <w:tcW w:w="452" w:type="dxa"/>
            <w:tcBorders>
              <w:top w:val="nil"/>
              <w:left w:val="nil"/>
              <w:bottom w:val="single" w:sz="4" w:space="0" w:color="auto"/>
              <w:right w:val="single" w:sz="4" w:space="0" w:color="auto"/>
            </w:tcBorders>
            <w:shd w:val="clear" w:color="auto" w:fill="auto"/>
            <w:noWrap/>
            <w:vAlign w:val="center"/>
            <w:hideMark/>
          </w:tcPr>
          <w:p w14:paraId="24BF3CB2"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57884803"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23F82A5"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983A877"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4AE2C3BB"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787BC95A" w14:textId="77777777" w:rsidR="000C309F" w:rsidRDefault="000C309F" w:rsidP="00D6154A">
            <w:pPr>
              <w:jc w:val="center"/>
              <w:rPr>
                <w:rFonts w:cs="Arial"/>
                <w:sz w:val="16"/>
                <w:szCs w:val="16"/>
              </w:rPr>
            </w:pPr>
          </w:p>
        </w:tc>
      </w:tr>
      <w:tr w:rsidR="000C309F" w:rsidRPr="008C0B0D" w14:paraId="35A71ED4" w14:textId="77777777" w:rsidTr="00D6154A">
        <w:trPr>
          <w:trHeight w:val="255"/>
          <w:jc w:val="center"/>
        </w:trPr>
        <w:tc>
          <w:tcPr>
            <w:tcW w:w="1325" w:type="dxa"/>
            <w:vMerge/>
            <w:tcBorders>
              <w:left w:val="single" w:sz="4" w:space="0" w:color="auto"/>
              <w:bottom w:val="single" w:sz="4" w:space="0" w:color="auto"/>
              <w:right w:val="single" w:sz="4" w:space="0" w:color="auto"/>
            </w:tcBorders>
            <w:vAlign w:val="center"/>
          </w:tcPr>
          <w:p w14:paraId="54D7D15E" w14:textId="77777777" w:rsidR="000C309F" w:rsidRDefault="000C309F" w:rsidP="00D6154A">
            <w:pPr>
              <w:rPr>
                <w:rFonts w:cs="Arial"/>
                <w:sz w:val="16"/>
                <w:szCs w:val="16"/>
              </w:rPr>
            </w:pPr>
          </w:p>
        </w:tc>
        <w:tc>
          <w:tcPr>
            <w:tcW w:w="1594" w:type="dxa"/>
            <w:tcBorders>
              <w:top w:val="single" w:sz="4" w:space="0" w:color="auto"/>
              <w:left w:val="single" w:sz="4" w:space="0" w:color="auto"/>
              <w:bottom w:val="single" w:sz="4" w:space="0" w:color="auto"/>
              <w:right w:val="single" w:sz="4" w:space="0" w:color="auto"/>
            </w:tcBorders>
          </w:tcPr>
          <w:p w14:paraId="7687EF7E"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BA7A3"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C5B0396" w14:textId="77777777" w:rsidR="000C309F" w:rsidRDefault="000C309F" w:rsidP="00D6154A">
            <w:pPr>
              <w:jc w:val="center"/>
              <w:rPr>
                <w:rFonts w:cs="Arial"/>
                <w:sz w:val="16"/>
                <w:szCs w:val="16"/>
              </w:rPr>
            </w:pPr>
            <w:r>
              <w:rPr>
                <w:rFonts w:cs="Arial"/>
                <w:sz w:val="16"/>
                <w:szCs w:val="16"/>
              </w:rPr>
              <w:t>0,2</w:t>
            </w:r>
          </w:p>
        </w:tc>
        <w:tc>
          <w:tcPr>
            <w:tcW w:w="567" w:type="dxa"/>
            <w:tcBorders>
              <w:top w:val="nil"/>
              <w:left w:val="nil"/>
              <w:bottom w:val="single" w:sz="4" w:space="0" w:color="auto"/>
              <w:right w:val="single" w:sz="4" w:space="0" w:color="auto"/>
            </w:tcBorders>
            <w:shd w:val="clear" w:color="auto" w:fill="auto"/>
            <w:noWrap/>
            <w:vAlign w:val="center"/>
            <w:hideMark/>
          </w:tcPr>
          <w:p w14:paraId="7AA5767E" w14:textId="77777777" w:rsidR="000C309F" w:rsidRDefault="000C309F" w:rsidP="00D6154A">
            <w:pPr>
              <w:jc w:val="center"/>
              <w:rPr>
                <w:rFonts w:cs="Arial"/>
                <w:sz w:val="16"/>
                <w:szCs w:val="16"/>
              </w:rPr>
            </w:pPr>
            <w:r>
              <w:rPr>
                <w:rFonts w:cs="Arial"/>
                <w:sz w:val="16"/>
                <w:szCs w:val="16"/>
              </w:rPr>
              <w:t>0,2</w:t>
            </w:r>
          </w:p>
        </w:tc>
        <w:tc>
          <w:tcPr>
            <w:tcW w:w="452" w:type="dxa"/>
            <w:tcBorders>
              <w:top w:val="nil"/>
              <w:left w:val="nil"/>
              <w:bottom w:val="single" w:sz="4" w:space="0" w:color="auto"/>
              <w:right w:val="single" w:sz="4" w:space="0" w:color="auto"/>
            </w:tcBorders>
            <w:shd w:val="clear" w:color="auto" w:fill="auto"/>
            <w:noWrap/>
            <w:vAlign w:val="center"/>
            <w:hideMark/>
          </w:tcPr>
          <w:p w14:paraId="38BFBA48" w14:textId="77777777" w:rsidR="000C309F" w:rsidRDefault="000C309F" w:rsidP="00D6154A">
            <w:pPr>
              <w:jc w:val="center"/>
              <w:rPr>
                <w:rFonts w:cs="Arial"/>
                <w:sz w:val="16"/>
                <w:szCs w:val="16"/>
              </w:rPr>
            </w:pPr>
            <w:r>
              <w:rPr>
                <w:rFonts w:cs="Arial"/>
                <w:sz w:val="16"/>
                <w:szCs w:val="16"/>
              </w:rPr>
              <w:t>0,2</w:t>
            </w:r>
          </w:p>
        </w:tc>
        <w:tc>
          <w:tcPr>
            <w:tcW w:w="593" w:type="dxa"/>
            <w:tcBorders>
              <w:top w:val="nil"/>
              <w:left w:val="nil"/>
              <w:bottom w:val="single" w:sz="4" w:space="0" w:color="auto"/>
              <w:right w:val="single" w:sz="4" w:space="0" w:color="auto"/>
            </w:tcBorders>
            <w:shd w:val="clear" w:color="auto" w:fill="auto"/>
            <w:noWrap/>
            <w:vAlign w:val="center"/>
            <w:hideMark/>
          </w:tcPr>
          <w:p w14:paraId="2E5A356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5BF4A58"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2693E5F7"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12E9FFF6"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360D41EE" w14:textId="77777777" w:rsidR="000C309F" w:rsidRDefault="000C309F" w:rsidP="00D6154A">
            <w:pPr>
              <w:jc w:val="center"/>
              <w:rPr>
                <w:rFonts w:cs="Arial"/>
                <w:sz w:val="16"/>
                <w:szCs w:val="16"/>
              </w:rPr>
            </w:pPr>
          </w:p>
        </w:tc>
      </w:tr>
      <w:tr w:rsidR="000C309F" w:rsidRPr="008C0B0D" w14:paraId="15FC25F4" w14:textId="77777777" w:rsidTr="00D6154A">
        <w:trPr>
          <w:trHeight w:val="255"/>
          <w:jc w:val="center"/>
        </w:trPr>
        <w:tc>
          <w:tcPr>
            <w:tcW w:w="1325" w:type="dxa"/>
            <w:vMerge w:val="restart"/>
            <w:tcBorders>
              <w:top w:val="single" w:sz="4" w:space="0" w:color="auto"/>
              <w:left w:val="single" w:sz="4" w:space="0" w:color="auto"/>
              <w:right w:val="single" w:sz="4" w:space="0" w:color="auto"/>
            </w:tcBorders>
            <w:vAlign w:val="center"/>
          </w:tcPr>
          <w:p w14:paraId="67567CE9"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594" w:type="dxa"/>
            <w:tcBorders>
              <w:top w:val="single" w:sz="4" w:space="0" w:color="auto"/>
              <w:left w:val="single" w:sz="4" w:space="0" w:color="auto"/>
              <w:bottom w:val="single" w:sz="4" w:space="0" w:color="auto"/>
              <w:right w:val="single" w:sz="4" w:space="0" w:color="auto"/>
            </w:tcBorders>
            <w:vAlign w:val="center"/>
          </w:tcPr>
          <w:p w14:paraId="7C02E4F0"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5B36A" w14:textId="77777777" w:rsidR="000C309F" w:rsidRDefault="000C309F" w:rsidP="00D6154A">
            <w:pPr>
              <w:jc w:val="center"/>
              <w:rPr>
                <w:rFonts w:cs="Arial"/>
                <w:sz w:val="16"/>
                <w:szCs w:val="16"/>
              </w:rPr>
            </w:pPr>
            <w:r>
              <w:rPr>
                <w:rFonts w:cs="Arial"/>
                <w:sz w:val="16"/>
                <w:szCs w:val="16"/>
              </w:rPr>
              <w:t>0,3</w:t>
            </w:r>
          </w:p>
        </w:tc>
        <w:tc>
          <w:tcPr>
            <w:tcW w:w="541" w:type="dxa"/>
            <w:tcBorders>
              <w:top w:val="nil"/>
              <w:left w:val="nil"/>
              <w:bottom w:val="single" w:sz="4" w:space="0" w:color="auto"/>
              <w:right w:val="single" w:sz="4" w:space="0" w:color="auto"/>
            </w:tcBorders>
            <w:shd w:val="clear" w:color="auto" w:fill="auto"/>
            <w:noWrap/>
            <w:vAlign w:val="center"/>
            <w:hideMark/>
          </w:tcPr>
          <w:p w14:paraId="5990B675"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1FB49540" w14:textId="77777777" w:rsidR="000C309F" w:rsidRDefault="000C309F" w:rsidP="00D6154A">
            <w:pPr>
              <w:jc w:val="center"/>
              <w:rPr>
                <w:rFonts w:cs="Arial"/>
                <w:sz w:val="16"/>
                <w:szCs w:val="16"/>
              </w:rPr>
            </w:pPr>
            <w:r>
              <w:rPr>
                <w:rFonts w:cs="Arial"/>
                <w:sz w:val="16"/>
                <w:szCs w:val="16"/>
              </w:rPr>
              <w:t>0,3</w:t>
            </w:r>
          </w:p>
        </w:tc>
        <w:tc>
          <w:tcPr>
            <w:tcW w:w="452" w:type="dxa"/>
            <w:tcBorders>
              <w:top w:val="nil"/>
              <w:left w:val="nil"/>
              <w:bottom w:val="single" w:sz="4" w:space="0" w:color="auto"/>
              <w:right w:val="single" w:sz="4" w:space="0" w:color="auto"/>
            </w:tcBorders>
            <w:shd w:val="clear" w:color="auto" w:fill="auto"/>
            <w:noWrap/>
            <w:vAlign w:val="center"/>
            <w:hideMark/>
          </w:tcPr>
          <w:p w14:paraId="6DCE7D8E"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25B3B177"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79ABE5E3" w14:textId="77777777" w:rsidR="000C309F" w:rsidRDefault="000C309F" w:rsidP="00D6154A">
            <w:pPr>
              <w:jc w:val="center"/>
              <w:rPr>
                <w:rFonts w:cs="Arial"/>
                <w:sz w:val="16"/>
                <w:szCs w:val="16"/>
              </w:rPr>
            </w:pPr>
            <w:r>
              <w:rPr>
                <w:rFonts w:cs="Arial"/>
                <w:sz w:val="16"/>
                <w:szCs w:val="16"/>
              </w:rPr>
              <w:t>0,3</w:t>
            </w:r>
          </w:p>
        </w:tc>
        <w:tc>
          <w:tcPr>
            <w:tcW w:w="655" w:type="dxa"/>
            <w:tcBorders>
              <w:top w:val="nil"/>
              <w:left w:val="nil"/>
              <w:bottom w:val="single" w:sz="4" w:space="0" w:color="auto"/>
              <w:right w:val="single" w:sz="4" w:space="0" w:color="auto"/>
            </w:tcBorders>
            <w:shd w:val="clear" w:color="auto" w:fill="auto"/>
            <w:noWrap/>
            <w:vAlign w:val="center"/>
            <w:hideMark/>
          </w:tcPr>
          <w:p w14:paraId="529F367E" w14:textId="77777777" w:rsidR="000C309F" w:rsidRDefault="000C309F" w:rsidP="00D6154A">
            <w:pPr>
              <w:jc w:val="center"/>
              <w:rPr>
                <w:rFonts w:cs="Arial"/>
                <w:sz w:val="16"/>
                <w:szCs w:val="16"/>
              </w:rPr>
            </w:pPr>
            <w:r>
              <w:rPr>
                <w:rFonts w:cs="Arial"/>
                <w:sz w:val="16"/>
                <w:szCs w:val="16"/>
              </w:rPr>
              <w:t>0,3</w:t>
            </w:r>
          </w:p>
        </w:tc>
        <w:tc>
          <w:tcPr>
            <w:tcW w:w="598" w:type="dxa"/>
            <w:tcBorders>
              <w:top w:val="nil"/>
              <w:left w:val="nil"/>
              <w:bottom w:val="single" w:sz="4" w:space="0" w:color="auto"/>
              <w:right w:val="single" w:sz="4" w:space="0" w:color="auto"/>
            </w:tcBorders>
            <w:shd w:val="clear" w:color="auto" w:fill="auto"/>
            <w:noWrap/>
            <w:vAlign w:val="center"/>
            <w:hideMark/>
          </w:tcPr>
          <w:p w14:paraId="40FA5185" w14:textId="77777777" w:rsidR="000C309F" w:rsidRDefault="000C309F" w:rsidP="00D6154A">
            <w:pPr>
              <w:jc w:val="center"/>
              <w:rPr>
                <w:rFonts w:cs="Arial"/>
                <w:sz w:val="16"/>
                <w:szCs w:val="16"/>
              </w:rPr>
            </w:pPr>
            <w:r>
              <w:rPr>
                <w:rFonts w:cs="Arial"/>
                <w:sz w:val="16"/>
                <w:szCs w:val="16"/>
              </w:rPr>
              <w:t>0,3</w:t>
            </w:r>
          </w:p>
        </w:tc>
        <w:tc>
          <w:tcPr>
            <w:tcW w:w="807" w:type="dxa"/>
            <w:tcBorders>
              <w:top w:val="nil"/>
              <w:left w:val="nil"/>
              <w:bottom w:val="single" w:sz="4" w:space="0" w:color="auto"/>
              <w:right w:val="single" w:sz="4" w:space="0" w:color="auto"/>
            </w:tcBorders>
            <w:shd w:val="clear" w:color="auto" w:fill="auto"/>
            <w:noWrap/>
            <w:vAlign w:val="center"/>
            <w:hideMark/>
          </w:tcPr>
          <w:p w14:paraId="5E163BAC" w14:textId="77777777" w:rsidR="000C309F" w:rsidRDefault="000C309F" w:rsidP="00D6154A">
            <w:pPr>
              <w:jc w:val="center"/>
              <w:rPr>
                <w:rFonts w:cs="Arial"/>
                <w:sz w:val="16"/>
                <w:szCs w:val="16"/>
              </w:rPr>
            </w:pPr>
          </w:p>
        </w:tc>
      </w:tr>
      <w:tr w:rsidR="000C309F" w:rsidRPr="008C0B0D" w14:paraId="5C048346" w14:textId="77777777" w:rsidTr="00D6154A">
        <w:trPr>
          <w:trHeight w:val="255"/>
          <w:jc w:val="center"/>
        </w:trPr>
        <w:tc>
          <w:tcPr>
            <w:tcW w:w="1325" w:type="dxa"/>
            <w:vMerge/>
            <w:tcBorders>
              <w:left w:val="single" w:sz="4" w:space="0" w:color="auto"/>
              <w:bottom w:val="single" w:sz="4" w:space="0" w:color="auto"/>
              <w:right w:val="single" w:sz="4" w:space="0" w:color="auto"/>
            </w:tcBorders>
            <w:vAlign w:val="center"/>
          </w:tcPr>
          <w:p w14:paraId="0548CDC6" w14:textId="77777777" w:rsidR="000C309F" w:rsidRPr="008C0B0D" w:rsidRDefault="000C309F" w:rsidP="00D6154A">
            <w:pPr>
              <w:rPr>
                <w:rFonts w:cs="Arial"/>
                <w:sz w:val="16"/>
                <w:szCs w:val="16"/>
                <w:lang w:eastAsia="es-ES"/>
              </w:rPr>
            </w:pPr>
          </w:p>
        </w:tc>
        <w:tc>
          <w:tcPr>
            <w:tcW w:w="1594" w:type="dxa"/>
            <w:tcBorders>
              <w:top w:val="single" w:sz="4" w:space="0" w:color="auto"/>
              <w:left w:val="single" w:sz="4" w:space="0" w:color="auto"/>
              <w:bottom w:val="single" w:sz="4" w:space="0" w:color="auto"/>
              <w:right w:val="single" w:sz="4" w:space="0" w:color="auto"/>
            </w:tcBorders>
            <w:vAlign w:val="center"/>
          </w:tcPr>
          <w:p w14:paraId="550AC705"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1FD76"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2AE547E6"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39040697" w14:textId="77777777" w:rsidR="000C309F" w:rsidRDefault="000C309F" w:rsidP="00D6154A">
            <w:pPr>
              <w:jc w:val="center"/>
              <w:rPr>
                <w:rFonts w:cs="Arial"/>
                <w:sz w:val="16"/>
                <w:szCs w:val="16"/>
              </w:rPr>
            </w:pPr>
            <w:r>
              <w:rPr>
                <w:rFonts w:cs="Arial"/>
                <w:sz w:val="16"/>
                <w:szCs w:val="16"/>
              </w:rPr>
              <w:t>0,6</w:t>
            </w:r>
          </w:p>
        </w:tc>
        <w:tc>
          <w:tcPr>
            <w:tcW w:w="452" w:type="dxa"/>
            <w:tcBorders>
              <w:top w:val="nil"/>
              <w:left w:val="nil"/>
              <w:bottom w:val="single" w:sz="4" w:space="0" w:color="auto"/>
              <w:right w:val="single" w:sz="4" w:space="0" w:color="auto"/>
            </w:tcBorders>
            <w:shd w:val="clear" w:color="auto" w:fill="auto"/>
            <w:noWrap/>
            <w:vAlign w:val="center"/>
            <w:hideMark/>
          </w:tcPr>
          <w:p w14:paraId="6A7DA5FF"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71560AFD"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0CF08692"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02674FDB" w14:textId="77777777" w:rsidR="000C309F" w:rsidRDefault="000C309F" w:rsidP="00D6154A">
            <w:pPr>
              <w:jc w:val="center"/>
              <w:rPr>
                <w:rFonts w:cs="Arial"/>
                <w:sz w:val="16"/>
                <w:szCs w:val="16"/>
              </w:rPr>
            </w:pPr>
            <w:r>
              <w:rPr>
                <w:rFonts w:cs="Arial"/>
                <w:sz w:val="16"/>
                <w:szCs w:val="16"/>
              </w:rPr>
              <w:t>0,6</w:t>
            </w:r>
          </w:p>
        </w:tc>
        <w:tc>
          <w:tcPr>
            <w:tcW w:w="598" w:type="dxa"/>
            <w:tcBorders>
              <w:top w:val="nil"/>
              <w:left w:val="nil"/>
              <w:bottom w:val="single" w:sz="4" w:space="0" w:color="auto"/>
              <w:right w:val="single" w:sz="4" w:space="0" w:color="auto"/>
            </w:tcBorders>
            <w:shd w:val="clear" w:color="auto" w:fill="auto"/>
            <w:noWrap/>
            <w:vAlign w:val="center"/>
            <w:hideMark/>
          </w:tcPr>
          <w:p w14:paraId="506F3C9B" w14:textId="77777777" w:rsidR="000C309F" w:rsidRDefault="000C309F" w:rsidP="00D6154A">
            <w:pPr>
              <w:jc w:val="center"/>
              <w:rPr>
                <w:rFonts w:cs="Arial"/>
                <w:sz w:val="16"/>
                <w:szCs w:val="16"/>
              </w:rPr>
            </w:pPr>
            <w:r>
              <w:rPr>
                <w:rFonts w:cs="Arial"/>
                <w:sz w:val="16"/>
                <w:szCs w:val="16"/>
              </w:rPr>
              <w:t>0,6</w:t>
            </w:r>
          </w:p>
        </w:tc>
        <w:tc>
          <w:tcPr>
            <w:tcW w:w="807" w:type="dxa"/>
            <w:tcBorders>
              <w:top w:val="nil"/>
              <w:left w:val="nil"/>
              <w:bottom w:val="single" w:sz="4" w:space="0" w:color="auto"/>
              <w:right w:val="single" w:sz="4" w:space="0" w:color="auto"/>
            </w:tcBorders>
            <w:shd w:val="clear" w:color="auto" w:fill="auto"/>
            <w:noWrap/>
            <w:vAlign w:val="center"/>
            <w:hideMark/>
          </w:tcPr>
          <w:p w14:paraId="5674DB0E" w14:textId="77777777" w:rsidR="000C309F" w:rsidRDefault="000C309F" w:rsidP="00D6154A">
            <w:pPr>
              <w:jc w:val="center"/>
              <w:rPr>
                <w:rFonts w:cs="Arial"/>
                <w:sz w:val="16"/>
                <w:szCs w:val="16"/>
              </w:rPr>
            </w:pPr>
          </w:p>
        </w:tc>
      </w:tr>
      <w:tr w:rsidR="000C309F" w:rsidRPr="008C0B0D" w14:paraId="0ED66BD7" w14:textId="77777777" w:rsidTr="00D6154A">
        <w:trPr>
          <w:trHeight w:val="255"/>
          <w:jc w:val="center"/>
        </w:trPr>
        <w:tc>
          <w:tcPr>
            <w:tcW w:w="1325" w:type="dxa"/>
            <w:vMerge w:val="restart"/>
            <w:tcBorders>
              <w:top w:val="single" w:sz="4" w:space="0" w:color="auto"/>
              <w:left w:val="single" w:sz="4" w:space="0" w:color="auto"/>
              <w:right w:val="single" w:sz="4" w:space="0" w:color="auto"/>
            </w:tcBorders>
            <w:vAlign w:val="center"/>
          </w:tcPr>
          <w:p w14:paraId="342CF071"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594" w:type="dxa"/>
            <w:tcBorders>
              <w:top w:val="single" w:sz="4" w:space="0" w:color="auto"/>
              <w:left w:val="single" w:sz="4" w:space="0" w:color="auto"/>
              <w:bottom w:val="single" w:sz="4" w:space="0" w:color="auto"/>
              <w:right w:val="single" w:sz="4" w:space="0" w:color="auto"/>
            </w:tcBorders>
            <w:vAlign w:val="center"/>
          </w:tcPr>
          <w:p w14:paraId="3B10FAFD"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990E2" w14:textId="77777777" w:rsidR="000C309F" w:rsidRDefault="000C309F" w:rsidP="00D6154A">
            <w:pPr>
              <w:jc w:val="center"/>
              <w:rPr>
                <w:rFonts w:cs="Arial"/>
                <w:sz w:val="16"/>
                <w:szCs w:val="16"/>
              </w:rPr>
            </w:pPr>
            <w:r>
              <w:rPr>
                <w:rFonts w:cs="Arial"/>
                <w:sz w:val="16"/>
                <w:szCs w:val="16"/>
              </w:rPr>
              <w:t>1</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7E0D3" w14:textId="77777777" w:rsidR="000C309F" w:rsidRDefault="000C309F" w:rsidP="00D6154A">
            <w:pPr>
              <w:jc w:val="center"/>
              <w:rPr>
                <w:rFonts w:cs="Arial"/>
                <w:sz w:val="16"/>
                <w:szCs w:val="16"/>
              </w:rPr>
            </w:pPr>
            <w:r>
              <w:rPr>
                <w:rFonts w:cs="Arial"/>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8FDBA" w14:textId="77777777" w:rsidR="000C309F" w:rsidRDefault="000C309F" w:rsidP="00D6154A">
            <w:pPr>
              <w:jc w:val="center"/>
              <w:rPr>
                <w:rFonts w:cs="Arial"/>
                <w:sz w:val="16"/>
                <w:szCs w:val="16"/>
              </w:rPr>
            </w:pPr>
            <w:r>
              <w:rPr>
                <w:rFonts w:cs="Arial"/>
                <w:sz w:val="16"/>
                <w:szCs w:val="16"/>
              </w:rPr>
              <w:t>1</w:t>
            </w:r>
          </w:p>
        </w:tc>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ACB2B"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12189"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07AB5" w14:textId="77777777" w:rsidR="000C309F" w:rsidRDefault="000C309F" w:rsidP="00D6154A">
            <w:pPr>
              <w:jc w:val="center"/>
              <w:rPr>
                <w:rFonts w:cs="Arial"/>
                <w:sz w:val="16"/>
                <w:szCs w:val="16"/>
              </w:rPr>
            </w:pPr>
            <w:r>
              <w:rPr>
                <w:rFonts w:cs="Arial"/>
                <w:sz w:val="16"/>
                <w:szCs w:val="16"/>
              </w:rPr>
              <w:t>1</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04800" w14:textId="77777777" w:rsidR="000C309F" w:rsidRDefault="000C309F" w:rsidP="00D6154A">
            <w:pPr>
              <w:jc w:val="center"/>
              <w:rPr>
                <w:rFonts w:cs="Arial"/>
                <w:sz w:val="16"/>
                <w:szCs w:val="16"/>
              </w:rPr>
            </w:pPr>
            <w:r>
              <w:rPr>
                <w:rFonts w:cs="Arial"/>
                <w:sz w:val="16"/>
                <w:szCs w:val="16"/>
              </w:rPr>
              <w:t>1</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6DE19" w14:textId="77777777" w:rsidR="000C309F" w:rsidRDefault="000C309F" w:rsidP="00D6154A">
            <w:pPr>
              <w:jc w:val="center"/>
              <w:rPr>
                <w:rFonts w:cs="Arial"/>
                <w:sz w:val="16"/>
                <w:szCs w:val="16"/>
              </w:rPr>
            </w:pPr>
            <w:r>
              <w:rPr>
                <w:rFonts w:cs="Arial"/>
                <w:sz w:val="16"/>
                <w:szCs w:val="16"/>
              </w:rPr>
              <w:t>1</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34478" w14:textId="77777777" w:rsidR="000C309F" w:rsidRDefault="000C309F" w:rsidP="00D6154A">
            <w:pPr>
              <w:jc w:val="center"/>
              <w:rPr>
                <w:rFonts w:cs="Arial"/>
                <w:sz w:val="16"/>
                <w:szCs w:val="16"/>
              </w:rPr>
            </w:pPr>
          </w:p>
        </w:tc>
      </w:tr>
      <w:tr w:rsidR="000C309F" w:rsidRPr="008C0B0D" w14:paraId="5CF2B3FE" w14:textId="77777777" w:rsidTr="00D6154A">
        <w:trPr>
          <w:trHeight w:val="255"/>
          <w:jc w:val="center"/>
        </w:trPr>
        <w:tc>
          <w:tcPr>
            <w:tcW w:w="1325" w:type="dxa"/>
            <w:vMerge/>
            <w:tcBorders>
              <w:left w:val="single" w:sz="4" w:space="0" w:color="auto"/>
              <w:right w:val="single" w:sz="4" w:space="0" w:color="auto"/>
            </w:tcBorders>
            <w:vAlign w:val="center"/>
          </w:tcPr>
          <w:p w14:paraId="52F3CC14" w14:textId="77777777" w:rsidR="000C309F" w:rsidRPr="008C0B0D" w:rsidRDefault="000C309F" w:rsidP="00D6154A">
            <w:pPr>
              <w:rPr>
                <w:rFonts w:cs="Arial"/>
                <w:sz w:val="16"/>
                <w:szCs w:val="16"/>
                <w:lang w:eastAsia="es-ES"/>
              </w:rPr>
            </w:pPr>
          </w:p>
        </w:tc>
        <w:tc>
          <w:tcPr>
            <w:tcW w:w="1594" w:type="dxa"/>
            <w:tcBorders>
              <w:top w:val="single" w:sz="4" w:space="0" w:color="auto"/>
              <w:left w:val="single" w:sz="4" w:space="0" w:color="auto"/>
              <w:bottom w:val="single" w:sz="4" w:space="0" w:color="auto"/>
              <w:right w:val="single" w:sz="4" w:space="0" w:color="auto"/>
            </w:tcBorders>
            <w:vAlign w:val="center"/>
          </w:tcPr>
          <w:p w14:paraId="6DE90536"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9E2AD"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21F9DCA5"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9925899" w14:textId="77777777" w:rsidR="000C309F" w:rsidRDefault="000C309F" w:rsidP="00D6154A">
            <w:pPr>
              <w:jc w:val="center"/>
              <w:rPr>
                <w:rFonts w:cs="Arial"/>
                <w:sz w:val="16"/>
                <w:szCs w:val="16"/>
              </w:rPr>
            </w:pPr>
            <w:r>
              <w:rPr>
                <w:rFonts w:cs="Arial"/>
                <w:sz w:val="16"/>
                <w:szCs w:val="16"/>
              </w:rPr>
              <w:t>0</w:t>
            </w:r>
          </w:p>
        </w:tc>
        <w:tc>
          <w:tcPr>
            <w:tcW w:w="452" w:type="dxa"/>
            <w:tcBorders>
              <w:top w:val="single" w:sz="4" w:space="0" w:color="auto"/>
              <w:left w:val="nil"/>
              <w:bottom w:val="single" w:sz="4" w:space="0" w:color="auto"/>
              <w:right w:val="single" w:sz="4" w:space="0" w:color="auto"/>
            </w:tcBorders>
            <w:shd w:val="clear" w:color="auto" w:fill="auto"/>
            <w:noWrap/>
            <w:vAlign w:val="center"/>
            <w:hideMark/>
          </w:tcPr>
          <w:p w14:paraId="4E5D90F7"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68F3416"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6ECE2075"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74C01B11"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08DB510B"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60C0BBD5" w14:textId="77777777" w:rsidR="000C309F" w:rsidRDefault="000C309F" w:rsidP="00D6154A">
            <w:pPr>
              <w:jc w:val="center"/>
              <w:rPr>
                <w:rFonts w:cs="Arial"/>
                <w:sz w:val="16"/>
                <w:szCs w:val="16"/>
              </w:rPr>
            </w:pPr>
          </w:p>
        </w:tc>
      </w:tr>
      <w:tr w:rsidR="000C309F" w:rsidRPr="008C0B0D" w14:paraId="286F6D52" w14:textId="77777777" w:rsidTr="00D6154A">
        <w:trPr>
          <w:trHeight w:val="255"/>
          <w:jc w:val="center"/>
        </w:trPr>
        <w:tc>
          <w:tcPr>
            <w:tcW w:w="1325" w:type="dxa"/>
            <w:vMerge/>
            <w:tcBorders>
              <w:left w:val="single" w:sz="4" w:space="0" w:color="auto"/>
              <w:bottom w:val="single" w:sz="4" w:space="0" w:color="auto"/>
              <w:right w:val="single" w:sz="4" w:space="0" w:color="auto"/>
            </w:tcBorders>
            <w:vAlign w:val="center"/>
          </w:tcPr>
          <w:p w14:paraId="65EFFA67" w14:textId="77777777" w:rsidR="000C309F" w:rsidRPr="008C0B0D" w:rsidRDefault="000C309F" w:rsidP="00D6154A">
            <w:pPr>
              <w:rPr>
                <w:rFonts w:cs="Arial"/>
                <w:sz w:val="16"/>
                <w:szCs w:val="16"/>
                <w:lang w:eastAsia="es-ES"/>
              </w:rPr>
            </w:pPr>
          </w:p>
        </w:tc>
        <w:tc>
          <w:tcPr>
            <w:tcW w:w="1594" w:type="dxa"/>
            <w:tcBorders>
              <w:top w:val="single" w:sz="4" w:space="0" w:color="auto"/>
              <w:left w:val="single" w:sz="4" w:space="0" w:color="auto"/>
              <w:bottom w:val="single" w:sz="4" w:space="0" w:color="auto"/>
              <w:right w:val="single" w:sz="4" w:space="0" w:color="auto"/>
            </w:tcBorders>
            <w:vAlign w:val="center"/>
          </w:tcPr>
          <w:p w14:paraId="4266272C"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99015"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7819724E"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3432422" w14:textId="77777777" w:rsidR="000C309F" w:rsidRDefault="000C309F" w:rsidP="00D6154A">
            <w:pPr>
              <w:jc w:val="center"/>
              <w:rPr>
                <w:rFonts w:cs="Arial"/>
                <w:sz w:val="16"/>
                <w:szCs w:val="16"/>
              </w:rPr>
            </w:pPr>
            <w:r>
              <w:rPr>
                <w:rFonts w:cs="Arial"/>
                <w:sz w:val="16"/>
                <w:szCs w:val="16"/>
              </w:rPr>
              <w:t>0</w:t>
            </w:r>
          </w:p>
        </w:tc>
        <w:tc>
          <w:tcPr>
            <w:tcW w:w="452" w:type="dxa"/>
            <w:tcBorders>
              <w:top w:val="single" w:sz="4" w:space="0" w:color="auto"/>
              <w:left w:val="nil"/>
              <w:bottom w:val="single" w:sz="4" w:space="0" w:color="auto"/>
              <w:right w:val="single" w:sz="4" w:space="0" w:color="auto"/>
            </w:tcBorders>
            <w:shd w:val="clear" w:color="auto" w:fill="auto"/>
            <w:noWrap/>
            <w:vAlign w:val="center"/>
            <w:hideMark/>
          </w:tcPr>
          <w:p w14:paraId="41CDE153"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124A171B"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3F652B25"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2734F718"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35F82697"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0BED44A7" w14:textId="77777777" w:rsidR="000C309F" w:rsidRDefault="000C309F" w:rsidP="00D6154A">
            <w:pPr>
              <w:jc w:val="center"/>
              <w:rPr>
                <w:rFonts w:cs="Arial"/>
                <w:sz w:val="16"/>
                <w:szCs w:val="16"/>
              </w:rPr>
            </w:pPr>
          </w:p>
        </w:tc>
      </w:tr>
    </w:tbl>
    <w:p w14:paraId="55C1B489" w14:textId="77777777" w:rsidR="000C309F" w:rsidRDefault="000C309F" w:rsidP="00D6154A">
      <w:pPr>
        <w:ind w:left="-851"/>
      </w:pPr>
    </w:p>
    <w:p w14:paraId="0337CC22" w14:textId="77777777" w:rsidR="000C309F" w:rsidRDefault="000C309F" w:rsidP="00D6154A">
      <w:r>
        <w:br w:type="page"/>
      </w:r>
    </w:p>
    <w:p w14:paraId="0E9ED819"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 xml:space="preserve">TABLA </w:t>
      </w:r>
      <w:r w:rsidR="007301F8">
        <w:rPr>
          <w:rFonts w:cs="Arial"/>
          <w:b/>
          <w:bCs/>
          <w:sz w:val="20"/>
          <w:lang w:val="es-ES_tradnl" w:eastAsia="es-ES"/>
        </w:rPr>
        <w:t>2.17.</w:t>
      </w:r>
      <w:r w:rsidRPr="00D6154A">
        <w:rPr>
          <w:rFonts w:cs="Arial"/>
          <w:b/>
          <w:bCs/>
          <w:sz w:val="20"/>
          <w:lang w:val="es-ES_tradnl" w:eastAsia="es-ES"/>
        </w:rPr>
        <w:t xml:space="preserve"> Vivienda unifamiliar / Locales en Planta Baja y Subsuelo</w:t>
      </w:r>
    </w:p>
    <w:p w14:paraId="7ED4DCD8" w14:textId="77777777" w:rsidR="000C309F" w:rsidRPr="007301F8" w:rsidRDefault="000C309F" w:rsidP="00D6154A">
      <w:pPr>
        <w:jc w:val="center"/>
        <w:rPr>
          <w:rFonts w:cs="Arial"/>
          <w:b/>
          <w:bCs/>
          <w:sz w:val="20"/>
          <w:lang w:val="es-ES_tradnl" w:eastAsia="es-ES"/>
        </w:rPr>
      </w:pPr>
      <w:r w:rsidRPr="007301F8">
        <w:rPr>
          <w:rFonts w:cs="Arial"/>
          <w:b/>
          <w:bCs/>
          <w:sz w:val="20"/>
          <w:lang w:val="es-ES_tradnl" w:eastAsia="es-ES"/>
        </w:rPr>
        <w:t>PORCENTAJE DE DAÑO PARA h = 1,20 m</w:t>
      </w:r>
    </w:p>
    <w:tbl>
      <w:tblPr>
        <w:tblW w:w="8929" w:type="dxa"/>
        <w:jc w:val="center"/>
        <w:tblCellMar>
          <w:left w:w="70" w:type="dxa"/>
          <w:right w:w="70" w:type="dxa"/>
        </w:tblCellMar>
        <w:tblLook w:val="04A0" w:firstRow="1" w:lastRow="0" w:firstColumn="1" w:lastColumn="0" w:noHBand="0" w:noVBand="1"/>
      </w:tblPr>
      <w:tblGrid>
        <w:gridCol w:w="1488"/>
        <w:gridCol w:w="1946"/>
        <w:gridCol w:w="593"/>
        <w:gridCol w:w="630"/>
        <w:gridCol w:w="567"/>
        <w:gridCol w:w="541"/>
        <w:gridCol w:w="593"/>
        <w:gridCol w:w="593"/>
        <w:gridCol w:w="655"/>
        <w:gridCol w:w="598"/>
        <w:gridCol w:w="725"/>
      </w:tblGrid>
      <w:tr w:rsidR="000C309F" w:rsidRPr="007301F8" w14:paraId="4C56DBCB" w14:textId="77777777" w:rsidTr="00D6154A">
        <w:trPr>
          <w:trHeight w:val="247"/>
          <w:jc w:val="center"/>
        </w:trPr>
        <w:tc>
          <w:tcPr>
            <w:tcW w:w="3434" w:type="dxa"/>
            <w:gridSpan w:val="2"/>
            <w:vMerge w:val="restart"/>
            <w:tcBorders>
              <w:top w:val="single" w:sz="4" w:space="0" w:color="auto"/>
              <w:left w:val="single" w:sz="4" w:space="0" w:color="auto"/>
              <w:right w:val="single" w:sz="4" w:space="0" w:color="auto"/>
            </w:tcBorders>
            <w:vAlign w:val="center"/>
          </w:tcPr>
          <w:p w14:paraId="4729504A" w14:textId="77777777" w:rsidR="000C309F" w:rsidRPr="007301F8" w:rsidRDefault="000C309F" w:rsidP="00D6154A">
            <w:pPr>
              <w:jc w:val="center"/>
              <w:rPr>
                <w:rFonts w:cs="Arial"/>
                <w:sz w:val="16"/>
                <w:szCs w:val="16"/>
                <w:lang w:val="es-ES_tradnl"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A109C"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125BEF77"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BFE63F2"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194D3234"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18BAEF6"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26C3E471"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441F8B0F"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09268748"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09DEA"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15</w:t>
            </w:r>
          </w:p>
        </w:tc>
      </w:tr>
      <w:tr w:rsidR="000C309F" w:rsidRPr="008C0B0D" w14:paraId="1FAE3216" w14:textId="77777777" w:rsidTr="00D6154A">
        <w:trPr>
          <w:trHeight w:val="804"/>
          <w:jc w:val="center"/>
        </w:trPr>
        <w:tc>
          <w:tcPr>
            <w:tcW w:w="3434" w:type="dxa"/>
            <w:gridSpan w:val="2"/>
            <w:vMerge/>
            <w:tcBorders>
              <w:left w:val="single" w:sz="4" w:space="0" w:color="auto"/>
              <w:bottom w:val="single" w:sz="4" w:space="0" w:color="auto"/>
              <w:right w:val="single" w:sz="4" w:space="0" w:color="auto"/>
            </w:tcBorders>
            <w:textDirection w:val="btLr"/>
            <w:vAlign w:val="center"/>
          </w:tcPr>
          <w:p w14:paraId="3B3AE705" w14:textId="77777777" w:rsidR="000C309F" w:rsidRPr="007301F8" w:rsidRDefault="000C309F" w:rsidP="00D6154A">
            <w:pPr>
              <w:jc w:val="center"/>
              <w:rPr>
                <w:rFonts w:cs="Arial"/>
                <w:sz w:val="16"/>
                <w:szCs w:val="16"/>
                <w:lang w:val="es-ES_tradnl"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DBD7059"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78BF5C0"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F5FA469"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3332BEE"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D2936DC"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12A50E5"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F6E12CB" w14:textId="77777777" w:rsidR="000C309F" w:rsidRPr="008C0B0D" w:rsidRDefault="000C309F" w:rsidP="00D6154A">
            <w:pPr>
              <w:jc w:val="center"/>
              <w:rPr>
                <w:rFonts w:cs="Arial"/>
                <w:sz w:val="16"/>
                <w:szCs w:val="16"/>
                <w:lang w:eastAsia="es-ES"/>
              </w:rPr>
            </w:pPr>
            <w:r w:rsidRPr="007301F8">
              <w:rPr>
                <w:rFonts w:cs="Arial"/>
                <w:sz w:val="16"/>
                <w:szCs w:val="16"/>
                <w:lang w:val="es-ES_tradnl" w:eastAsia="es-ES"/>
              </w:rPr>
              <w:t>Dorm</w:t>
            </w:r>
            <w:r w:rsidRPr="008C0B0D">
              <w:rPr>
                <w:rFonts w:cs="Arial"/>
                <w:sz w:val="16"/>
                <w:szCs w:val="16"/>
                <w:lang w:eastAsia="es-ES"/>
              </w:rPr>
              <w:t>itorio 3</w:t>
            </w:r>
          </w:p>
        </w:tc>
        <w:tc>
          <w:tcPr>
            <w:tcW w:w="598" w:type="dxa"/>
            <w:tcBorders>
              <w:top w:val="single" w:sz="4" w:space="0" w:color="auto"/>
              <w:left w:val="nil"/>
              <w:bottom w:val="single" w:sz="4" w:space="0" w:color="auto"/>
              <w:right w:val="single" w:sz="4" w:space="0" w:color="auto"/>
            </w:tcBorders>
            <w:shd w:val="clear" w:color="auto" w:fill="auto"/>
            <w:textDirection w:val="btLr"/>
            <w:vAlign w:val="center"/>
            <w:hideMark/>
          </w:tcPr>
          <w:p w14:paraId="4CD3D907"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639BA54"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7F747DC7" w14:textId="77777777" w:rsidTr="00D6154A">
        <w:trPr>
          <w:trHeight w:val="133"/>
          <w:jc w:val="center"/>
        </w:trPr>
        <w:tc>
          <w:tcPr>
            <w:tcW w:w="1488" w:type="dxa"/>
            <w:tcBorders>
              <w:top w:val="single" w:sz="4" w:space="0" w:color="auto"/>
              <w:left w:val="single" w:sz="4" w:space="0" w:color="auto"/>
              <w:bottom w:val="single" w:sz="4" w:space="0" w:color="auto"/>
              <w:right w:val="single" w:sz="4" w:space="0" w:color="auto"/>
            </w:tcBorders>
            <w:vAlign w:val="center"/>
          </w:tcPr>
          <w:p w14:paraId="78C43C59" w14:textId="77777777" w:rsidR="000C309F" w:rsidRDefault="000C309F" w:rsidP="00D6154A">
            <w:pPr>
              <w:rPr>
                <w:rFonts w:cs="Arial"/>
                <w:sz w:val="16"/>
                <w:szCs w:val="16"/>
              </w:rPr>
            </w:pPr>
            <w:r>
              <w:rPr>
                <w:rFonts w:cs="Arial"/>
                <w:sz w:val="16"/>
                <w:szCs w:val="16"/>
              </w:rPr>
              <w:t>RUBRO</w:t>
            </w:r>
          </w:p>
        </w:tc>
        <w:tc>
          <w:tcPr>
            <w:tcW w:w="1946" w:type="dxa"/>
            <w:tcBorders>
              <w:top w:val="single" w:sz="4" w:space="0" w:color="auto"/>
              <w:left w:val="single" w:sz="4" w:space="0" w:color="auto"/>
              <w:bottom w:val="single" w:sz="4" w:space="0" w:color="auto"/>
              <w:right w:val="single" w:sz="4" w:space="0" w:color="auto"/>
            </w:tcBorders>
            <w:vAlign w:val="center"/>
          </w:tcPr>
          <w:p w14:paraId="1B4C11AE" w14:textId="77777777" w:rsidR="000C309F" w:rsidRDefault="000C309F" w:rsidP="00D6154A">
            <w:pPr>
              <w:rPr>
                <w:rFonts w:cs="Arial"/>
                <w:sz w:val="16"/>
                <w:szCs w:val="16"/>
              </w:rPr>
            </w:pPr>
            <w:r>
              <w:rPr>
                <w:rFonts w:cs="Arial"/>
                <w:sz w:val="16"/>
                <w:szCs w:val="16"/>
              </w:rPr>
              <w:t>DISCRIMINACION</w:t>
            </w:r>
          </w:p>
        </w:tc>
        <w:tc>
          <w:tcPr>
            <w:tcW w:w="5495"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4EF0B0" w14:textId="77777777" w:rsidR="000C309F" w:rsidRPr="008C0B0D" w:rsidRDefault="000C309F" w:rsidP="00D6154A">
            <w:pPr>
              <w:jc w:val="center"/>
              <w:rPr>
                <w:rFonts w:cs="Arial"/>
                <w:sz w:val="16"/>
                <w:szCs w:val="16"/>
                <w:lang w:eastAsia="es-ES"/>
              </w:rPr>
            </w:pPr>
          </w:p>
        </w:tc>
      </w:tr>
      <w:tr w:rsidR="000C309F" w:rsidRPr="008C0B0D" w14:paraId="14862309" w14:textId="77777777" w:rsidTr="00D6154A">
        <w:trPr>
          <w:trHeight w:val="561"/>
          <w:jc w:val="center"/>
        </w:trPr>
        <w:tc>
          <w:tcPr>
            <w:tcW w:w="1488" w:type="dxa"/>
            <w:tcBorders>
              <w:top w:val="single" w:sz="4" w:space="0" w:color="auto"/>
              <w:left w:val="single" w:sz="4" w:space="0" w:color="auto"/>
              <w:bottom w:val="single" w:sz="4" w:space="0" w:color="auto"/>
              <w:right w:val="single" w:sz="4" w:space="0" w:color="auto"/>
            </w:tcBorders>
            <w:vAlign w:val="center"/>
          </w:tcPr>
          <w:p w14:paraId="330A4670"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1946" w:type="dxa"/>
            <w:tcBorders>
              <w:top w:val="single" w:sz="4" w:space="0" w:color="auto"/>
              <w:left w:val="single" w:sz="4" w:space="0" w:color="auto"/>
              <w:bottom w:val="single" w:sz="4" w:space="0" w:color="auto"/>
              <w:right w:val="single" w:sz="4" w:space="0" w:color="auto"/>
            </w:tcBorders>
            <w:vAlign w:val="center"/>
          </w:tcPr>
          <w:p w14:paraId="2C3CF601" w14:textId="77777777" w:rsidR="000C309F" w:rsidRPr="00D6154A" w:rsidRDefault="000C309F" w:rsidP="00D6154A">
            <w:pPr>
              <w:rPr>
                <w:rFonts w:cs="Arial"/>
                <w:sz w:val="16"/>
                <w:szCs w:val="16"/>
                <w:lang w:val="es-ES_tradnl"/>
              </w:rPr>
            </w:pPr>
            <w:r w:rsidRPr="00D6154A">
              <w:rPr>
                <w:rFonts w:cs="Arial"/>
                <w:sz w:val="16"/>
                <w:szCs w:val="16"/>
                <w:lang w:val="es-ES_tradnl"/>
              </w:rPr>
              <w:t>Desagote de sótano, bajo piso,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64A7F"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2154C494"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4C061E75"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21CB4D4A"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0F60E11C"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12A89EC1"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69DF12B3"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2DDD4CE6" w14:textId="77777777" w:rsidR="000C309F" w:rsidRDefault="000C309F" w:rsidP="00D6154A">
            <w:pPr>
              <w:jc w:val="center"/>
              <w:rPr>
                <w:rFonts w:cs="Arial"/>
                <w:sz w:val="16"/>
                <w:szCs w:val="16"/>
              </w:rPr>
            </w:pPr>
            <w:r>
              <w:rPr>
                <w:rFonts w:cs="Arial"/>
                <w:sz w:val="16"/>
                <w:szCs w:val="16"/>
              </w:rPr>
              <w:t>1</w:t>
            </w:r>
          </w:p>
        </w:tc>
        <w:tc>
          <w:tcPr>
            <w:tcW w:w="725" w:type="dxa"/>
            <w:tcBorders>
              <w:top w:val="nil"/>
              <w:left w:val="nil"/>
              <w:bottom w:val="single" w:sz="4" w:space="0" w:color="auto"/>
              <w:right w:val="single" w:sz="4" w:space="0" w:color="auto"/>
            </w:tcBorders>
            <w:shd w:val="clear" w:color="auto" w:fill="auto"/>
            <w:noWrap/>
            <w:vAlign w:val="center"/>
            <w:hideMark/>
          </w:tcPr>
          <w:p w14:paraId="1DDBCE4D" w14:textId="77777777" w:rsidR="000C309F" w:rsidRDefault="000C309F" w:rsidP="00D6154A">
            <w:pPr>
              <w:jc w:val="center"/>
              <w:rPr>
                <w:rFonts w:cs="Arial"/>
                <w:sz w:val="16"/>
                <w:szCs w:val="16"/>
              </w:rPr>
            </w:pPr>
            <w:r>
              <w:rPr>
                <w:rFonts w:cs="Arial"/>
                <w:sz w:val="16"/>
                <w:szCs w:val="16"/>
              </w:rPr>
              <w:t> </w:t>
            </w:r>
          </w:p>
        </w:tc>
      </w:tr>
      <w:tr w:rsidR="000C309F" w:rsidRPr="008C0B0D" w14:paraId="4D319D58" w14:textId="77777777" w:rsidTr="003178EE">
        <w:trPr>
          <w:trHeight w:val="665"/>
          <w:jc w:val="center"/>
        </w:trPr>
        <w:tc>
          <w:tcPr>
            <w:tcW w:w="1488" w:type="dxa"/>
            <w:tcBorders>
              <w:top w:val="single" w:sz="4" w:space="0" w:color="auto"/>
              <w:left w:val="single" w:sz="4" w:space="0" w:color="auto"/>
              <w:bottom w:val="single" w:sz="4" w:space="0" w:color="auto"/>
              <w:right w:val="single" w:sz="4" w:space="0" w:color="auto"/>
            </w:tcBorders>
            <w:vAlign w:val="center"/>
          </w:tcPr>
          <w:p w14:paraId="78FAD98C" w14:textId="77777777" w:rsidR="000C309F" w:rsidRDefault="000C309F" w:rsidP="00D6154A">
            <w:pPr>
              <w:rPr>
                <w:rFonts w:cs="Arial"/>
                <w:sz w:val="16"/>
                <w:szCs w:val="16"/>
              </w:rPr>
            </w:pPr>
            <w:r>
              <w:rPr>
                <w:rFonts w:cs="Arial"/>
                <w:sz w:val="16"/>
                <w:szCs w:val="16"/>
              </w:rPr>
              <w:t>RSU</w:t>
            </w:r>
          </w:p>
        </w:tc>
        <w:tc>
          <w:tcPr>
            <w:tcW w:w="1946" w:type="dxa"/>
            <w:tcBorders>
              <w:top w:val="single" w:sz="4" w:space="0" w:color="auto"/>
              <w:left w:val="single" w:sz="4" w:space="0" w:color="auto"/>
              <w:bottom w:val="single" w:sz="4" w:space="0" w:color="auto"/>
              <w:right w:val="single" w:sz="4" w:space="0" w:color="auto"/>
            </w:tcBorders>
            <w:vAlign w:val="center"/>
          </w:tcPr>
          <w:p w14:paraId="4A78C26D" w14:textId="77777777" w:rsidR="000C309F" w:rsidRPr="00D6154A" w:rsidRDefault="000C309F" w:rsidP="00D6154A">
            <w:pPr>
              <w:rPr>
                <w:rFonts w:cs="Arial"/>
                <w:sz w:val="16"/>
                <w:szCs w:val="16"/>
                <w:lang w:val="es-ES_tradnl"/>
              </w:rPr>
            </w:pPr>
            <w:r w:rsidRPr="00D6154A">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79F19"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262F5135"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004B30E7"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5F9FCECE"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10CD9A38"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3AA20EFD"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7625E609" w14:textId="77777777" w:rsidR="000C309F" w:rsidRDefault="000C309F" w:rsidP="00D6154A">
            <w:pPr>
              <w:jc w:val="center"/>
              <w:rPr>
                <w:rFonts w:cs="Arial"/>
                <w:sz w:val="16"/>
                <w:szCs w:val="16"/>
              </w:rPr>
            </w:pPr>
            <w:r>
              <w:rPr>
                <w:rFonts w:cs="Arial"/>
                <w:sz w:val="16"/>
                <w:szCs w:val="16"/>
              </w:rPr>
              <w:t>0,8</w:t>
            </w:r>
          </w:p>
        </w:tc>
        <w:tc>
          <w:tcPr>
            <w:tcW w:w="598" w:type="dxa"/>
            <w:tcBorders>
              <w:top w:val="nil"/>
              <w:left w:val="nil"/>
              <w:bottom w:val="single" w:sz="4" w:space="0" w:color="auto"/>
              <w:right w:val="single" w:sz="4" w:space="0" w:color="auto"/>
            </w:tcBorders>
            <w:shd w:val="clear" w:color="auto" w:fill="auto"/>
            <w:noWrap/>
            <w:vAlign w:val="center"/>
            <w:hideMark/>
          </w:tcPr>
          <w:p w14:paraId="26F6D737" w14:textId="77777777" w:rsidR="000C309F" w:rsidRDefault="000C309F" w:rsidP="00D6154A">
            <w:pPr>
              <w:jc w:val="center"/>
              <w:rPr>
                <w:rFonts w:cs="Arial"/>
                <w:sz w:val="16"/>
                <w:szCs w:val="16"/>
              </w:rPr>
            </w:pPr>
            <w:r>
              <w:rPr>
                <w:rFonts w:cs="Arial"/>
                <w:sz w:val="16"/>
                <w:szCs w:val="16"/>
              </w:rPr>
              <w:t>0,8</w:t>
            </w:r>
          </w:p>
        </w:tc>
        <w:tc>
          <w:tcPr>
            <w:tcW w:w="725" w:type="dxa"/>
            <w:tcBorders>
              <w:top w:val="nil"/>
              <w:left w:val="nil"/>
              <w:bottom w:val="single" w:sz="4" w:space="0" w:color="auto"/>
              <w:right w:val="single" w:sz="4" w:space="0" w:color="auto"/>
            </w:tcBorders>
            <w:shd w:val="clear" w:color="auto" w:fill="auto"/>
            <w:noWrap/>
            <w:vAlign w:val="center"/>
            <w:hideMark/>
          </w:tcPr>
          <w:p w14:paraId="66AB1AD7" w14:textId="77777777" w:rsidR="000C309F" w:rsidRDefault="000C309F" w:rsidP="00D6154A">
            <w:pPr>
              <w:jc w:val="center"/>
              <w:rPr>
                <w:rFonts w:cs="Arial"/>
                <w:sz w:val="16"/>
                <w:szCs w:val="16"/>
              </w:rPr>
            </w:pPr>
            <w:r>
              <w:rPr>
                <w:rFonts w:cs="Arial"/>
                <w:sz w:val="16"/>
                <w:szCs w:val="16"/>
              </w:rPr>
              <w:t> </w:t>
            </w:r>
          </w:p>
        </w:tc>
      </w:tr>
      <w:tr w:rsidR="000C309F" w:rsidRPr="008C0B0D" w14:paraId="64F11881" w14:textId="77777777" w:rsidTr="003178EE">
        <w:trPr>
          <w:trHeight w:val="440"/>
          <w:jc w:val="center"/>
        </w:trPr>
        <w:tc>
          <w:tcPr>
            <w:tcW w:w="1488" w:type="dxa"/>
            <w:tcBorders>
              <w:top w:val="single" w:sz="4" w:space="0" w:color="auto"/>
              <w:left w:val="single" w:sz="4" w:space="0" w:color="auto"/>
              <w:bottom w:val="single" w:sz="4" w:space="0" w:color="auto"/>
              <w:right w:val="single" w:sz="4" w:space="0" w:color="auto"/>
            </w:tcBorders>
            <w:vAlign w:val="center"/>
          </w:tcPr>
          <w:p w14:paraId="036E20C0" w14:textId="77777777" w:rsidR="000C309F" w:rsidRDefault="000C309F" w:rsidP="00D6154A">
            <w:pPr>
              <w:rPr>
                <w:rFonts w:cs="Arial"/>
                <w:sz w:val="16"/>
                <w:szCs w:val="16"/>
              </w:rPr>
            </w:pPr>
            <w:r>
              <w:rPr>
                <w:rFonts w:cs="Arial"/>
                <w:sz w:val="16"/>
                <w:szCs w:val="16"/>
              </w:rPr>
              <w:t>Cuadrilla de limpieza</w:t>
            </w:r>
          </w:p>
        </w:tc>
        <w:tc>
          <w:tcPr>
            <w:tcW w:w="1946" w:type="dxa"/>
            <w:tcBorders>
              <w:top w:val="single" w:sz="4" w:space="0" w:color="auto"/>
              <w:left w:val="single" w:sz="4" w:space="0" w:color="auto"/>
              <w:bottom w:val="single" w:sz="4" w:space="0" w:color="auto"/>
              <w:right w:val="single" w:sz="4" w:space="0" w:color="auto"/>
            </w:tcBorders>
            <w:vAlign w:val="center"/>
          </w:tcPr>
          <w:p w14:paraId="32EB08D1" w14:textId="77777777" w:rsidR="000C309F" w:rsidRPr="00D6154A" w:rsidRDefault="000C309F" w:rsidP="00D6154A">
            <w:pPr>
              <w:rPr>
                <w:rFonts w:cs="Arial"/>
                <w:sz w:val="16"/>
                <w:szCs w:val="16"/>
                <w:lang w:val="es-ES_tradnl"/>
              </w:rPr>
            </w:pPr>
            <w:r w:rsidRPr="00D6154A">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E1410"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0014975D"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30FF6D7A"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5217BEFB"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74068C9B"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3A4D05F4"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37EA2DFE" w14:textId="77777777" w:rsidR="000C309F" w:rsidRDefault="000C309F" w:rsidP="00D6154A">
            <w:pPr>
              <w:jc w:val="center"/>
              <w:rPr>
                <w:rFonts w:cs="Arial"/>
                <w:sz w:val="16"/>
                <w:szCs w:val="16"/>
              </w:rPr>
            </w:pPr>
            <w:r>
              <w:rPr>
                <w:rFonts w:cs="Arial"/>
                <w:sz w:val="16"/>
                <w:szCs w:val="16"/>
              </w:rPr>
              <w:t>0,8</w:t>
            </w:r>
          </w:p>
        </w:tc>
        <w:tc>
          <w:tcPr>
            <w:tcW w:w="598" w:type="dxa"/>
            <w:tcBorders>
              <w:top w:val="nil"/>
              <w:left w:val="nil"/>
              <w:bottom w:val="single" w:sz="4" w:space="0" w:color="auto"/>
              <w:right w:val="single" w:sz="4" w:space="0" w:color="auto"/>
            </w:tcBorders>
            <w:shd w:val="clear" w:color="auto" w:fill="auto"/>
            <w:noWrap/>
            <w:vAlign w:val="center"/>
            <w:hideMark/>
          </w:tcPr>
          <w:p w14:paraId="2DF346A3" w14:textId="77777777" w:rsidR="000C309F" w:rsidRDefault="000C309F" w:rsidP="00D6154A">
            <w:pPr>
              <w:jc w:val="center"/>
              <w:rPr>
                <w:rFonts w:cs="Arial"/>
                <w:sz w:val="16"/>
                <w:szCs w:val="16"/>
              </w:rPr>
            </w:pPr>
            <w:r>
              <w:rPr>
                <w:rFonts w:cs="Arial"/>
                <w:sz w:val="16"/>
                <w:szCs w:val="16"/>
              </w:rPr>
              <w:t>0,8</w:t>
            </w:r>
          </w:p>
        </w:tc>
        <w:tc>
          <w:tcPr>
            <w:tcW w:w="725" w:type="dxa"/>
            <w:tcBorders>
              <w:top w:val="nil"/>
              <w:left w:val="nil"/>
              <w:bottom w:val="single" w:sz="4" w:space="0" w:color="auto"/>
              <w:right w:val="single" w:sz="4" w:space="0" w:color="auto"/>
            </w:tcBorders>
            <w:shd w:val="clear" w:color="auto" w:fill="auto"/>
            <w:noWrap/>
            <w:vAlign w:val="center"/>
            <w:hideMark/>
          </w:tcPr>
          <w:p w14:paraId="68E99B20" w14:textId="77777777" w:rsidR="000C309F" w:rsidRDefault="000C309F" w:rsidP="00D6154A">
            <w:pPr>
              <w:jc w:val="center"/>
              <w:rPr>
                <w:rFonts w:cs="Arial"/>
                <w:sz w:val="16"/>
                <w:szCs w:val="16"/>
              </w:rPr>
            </w:pPr>
            <w:r>
              <w:rPr>
                <w:rFonts w:cs="Arial"/>
                <w:sz w:val="16"/>
                <w:szCs w:val="16"/>
              </w:rPr>
              <w:t> </w:t>
            </w:r>
          </w:p>
        </w:tc>
      </w:tr>
      <w:tr w:rsidR="000C309F" w:rsidRPr="008C0B0D" w14:paraId="51AEB0BF" w14:textId="77777777" w:rsidTr="003178EE">
        <w:trPr>
          <w:trHeight w:val="620"/>
          <w:jc w:val="center"/>
        </w:trPr>
        <w:tc>
          <w:tcPr>
            <w:tcW w:w="1488" w:type="dxa"/>
            <w:tcBorders>
              <w:top w:val="single" w:sz="4" w:space="0" w:color="auto"/>
              <w:left w:val="single" w:sz="4" w:space="0" w:color="auto"/>
              <w:bottom w:val="single" w:sz="4" w:space="0" w:color="auto"/>
              <w:right w:val="single" w:sz="4" w:space="0" w:color="auto"/>
            </w:tcBorders>
            <w:vAlign w:val="center"/>
          </w:tcPr>
          <w:p w14:paraId="1045ECB3" w14:textId="77777777" w:rsidR="000C309F" w:rsidRDefault="000C309F" w:rsidP="00D6154A">
            <w:pPr>
              <w:rPr>
                <w:rFonts w:cs="Arial"/>
                <w:sz w:val="16"/>
                <w:szCs w:val="16"/>
              </w:rPr>
            </w:pPr>
            <w:r>
              <w:rPr>
                <w:rFonts w:cs="Arial"/>
                <w:sz w:val="16"/>
                <w:szCs w:val="16"/>
              </w:rPr>
              <w:t>Cuadrilla de limpieza</w:t>
            </w:r>
          </w:p>
        </w:tc>
        <w:tc>
          <w:tcPr>
            <w:tcW w:w="1946" w:type="dxa"/>
            <w:tcBorders>
              <w:top w:val="single" w:sz="4" w:space="0" w:color="auto"/>
              <w:left w:val="single" w:sz="4" w:space="0" w:color="auto"/>
              <w:bottom w:val="single" w:sz="4" w:space="0" w:color="auto"/>
              <w:right w:val="single" w:sz="4" w:space="0" w:color="auto"/>
            </w:tcBorders>
            <w:vAlign w:val="center"/>
          </w:tcPr>
          <w:p w14:paraId="65964EB7" w14:textId="77777777" w:rsidR="000C309F" w:rsidRPr="00D6154A" w:rsidRDefault="000C309F" w:rsidP="00D6154A">
            <w:pPr>
              <w:rPr>
                <w:rFonts w:cs="Arial"/>
                <w:sz w:val="16"/>
                <w:szCs w:val="16"/>
                <w:lang w:val="es-ES_tradnl"/>
              </w:rPr>
            </w:pPr>
            <w:r w:rsidRPr="00D6154A">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6AB74"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61FC6D56"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2BFB612C"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65CBA229"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5018DC2E"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64C3B005"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42448B74"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8" w:type="dxa"/>
            <w:tcBorders>
              <w:top w:val="nil"/>
              <w:left w:val="nil"/>
              <w:bottom w:val="single" w:sz="4" w:space="0" w:color="auto"/>
              <w:right w:val="single" w:sz="4" w:space="0" w:color="auto"/>
            </w:tcBorders>
            <w:shd w:val="clear" w:color="auto" w:fill="auto"/>
            <w:noWrap/>
            <w:vAlign w:val="center"/>
            <w:hideMark/>
          </w:tcPr>
          <w:p w14:paraId="5AA6C099"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725" w:type="dxa"/>
            <w:tcBorders>
              <w:top w:val="nil"/>
              <w:left w:val="nil"/>
              <w:bottom w:val="single" w:sz="4" w:space="0" w:color="auto"/>
              <w:right w:val="single" w:sz="4" w:space="0" w:color="auto"/>
            </w:tcBorders>
            <w:shd w:val="clear" w:color="auto" w:fill="auto"/>
            <w:noWrap/>
            <w:vAlign w:val="center"/>
            <w:hideMark/>
          </w:tcPr>
          <w:p w14:paraId="4A379728" w14:textId="77777777" w:rsidR="000C309F" w:rsidRDefault="000C309F" w:rsidP="00D6154A">
            <w:pPr>
              <w:jc w:val="center"/>
              <w:rPr>
                <w:rFonts w:cs="Arial"/>
                <w:sz w:val="16"/>
                <w:szCs w:val="16"/>
              </w:rPr>
            </w:pPr>
            <w:r>
              <w:rPr>
                <w:rFonts w:cs="Arial"/>
                <w:sz w:val="16"/>
                <w:szCs w:val="16"/>
              </w:rPr>
              <w:t>1</w:t>
            </w:r>
          </w:p>
        </w:tc>
      </w:tr>
      <w:tr w:rsidR="000C309F" w:rsidRPr="008C0B0D" w14:paraId="27EA1E59" w14:textId="77777777" w:rsidTr="00D6154A">
        <w:trPr>
          <w:trHeight w:val="450"/>
          <w:jc w:val="center"/>
        </w:trPr>
        <w:tc>
          <w:tcPr>
            <w:tcW w:w="1488" w:type="dxa"/>
            <w:tcBorders>
              <w:top w:val="single" w:sz="4" w:space="0" w:color="auto"/>
              <w:left w:val="single" w:sz="4" w:space="0" w:color="auto"/>
              <w:bottom w:val="single" w:sz="4" w:space="0" w:color="auto"/>
              <w:right w:val="single" w:sz="4" w:space="0" w:color="auto"/>
            </w:tcBorders>
            <w:vAlign w:val="center"/>
          </w:tcPr>
          <w:p w14:paraId="35BF79B6" w14:textId="77777777" w:rsidR="000C309F" w:rsidRDefault="000C309F" w:rsidP="00D6154A">
            <w:pPr>
              <w:rPr>
                <w:rFonts w:cs="Arial"/>
                <w:sz w:val="16"/>
                <w:szCs w:val="16"/>
              </w:rPr>
            </w:pPr>
            <w:r>
              <w:rPr>
                <w:rFonts w:cs="Arial"/>
                <w:sz w:val="16"/>
                <w:szCs w:val="16"/>
              </w:rPr>
              <w:t>Prestatarias de servicios</w:t>
            </w:r>
          </w:p>
        </w:tc>
        <w:tc>
          <w:tcPr>
            <w:tcW w:w="1946" w:type="dxa"/>
            <w:tcBorders>
              <w:top w:val="single" w:sz="4" w:space="0" w:color="auto"/>
              <w:left w:val="single" w:sz="4" w:space="0" w:color="auto"/>
              <w:bottom w:val="single" w:sz="4" w:space="0" w:color="auto"/>
              <w:right w:val="single" w:sz="4" w:space="0" w:color="auto"/>
            </w:tcBorders>
            <w:vAlign w:val="center"/>
          </w:tcPr>
          <w:p w14:paraId="0DAD0B4B" w14:textId="77777777" w:rsidR="000C309F" w:rsidRPr="00D6154A" w:rsidRDefault="000C309F" w:rsidP="00D6154A">
            <w:pPr>
              <w:rPr>
                <w:rFonts w:cs="Arial"/>
                <w:sz w:val="16"/>
                <w:szCs w:val="16"/>
                <w:lang w:val="es-ES_tradnl"/>
              </w:rPr>
            </w:pPr>
            <w:r w:rsidRPr="00D6154A">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6FD5C"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630" w:type="dxa"/>
            <w:tcBorders>
              <w:top w:val="nil"/>
              <w:left w:val="nil"/>
              <w:bottom w:val="single" w:sz="4" w:space="0" w:color="auto"/>
              <w:right w:val="single" w:sz="4" w:space="0" w:color="auto"/>
            </w:tcBorders>
            <w:shd w:val="clear" w:color="auto" w:fill="auto"/>
            <w:noWrap/>
            <w:vAlign w:val="center"/>
            <w:hideMark/>
          </w:tcPr>
          <w:p w14:paraId="35828658"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67" w:type="dxa"/>
            <w:tcBorders>
              <w:top w:val="nil"/>
              <w:left w:val="nil"/>
              <w:bottom w:val="single" w:sz="4" w:space="0" w:color="auto"/>
              <w:right w:val="single" w:sz="4" w:space="0" w:color="auto"/>
            </w:tcBorders>
            <w:shd w:val="clear" w:color="auto" w:fill="auto"/>
            <w:noWrap/>
            <w:vAlign w:val="center"/>
            <w:hideMark/>
          </w:tcPr>
          <w:p w14:paraId="6B68A23A"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41" w:type="dxa"/>
            <w:tcBorders>
              <w:top w:val="nil"/>
              <w:left w:val="nil"/>
              <w:bottom w:val="single" w:sz="4" w:space="0" w:color="auto"/>
              <w:right w:val="single" w:sz="4" w:space="0" w:color="auto"/>
            </w:tcBorders>
            <w:shd w:val="clear" w:color="auto" w:fill="auto"/>
            <w:noWrap/>
            <w:vAlign w:val="center"/>
            <w:hideMark/>
          </w:tcPr>
          <w:p w14:paraId="2824771E"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19FA910B"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3" w:type="dxa"/>
            <w:tcBorders>
              <w:top w:val="nil"/>
              <w:left w:val="nil"/>
              <w:bottom w:val="single" w:sz="4" w:space="0" w:color="auto"/>
              <w:right w:val="single" w:sz="4" w:space="0" w:color="auto"/>
            </w:tcBorders>
            <w:shd w:val="clear" w:color="auto" w:fill="auto"/>
            <w:noWrap/>
            <w:vAlign w:val="center"/>
            <w:hideMark/>
          </w:tcPr>
          <w:p w14:paraId="3C9B0FFD"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655" w:type="dxa"/>
            <w:tcBorders>
              <w:top w:val="nil"/>
              <w:left w:val="nil"/>
              <w:bottom w:val="single" w:sz="4" w:space="0" w:color="auto"/>
              <w:right w:val="single" w:sz="4" w:space="0" w:color="auto"/>
            </w:tcBorders>
            <w:shd w:val="clear" w:color="auto" w:fill="auto"/>
            <w:noWrap/>
            <w:vAlign w:val="center"/>
            <w:hideMark/>
          </w:tcPr>
          <w:p w14:paraId="23C13135"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598" w:type="dxa"/>
            <w:tcBorders>
              <w:top w:val="nil"/>
              <w:left w:val="nil"/>
              <w:bottom w:val="single" w:sz="4" w:space="0" w:color="auto"/>
              <w:right w:val="single" w:sz="4" w:space="0" w:color="auto"/>
            </w:tcBorders>
            <w:shd w:val="clear" w:color="auto" w:fill="auto"/>
            <w:noWrap/>
            <w:vAlign w:val="center"/>
            <w:hideMark/>
          </w:tcPr>
          <w:p w14:paraId="45897EFE" w14:textId="77777777" w:rsidR="000C309F" w:rsidRPr="00D6154A" w:rsidRDefault="000C309F" w:rsidP="00D6154A">
            <w:pPr>
              <w:jc w:val="center"/>
              <w:rPr>
                <w:rFonts w:cs="Arial"/>
                <w:sz w:val="16"/>
                <w:szCs w:val="16"/>
                <w:lang w:val="es-ES_tradnl"/>
              </w:rPr>
            </w:pPr>
            <w:r w:rsidRPr="00D6154A">
              <w:rPr>
                <w:rFonts w:cs="Arial"/>
                <w:sz w:val="16"/>
                <w:szCs w:val="16"/>
                <w:lang w:val="es-ES_tradnl"/>
              </w:rPr>
              <w:t> </w:t>
            </w:r>
          </w:p>
        </w:tc>
        <w:tc>
          <w:tcPr>
            <w:tcW w:w="725" w:type="dxa"/>
            <w:tcBorders>
              <w:top w:val="nil"/>
              <w:left w:val="nil"/>
              <w:bottom w:val="single" w:sz="4" w:space="0" w:color="auto"/>
              <w:right w:val="single" w:sz="4" w:space="0" w:color="auto"/>
            </w:tcBorders>
            <w:shd w:val="clear" w:color="auto" w:fill="auto"/>
            <w:noWrap/>
            <w:vAlign w:val="center"/>
            <w:hideMark/>
          </w:tcPr>
          <w:p w14:paraId="46D9ADB7" w14:textId="77777777" w:rsidR="000C309F" w:rsidRDefault="000C309F" w:rsidP="00D6154A">
            <w:pPr>
              <w:jc w:val="center"/>
              <w:rPr>
                <w:rFonts w:cs="Arial"/>
                <w:sz w:val="16"/>
                <w:szCs w:val="16"/>
              </w:rPr>
            </w:pPr>
            <w:r>
              <w:rPr>
                <w:rFonts w:cs="Arial"/>
                <w:sz w:val="16"/>
                <w:szCs w:val="16"/>
              </w:rPr>
              <w:t>1</w:t>
            </w:r>
          </w:p>
        </w:tc>
      </w:tr>
      <w:tr w:rsidR="000C309F" w:rsidRPr="008C0B0D" w14:paraId="5A4AA86F" w14:textId="77777777" w:rsidTr="00D6154A">
        <w:trPr>
          <w:trHeight w:val="270"/>
          <w:jc w:val="center"/>
        </w:trPr>
        <w:tc>
          <w:tcPr>
            <w:tcW w:w="1488" w:type="dxa"/>
            <w:vMerge w:val="restart"/>
            <w:tcBorders>
              <w:top w:val="single" w:sz="4" w:space="0" w:color="auto"/>
              <w:left w:val="single" w:sz="4" w:space="0" w:color="auto"/>
              <w:right w:val="single" w:sz="4" w:space="0" w:color="auto"/>
            </w:tcBorders>
            <w:vAlign w:val="center"/>
          </w:tcPr>
          <w:p w14:paraId="5B9B0024" w14:textId="77777777" w:rsidR="000C309F" w:rsidRDefault="000C309F" w:rsidP="00D6154A">
            <w:pPr>
              <w:rPr>
                <w:rFonts w:cs="Arial"/>
                <w:sz w:val="16"/>
                <w:szCs w:val="16"/>
              </w:rPr>
            </w:pPr>
            <w:r>
              <w:rPr>
                <w:rFonts w:cs="Arial"/>
                <w:sz w:val="16"/>
                <w:szCs w:val="16"/>
              </w:rPr>
              <w:t>Carpintería de madera</w:t>
            </w:r>
          </w:p>
        </w:tc>
        <w:tc>
          <w:tcPr>
            <w:tcW w:w="1946" w:type="dxa"/>
            <w:tcBorders>
              <w:top w:val="single" w:sz="4" w:space="0" w:color="auto"/>
              <w:left w:val="single" w:sz="4" w:space="0" w:color="auto"/>
              <w:bottom w:val="single" w:sz="4" w:space="0" w:color="auto"/>
              <w:right w:val="single" w:sz="4" w:space="0" w:color="auto"/>
            </w:tcBorders>
            <w:vAlign w:val="center"/>
          </w:tcPr>
          <w:p w14:paraId="64614DAD"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DD592"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5626EED8"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2EA5C623"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28AEF53F"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5B034521"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277FFBA0"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73E4ED88" w14:textId="77777777" w:rsidR="000C309F" w:rsidRDefault="000C309F" w:rsidP="00D6154A">
            <w:pPr>
              <w:jc w:val="center"/>
              <w:rPr>
                <w:rFonts w:cs="Arial"/>
                <w:sz w:val="16"/>
                <w:szCs w:val="16"/>
              </w:rPr>
            </w:pPr>
            <w:r>
              <w:rPr>
                <w:rFonts w:cs="Arial"/>
                <w:sz w:val="16"/>
                <w:szCs w:val="16"/>
              </w:rPr>
              <w:t>0,7</w:t>
            </w:r>
          </w:p>
        </w:tc>
        <w:tc>
          <w:tcPr>
            <w:tcW w:w="598" w:type="dxa"/>
            <w:tcBorders>
              <w:top w:val="nil"/>
              <w:left w:val="nil"/>
              <w:bottom w:val="single" w:sz="4" w:space="0" w:color="auto"/>
              <w:right w:val="single" w:sz="4" w:space="0" w:color="auto"/>
            </w:tcBorders>
            <w:shd w:val="clear" w:color="auto" w:fill="auto"/>
            <w:noWrap/>
            <w:vAlign w:val="center"/>
            <w:hideMark/>
          </w:tcPr>
          <w:p w14:paraId="30797464" w14:textId="77777777" w:rsidR="000C309F" w:rsidRDefault="000C309F" w:rsidP="00D6154A">
            <w:pPr>
              <w:jc w:val="center"/>
              <w:rPr>
                <w:rFonts w:cs="Arial"/>
                <w:sz w:val="16"/>
                <w:szCs w:val="16"/>
              </w:rPr>
            </w:pPr>
            <w:r>
              <w:rPr>
                <w:rFonts w:cs="Arial"/>
                <w:sz w:val="16"/>
                <w:szCs w:val="16"/>
              </w:rPr>
              <w:t>0,7</w:t>
            </w:r>
          </w:p>
        </w:tc>
        <w:tc>
          <w:tcPr>
            <w:tcW w:w="725" w:type="dxa"/>
            <w:tcBorders>
              <w:top w:val="nil"/>
              <w:left w:val="nil"/>
              <w:bottom w:val="single" w:sz="4" w:space="0" w:color="auto"/>
              <w:right w:val="single" w:sz="4" w:space="0" w:color="auto"/>
            </w:tcBorders>
            <w:shd w:val="clear" w:color="auto" w:fill="auto"/>
            <w:noWrap/>
            <w:vAlign w:val="center"/>
            <w:hideMark/>
          </w:tcPr>
          <w:p w14:paraId="3E72EF14" w14:textId="77777777" w:rsidR="000C309F" w:rsidRDefault="000C309F" w:rsidP="00D6154A">
            <w:pPr>
              <w:jc w:val="center"/>
              <w:rPr>
                <w:rFonts w:cs="Arial"/>
                <w:sz w:val="16"/>
                <w:szCs w:val="16"/>
              </w:rPr>
            </w:pPr>
            <w:r>
              <w:rPr>
                <w:rFonts w:cs="Arial"/>
                <w:sz w:val="16"/>
                <w:szCs w:val="16"/>
              </w:rPr>
              <w:t> </w:t>
            </w:r>
          </w:p>
        </w:tc>
      </w:tr>
      <w:tr w:rsidR="000C309F" w:rsidRPr="008C0B0D" w14:paraId="4996D8DE" w14:textId="77777777" w:rsidTr="00D6154A">
        <w:trPr>
          <w:trHeight w:val="255"/>
          <w:jc w:val="center"/>
        </w:trPr>
        <w:tc>
          <w:tcPr>
            <w:tcW w:w="1488" w:type="dxa"/>
            <w:vMerge/>
            <w:tcBorders>
              <w:left w:val="single" w:sz="4" w:space="0" w:color="auto"/>
              <w:right w:val="single" w:sz="4" w:space="0" w:color="auto"/>
            </w:tcBorders>
            <w:vAlign w:val="center"/>
          </w:tcPr>
          <w:p w14:paraId="7D2C7FD0"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F30586F" w14:textId="77777777" w:rsidR="000C309F" w:rsidRPr="00D6154A" w:rsidRDefault="000C309F" w:rsidP="00D6154A">
            <w:pPr>
              <w:rPr>
                <w:rFonts w:cs="Arial"/>
                <w:sz w:val="16"/>
                <w:szCs w:val="16"/>
                <w:lang w:val="es-ES_tradnl"/>
              </w:rPr>
            </w:pPr>
            <w:r w:rsidRPr="00D6154A">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D5631"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36A074A9"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44A84FBC"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0807BF0F"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2C395B2C"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2F6B6DB8"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475CF14D" w14:textId="77777777" w:rsidR="000C309F" w:rsidRDefault="000C309F" w:rsidP="00D6154A">
            <w:pPr>
              <w:jc w:val="center"/>
              <w:rPr>
                <w:rFonts w:cs="Arial"/>
                <w:sz w:val="16"/>
                <w:szCs w:val="16"/>
              </w:rPr>
            </w:pPr>
            <w:r>
              <w:rPr>
                <w:rFonts w:cs="Arial"/>
                <w:sz w:val="16"/>
                <w:szCs w:val="16"/>
              </w:rPr>
              <w:t>0,7</w:t>
            </w:r>
          </w:p>
        </w:tc>
        <w:tc>
          <w:tcPr>
            <w:tcW w:w="598" w:type="dxa"/>
            <w:tcBorders>
              <w:top w:val="nil"/>
              <w:left w:val="nil"/>
              <w:bottom w:val="single" w:sz="4" w:space="0" w:color="auto"/>
              <w:right w:val="single" w:sz="4" w:space="0" w:color="auto"/>
            </w:tcBorders>
            <w:shd w:val="clear" w:color="auto" w:fill="auto"/>
            <w:noWrap/>
            <w:vAlign w:val="center"/>
            <w:hideMark/>
          </w:tcPr>
          <w:p w14:paraId="53A1FF6C" w14:textId="77777777" w:rsidR="000C309F" w:rsidRDefault="000C309F" w:rsidP="00D6154A">
            <w:pPr>
              <w:jc w:val="center"/>
              <w:rPr>
                <w:rFonts w:cs="Arial"/>
                <w:sz w:val="16"/>
                <w:szCs w:val="16"/>
              </w:rPr>
            </w:pPr>
            <w:r>
              <w:rPr>
                <w:rFonts w:cs="Arial"/>
                <w:sz w:val="16"/>
                <w:szCs w:val="16"/>
              </w:rPr>
              <w:t>0,7</w:t>
            </w:r>
          </w:p>
        </w:tc>
        <w:tc>
          <w:tcPr>
            <w:tcW w:w="725" w:type="dxa"/>
            <w:tcBorders>
              <w:top w:val="nil"/>
              <w:left w:val="nil"/>
              <w:bottom w:val="single" w:sz="4" w:space="0" w:color="auto"/>
              <w:right w:val="single" w:sz="4" w:space="0" w:color="auto"/>
            </w:tcBorders>
            <w:shd w:val="clear" w:color="auto" w:fill="auto"/>
            <w:noWrap/>
            <w:vAlign w:val="center"/>
            <w:hideMark/>
          </w:tcPr>
          <w:p w14:paraId="08D0B405" w14:textId="77777777" w:rsidR="000C309F" w:rsidRDefault="000C309F" w:rsidP="00D6154A">
            <w:pPr>
              <w:jc w:val="center"/>
              <w:rPr>
                <w:rFonts w:cs="Arial"/>
                <w:sz w:val="16"/>
                <w:szCs w:val="16"/>
              </w:rPr>
            </w:pPr>
            <w:r>
              <w:rPr>
                <w:rFonts w:cs="Arial"/>
                <w:sz w:val="16"/>
                <w:szCs w:val="16"/>
              </w:rPr>
              <w:t> </w:t>
            </w:r>
          </w:p>
        </w:tc>
      </w:tr>
      <w:tr w:rsidR="000C309F" w:rsidRPr="008C0B0D" w14:paraId="18203DB2" w14:textId="77777777" w:rsidTr="00D6154A">
        <w:trPr>
          <w:trHeight w:val="255"/>
          <w:jc w:val="center"/>
        </w:trPr>
        <w:tc>
          <w:tcPr>
            <w:tcW w:w="1488" w:type="dxa"/>
            <w:vMerge/>
            <w:tcBorders>
              <w:left w:val="single" w:sz="4" w:space="0" w:color="auto"/>
              <w:right w:val="single" w:sz="4" w:space="0" w:color="auto"/>
            </w:tcBorders>
            <w:vAlign w:val="center"/>
          </w:tcPr>
          <w:p w14:paraId="3B0A8734"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1DF1A578"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59C52"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072AEAAE"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1479D67A"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2125C1D1"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40892AF2"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69414C58"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091AC249" w14:textId="77777777" w:rsidR="000C309F" w:rsidRDefault="000C309F" w:rsidP="00D6154A">
            <w:pPr>
              <w:jc w:val="center"/>
              <w:rPr>
                <w:rFonts w:cs="Arial"/>
                <w:sz w:val="16"/>
                <w:szCs w:val="16"/>
              </w:rPr>
            </w:pPr>
            <w:r>
              <w:rPr>
                <w:rFonts w:cs="Arial"/>
                <w:sz w:val="16"/>
                <w:szCs w:val="16"/>
              </w:rPr>
              <w:t>0,7</w:t>
            </w:r>
          </w:p>
        </w:tc>
        <w:tc>
          <w:tcPr>
            <w:tcW w:w="598" w:type="dxa"/>
            <w:tcBorders>
              <w:top w:val="nil"/>
              <w:left w:val="nil"/>
              <w:bottom w:val="single" w:sz="4" w:space="0" w:color="auto"/>
              <w:right w:val="single" w:sz="4" w:space="0" w:color="auto"/>
            </w:tcBorders>
            <w:shd w:val="clear" w:color="auto" w:fill="auto"/>
            <w:noWrap/>
            <w:vAlign w:val="center"/>
            <w:hideMark/>
          </w:tcPr>
          <w:p w14:paraId="629C16BA" w14:textId="77777777" w:rsidR="000C309F" w:rsidRDefault="000C309F" w:rsidP="00D6154A">
            <w:pPr>
              <w:jc w:val="center"/>
              <w:rPr>
                <w:rFonts w:cs="Arial"/>
                <w:sz w:val="16"/>
                <w:szCs w:val="16"/>
              </w:rPr>
            </w:pPr>
            <w:r>
              <w:rPr>
                <w:rFonts w:cs="Arial"/>
                <w:sz w:val="16"/>
                <w:szCs w:val="16"/>
              </w:rPr>
              <w:t>0,7</w:t>
            </w:r>
          </w:p>
        </w:tc>
        <w:tc>
          <w:tcPr>
            <w:tcW w:w="725" w:type="dxa"/>
            <w:tcBorders>
              <w:top w:val="nil"/>
              <w:left w:val="nil"/>
              <w:bottom w:val="single" w:sz="4" w:space="0" w:color="auto"/>
              <w:right w:val="single" w:sz="4" w:space="0" w:color="auto"/>
            </w:tcBorders>
            <w:shd w:val="clear" w:color="auto" w:fill="auto"/>
            <w:noWrap/>
            <w:vAlign w:val="center"/>
            <w:hideMark/>
          </w:tcPr>
          <w:p w14:paraId="1920BDDB" w14:textId="77777777" w:rsidR="000C309F" w:rsidRDefault="000C309F" w:rsidP="00D6154A">
            <w:pPr>
              <w:jc w:val="center"/>
              <w:rPr>
                <w:rFonts w:cs="Arial"/>
                <w:sz w:val="16"/>
                <w:szCs w:val="16"/>
              </w:rPr>
            </w:pPr>
            <w:r>
              <w:rPr>
                <w:rFonts w:cs="Arial"/>
                <w:sz w:val="16"/>
                <w:szCs w:val="16"/>
              </w:rPr>
              <w:t> </w:t>
            </w:r>
          </w:p>
        </w:tc>
      </w:tr>
      <w:tr w:rsidR="000C309F" w:rsidRPr="008C0B0D" w14:paraId="545ADF73"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27EBA5EA"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1648CA17"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DA429" w14:textId="77777777" w:rsidR="000C309F" w:rsidRDefault="000C309F" w:rsidP="00D6154A">
            <w:pPr>
              <w:jc w:val="center"/>
              <w:rPr>
                <w:rFonts w:cs="Arial"/>
                <w:sz w:val="16"/>
                <w:szCs w:val="16"/>
              </w:rPr>
            </w:pPr>
            <w:r>
              <w:rPr>
                <w:rFonts w:cs="Arial"/>
                <w:sz w:val="16"/>
                <w:szCs w:val="16"/>
              </w:rPr>
              <w:t>0,5</w:t>
            </w:r>
          </w:p>
        </w:tc>
        <w:tc>
          <w:tcPr>
            <w:tcW w:w="630" w:type="dxa"/>
            <w:tcBorders>
              <w:top w:val="nil"/>
              <w:left w:val="nil"/>
              <w:bottom w:val="single" w:sz="4" w:space="0" w:color="auto"/>
              <w:right w:val="single" w:sz="4" w:space="0" w:color="auto"/>
            </w:tcBorders>
            <w:shd w:val="clear" w:color="auto" w:fill="auto"/>
            <w:noWrap/>
            <w:vAlign w:val="center"/>
            <w:hideMark/>
          </w:tcPr>
          <w:p w14:paraId="4C0F572A" w14:textId="77777777" w:rsidR="000C309F" w:rsidRDefault="000C309F" w:rsidP="00D6154A">
            <w:pPr>
              <w:jc w:val="center"/>
              <w:rPr>
                <w:rFonts w:cs="Arial"/>
                <w:sz w:val="16"/>
                <w:szCs w:val="16"/>
              </w:rPr>
            </w:pPr>
            <w:r>
              <w:rPr>
                <w:rFonts w:cs="Arial"/>
                <w:sz w:val="16"/>
                <w:szCs w:val="16"/>
              </w:rPr>
              <w:t>0,5</w:t>
            </w:r>
          </w:p>
        </w:tc>
        <w:tc>
          <w:tcPr>
            <w:tcW w:w="567" w:type="dxa"/>
            <w:tcBorders>
              <w:top w:val="nil"/>
              <w:left w:val="nil"/>
              <w:bottom w:val="single" w:sz="4" w:space="0" w:color="auto"/>
              <w:right w:val="single" w:sz="4" w:space="0" w:color="auto"/>
            </w:tcBorders>
            <w:shd w:val="clear" w:color="auto" w:fill="auto"/>
            <w:noWrap/>
            <w:vAlign w:val="center"/>
            <w:hideMark/>
          </w:tcPr>
          <w:p w14:paraId="038FCECA" w14:textId="77777777" w:rsidR="000C309F" w:rsidRDefault="000C309F" w:rsidP="00D6154A">
            <w:pPr>
              <w:jc w:val="center"/>
              <w:rPr>
                <w:rFonts w:cs="Arial"/>
                <w:sz w:val="16"/>
                <w:szCs w:val="16"/>
              </w:rPr>
            </w:pPr>
            <w:r>
              <w:rPr>
                <w:rFonts w:cs="Arial"/>
                <w:sz w:val="16"/>
                <w:szCs w:val="16"/>
              </w:rPr>
              <w:t>0,5</w:t>
            </w:r>
          </w:p>
        </w:tc>
        <w:tc>
          <w:tcPr>
            <w:tcW w:w="541" w:type="dxa"/>
            <w:tcBorders>
              <w:top w:val="nil"/>
              <w:left w:val="nil"/>
              <w:bottom w:val="single" w:sz="4" w:space="0" w:color="auto"/>
              <w:right w:val="single" w:sz="4" w:space="0" w:color="auto"/>
            </w:tcBorders>
            <w:shd w:val="clear" w:color="auto" w:fill="auto"/>
            <w:noWrap/>
            <w:vAlign w:val="center"/>
            <w:hideMark/>
          </w:tcPr>
          <w:p w14:paraId="3EFCC2DF"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01CCB44A" w14:textId="77777777" w:rsidR="000C309F" w:rsidRDefault="000C309F" w:rsidP="00D6154A">
            <w:pPr>
              <w:jc w:val="center"/>
              <w:rPr>
                <w:rFonts w:cs="Arial"/>
                <w:sz w:val="16"/>
                <w:szCs w:val="16"/>
              </w:rPr>
            </w:pPr>
            <w:r>
              <w:rPr>
                <w:rFonts w:cs="Arial"/>
                <w:sz w:val="16"/>
                <w:szCs w:val="16"/>
              </w:rPr>
              <w:t>0,5</w:t>
            </w:r>
          </w:p>
        </w:tc>
        <w:tc>
          <w:tcPr>
            <w:tcW w:w="593" w:type="dxa"/>
            <w:tcBorders>
              <w:top w:val="nil"/>
              <w:left w:val="nil"/>
              <w:bottom w:val="single" w:sz="4" w:space="0" w:color="auto"/>
              <w:right w:val="single" w:sz="4" w:space="0" w:color="auto"/>
            </w:tcBorders>
            <w:shd w:val="clear" w:color="auto" w:fill="auto"/>
            <w:noWrap/>
            <w:vAlign w:val="center"/>
            <w:hideMark/>
          </w:tcPr>
          <w:p w14:paraId="252D351B" w14:textId="77777777" w:rsidR="000C309F" w:rsidRDefault="000C309F" w:rsidP="00D6154A">
            <w:pPr>
              <w:jc w:val="center"/>
              <w:rPr>
                <w:rFonts w:cs="Arial"/>
                <w:sz w:val="16"/>
                <w:szCs w:val="16"/>
              </w:rPr>
            </w:pPr>
            <w:r>
              <w:rPr>
                <w:rFonts w:cs="Arial"/>
                <w:sz w:val="16"/>
                <w:szCs w:val="16"/>
              </w:rPr>
              <w:t>0,5</w:t>
            </w:r>
          </w:p>
        </w:tc>
        <w:tc>
          <w:tcPr>
            <w:tcW w:w="655" w:type="dxa"/>
            <w:tcBorders>
              <w:top w:val="nil"/>
              <w:left w:val="nil"/>
              <w:bottom w:val="single" w:sz="4" w:space="0" w:color="auto"/>
              <w:right w:val="single" w:sz="4" w:space="0" w:color="auto"/>
            </w:tcBorders>
            <w:shd w:val="clear" w:color="auto" w:fill="auto"/>
            <w:noWrap/>
            <w:vAlign w:val="center"/>
            <w:hideMark/>
          </w:tcPr>
          <w:p w14:paraId="525B0575" w14:textId="77777777" w:rsidR="000C309F" w:rsidRDefault="000C309F" w:rsidP="00D6154A">
            <w:pPr>
              <w:jc w:val="center"/>
              <w:rPr>
                <w:rFonts w:cs="Arial"/>
                <w:sz w:val="16"/>
                <w:szCs w:val="16"/>
              </w:rPr>
            </w:pPr>
            <w:r>
              <w:rPr>
                <w:rFonts w:cs="Arial"/>
                <w:sz w:val="16"/>
                <w:szCs w:val="16"/>
              </w:rPr>
              <w:t>0,5</w:t>
            </w:r>
          </w:p>
        </w:tc>
        <w:tc>
          <w:tcPr>
            <w:tcW w:w="598" w:type="dxa"/>
            <w:tcBorders>
              <w:top w:val="nil"/>
              <w:left w:val="nil"/>
              <w:bottom w:val="single" w:sz="4" w:space="0" w:color="auto"/>
              <w:right w:val="single" w:sz="4" w:space="0" w:color="auto"/>
            </w:tcBorders>
            <w:shd w:val="clear" w:color="auto" w:fill="auto"/>
            <w:noWrap/>
            <w:vAlign w:val="center"/>
            <w:hideMark/>
          </w:tcPr>
          <w:p w14:paraId="08ED3046" w14:textId="77777777" w:rsidR="000C309F" w:rsidRDefault="000C309F" w:rsidP="00D6154A">
            <w:pPr>
              <w:jc w:val="center"/>
              <w:rPr>
                <w:rFonts w:cs="Arial"/>
                <w:sz w:val="16"/>
                <w:szCs w:val="16"/>
              </w:rPr>
            </w:pPr>
            <w:r>
              <w:rPr>
                <w:rFonts w:cs="Arial"/>
                <w:sz w:val="16"/>
                <w:szCs w:val="16"/>
              </w:rPr>
              <w:t>0,5</w:t>
            </w:r>
          </w:p>
        </w:tc>
        <w:tc>
          <w:tcPr>
            <w:tcW w:w="725" w:type="dxa"/>
            <w:tcBorders>
              <w:top w:val="nil"/>
              <w:left w:val="nil"/>
              <w:bottom w:val="single" w:sz="4" w:space="0" w:color="auto"/>
              <w:right w:val="single" w:sz="4" w:space="0" w:color="auto"/>
            </w:tcBorders>
            <w:shd w:val="clear" w:color="auto" w:fill="auto"/>
            <w:noWrap/>
            <w:vAlign w:val="center"/>
            <w:hideMark/>
          </w:tcPr>
          <w:p w14:paraId="0E61ADF2" w14:textId="77777777" w:rsidR="000C309F" w:rsidRDefault="000C309F" w:rsidP="00D6154A">
            <w:pPr>
              <w:jc w:val="center"/>
              <w:rPr>
                <w:rFonts w:cs="Arial"/>
                <w:sz w:val="16"/>
                <w:szCs w:val="16"/>
              </w:rPr>
            </w:pPr>
            <w:r>
              <w:rPr>
                <w:rFonts w:cs="Arial"/>
                <w:sz w:val="16"/>
                <w:szCs w:val="16"/>
              </w:rPr>
              <w:t> </w:t>
            </w:r>
          </w:p>
        </w:tc>
      </w:tr>
      <w:tr w:rsidR="000C309F" w:rsidRPr="008C0B0D" w14:paraId="3FBF4427" w14:textId="77777777" w:rsidTr="00D6154A">
        <w:trPr>
          <w:trHeight w:val="255"/>
          <w:jc w:val="center"/>
        </w:trPr>
        <w:tc>
          <w:tcPr>
            <w:tcW w:w="1488" w:type="dxa"/>
            <w:tcBorders>
              <w:top w:val="single" w:sz="4" w:space="0" w:color="auto"/>
              <w:left w:val="single" w:sz="4" w:space="0" w:color="auto"/>
              <w:bottom w:val="single" w:sz="4" w:space="0" w:color="auto"/>
              <w:right w:val="single" w:sz="4" w:space="0" w:color="auto"/>
            </w:tcBorders>
            <w:vAlign w:val="center"/>
          </w:tcPr>
          <w:p w14:paraId="3D3B2402" w14:textId="77777777" w:rsidR="000C309F" w:rsidRDefault="000C309F" w:rsidP="00D6154A">
            <w:pPr>
              <w:rPr>
                <w:rFonts w:cs="Arial"/>
                <w:sz w:val="16"/>
                <w:szCs w:val="16"/>
              </w:rPr>
            </w:pPr>
            <w:r>
              <w:rPr>
                <w:rFonts w:cs="Arial"/>
                <w:sz w:val="16"/>
                <w:szCs w:val="16"/>
              </w:rPr>
              <w:t>Cielorrasos (SS)</w:t>
            </w:r>
          </w:p>
        </w:tc>
        <w:tc>
          <w:tcPr>
            <w:tcW w:w="1946" w:type="dxa"/>
            <w:tcBorders>
              <w:top w:val="single" w:sz="4" w:space="0" w:color="auto"/>
              <w:left w:val="single" w:sz="4" w:space="0" w:color="auto"/>
              <w:bottom w:val="single" w:sz="4" w:space="0" w:color="auto"/>
              <w:right w:val="single" w:sz="4" w:space="0" w:color="auto"/>
            </w:tcBorders>
            <w:vAlign w:val="center"/>
          </w:tcPr>
          <w:p w14:paraId="20E1236A" w14:textId="77777777" w:rsidR="000C309F" w:rsidRPr="00D6154A" w:rsidRDefault="000C309F" w:rsidP="00D6154A">
            <w:pPr>
              <w:rPr>
                <w:rFonts w:cs="Arial"/>
                <w:sz w:val="16"/>
                <w:szCs w:val="16"/>
                <w:lang w:val="es-ES_tradnl"/>
              </w:rPr>
            </w:pPr>
            <w:r w:rsidRPr="00D6154A">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8664E"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B19C581"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6BAD9C8"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941810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100E72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AB0A0AE"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511010F"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8629217" w14:textId="77777777" w:rsidR="000C309F" w:rsidRDefault="000C309F" w:rsidP="00D6154A">
            <w:pPr>
              <w:jc w:val="center"/>
              <w:rPr>
                <w:rFonts w:cs="Arial"/>
                <w:sz w:val="16"/>
                <w:szCs w:val="16"/>
              </w:rPr>
            </w:pPr>
            <w:r>
              <w:rPr>
                <w:rFonts w:cs="Arial"/>
                <w:sz w:val="16"/>
                <w:szCs w:val="16"/>
              </w:rPr>
              <w:t>0</w:t>
            </w:r>
          </w:p>
        </w:tc>
        <w:tc>
          <w:tcPr>
            <w:tcW w:w="725" w:type="dxa"/>
            <w:tcBorders>
              <w:top w:val="nil"/>
              <w:left w:val="nil"/>
              <w:bottom w:val="single" w:sz="4" w:space="0" w:color="auto"/>
              <w:right w:val="single" w:sz="4" w:space="0" w:color="auto"/>
            </w:tcBorders>
            <w:shd w:val="clear" w:color="auto" w:fill="auto"/>
            <w:noWrap/>
            <w:vAlign w:val="center"/>
            <w:hideMark/>
          </w:tcPr>
          <w:p w14:paraId="688B36B9" w14:textId="77777777" w:rsidR="000C309F" w:rsidRDefault="000C309F" w:rsidP="00D6154A">
            <w:pPr>
              <w:jc w:val="center"/>
              <w:rPr>
                <w:rFonts w:cs="Arial"/>
                <w:sz w:val="16"/>
                <w:szCs w:val="16"/>
              </w:rPr>
            </w:pPr>
            <w:r>
              <w:rPr>
                <w:rFonts w:cs="Arial"/>
                <w:sz w:val="16"/>
                <w:szCs w:val="16"/>
              </w:rPr>
              <w:t> </w:t>
            </w:r>
          </w:p>
        </w:tc>
      </w:tr>
      <w:tr w:rsidR="000C309F" w:rsidRPr="008C0B0D" w14:paraId="78EEFEEC" w14:textId="77777777" w:rsidTr="00D6154A">
        <w:trPr>
          <w:trHeight w:val="450"/>
          <w:jc w:val="center"/>
        </w:trPr>
        <w:tc>
          <w:tcPr>
            <w:tcW w:w="1488" w:type="dxa"/>
            <w:vMerge w:val="restart"/>
            <w:tcBorders>
              <w:top w:val="single" w:sz="4" w:space="0" w:color="auto"/>
              <w:left w:val="single" w:sz="4" w:space="0" w:color="auto"/>
              <w:right w:val="single" w:sz="4" w:space="0" w:color="auto"/>
            </w:tcBorders>
            <w:vAlign w:val="center"/>
          </w:tcPr>
          <w:p w14:paraId="27A66A0E" w14:textId="77777777" w:rsidR="000C309F" w:rsidRDefault="000C309F" w:rsidP="00D6154A">
            <w:pPr>
              <w:rPr>
                <w:rFonts w:cs="Arial"/>
                <w:sz w:val="16"/>
                <w:szCs w:val="16"/>
              </w:rPr>
            </w:pPr>
            <w:r>
              <w:rPr>
                <w:rFonts w:cs="Arial"/>
                <w:sz w:val="16"/>
                <w:szCs w:val="16"/>
              </w:rPr>
              <w:t>Instalación de gas</w:t>
            </w:r>
          </w:p>
        </w:tc>
        <w:tc>
          <w:tcPr>
            <w:tcW w:w="1946" w:type="dxa"/>
            <w:tcBorders>
              <w:top w:val="single" w:sz="4" w:space="0" w:color="auto"/>
              <w:left w:val="single" w:sz="4" w:space="0" w:color="auto"/>
              <w:bottom w:val="single" w:sz="4" w:space="0" w:color="auto"/>
              <w:right w:val="single" w:sz="4" w:space="0" w:color="auto"/>
            </w:tcBorders>
            <w:vAlign w:val="center"/>
          </w:tcPr>
          <w:p w14:paraId="363F656A" w14:textId="77777777" w:rsidR="000C309F" w:rsidRPr="00D6154A" w:rsidRDefault="000C309F" w:rsidP="00D6154A">
            <w:pPr>
              <w:rPr>
                <w:rFonts w:cs="Arial"/>
                <w:sz w:val="16"/>
                <w:szCs w:val="16"/>
                <w:lang w:val="es-ES_tradnl"/>
              </w:rPr>
            </w:pPr>
            <w:r w:rsidRPr="00D6154A">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2748A"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79DDB496"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4965D242"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623FF9E1"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B6206A7"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0AA60D50"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1F5964F8"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43834CB2" w14:textId="77777777" w:rsidR="000C309F" w:rsidRDefault="000C309F" w:rsidP="00D6154A">
            <w:pPr>
              <w:jc w:val="center"/>
              <w:rPr>
                <w:rFonts w:cs="Arial"/>
                <w:sz w:val="16"/>
                <w:szCs w:val="16"/>
              </w:rPr>
            </w:pPr>
            <w:r>
              <w:rPr>
                <w:rFonts w:cs="Arial"/>
                <w:sz w:val="16"/>
                <w:szCs w:val="16"/>
              </w:rPr>
              <w:t>1</w:t>
            </w:r>
          </w:p>
        </w:tc>
        <w:tc>
          <w:tcPr>
            <w:tcW w:w="725" w:type="dxa"/>
            <w:tcBorders>
              <w:top w:val="nil"/>
              <w:left w:val="nil"/>
              <w:bottom w:val="single" w:sz="4" w:space="0" w:color="auto"/>
              <w:right w:val="single" w:sz="4" w:space="0" w:color="auto"/>
            </w:tcBorders>
            <w:shd w:val="clear" w:color="auto" w:fill="auto"/>
            <w:noWrap/>
            <w:vAlign w:val="center"/>
            <w:hideMark/>
          </w:tcPr>
          <w:p w14:paraId="1F2210E6" w14:textId="77777777" w:rsidR="000C309F" w:rsidRDefault="000C309F" w:rsidP="00D6154A">
            <w:pPr>
              <w:jc w:val="center"/>
              <w:rPr>
                <w:rFonts w:cs="Arial"/>
                <w:sz w:val="16"/>
                <w:szCs w:val="16"/>
              </w:rPr>
            </w:pPr>
            <w:r>
              <w:rPr>
                <w:rFonts w:cs="Arial"/>
                <w:sz w:val="16"/>
                <w:szCs w:val="16"/>
              </w:rPr>
              <w:t> </w:t>
            </w:r>
          </w:p>
        </w:tc>
      </w:tr>
      <w:tr w:rsidR="000C309F" w:rsidRPr="008C0B0D" w14:paraId="5053428B" w14:textId="77777777" w:rsidTr="00D6154A">
        <w:trPr>
          <w:trHeight w:val="255"/>
          <w:jc w:val="center"/>
        </w:trPr>
        <w:tc>
          <w:tcPr>
            <w:tcW w:w="1488" w:type="dxa"/>
            <w:vMerge/>
            <w:tcBorders>
              <w:left w:val="single" w:sz="4" w:space="0" w:color="auto"/>
              <w:right w:val="single" w:sz="4" w:space="0" w:color="auto"/>
            </w:tcBorders>
            <w:vAlign w:val="center"/>
          </w:tcPr>
          <w:p w14:paraId="03B6ACDB"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1212109F"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46D0A"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5CA80B32"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35C272F4"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7FC0C2CB"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20FDE2E1"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6F59267"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55FE49E4"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17658CD1" w14:textId="77777777" w:rsidR="000C309F" w:rsidRDefault="000C309F" w:rsidP="00D6154A">
            <w:pPr>
              <w:jc w:val="center"/>
              <w:rPr>
                <w:rFonts w:cs="Arial"/>
                <w:sz w:val="16"/>
                <w:szCs w:val="16"/>
              </w:rPr>
            </w:pPr>
            <w:r>
              <w:rPr>
                <w:rFonts w:cs="Arial"/>
                <w:sz w:val="16"/>
                <w:szCs w:val="16"/>
              </w:rPr>
              <w:t>1</w:t>
            </w:r>
          </w:p>
        </w:tc>
        <w:tc>
          <w:tcPr>
            <w:tcW w:w="725" w:type="dxa"/>
            <w:tcBorders>
              <w:top w:val="nil"/>
              <w:left w:val="nil"/>
              <w:bottom w:val="single" w:sz="4" w:space="0" w:color="auto"/>
              <w:right w:val="single" w:sz="4" w:space="0" w:color="auto"/>
            </w:tcBorders>
            <w:shd w:val="clear" w:color="auto" w:fill="auto"/>
            <w:noWrap/>
            <w:vAlign w:val="center"/>
            <w:hideMark/>
          </w:tcPr>
          <w:p w14:paraId="2DD7F15D" w14:textId="77777777" w:rsidR="000C309F" w:rsidRDefault="000C309F" w:rsidP="00D6154A">
            <w:pPr>
              <w:jc w:val="center"/>
              <w:rPr>
                <w:rFonts w:cs="Arial"/>
                <w:sz w:val="16"/>
                <w:szCs w:val="16"/>
              </w:rPr>
            </w:pPr>
            <w:r>
              <w:rPr>
                <w:rFonts w:cs="Arial"/>
                <w:sz w:val="16"/>
                <w:szCs w:val="16"/>
              </w:rPr>
              <w:t> </w:t>
            </w:r>
          </w:p>
        </w:tc>
      </w:tr>
      <w:tr w:rsidR="000C309F" w:rsidRPr="008C0B0D" w14:paraId="71BF1F95" w14:textId="77777777" w:rsidTr="00D6154A">
        <w:trPr>
          <w:trHeight w:val="255"/>
          <w:jc w:val="center"/>
        </w:trPr>
        <w:tc>
          <w:tcPr>
            <w:tcW w:w="1488" w:type="dxa"/>
            <w:vMerge/>
            <w:tcBorders>
              <w:left w:val="single" w:sz="4" w:space="0" w:color="auto"/>
              <w:right w:val="single" w:sz="4" w:space="0" w:color="auto"/>
            </w:tcBorders>
            <w:vAlign w:val="center"/>
          </w:tcPr>
          <w:p w14:paraId="252CAC75"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3DE0D5CD"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6F661"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6FD6F06E"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23D29C48"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61C2346C"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7261EAE6"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317D6753"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32F1B90A"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7E547EF5" w14:textId="77777777" w:rsidR="000C309F" w:rsidRDefault="000C309F" w:rsidP="00D6154A">
            <w:pPr>
              <w:jc w:val="center"/>
              <w:rPr>
                <w:rFonts w:cs="Arial"/>
                <w:sz w:val="16"/>
                <w:szCs w:val="16"/>
              </w:rPr>
            </w:pPr>
            <w:r>
              <w:rPr>
                <w:rFonts w:cs="Arial"/>
                <w:sz w:val="16"/>
                <w:szCs w:val="16"/>
              </w:rPr>
              <w:t>1</w:t>
            </w:r>
          </w:p>
        </w:tc>
        <w:tc>
          <w:tcPr>
            <w:tcW w:w="725" w:type="dxa"/>
            <w:tcBorders>
              <w:top w:val="nil"/>
              <w:left w:val="nil"/>
              <w:bottom w:val="single" w:sz="4" w:space="0" w:color="auto"/>
              <w:right w:val="single" w:sz="4" w:space="0" w:color="auto"/>
            </w:tcBorders>
            <w:shd w:val="clear" w:color="auto" w:fill="auto"/>
            <w:noWrap/>
            <w:vAlign w:val="center"/>
            <w:hideMark/>
          </w:tcPr>
          <w:p w14:paraId="0A978467" w14:textId="77777777" w:rsidR="000C309F" w:rsidRDefault="000C309F" w:rsidP="00D6154A">
            <w:pPr>
              <w:jc w:val="center"/>
              <w:rPr>
                <w:rFonts w:cs="Arial"/>
                <w:sz w:val="16"/>
                <w:szCs w:val="16"/>
              </w:rPr>
            </w:pPr>
            <w:r>
              <w:rPr>
                <w:rFonts w:cs="Arial"/>
                <w:sz w:val="16"/>
                <w:szCs w:val="16"/>
              </w:rPr>
              <w:t> </w:t>
            </w:r>
          </w:p>
        </w:tc>
      </w:tr>
      <w:tr w:rsidR="000C309F" w:rsidRPr="008C0B0D" w14:paraId="39EFA07C"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4C2B91DC"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3E879324"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4AD55" w14:textId="77777777" w:rsidR="000C309F" w:rsidRDefault="000C309F" w:rsidP="00D6154A">
            <w:pPr>
              <w:jc w:val="center"/>
              <w:rPr>
                <w:rFonts w:cs="Arial"/>
                <w:sz w:val="16"/>
                <w:szCs w:val="16"/>
              </w:rPr>
            </w:pPr>
            <w:r>
              <w:rPr>
                <w:rFonts w:cs="Arial"/>
                <w:sz w:val="16"/>
                <w:szCs w:val="16"/>
              </w:rPr>
              <w:t>1</w:t>
            </w:r>
          </w:p>
        </w:tc>
        <w:tc>
          <w:tcPr>
            <w:tcW w:w="630" w:type="dxa"/>
            <w:tcBorders>
              <w:top w:val="nil"/>
              <w:left w:val="nil"/>
              <w:bottom w:val="single" w:sz="4" w:space="0" w:color="auto"/>
              <w:right w:val="single" w:sz="4" w:space="0" w:color="auto"/>
            </w:tcBorders>
            <w:shd w:val="clear" w:color="auto" w:fill="auto"/>
            <w:noWrap/>
            <w:vAlign w:val="center"/>
            <w:hideMark/>
          </w:tcPr>
          <w:p w14:paraId="041A8D3E"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09A944A4"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3DBAF523"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85B03F9"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66B45380"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2EF452DB"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6E1B70F9" w14:textId="77777777" w:rsidR="000C309F" w:rsidRDefault="000C309F" w:rsidP="00D6154A">
            <w:pPr>
              <w:jc w:val="center"/>
              <w:rPr>
                <w:rFonts w:cs="Arial"/>
                <w:sz w:val="16"/>
                <w:szCs w:val="16"/>
              </w:rPr>
            </w:pPr>
            <w:r>
              <w:rPr>
                <w:rFonts w:cs="Arial"/>
                <w:sz w:val="16"/>
                <w:szCs w:val="16"/>
              </w:rPr>
              <w:t>1</w:t>
            </w:r>
          </w:p>
        </w:tc>
        <w:tc>
          <w:tcPr>
            <w:tcW w:w="725" w:type="dxa"/>
            <w:tcBorders>
              <w:top w:val="nil"/>
              <w:left w:val="nil"/>
              <w:bottom w:val="single" w:sz="4" w:space="0" w:color="auto"/>
              <w:right w:val="single" w:sz="4" w:space="0" w:color="auto"/>
            </w:tcBorders>
            <w:shd w:val="clear" w:color="auto" w:fill="auto"/>
            <w:noWrap/>
            <w:vAlign w:val="center"/>
            <w:hideMark/>
          </w:tcPr>
          <w:p w14:paraId="2DCA035C" w14:textId="77777777" w:rsidR="000C309F" w:rsidRDefault="000C309F" w:rsidP="00D6154A">
            <w:pPr>
              <w:jc w:val="center"/>
              <w:rPr>
                <w:rFonts w:cs="Arial"/>
                <w:sz w:val="16"/>
                <w:szCs w:val="16"/>
              </w:rPr>
            </w:pPr>
            <w:r>
              <w:rPr>
                <w:rFonts w:cs="Arial"/>
                <w:sz w:val="16"/>
                <w:szCs w:val="16"/>
              </w:rPr>
              <w:t> </w:t>
            </w:r>
          </w:p>
        </w:tc>
      </w:tr>
      <w:tr w:rsidR="000C309F" w:rsidRPr="008C0B0D" w14:paraId="0ED5C8B2" w14:textId="77777777" w:rsidTr="00D6154A">
        <w:trPr>
          <w:trHeight w:val="255"/>
          <w:jc w:val="center"/>
        </w:trPr>
        <w:tc>
          <w:tcPr>
            <w:tcW w:w="1488" w:type="dxa"/>
            <w:vMerge w:val="restart"/>
            <w:tcBorders>
              <w:top w:val="single" w:sz="4" w:space="0" w:color="auto"/>
              <w:left w:val="single" w:sz="4" w:space="0" w:color="auto"/>
              <w:right w:val="single" w:sz="4" w:space="0" w:color="auto"/>
            </w:tcBorders>
            <w:vAlign w:val="center"/>
          </w:tcPr>
          <w:p w14:paraId="38EC9A80" w14:textId="77777777" w:rsidR="000C309F" w:rsidRDefault="000C309F" w:rsidP="00D6154A">
            <w:pPr>
              <w:rPr>
                <w:rFonts w:cs="Arial"/>
                <w:sz w:val="16"/>
                <w:szCs w:val="16"/>
              </w:rPr>
            </w:pPr>
            <w:r>
              <w:rPr>
                <w:rFonts w:cs="Arial"/>
                <w:sz w:val="16"/>
                <w:szCs w:val="16"/>
              </w:rPr>
              <w:t>Instalación eléctrica</w:t>
            </w:r>
          </w:p>
        </w:tc>
        <w:tc>
          <w:tcPr>
            <w:tcW w:w="1946" w:type="dxa"/>
            <w:tcBorders>
              <w:top w:val="single" w:sz="4" w:space="0" w:color="auto"/>
              <w:left w:val="single" w:sz="4" w:space="0" w:color="auto"/>
              <w:bottom w:val="single" w:sz="4" w:space="0" w:color="auto"/>
              <w:right w:val="single" w:sz="4" w:space="0" w:color="auto"/>
            </w:tcBorders>
            <w:vAlign w:val="center"/>
          </w:tcPr>
          <w:p w14:paraId="67EFF817"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D7127"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2ABAED77"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6034B14A"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60825386"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02CB2E40"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47B9F650"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442B2339" w14:textId="77777777" w:rsidR="000C309F" w:rsidRDefault="000C309F" w:rsidP="00D6154A">
            <w:pPr>
              <w:jc w:val="center"/>
              <w:rPr>
                <w:rFonts w:cs="Arial"/>
                <w:sz w:val="16"/>
                <w:szCs w:val="16"/>
              </w:rPr>
            </w:pPr>
            <w:r>
              <w:rPr>
                <w:rFonts w:cs="Arial"/>
                <w:sz w:val="16"/>
                <w:szCs w:val="16"/>
              </w:rPr>
              <w:t>0,6</w:t>
            </w:r>
          </w:p>
        </w:tc>
        <w:tc>
          <w:tcPr>
            <w:tcW w:w="598" w:type="dxa"/>
            <w:tcBorders>
              <w:top w:val="nil"/>
              <w:left w:val="nil"/>
              <w:bottom w:val="single" w:sz="4" w:space="0" w:color="auto"/>
              <w:right w:val="single" w:sz="4" w:space="0" w:color="auto"/>
            </w:tcBorders>
            <w:shd w:val="clear" w:color="auto" w:fill="auto"/>
            <w:noWrap/>
            <w:vAlign w:val="center"/>
            <w:hideMark/>
          </w:tcPr>
          <w:p w14:paraId="45F3091D" w14:textId="77777777" w:rsidR="000C309F" w:rsidRDefault="000C309F" w:rsidP="00D6154A">
            <w:pPr>
              <w:jc w:val="center"/>
              <w:rPr>
                <w:rFonts w:cs="Arial"/>
                <w:sz w:val="16"/>
                <w:szCs w:val="16"/>
              </w:rPr>
            </w:pPr>
            <w:r>
              <w:rPr>
                <w:rFonts w:cs="Arial"/>
                <w:sz w:val="16"/>
                <w:szCs w:val="16"/>
              </w:rPr>
              <w:t>0,6</w:t>
            </w:r>
          </w:p>
        </w:tc>
        <w:tc>
          <w:tcPr>
            <w:tcW w:w="725" w:type="dxa"/>
            <w:tcBorders>
              <w:top w:val="nil"/>
              <w:left w:val="nil"/>
              <w:bottom w:val="single" w:sz="4" w:space="0" w:color="auto"/>
              <w:right w:val="single" w:sz="4" w:space="0" w:color="auto"/>
            </w:tcBorders>
            <w:shd w:val="clear" w:color="auto" w:fill="auto"/>
            <w:noWrap/>
            <w:vAlign w:val="center"/>
            <w:hideMark/>
          </w:tcPr>
          <w:p w14:paraId="17B17B59" w14:textId="77777777" w:rsidR="000C309F" w:rsidRDefault="000C309F" w:rsidP="00D6154A">
            <w:pPr>
              <w:jc w:val="center"/>
              <w:rPr>
                <w:rFonts w:cs="Arial"/>
                <w:sz w:val="16"/>
                <w:szCs w:val="16"/>
              </w:rPr>
            </w:pPr>
            <w:r>
              <w:rPr>
                <w:rFonts w:cs="Arial"/>
                <w:sz w:val="16"/>
                <w:szCs w:val="16"/>
              </w:rPr>
              <w:t> </w:t>
            </w:r>
          </w:p>
        </w:tc>
      </w:tr>
      <w:tr w:rsidR="000C309F" w:rsidRPr="008C0B0D" w14:paraId="3EF22376" w14:textId="77777777" w:rsidTr="00D6154A">
        <w:trPr>
          <w:trHeight w:val="255"/>
          <w:jc w:val="center"/>
        </w:trPr>
        <w:tc>
          <w:tcPr>
            <w:tcW w:w="1488" w:type="dxa"/>
            <w:vMerge/>
            <w:tcBorders>
              <w:left w:val="single" w:sz="4" w:space="0" w:color="auto"/>
              <w:right w:val="single" w:sz="4" w:space="0" w:color="auto"/>
            </w:tcBorders>
            <w:vAlign w:val="center"/>
          </w:tcPr>
          <w:p w14:paraId="3A811374"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04D42B3A"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AFAA1"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20BDD2EC"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2D5178CF"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29946535"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3CFB6B16"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1447F3C0"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275ECE8A" w14:textId="77777777" w:rsidR="000C309F" w:rsidRDefault="000C309F" w:rsidP="00D6154A">
            <w:pPr>
              <w:jc w:val="center"/>
              <w:rPr>
                <w:rFonts w:cs="Arial"/>
                <w:sz w:val="16"/>
                <w:szCs w:val="16"/>
              </w:rPr>
            </w:pPr>
            <w:r>
              <w:rPr>
                <w:rFonts w:cs="Arial"/>
                <w:sz w:val="16"/>
                <w:szCs w:val="16"/>
              </w:rPr>
              <w:t>0,6</w:t>
            </w:r>
          </w:p>
        </w:tc>
        <w:tc>
          <w:tcPr>
            <w:tcW w:w="598" w:type="dxa"/>
            <w:tcBorders>
              <w:top w:val="nil"/>
              <w:left w:val="nil"/>
              <w:bottom w:val="single" w:sz="4" w:space="0" w:color="auto"/>
              <w:right w:val="single" w:sz="4" w:space="0" w:color="auto"/>
            </w:tcBorders>
            <w:shd w:val="clear" w:color="auto" w:fill="auto"/>
            <w:noWrap/>
            <w:vAlign w:val="center"/>
            <w:hideMark/>
          </w:tcPr>
          <w:p w14:paraId="7B264A0A" w14:textId="77777777" w:rsidR="000C309F" w:rsidRDefault="000C309F" w:rsidP="00D6154A">
            <w:pPr>
              <w:jc w:val="center"/>
              <w:rPr>
                <w:rFonts w:cs="Arial"/>
                <w:sz w:val="16"/>
                <w:szCs w:val="16"/>
              </w:rPr>
            </w:pPr>
            <w:r>
              <w:rPr>
                <w:rFonts w:cs="Arial"/>
                <w:sz w:val="16"/>
                <w:szCs w:val="16"/>
              </w:rPr>
              <w:t>0,6</w:t>
            </w:r>
          </w:p>
        </w:tc>
        <w:tc>
          <w:tcPr>
            <w:tcW w:w="725" w:type="dxa"/>
            <w:tcBorders>
              <w:top w:val="nil"/>
              <w:left w:val="nil"/>
              <w:bottom w:val="single" w:sz="4" w:space="0" w:color="auto"/>
              <w:right w:val="single" w:sz="4" w:space="0" w:color="auto"/>
            </w:tcBorders>
            <w:shd w:val="clear" w:color="auto" w:fill="auto"/>
            <w:noWrap/>
            <w:vAlign w:val="center"/>
            <w:hideMark/>
          </w:tcPr>
          <w:p w14:paraId="06F34D89" w14:textId="77777777" w:rsidR="000C309F" w:rsidRDefault="000C309F" w:rsidP="00D6154A">
            <w:pPr>
              <w:jc w:val="center"/>
              <w:rPr>
                <w:rFonts w:cs="Arial"/>
                <w:sz w:val="16"/>
                <w:szCs w:val="16"/>
              </w:rPr>
            </w:pPr>
            <w:r>
              <w:rPr>
                <w:rFonts w:cs="Arial"/>
                <w:sz w:val="16"/>
                <w:szCs w:val="16"/>
              </w:rPr>
              <w:t> </w:t>
            </w:r>
          </w:p>
        </w:tc>
      </w:tr>
      <w:tr w:rsidR="000C309F" w:rsidRPr="008C0B0D" w14:paraId="6693C79D" w14:textId="77777777" w:rsidTr="00D6154A">
        <w:trPr>
          <w:trHeight w:val="255"/>
          <w:jc w:val="center"/>
        </w:trPr>
        <w:tc>
          <w:tcPr>
            <w:tcW w:w="1488" w:type="dxa"/>
            <w:vMerge/>
            <w:tcBorders>
              <w:left w:val="single" w:sz="4" w:space="0" w:color="auto"/>
              <w:right w:val="single" w:sz="4" w:space="0" w:color="auto"/>
            </w:tcBorders>
            <w:vAlign w:val="center"/>
          </w:tcPr>
          <w:p w14:paraId="6A474386"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4AF66DD4"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04B69" w14:textId="77777777" w:rsidR="000C309F" w:rsidRDefault="000C309F" w:rsidP="00D6154A">
            <w:pPr>
              <w:jc w:val="center"/>
              <w:rPr>
                <w:rFonts w:cs="Arial"/>
                <w:sz w:val="16"/>
                <w:szCs w:val="16"/>
              </w:rPr>
            </w:pPr>
            <w:r>
              <w:rPr>
                <w:rFonts w:cs="Arial"/>
                <w:sz w:val="16"/>
                <w:szCs w:val="16"/>
              </w:rPr>
              <w:t>0,6</w:t>
            </w:r>
          </w:p>
        </w:tc>
        <w:tc>
          <w:tcPr>
            <w:tcW w:w="630" w:type="dxa"/>
            <w:tcBorders>
              <w:top w:val="nil"/>
              <w:left w:val="nil"/>
              <w:bottom w:val="single" w:sz="4" w:space="0" w:color="auto"/>
              <w:right w:val="single" w:sz="4" w:space="0" w:color="auto"/>
            </w:tcBorders>
            <w:shd w:val="clear" w:color="auto" w:fill="auto"/>
            <w:noWrap/>
            <w:vAlign w:val="center"/>
            <w:hideMark/>
          </w:tcPr>
          <w:p w14:paraId="39B9DC7A" w14:textId="77777777" w:rsidR="000C309F" w:rsidRDefault="000C309F" w:rsidP="00D6154A">
            <w:pPr>
              <w:jc w:val="center"/>
              <w:rPr>
                <w:rFonts w:cs="Arial"/>
                <w:sz w:val="16"/>
                <w:szCs w:val="16"/>
              </w:rPr>
            </w:pPr>
            <w:r>
              <w:rPr>
                <w:rFonts w:cs="Arial"/>
                <w:sz w:val="16"/>
                <w:szCs w:val="16"/>
              </w:rPr>
              <w:t>0,6</w:t>
            </w:r>
          </w:p>
        </w:tc>
        <w:tc>
          <w:tcPr>
            <w:tcW w:w="567" w:type="dxa"/>
            <w:tcBorders>
              <w:top w:val="nil"/>
              <w:left w:val="nil"/>
              <w:bottom w:val="single" w:sz="4" w:space="0" w:color="auto"/>
              <w:right w:val="single" w:sz="4" w:space="0" w:color="auto"/>
            </w:tcBorders>
            <w:shd w:val="clear" w:color="auto" w:fill="auto"/>
            <w:noWrap/>
            <w:vAlign w:val="center"/>
            <w:hideMark/>
          </w:tcPr>
          <w:p w14:paraId="2A4C0C5D" w14:textId="77777777" w:rsidR="000C309F" w:rsidRDefault="000C309F" w:rsidP="00D6154A">
            <w:pPr>
              <w:jc w:val="center"/>
              <w:rPr>
                <w:rFonts w:cs="Arial"/>
                <w:sz w:val="16"/>
                <w:szCs w:val="16"/>
              </w:rPr>
            </w:pPr>
            <w:r>
              <w:rPr>
                <w:rFonts w:cs="Arial"/>
                <w:sz w:val="16"/>
                <w:szCs w:val="16"/>
              </w:rPr>
              <w:t>0,6</w:t>
            </w:r>
          </w:p>
        </w:tc>
        <w:tc>
          <w:tcPr>
            <w:tcW w:w="541" w:type="dxa"/>
            <w:tcBorders>
              <w:top w:val="nil"/>
              <w:left w:val="nil"/>
              <w:bottom w:val="single" w:sz="4" w:space="0" w:color="auto"/>
              <w:right w:val="single" w:sz="4" w:space="0" w:color="auto"/>
            </w:tcBorders>
            <w:shd w:val="clear" w:color="auto" w:fill="auto"/>
            <w:noWrap/>
            <w:vAlign w:val="center"/>
            <w:hideMark/>
          </w:tcPr>
          <w:p w14:paraId="42830FAC"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38FD02B1" w14:textId="77777777" w:rsidR="000C309F" w:rsidRDefault="000C309F" w:rsidP="00D6154A">
            <w:pPr>
              <w:jc w:val="center"/>
              <w:rPr>
                <w:rFonts w:cs="Arial"/>
                <w:sz w:val="16"/>
                <w:szCs w:val="16"/>
              </w:rPr>
            </w:pPr>
            <w:r>
              <w:rPr>
                <w:rFonts w:cs="Arial"/>
                <w:sz w:val="16"/>
                <w:szCs w:val="16"/>
              </w:rPr>
              <w:t>0,6</w:t>
            </w:r>
          </w:p>
        </w:tc>
        <w:tc>
          <w:tcPr>
            <w:tcW w:w="593" w:type="dxa"/>
            <w:tcBorders>
              <w:top w:val="nil"/>
              <w:left w:val="nil"/>
              <w:bottom w:val="single" w:sz="4" w:space="0" w:color="auto"/>
              <w:right w:val="single" w:sz="4" w:space="0" w:color="auto"/>
            </w:tcBorders>
            <w:shd w:val="clear" w:color="auto" w:fill="auto"/>
            <w:noWrap/>
            <w:vAlign w:val="center"/>
            <w:hideMark/>
          </w:tcPr>
          <w:p w14:paraId="5D5D0588" w14:textId="77777777" w:rsidR="000C309F" w:rsidRDefault="000C309F" w:rsidP="00D6154A">
            <w:pPr>
              <w:jc w:val="center"/>
              <w:rPr>
                <w:rFonts w:cs="Arial"/>
                <w:sz w:val="16"/>
                <w:szCs w:val="16"/>
              </w:rPr>
            </w:pPr>
            <w:r>
              <w:rPr>
                <w:rFonts w:cs="Arial"/>
                <w:sz w:val="16"/>
                <w:szCs w:val="16"/>
              </w:rPr>
              <w:t>0,6</w:t>
            </w:r>
          </w:p>
        </w:tc>
        <w:tc>
          <w:tcPr>
            <w:tcW w:w="655" w:type="dxa"/>
            <w:tcBorders>
              <w:top w:val="nil"/>
              <w:left w:val="nil"/>
              <w:bottom w:val="single" w:sz="4" w:space="0" w:color="auto"/>
              <w:right w:val="single" w:sz="4" w:space="0" w:color="auto"/>
            </w:tcBorders>
            <w:shd w:val="clear" w:color="auto" w:fill="auto"/>
            <w:noWrap/>
            <w:vAlign w:val="center"/>
            <w:hideMark/>
          </w:tcPr>
          <w:p w14:paraId="54AA2C50" w14:textId="77777777" w:rsidR="000C309F" w:rsidRDefault="000C309F" w:rsidP="00D6154A">
            <w:pPr>
              <w:jc w:val="center"/>
              <w:rPr>
                <w:rFonts w:cs="Arial"/>
                <w:sz w:val="16"/>
                <w:szCs w:val="16"/>
              </w:rPr>
            </w:pPr>
            <w:r>
              <w:rPr>
                <w:rFonts w:cs="Arial"/>
                <w:sz w:val="16"/>
                <w:szCs w:val="16"/>
              </w:rPr>
              <w:t>0,6</w:t>
            </w:r>
          </w:p>
        </w:tc>
        <w:tc>
          <w:tcPr>
            <w:tcW w:w="598" w:type="dxa"/>
            <w:tcBorders>
              <w:top w:val="nil"/>
              <w:left w:val="nil"/>
              <w:bottom w:val="single" w:sz="4" w:space="0" w:color="auto"/>
              <w:right w:val="single" w:sz="4" w:space="0" w:color="auto"/>
            </w:tcBorders>
            <w:shd w:val="clear" w:color="auto" w:fill="auto"/>
            <w:noWrap/>
            <w:vAlign w:val="center"/>
            <w:hideMark/>
          </w:tcPr>
          <w:p w14:paraId="1F72E736" w14:textId="77777777" w:rsidR="000C309F" w:rsidRDefault="000C309F" w:rsidP="00D6154A">
            <w:pPr>
              <w:jc w:val="center"/>
              <w:rPr>
                <w:rFonts w:cs="Arial"/>
                <w:sz w:val="16"/>
                <w:szCs w:val="16"/>
              </w:rPr>
            </w:pPr>
            <w:r>
              <w:rPr>
                <w:rFonts w:cs="Arial"/>
                <w:sz w:val="16"/>
                <w:szCs w:val="16"/>
              </w:rPr>
              <w:t>0,6</w:t>
            </w:r>
          </w:p>
        </w:tc>
        <w:tc>
          <w:tcPr>
            <w:tcW w:w="725" w:type="dxa"/>
            <w:tcBorders>
              <w:top w:val="nil"/>
              <w:left w:val="nil"/>
              <w:bottom w:val="single" w:sz="4" w:space="0" w:color="auto"/>
              <w:right w:val="single" w:sz="4" w:space="0" w:color="auto"/>
            </w:tcBorders>
            <w:shd w:val="clear" w:color="auto" w:fill="auto"/>
            <w:noWrap/>
            <w:vAlign w:val="center"/>
            <w:hideMark/>
          </w:tcPr>
          <w:p w14:paraId="161CB68C" w14:textId="77777777" w:rsidR="000C309F" w:rsidRDefault="000C309F" w:rsidP="00D6154A">
            <w:pPr>
              <w:jc w:val="center"/>
              <w:rPr>
                <w:rFonts w:cs="Arial"/>
                <w:sz w:val="16"/>
                <w:szCs w:val="16"/>
              </w:rPr>
            </w:pPr>
            <w:r>
              <w:rPr>
                <w:rFonts w:cs="Arial"/>
                <w:sz w:val="16"/>
                <w:szCs w:val="16"/>
              </w:rPr>
              <w:t> </w:t>
            </w:r>
          </w:p>
        </w:tc>
      </w:tr>
      <w:tr w:rsidR="000C309F" w:rsidRPr="008C0B0D" w14:paraId="649D8570" w14:textId="77777777" w:rsidTr="00D6154A">
        <w:trPr>
          <w:trHeight w:val="255"/>
          <w:jc w:val="center"/>
        </w:trPr>
        <w:tc>
          <w:tcPr>
            <w:tcW w:w="1488" w:type="dxa"/>
            <w:vMerge/>
            <w:tcBorders>
              <w:left w:val="single" w:sz="4" w:space="0" w:color="auto"/>
              <w:right w:val="single" w:sz="4" w:space="0" w:color="auto"/>
            </w:tcBorders>
            <w:vAlign w:val="center"/>
          </w:tcPr>
          <w:p w14:paraId="4E5DB910"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7C916B48"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DAC81"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7A5FBABC"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458BB176"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1B23DCC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9D88645"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2A3DAB6"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330A4332"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2BC0AF28"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1A0C4AC7" w14:textId="77777777" w:rsidR="000C309F" w:rsidRDefault="000C309F" w:rsidP="00D6154A">
            <w:pPr>
              <w:jc w:val="center"/>
              <w:rPr>
                <w:rFonts w:cs="Arial"/>
                <w:sz w:val="16"/>
                <w:szCs w:val="16"/>
              </w:rPr>
            </w:pPr>
            <w:r>
              <w:rPr>
                <w:rFonts w:cs="Arial"/>
                <w:sz w:val="16"/>
                <w:szCs w:val="16"/>
              </w:rPr>
              <w:t>1</w:t>
            </w:r>
          </w:p>
        </w:tc>
      </w:tr>
      <w:tr w:rsidR="000C309F" w:rsidRPr="008C0B0D" w14:paraId="72DDEE4C" w14:textId="77777777" w:rsidTr="00D6154A">
        <w:trPr>
          <w:trHeight w:val="255"/>
          <w:jc w:val="center"/>
        </w:trPr>
        <w:tc>
          <w:tcPr>
            <w:tcW w:w="1488" w:type="dxa"/>
            <w:vMerge/>
            <w:tcBorders>
              <w:left w:val="single" w:sz="4" w:space="0" w:color="auto"/>
              <w:right w:val="single" w:sz="4" w:space="0" w:color="auto"/>
            </w:tcBorders>
            <w:vAlign w:val="center"/>
          </w:tcPr>
          <w:p w14:paraId="0A150F07"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64EE4440"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D3ABF"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2D836FA7"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265F3156"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CF477A6"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99EF91E"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2C7B743"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2CE4421"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1E188812"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2E28EB77" w14:textId="77777777" w:rsidR="000C309F" w:rsidRDefault="000C309F" w:rsidP="00D6154A">
            <w:pPr>
              <w:jc w:val="center"/>
              <w:rPr>
                <w:rFonts w:cs="Arial"/>
                <w:sz w:val="16"/>
                <w:szCs w:val="16"/>
              </w:rPr>
            </w:pPr>
            <w:r>
              <w:rPr>
                <w:rFonts w:cs="Arial"/>
                <w:sz w:val="16"/>
                <w:szCs w:val="16"/>
              </w:rPr>
              <w:t>1</w:t>
            </w:r>
          </w:p>
        </w:tc>
      </w:tr>
      <w:tr w:rsidR="000C309F" w:rsidRPr="008C0B0D" w14:paraId="1ACE5683" w14:textId="77777777" w:rsidTr="00D6154A">
        <w:trPr>
          <w:trHeight w:val="255"/>
          <w:jc w:val="center"/>
        </w:trPr>
        <w:tc>
          <w:tcPr>
            <w:tcW w:w="1488" w:type="dxa"/>
            <w:vMerge/>
            <w:tcBorders>
              <w:left w:val="single" w:sz="4" w:space="0" w:color="auto"/>
              <w:right w:val="single" w:sz="4" w:space="0" w:color="auto"/>
            </w:tcBorders>
            <w:vAlign w:val="center"/>
          </w:tcPr>
          <w:p w14:paraId="470BD10C"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B5F8184"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87BB9"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1CAF28B9"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06BA03BF"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92E754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7655014C"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61FB3C6"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94093CF"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3D736715"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0F466646" w14:textId="77777777" w:rsidR="000C309F" w:rsidRDefault="000C309F" w:rsidP="00D6154A">
            <w:pPr>
              <w:jc w:val="center"/>
              <w:rPr>
                <w:rFonts w:cs="Arial"/>
                <w:sz w:val="16"/>
                <w:szCs w:val="16"/>
              </w:rPr>
            </w:pPr>
            <w:r>
              <w:rPr>
                <w:rFonts w:cs="Arial"/>
                <w:sz w:val="16"/>
                <w:szCs w:val="16"/>
              </w:rPr>
              <w:t>1</w:t>
            </w:r>
          </w:p>
        </w:tc>
      </w:tr>
      <w:tr w:rsidR="000C309F" w:rsidRPr="008C0B0D" w14:paraId="45336A71"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78D99336"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4DF18497"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86601"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36EE0357"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402E550"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5E241D8E"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2A8EB537"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FCAD6A6"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39965B6"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0EDFD4EE"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3BF871D2" w14:textId="77777777" w:rsidR="000C309F" w:rsidRDefault="000C309F" w:rsidP="00D6154A">
            <w:pPr>
              <w:jc w:val="center"/>
              <w:rPr>
                <w:rFonts w:cs="Arial"/>
                <w:sz w:val="16"/>
                <w:szCs w:val="16"/>
              </w:rPr>
            </w:pPr>
            <w:r>
              <w:rPr>
                <w:rFonts w:cs="Arial"/>
                <w:sz w:val="16"/>
                <w:szCs w:val="16"/>
              </w:rPr>
              <w:t>1</w:t>
            </w:r>
          </w:p>
        </w:tc>
      </w:tr>
      <w:tr w:rsidR="000C309F" w:rsidRPr="008C0B0D" w14:paraId="495BE3D8" w14:textId="77777777" w:rsidTr="00D6154A">
        <w:trPr>
          <w:trHeight w:val="450"/>
          <w:jc w:val="center"/>
        </w:trPr>
        <w:tc>
          <w:tcPr>
            <w:tcW w:w="1488" w:type="dxa"/>
            <w:tcBorders>
              <w:top w:val="single" w:sz="4" w:space="0" w:color="auto"/>
              <w:left w:val="single" w:sz="4" w:space="0" w:color="auto"/>
              <w:bottom w:val="single" w:sz="4" w:space="0" w:color="auto"/>
              <w:right w:val="single" w:sz="4" w:space="0" w:color="auto"/>
            </w:tcBorders>
            <w:vAlign w:val="center"/>
          </w:tcPr>
          <w:p w14:paraId="60875321"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1946" w:type="dxa"/>
            <w:tcBorders>
              <w:top w:val="single" w:sz="4" w:space="0" w:color="auto"/>
              <w:left w:val="single" w:sz="4" w:space="0" w:color="auto"/>
              <w:bottom w:val="single" w:sz="4" w:space="0" w:color="auto"/>
              <w:right w:val="single" w:sz="4" w:space="0" w:color="auto"/>
            </w:tcBorders>
            <w:vAlign w:val="center"/>
          </w:tcPr>
          <w:p w14:paraId="428D1046"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62DDD"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400A485C"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6586B96D"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7C8479CA"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1412981"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3BE1FBBA"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6782DB72"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222997A8"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30ABC972" w14:textId="77777777" w:rsidR="000C309F" w:rsidRDefault="000C309F" w:rsidP="00D6154A">
            <w:pPr>
              <w:jc w:val="center"/>
              <w:rPr>
                <w:rFonts w:cs="Arial"/>
                <w:sz w:val="16"/>
                <w:szCs w:val="16"/>
              </w:rPr>
            </w:pPr>
            <w:r>
              <w:rPr>
                <w:rFonts w:cs="Arial"/>
                <w:sz w:val="16"/>
                <w:szCs w:val="16"/>
              </w:rPr>
              <w:t>1</w:t>
            </w:r>
          </w:p>
        </w:tc>
      </w:tr>
      <w:tr w:rsidR="000C309F" w:rsidRPr="008C0B0D" w14:paraId="4EA341D6" w14:textId="77777777" w:rsidTr="00D6154A">
        <w:trPr>
          <w:trHeight w:val="255"/>
          <w:jc w:val="center"/>
        </w:trPr>
        <w:tc>
          <w:tcPr>
            <w:tcW w:w="1488" w:type="dxa"/>
            <w:tcBorders>
              <w:top w:val="single" w:sz="4" w:space="0" w:color="auto"/>
              <w:left w:val="single" w:sz="4" w:space="0" w:color="auto"/>
              <w:bottom w:val="single" w:sz="4" w:space="0" w:color="auto"/>
              <w:right w:val="single" w:sz="4" w:space="0" w:color="auto"/>
            </w:tcBorders>
            <w:vAlign w:val="center"/>
          </w:tcPr>
          <w:p w14:paraId="6540AF9B" w14:textId="77777777" w:rsidR="000C309F" w:rsidRDefault="000C309F" w:rsidP="00D6154A">
            <w:pPr>
              <w:rPr>
                <w:rFonts w:cs="Arial"/>
                <w:sz w:val="16"/>
                <w:szCs w:val="16"/>
              </w:rPr>
            </w:pPr>
            <w:r>
              <w:rPr>
                <w:rFonts w:cs="Arial"/>
                <w:sz w:val="16"/>
                <w:szCs w:val="16"/>
              </w:rPr>
              <w:t>Muebles de cocina</w:t>
            </w:r>
          </w:p>
        </w:tc>
        <w:tc>
          <w:tcPr>
            <w:tcW w:w="1946" w:type="dxa"/>
            <w:tcBorders>
              <w:top w:val="single" w:sz="4" w:space="0" w:color="auto"/>
              <w:left w:val="single" w:sz="4" w:space="0" w:color="auto"/>
              <w:bottom w:val="single" w:sz="4" w:space="0" w:color="auto"/>
              <w:right w:val="single" w:sz="4" w:space="0" w:color="auto"/>
            </w:tcBorders>
            <w:vAlign w:val="center"/>
          </w:tcPr>
          <w:p w14:paraId="7D9DBADA"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62C77"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18B4A108"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6492748A"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18DBAA8"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53EA7C9"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FB77AF3"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5CF48734"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2BF3C84F"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42584030" w14:textId="77777777" w:rsidR="000C309F" w:rsidRDefault="000C309F" w:rsidP="00D6154A">
            <w:pPr>
              <w:jc w:val="center"/>
              <w:rPr>
                <w:rFonts w:cs="Arial"/>
                <w:sz w:val="16"/>
                <w:szCs w:val="16"/>
              </w:rPr>
            </w:pPr>
            <w:r>
              <w:rPr>
                <w:rFonts w:cs="Arial"/>
                <w:sz w:val="16"/>
                <w:szCs w:val="16"/>
              </w:rPr>
              <w:t> </w:t>
            </w:r>
          </w:p>
        </w:tc>
      </w:tr>
      <w:tr w:rsidR="000C309F" w:rsidRPr="008C0B0D" w14:paraId="46635CB5" w14:textId="77777777" w:rsidTr="00D6154A">
        <w:trPr>
          <w:trHeight w:val="255"/>
          <w:jc w:val="center"/>
        </w:trPr>
        <w:tc>
          <w:tcPr>
            <w:tcW w:w="1488" w:type="dxa"/>
            <w:vMerge w:val="restart"/>
            <w:tcBorders>
              <w:top w:val="single" w:sz="4" w:space="0" w:color="auto"/>
              <w:left w:val="single" w:sz="4" w:space="0" w:color="auto"/>
              <w:right w:val="single" w:sz="4" w:space="0" w:color="auto"/>
            </w:tcBorders>
            <w:vAlign w:val="center"/>
          </w:tcPr>
          <w:p w14:paraId="682184C2" w14:textId="77777777" w:rsidR="000C309F" w:rsidRDefault="000C309F" w:rsidP="00D6154A">
            <w:pPr>
              <w:rPr>
                <w:rFonts w:cs="Arial"/>
                <w:sz w:val="16"/>
                <w:szCs w:val="16"/>
              </w:rPr>
            </w:pPr>
            <w:r>
              <w:rPr>
                <w:rFonts w:cs="Arial"/>
                <w:sz w:val="16"/>
                <w:szCs w:val="16"/>
              </w:rPr>
              <w:t xml:space="preserve">Pintura </w:t>
            </w:r>
          </w:p>
        </w:tc>
        <w:tc>
          <w:tcPr>
            <w:tcW w:w="1946" w:type="dxa"/>
            <w:tcBorders>
              <w:top w:val="single" w:sz="4" w:space="0" w:color="auto"/>
              <w:left w:val="single" w:sz="4" w:space="0" w:color="auto"/>
              <w:bottom w:val="single" w:sz="4" w:space="0" w:color="auto"/>
              <w:right w:val="single" w:sz="4" w:space="0" w:color="auto"/>
            </w:tcBorders>
            <w:vAlign w:val="center"/>
          </w:tcPr>
          <w:p w14:paraId="68EEF465"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2B271"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7824542B"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24BDDB87"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229B7EB8"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425926EB"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7136E98C"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62AA9A71" w14:textId="77777777" w:rsidR="000C309F" w:rsidRDefault="000C309F" w:rsidP="00D6154A">
            <w:pPr>
              <w:jc w:val="center"/>
              <w:rPr>
                <w:rFonts w:cs="Arial"/>
                <w:sz w:val="16"/>
                <w:szCs w:val="16"/>
              </w:rPr>
            </w:pPr>
            <w:r>
              <w:rPr>
                <w:rFonts w:cs="Arial"/>
                <w:sz w:val="16"/>
                <w:szCs w:val="16"/>
              </w:rPr>
              <w:t>0,8</w:t>
            </w:r>
          </w:p>
        </w:tc>
        <w:tc>
          <w:tcPr>
            <w:tcW w:w="598" w:type="dxa"/>
            <w:tcBorders>
              <w:top w:val="nil"/>
              <w:left w:val="nil"/>
              <w:bottom w:val="single" w:sz="4" w:space="0" w:color="auto"/>
              <w:right w:val="single" w:sz="4" w:space="0" w:color="auto"/>
            </w:tcBorders>
            <w:shd w:val="clear" w:color="auto" w:fill="auto"/>
            <w:noWrap/>
            <w:vAlign w:val="center"/>
            <w:hideMark/>
          </w:tcPr>
          <w:p w14:paraId="45F3C12F" w14:textId="77777777" w:rsidR="000C309F" w:rsidRDefault="000C309F" w:rsidP="00D6154A">
            <w:pPr>
              <w:jc w:val="center"/>
              <w:rPr>
                <w:rFonts w:cs="Arial"/>
                <w:sz w:val="16"/>
                <w:szCs w:val="16"/>
              </w:rPr>
            </w:pPr>
            <w:r>
              <w:rPr>
                <w:rFonts w:cs="Arial"/>
                <w:sz w:val="16"/>
                <w:szCs w:val="16"/>
              </w:rPr>
              <w:t>0,8</w:t>
            </w:r>
          </w:p>
        </w:tc>
        <w:tc>
          <w:tcPr>
            <w:tcW w:w="725" w:type="dxa"/>
            <w:tcBorders>
              <w:top w:val="nil"/>
              <w:left w:val="nil"/>
              <w:bottom w:val="single" w:sz="4" w:space="0" w:color="auto"/>
              <w:right w:val="single" w:sz="4" w:space="0" w:color="auto"/>
            </w:tcBorders>
            <w:shd w:val="clear" w:color="auto" w:fill="auto"/>
            <w:noWrap/>
            <w:vAlign w:val="center"/>
            <w:hideMark/>
          </w:tcPr>
          <w:p w14:paraId="334703A3" w14:textId="77777777" w:rsidR="000C309F" w:rsidRDefault="000C309F" w:rsidP="00D6154A">
            <w:pPr>
              <w:jc w:val="center"/>
              <w:rPr>
                <w:rFonts w:cs="Arial"/>
                <w:sz w:val="16"/>
                <w:szCs w:val="16"/>
              </w:rPr>
            </w:pPr>
            <w:r>
              <w:rPr>
                <w:rFonts w:cs="Arial"/>
                <w:sz w:val="16"/>
                <w:szCs w:val="16"/>
              </w:rPr>
              <w:t> </w:t>
            </w:r>
          </w:p>
        </w:tc>
      </w:tr>
      <w:tr w:rsidR="000C309F" w:rsidRPr="008C0B0D" w14:paraId="35C01DB1" w14:textId="77777777" w:rsidTr="00D6154A">
        <w:trPr>
          <w:trHeight w:val="255"/>
          <w:jc w:val="center"/>
        </w:trPr>
        <w:tc>
          <w:tcPr>
            <w:tcW w:w="1488" w:type="dxa"/>
            <w:vMerge/>
            <w:tcBorders>
              <w:left w:val="single" w:sz="4" w:space="0" w:color="auto"/>
              <w:right w:val="single" w:sz="4" w:space="0" w:color="auto"/>
            </w:tcBorders>
            <w:vAlign w:val="center"/>
          </w:tcPr>
          <w:p w14:paraId="6CE85315"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27C849D6"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55E4C"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33BF755B"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5306058A"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290F6509"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EA3E54F"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00A0D5C7"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3535F11C"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716F9364"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60764EF6" w14:textId="77777777" w:rsidR="000C309F" w:rsidRDefault="000C309F" w:rsidP="00D6154A">
            <w:pPr>
              <w:jc w:val="center"/>
              <w:rPr>
                <w:rFonts w:cs="Arial"/>
                <w:sz w:val="16"/>
                <w:szCs w:val="16"/>
              </w:rPr>
            </w:pPr>
            <w:r>
              <w:rPr>
                <w:rFonts w:cs="Arial"/>
                <w:sz w:val="16"/>
                <w:szCs w:val="16"/>
              </w:rPr>
              <w:t>1</w:t>
            </w:r>
          </w:p>
        </w:tc>
      </w:tr>
      <w:tr w:rsidR="000C309F" w:rsidRPr="008C0B0D" w14:paraId="6DD4B7A0" w14:textId="77777777" w:rsidTr="00D6154A">
        <w:trPr>
          <w:trHeight w:val="255"/>
          <w:jc w:val="center"/>
        </w:trPr>
        <w:tc>
          <w:tcPr>
            <w:tcW w:w="1488" w:type="dxa"/>
            <w:vMerge/>
            <w:tcBorders>
              <w:left w:val="single" w:sz="4" w:space="0" w:color="auto"/>
              <w:right w:val="single" w:sz="4" w:space="0" w:color="auto"/>
            </w:tcBorders>
            <w:vAlign w:val="center"/>
          </w:tcPr>
          <w:p w14:paraId="263FDF7A"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7B6D0C6E"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D23F" w14:textId="77777777" w:rsidR="000C309F" w:rsidRDefault="000C309F" w:rsidP="00D6154A">
            <w:pPr>
              <w:jc w:val="center"/>
              <w:rPr>
                <w:rFonts w:cs="Arial"/>
                <w:sz w:val="16"/>
                <w:szCs w:val="16"/>
              </w:rPr>
            </w:pPr>
            <w:r>
              <w:rPr>
                <w:rFonts w:cs="Arial"/>
                <w:sz w:val="16"/>
                <w:szCs w:val="16"/>
              </w:rPr>
              <w:t>0,8</w:t>
            </w:r>
          </w:p>
        </w:tc>
        <w:tc>
          <w:tcPr>
            <w:tcW w:w="630" w:type="dxa"/>
            <w:tcBorders>
              <w:top w:val="nil"/>
              <w:left w:val="nil"/>
              <w:bottom w:val="single" w:sz="4" w:space="0" w:color="auto"/>
              <w:right w:val="single" w:sz="4" w:space="0" w:color="auto"/>
            </w:tcBorders>
            <w:shd w:val="clear" w:color="auto" w:fill="auto"/>
            <w:noWrap/>
            <w:vAlign w:val="center"/>
            <w:hideMark/>
          </w:tcPr>
          <w:p w14:paraId="32C87F26" w14:textId="77777777" w:rsidR="000C309F" w:rsidRDefault="000C309F" w:rsidP="00D6154A">
            <w:pPr>
              <w:jc w:val="center"/>
              <w:rPr>
                <w:rFonts w:cs="Arial"/>
                <w:sz w:val="16"/>
                <w:szCs w:val="16"/>
              </w:rPr>
            </w:pPr>
            <w:r>
              <w:rPr>
                <w:rFonts w:cs="Arial"/>
                <w:sz w:val="16"/>
                <w:szCs w:val="16"/>
              </w:rPr>
              <w:t>0,8</w:t>
            </w:r>
          </w:p>
        </w:tc>
        <w:tc>
          <w:tcPr>
            <w:tcW w:w="567" w:type="dxa"/>
            <w:tcBorders>
              <w:top w:val="nil"/>
              <w:left w:val="nil"/>
              <w:bottom w:val="single" w:sz="4" w:space="0" w:color="auto"/>
              <w:right w:val="single" w:sz="4" w:space="0" w:color="auto"/>
            </w:tcBorders>
            <w:shd w:val="clear" w:color="auto" w:fill="auto"/>
            <w:noWrap/>
            <w:vAlign w:val="center"/>
            <w:hideMark/>
          </w:tcPr>
          <w:p w14:paraId="50C29A7D" w14:textId="77777777" w:rsidR="000C309F" w:rsidRDefault="000C309F" w:rsidP="00D6154A">
            <w:pPr>
              <w:jc w:val="center"/>
              <w:rPr>
                <w:rFonts w:cs="Arial"/>
                <w:sz w:val="16"/>
                <w:szCs w:val="16"/>
              </w:rPr>
            </w:pPr>
            <w:r>
              <w:rPr>
                <w:rFonts w:cs="Arial"/>
                <w:sz w:val="16"/>
                <w:szCs w:val="16"/>
              </w:rPr>
              <w:t>0,8</w:t>
            </w:r>
          </w:p>
        </w:tc>
        <w:tc>
          <w:tcPr>
            <w:tcW w:w="541" w:type="dxa"/>
            <w:tcBorders>
              <w:top w:val="nil"/>
              <w:left w:val="nil"/>
              <w:bottom w:val="single" w:sz="4" w:space="0" w:color="auto"/>
              <w:right w:val="single" w:sz="4" w:space="0" w:color="auto"/>
            </w:tcBorders>
            <w:shd w:val="clear" w:color="auto" w:fill="auto"/>
            <w:noWrap/>
            <w:vAlign w:val="center"/>
            <w:hideMark/>
          </w:tcPr>
          <w:p w14:paraId="54AD8467"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1FBD38D7" w14:textId="77777777" w:rsidR="000C309F" w:rsidRDefault="000C309F" w:rsidP="00D6154A">
            <w:pPr>
              <w:jc w:val="center"/>
              <w:rPr>
                <w:rFonts w:cs="Arial"/>
                <w:sz w:val="16"/>
                <w:szCs w:val="16"/>
              </w:rPr>
            </w:pPr>
            <w:r>
              <w:rPr>
                <w:rFonts w:cs="Arial"/>
                <w:sz w:val="16"/>
                <w:szCs w:val="16"/>
              </w:rPr>
              <w:t>0,8</w:t>
            </w:r>
          </w:p>
        </w:tc>
        <w:tc>
          <w:tcPr>
            <w:tcW w:w="593" w:type="dxa"/>
            <w:tcBorders>
              <w:top w:val="nil"/>
              <w:left w:val="nil"/>
              <w:bottom w:val="single" w:sz="4" w:space="0" w:color="auto"/>
              <w:right w:val="single" w:sz="4" w:space="0" w:color="auto"/>
            </w:tcBorders>
            <w:shd w:val="clear" w:color="auto" w:fill="auto"/>
            <w:noWrap/>
            <w:vAlign w:val="center"/>
            <w:hideMark/>
          </w:tcPr>
          <w:p w14:paraId="393A4648" w14:textId="77777777" w:rsidR="000C309F" w:rsidRDefault="000C309F" w:rsidP="00D6154A">
            <w:pPr>
              <w:jc w:val="center"/>
              <w:rPr>
                <w:rFonts w:cs="Arial"/>
                <w:sz w:val="16"/>
                <w:szCs w:val="16"/>
              </w:rPr>
            </w:pPr>
            <w:r>
              <w:rPr>
                <w:rFonts w:cs="Arial"/>
                <w:sz w:val="16"/>
                <w:szCs w:val="16"/>
              </w:rPr>
              <w:t>0,8</w:t>
            </w:r>
          </w:p>
        </w:tc>
        <w:tc>
          <w:tcPr>
            <w:tcW w:w="655" w:type="dxa"/>
            <w:tcBorders>
              <w:top w:val="nil"/>
              <w:left w:val="nil"/>
              <w:bottom w:val="single" w:sz="4" w:space="0" w:color="auto"/>
              <w:right w:val="single" w:sz="4" w:space="0" w:color="auto"/>
            </w:tcBorders>
            <w:shd w:val="clear" w:color="auto" w:fill="auto"/>
            <w:noWrap/>
            <w:vAlign w:val="center"/>
            <w:hideMark/>
          </w:tcPr>
          <w:p w14:paraId="0BA6F826" w14:textId="77777777" w:rsidR="000C309F" w:rsidRDefault="000C309F" w:rsidP="00D6154A">
            <w:pPr>
              <w:jc w:val="center"/>
              <w:rPr>
                <w:rFonts w:cs="Arial"/>
                <w:sz w:val="16"/>
                <w:szCs w:val="16"/>
              </w:rPr>
            </w:pPr>
            <w:r>
              <w:rPr>
                <w:rFonts w:cs="Arial"/>
                <w:sz w:val="16"/>
                <w:szCs w:val="16"/>
              </w:rPr>
              <w:t>0,8</w:t>
            </w:r>
          </w:p>
        </w:tc>
        <w:tc>
          <w:tcPr>
            <w:tcW w:w="598" w:type="dxa"/>
            <w:tcBorders>
              <w:top w:val="nil"/>
              <w:left w:val="nil"/>
              <w:bottom w:val="single" w:sz="4" w:space="0" w:color="auto"/>
              <w:right w:val="single" w:sz="4" w:space="0" w:color="auto"/>
            </w:tcBorders>
            <w:shd w:val="clear" w:color="auto" w:fill="auto"/>
            <w:noWrap/>
            <w:vAlign w:val="center"/>
            <w:hideMark/>
          </w:tcPr>
          <w:p w14:paraId="1F8A81EE" w14:textId="77777777" w:rsidR="000C309F" w:rsidRDefault="000C309F" w:rsidP="00D6154A">
            <w:pPr>
              <w:jc w:val="center"/>
              <w:rPr>
                <w:rFonts w:cs="Arial"/>
                <w:sz w:val="16"/>
                <w:szCs w:val="16"/>
              </w:rPr>
            </w:pPr>
            <w:r>
              <w:rPr>
                <w:rFonts w:cs="Arial"/>
                <w:sz w:val="16"/>
                <w:szCs w:val="16"/>
              </w:rPr>
              <w:t>0,8</w:t>
            </w:r>
          </w:p>
        </w:tc>
        <w:tc>
          <w:tcPr>
            <w:tcW w:w="725" w:type="dxa"/>
            <w:tcBorders>
              <w:top w:val="nil"/>
              <w:left w:val="nil"/>
              <w:bottom w:val="single" w:sz="4" w:space="0" w:color="auto"/>
              <w:right w:val="single" w:sz="4" w:space="0" w:color="auto"/>
            </w:tcBorders>
            <w:shd w:val="clear" w:color="auto" w:fill="auto"/>
            <w:noWrap/>
            <w:vAlign w:val="center"/>
            <w:hideMark/>
          </w:tcPr>
          <w:p w14:paraId="1FA73CD0" w14:textId="77777777" w:rsidR="000C309F" w:rsidRDefault="000C309F" w:rsidP="00D6154A">
            <w:pPr>
              <w:jc w:val="center"/>
              <w:rPr>
                <w:rFonts w:cs="Arial"/>
                <w:sz w:val="16"/>
                <w:szCs w:val="16"/>
              </w:rPr>
            </w:pPr>
            <w:r>
              <w:rPr>
                <w:rFonts w:cs="Arial"/>
                <w:sz w:val="16"/>
                <w:szCs w:val="16"/>
              </w:rPr>
              <w:t> </w:t>
            </w:r>
          </w:p>
        </w:tc>
      </w:tr>
      <w:tr w:rsidR="000C309F" w:rsidRPr="008C0B0D" w14:paraId="16942072" w14:textId="77777777" w:rsidTr="00D6154A">
        <w:trPr>
          <w:trHeight w:val="255"/>
          <w:jc w:val="center"/>
        </w:trPr>
        <w:tc>
          <w:tcPr>
            <w:tcW w:w="1488" w:type="dxa"/>
            <w:vMerge/>
            <w:tcBorders>
              <w:left w:val="single" w:sz="4" w:space="0" w:color="auto"/>
              <w:right w:val="single" w:sz="4" w:space="0" w:color="auto"/>
            </w:tcBorders>
            <w:vAlign w:val="center"/>
          </w:tcPr>
          <w:p w14:paraId="14955A95"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40C0B782"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C49A" w14:textId="77777777" w:rsidR="000C309F" w:rsidRDefault="000C309F" w:rsidP="00D6154A">
            <w:pPr>
              <w:jc w:val="center"/>
              <w:rPr>
                <w:rFonts w:cs="Arial"/>
                <w:sz w:val="16"/>
                <w:szCs w:val="16"/>
              </w:rPr>
            </w:pPr>
            <w:r>
              <w:rPr>
                <w:rFonts w:cs="Arial"/>
                <w:sz w:val="16"/>
                <w:szCs w:val="16"/>
              </w:rPr>
              <w:t>0,7</w:t>
            </w:r>
          </w:p>
        </w:tc>
        <w:tc>
          <w:tcPr>
            <w:tcW w:w="630" w:type="dxa"/>
            <w:tcBorders>
              <w:top w:val="nil"/>
              <w:left w:val="nil"/>
              <w:bottom w:val="single" w:sz="4" w:space="0" w:color="auto"/>
              <w:right w:val="single" w:sz="4" w:space="0" w:color="auto"/>
            </w:tcBorders>
            <w:shd w:val="clear" w:color="auto" w:fill="auto"/>
            <w:noWrap/>
            <w:vAlign w:val="center"/>
            <w:hideMark/>
          </w:tcPr>
          <w:p w14:paraId="681F21A2"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0D5A2DF4"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57A1A4E8"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6F404C1E"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10B51410"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0DCF525A" w14:textId="77777777" w:rsidR="000C309F" w:rsidRDefault="000C309F" w:rsidP="00D6154A">
            <w:pPr>
              <w:jc w:val="center"/>
              <w:rPr>
                <w:rFonts w:cs="Arial"/>
                <w:sz w:val="16"/>
                <w:szCs w:val="16"/>
              </w:rPr>
            </w:pPr>
            <w:r>
              <w:rPr>
                <w:rFonts w:cs="Arial"/>
                <w:sz w:val="16"/>
                <w:szCs w:val="16"/>
              </w:rPr>
              <w:t>0,7</w:t>
            </w:r>
          </w:p>
        </w:tc>
        <w:tc>
          <w:tcPr>
            <w:tcW w:w="598" w:type="dxa"/>
            <w:tcBorders>
              <w:top w:val="nil"/>
              <w:left w:val="nil"/>
              <w:bottom w:val="single" w:sz="4" w:space="0" w:color="auto"/>
              <w:right w:val="single" w:sz="4" w:space="0" w:color="auto"/>
            </w:tcBorders>
            <w:shd w:val="clear" w:color="auto" w:fill="auto"/>
            <w:noWrap/>
            <w:vAlign w:val="center"/>
            <w:hideMark/>
          </w:tcPr>
          <w:p w14:paraId="6597046F" w14:textId="77777777" w:rsidR="000C309F" w:rsidRDefault="000C309F" w:rsidP="00D6154A">
            <w:pPr>
              <w:jc w:val="center"/>
              <w:rPr>
                <w:rFonts w:cs="Arial"/>
                <w:sz w:val="16"/>
                <w:szCs w:val="16"/>
              </w:rPr>
            </w:pPr>
            <w:r>
              <w:rPr>
                <w:rFonts w:cs="Arial"/>
                <w:sz w:val="16"/>
                <w:szCs w:val="16"/>
              </w:rPr>
              <w:t>0,7</w:t>
            </w:r>
          </w:p>
        </w:tc>
        <w:tc>
          <w:tcPr>
            <w:tcW w:w="725" w:type="dxa"/>
            <w:tcBorders>
              <w:top w:val="nil"/>
              <w:left w:val="nil"/>
              <w:bottom w:val="single" w:sz="4" w:space="0" w:color="auto"/>
              <w:right w:val="single" w:sz="4" w:space="0" w:color="auto"/>
            </w:tcBorders>
            <w:shd w:val="clear" w:color="auto" w:fill="auto"/>
            <w:noWrap/>
            <w:vAlign w:val="center"/>
            <w:hideMark/>
          </w:tcPr>
          <w:p w14:paraId="6D9209F0" w14:textId="77777777" w:rsidR="000C309F" w:rsidRDefault="000C309F" w:rsidP="00D6154A">
            <w:pPr>
              <w:jc w:val="center"/>
              <w:rPr>
                <w:rFonts w:cs="Arial"/>
                <w:sz w:val="16"/>
                <w:szCs w:val="16"/>
              </w:rPr>
            </w:pPr>
            <w:r>
              <w:rPr>
                <w:rFonts w:cs="Arial"/>
                <w:sz w:val="16"/>
                <w:szCs w:val="16"/>
              </w:rPr>
              <w:t> </w:t>
            </w:r>
          </w:p>
        </w:tc>
      </w:tr>
      <w:tr w:rsidR="000C309F" w:rsidRPr="008C0B0D" w14:paraId="7F9D02A5" w14:textId="77777777" w:rsidTr="00D6154A">
        <w:trPr>
          <w:trHeight w:val="255"/>
          <w:jc w:val="center"/>
        </w:trPr>
        <w:tc>
          <w:tcPr>
            <w:tcW w:w="1488" w:type="dxa"/>
            <w:vMerge/>
            <w:tcBorders>
              <w:left w:val="single" w:sz="4" w:space="0" w:color="auto"/>
              <w:bottom w:val="single" w:sz="4" w:space="0" w:color="auto"/>
              <w:right w:val="single" w:sz="4" w:space="0" w:color="auto"/>
            </w:tcBorders>
            <w:vAlign w:val="center"/>
          </w:tcPr>
          <w:p w14:paraId="4BAD6A63" w14:textId="77777777" w:rsidR="000C309F" w:rsidRDefault="000C309F" w:rsidP="00D6154A">
            <w:pPr>
              <w:rPr>
                <w:rFonts w:cs="Arial"/>
                <w:sz w:val="16"/>
                <w:szCs w:val="16"/>
              </w:rPr>
            </w:pPr>
          </w:p>
        </w:tc>
        <w:tc>
          <w:tcPr>
            <w:tcW w:w="1946" w:type="dxa"/>
            <w:tcBorders>
              <w:top w:val="single" w:sz="4" w:space="0" w:color="auto"/>
              <w:left w:val="single" w:sz="4" w:space="0" w:color="auto"/>
              <w:bottom w:val="single" w:sz="4" w:space="0" w:color="auto"/>
              <w:right w:val="single" w:sz="4" w:space="0" w:color="auto"/>
            </w:tcBorders>
            <w:vAlign w:val="center"/>
          </w:tcPr>
          <w:p w14:paraId="56D741EA"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881B5" w14:textId="77777777" w:rsidR="000C309F" w:rsidRDefault="000C309F" w:rsidP="00D6154A">
            <w:pPr>
              <w:jc w:val="center"/>
              <w:rPr>
                <w:rFonts w:cs="Arial"/>
                <w:sz w:val="16"/>
                <w:szCs w:val="16"/>
              </w:rPr>
            </w:pPr>
            <w:r>
              <w:rPr>
                <w:rFonts w:cs="Arial"/>
                <w:sz w:val="16"/>
                <w:szCs w:val="16"/>
              </w:rPr>
              <w:t> </w:t>
            </w:r>
          </w:p>
        </w:tc>
        <w:tc>
          <w:tcPr>
            <w:tcW w:w="630" w:type="dxa"/>
            <w:tcBorders>
              <w:top w:val="nil"/>
              <w:left w:val="nil"/>
              <w:bottom w:val="single" w:sz="4" w:space="0" w:color="auto"/>
              <w:right w:val="single" w:sz="4" w:space="0" w:color="auto"/>
            </w:tcBorders>
            <w:shd w:val="clear" w:color="auto" w:fill="auto"/>
            <w:noWrap/>
            <w:vAlign w:val="center"/>
            <w:hideMark/>
          </w:tcPr>
          <w:p w14:paraId="3064AC1C" w14:textId="77777777" w:rsidR="000C309F" w:rsidRDefault="000C309F" w:rsidP="00D6154A">
            <w:pPr>
              <w:jc w:val="center"/>
              <w:rPr>
                <w:rFonts w:cs="Arial"/>
                <w:sz w:val="16"/>
                <w:szCs w:val="16"/>
              </w:rPr>
            </w:pPr>
            <w:r>
              <w:rPr>
                <w:rFonts w:cs="Arial"/>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212B8038"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1CE2BA37"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410E899A"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65C1A692"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51200FC5"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5609E583" w14:textId="77777777" w:rsidR="000C309F" w:rsidRDefault="000C309F" w:rsidP="00D6154A">
            <w:pPr>
              <w:jc w:val="center"/>
              <w:rPr>
                <w:rFonts w:cs="Arial"/>
                <w:sz w:val="16"/>
                <w:szCs w:val="16"/>
              </w:rPr>
            </w:pPr>
            <w:r>
              <w:rPr>
                <w:rFonts w:cs="Arial"/>
                <w:sz w:val="16"/>
                <w:szCs w:val="16"/>
              </w:rPr>
              <w:t> </w:t>
            </w:r>
          </w:p>
        </w:tc>
        <w:tc>
          <w:tcPr>
            <w:tcW w:w="725" w:type="dxa"/>
            <w:tcBorders>
              <w:top w:val="nil"/>
              <w:left w:val="nil"/>
              <w:bottom w:val="single" w:sz="4" w:space="0" w:color="auto"/>
              <w:right w:val="single" w:sz="4" w:space="0" w:color="auto"/>
            </w:tcBorders>
            <w:shd w:val="clear" w:color="auto" w:fill="auto"/>
            <w:noWrap/>
            <w:vAlign w:val="center"/>
            <w:hideMark/>
          </w:tcPr>
          <w:p w14:paraId="54B6B079" w14:textId="77777777" w:rsidR="000C309F" w:rsidRDefault="000C309F" w:rsidP="00D6154A">
            <w:pPr>
              <w:jc w:val="center"/>
              <w:rPr>
                <w:rFonts w:cs="Arial"/>
                <w:sz w:val="16"/>
                <w:szCs w:val="16"/>
              </w:rPr>
            </w:pPr>
            <w:r>
              <w:rPr>
                <w:rFonts w:cs="Arial"/>
                <w:sz w:val="16"/>
                <w:szCs w:val="16"/>
              </w:rPr>
              <w:t> </w:t>
            </w:r>
          </w:p>
        </w:tc>
      </w:tr>
    </w:tbl>
    <w:p w14:paraId="457B7B56" w14:textId="77777777" w:rsidR="007301F8" w:rsidRDefault="007301F8" w:rsidP="00D6154A">
      <w:pPr>
        <w:jc w:val="center"/>
        <w:rPr>
          <w:rFonts w:cs="Arial"/>
          <w:b/>
          <w:bCs/>
          <w:sz w:val="20"/>
          <w:lang w:val="es-ES_tradnl" w:eastAsia="es-ES"/>
        </w:rPr>
      </w:pPr>
    </w:p>
    <w:p w14:paraId="2D3774C6" w14:textId="77777777" w:rsidR="007301F8" w:rsidRDefault="007301F8">
      <w:pPr>
        <w:suppressAutoHyphens w:val="0"/>
        <w:autoSpaceDN/>
        <w:spacing w:after="200" w:line="276" w:lineRule="auto"/>
        <w:textAlignment w:val="auto"/>
        <w:rPr>
          <w:rFonts w:cs="Arial"/>
          <w:b/>
          <w:bCs/>
          <w:sz w:val="20"/>
          <w:lang w:val="es-ES_tradnl" w:eastAsia="es-ES"/>
        </w:rPr>
      </w:pPr>
      <w:r>
        <w:rPr>
          <w:rFonts w:cs="Arial"/>
          <w:b/>
          <w:bCs/>
          <w:sz w:val="20"/>
          <w:lang w:val="es-ES_tradnl" w:eastAsia="es-ES"/>
        </w:rPr>
        <w:br w:type="page"/>
      </w:r>
    </w:p>
    <w:p w14:paraId="4387A44D"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 xml:space="preserve">TABLA </w:t>
      </w:r>
      <w:r w:rsidR="007301F8">
        <w:rPr>
          <w:rFonts w:cs="Arial"/>
          <w:b/>
          <w:bCs/>
          <w:sz w:val="20"/>
          <w:lang w:val="es-ES_tradnl" w:eastAsia="es-ES"/>
        </w:rPr>
        <w:t>2.17</w:t>
      </w:r>
      <w:r w:rsidRPr="00D6154A">
        <w:rPr>
          <w:rFonts w:cs="Arial"/>
          <w:b/>
          <w:bCs/>
          <w:sz w:val="20"/>
          <w:lang w:val="es-ES_tradnl" w:eastAsia="es-ES"/>
        </w:rPr>
        <w:t xml:space="preserve"> Continuación. Vivienda unifamiliar / Locales en Planta Baja y Subsuelo</w:t>
      </w:r>
    </w:p>
    <w:p w14:paraId="45B6E5AE" w14:textId="77777777" w:rsidR="000C309F" w:rsidRPr="00D6154A" w:rsidRDefault="000C309F" w:rsidP="00D6154A">
      <w:pPr>
        <w:jc w:val="center"/>
        <w:rPr>
          <w:lang w:val="es-ES_tradnl"/>
        </w:rPr>
      </w:pPr>
      <w:r w:rsidRPr="00D6154A">
        <w:rPr>
          <w:rFonts w:cs="Arial"/>
          <w:b/>
          <w:bCs/>
          <w:sz w:val="20"/>
          <w:lang w:val="es-ES_tradnl" w:eastAsia="es-ES"/>
        </w:rPr>
        <w:t>PORCENTAJE DE DAÑO PARA h = 1,20 m Continuación</w:t>
      </w:r>
    </w:p>
    <w:tbl>
      <w:tblPr>
        <w:tblW w:w="8133" w:type="dxa"/>
        <w:jc w:val="center"/>
        <w:tblCellMar>
          <w:left w:w="70" w:type="dxa"/>
          <w:right w:w="70" w:type="dxa"/>
        </w:tblCellMar>
        <w:tblLook w:val="04A0" w:firstRow="1" w:lastRow="0" w:firstColumn="1" w:lastColumn="0" w:noHBand="0" w:noVBand="1"/>
      </w:tblPr>
      <w:tblGrid>
        <w:gridCol w:w="1234"/>
        <w:gridCol w:w="1500"/>
        <w:gridCol w:w="593"/>
        <w:gridCol w:w="541"/>
        <w:gridCol w:w="567"/>
        <w:gridCol w:w="452"/>
        <w:gridCol w:w="593"/>
        <w:gridCol w:w="593"/>
        <w:gridCol w:w="655"/>
        <w:gridCol w:w="598"/>
        <w:gridCol w:w="807"/>
      </w:tblGrid>
      <w:tr w:rsidR="000C309F" w:rsidRPr="008C0B0D" w14:paraId="1D00B5A3" w14:textId="77777777" w:rsidTr="00D6154A">
        <w:trPr>
          <w:trHeight w:val="255"/>
          <w:jc w:val="center"/>
        </w:trPr>
        <w:tc>
          <w:tcPr>
            <w:tcW w:w="2734" w:type="dxa"/>
            <w:gridSpan w:val="2"/>
            <w:vMerge w:val="restart"/>
            <w:tcBorders>
              <w:top w:val="single" w:sz="4" w:space="0" w:color="auto"/>
              <w:left w:val="single" w:sz="4" w:space="0" w:color="auto"/>
              <w:right w:val="single" w:sz="4" w:space="0" w:color="auto"/>
            </w:tcBorders>
          </w:tcPr>
          <w:p w14:paraId="14961789" w14:textId="77777777" w:rsidR="000C309F" w:rsidRPr="00D6154A" w:rsidRDefault="000C309F" w:rsidP="00D6154A">
            <w:pPr>
              <w:rPr>
                <w:rFonts w:cs="Arial"/>
                <w:sz w:val="16"/>
                <w:szCs w:val="16"/>
                <w:lang w:val="es-ES_tradnl"/>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195A5"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6A6C199"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65DB837"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1470E136"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97C962E"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B9A3A14"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76B2E329"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47C18A30"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14:paraId="66DF3BA9"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r>
      <w:tr w:rsidR="000C309F" w:rsidRPr="008C0B0D" w14:paraId="38D1DADB" w14:textId="77777777" w:rsidTr="00D6154A">
        <w:trPr>
          <w:trHeight w:val="918"/>
          <w:jc w:val="center"/>
        </w:trPr>
        <w:tc>
          <w:tcPr>
            <w:tcW w:w="2734" w:type="dxa"/>
            <w:gridSpan w:val="2"/>
            <w:vMerge/>
            <w:tcBorders>
              <w:left w:val="single" w:sz="4" w:space="0" w:color="auto"/>
              <w:bottom w:val="single" w:sz="4" w:space="0" w:color="auto"/>
              <w:right w:val="single" w:sz="4" w:space="0" w:color="auto"/>
            </w:tcBorders>
          </w:tcPr>
          <w:p w14:paraId="3F44EFA1"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2A9BCEB"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54C15D82"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192D31C6"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452" w:type="dxa"/>
            <w:tcBorders>
              <w:top w:val="nil"/>
              <w:left w:val="nil"/>
              <w:bottom w:val="single" w:sz="4" w:space="0" w:color="auto"/>
              <w:right w:val="single" w:sz="4" w:space="0" w:color="auto"/>
            </w:tcBorders>
            <w:shd w:val="clear" w:color="auto" w:fill="auto"/>
            <w:noWrap/>
            <w:textDirection w:val="btLr"/>
            <w:vAlign w:val="center"/>
            <w:hideMark/>
          </w:tcPr>
          <w:p w14:paraId="75DB41D5"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77797E7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0AF57F43"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071FF3B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6FD4E301"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807" w:type="dxa"/>
            <w:tcBorders>
              <w:top w:val="nil"/>
              <w:left w:val="nil"/>
              <w:bottom w:val="single" w:sz="4" w:space="0" w:color="auto"/>
              <w:right w:val="single" w:sz="4" w:space="0" w:color="auto"/>
            </w:tcBorders>
            <w:shd w:val="clear" w:color="auto" w:fill="auto"/>
            <w:noWrap/>
            <w:textDirection w:val="btLr"/>
            <w:vAlign w:val="center"/>
            <w:hideMark/>
          </w:tcPr>
          <w:p w14:paraId="55159A6B"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r>
      <w:tr w:rsidR="000C309F" w:rsidRPr="008C0B0D" w14:paraId="117D2DB2" w14:textId="77777777" w:rsidTr="00D6154A">
        <w:trPr>
          <w:trHeight w:val="278"/>
          <w:jc w:val="center"/>
        </w:trPr>
        <w:tc>
          <w:tcPr>
            <w:tcW w:w="1234" w:type="dxa"/>
            <w:tcBorders>
              <w:top w:val="single" w:sz="4" w:space="0" w:color="auto"/>
              <w:left w:val="single" w:sz="4" w:space="0" w:color="auto"/>
              <w:bottom w:val="single" w:sz="4" w:space="0" w:color="auto"/>
              <w:right w:val="single" w:sz="4" w:space="0" w:color="auto"/>
            </w:tcBorders>
            <w:vAlign w:val="center"/>
          </w:tcPr>
          <w:p w14:paraId="65C5D12F" w14:textId="77777777" w:rsidR="000C309F" w:rsidRDefault="000C309F" w:rsidP="00D6154A">
            <w:pPr>
              <w:rPr>
                <w:rFonts w:cs="Arial"/>
                <w:sz w:val="16"/>
                <w:szCs w:val="16"/>
              </w:rPr>
            </w:pPr>
            <w:r>
              <w:rPr>
                <w:rFonts w:cs="Arial"/>
                <w:sz w:val="16"/>
                <w:szCs w:val="16"/>
              </w:rPr>
              <w:t>RUBRO</w:t>
            </w:r>
          </w:p>
        </w:tc>
        <w:tc>
          <w:tcPr>
            <w:tcW w:w="1500" w:type="dxa"/>
            <w:tcBorders>
              <w:top w:val="single" w:sz="4" w:space="0" w:color="auto"/>
              <w:left w:val="single" w:sz="4" w:space="0" w:color="auto"/>
              <w:bottom w:val="single" w:sz="4" w:space="0" w:color="auto"/>
              <w:right w:val="single" w:sz="4" w:space="0" w:color="auto"/>
            </w:tcBorders>
            <w:vAlign w:val="center"/>
          </w:tcPr>
          <w:p w14:paraId="70F6D8CE" w14:textId="77777777" w:rsidR="000C309F" w:rsidRDefault="000C309F" w:rsidP="00D6154A">
            <w:pPr>
              <w:rPr>
                <w:rFonts w:cs="Arial"/>
                <w:sz w:val="16"/>
                <w:szCs w:val="16"/>
              </w:rPr>
            </w:pPr>
            <w:r>
              <w:rPr>
                <w:rFonts w:cs="Arial"/>
                <w:sz w:val="16"/>
                <w:szCs w:val="16"/>
              </w:rPr>
              <w:t>DISCRIMINACION</w:t>
            </w:r>
          </w:p>
        </w:tc>
        <w:tc>
          <w:tcPr>
            <w:tcW w:w="5399" w:type="dxa"/>
            <w:gridSpan w:val="9"/>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8E843C8" w14:textId="77777777" w:rsidR="000C309F" w:rsidRPr="008C0B0D" w:rsidRDefault="000C309F" w:rsidP="00D6154A">
            <w:pPr>
              <w:jc w:val="right"/>
              <w:rPr>
                <w:rFonts w:cs="Arial"/>
                <w:b/>
                <w:bCs/>
                <w:sz w:val="16"/>
                <w:szCs w:val="16"/>
                <w:lang w:eastAsia="es-ES"/>
              </w:rPr>
            </w:pPr>
          </w:p>
        </w:tc>
      </w:tr>
      <w:tr w:rsidR="000C309F" w:rsidRPr="008C0B0D" w14:paraId="612E6618"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0A4EB792" w14:textId="77777777" w:rsidR="000C309F" w:rsidRDefault="000C309F" w:rsidP="00D6154A">
            <w:pPr>
              <w:tabs>
                <w:tab w:val="left" w:pos="900"/>
              </w:tabs>
              <w:rPr>
                <w:rFonts w:cs="Arial"/>
                <w:sz w:val="16"/>
                <w:szCs w:val="16"/>
              </w:rPr>
            </w:pPr>
            <w:r>
              <w:rPr>
                <w:rFonts w:cs="Arial"/>
                <w:sz w:val="16"/>
                <w:szCs w:val="16"/>
              </w:rPr>
              <w:t>Pisos</w:t>
            </w:r>
          </w:p>
        </w:tc>
        <w:tc>
          <w:tcPr>
            <w:tcW w:w="1500" w:type="dxa"/>
            <w:tcBorders>
              <w:top w:val="single" w:sz="4" w:space="0" w:color="auto"/>
              <w:left w:val="single" w:sz="4" w:space="0" w:color="auto"/>
              <w:bottom w:val="single" w:sz="4" w:space="0" w:color="auto"/>
              <w:right w:val="single" w:sz="4" w:space="0" w:color="auto"/>
            </w:tcBorders>
          </w:tcPr>
          <w:p w14:paraId="08E50E78"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8CE6F"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DC4650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2654657" w14:textId="77777777" w:rsidR="000C309F" w:rsidRDefault="000C309F" w:rsidP="00D6154A">
            <w:pPr>
              <w:jc w:val="center"/>
              <w:rPr>
                <w:rFonts w:cs="Arial"/>
                <w:sz w:val="16"/>
                <w:szCs w:val="16"/>
              </w:rPr>
            </w:pPr>
            <w:r>
              <w:rPr>
                <w:rFonts w:cs="Arial"/>
                <w:sz w:val="16"/>
                <w:szCs w:val="16"/>
              </w:rPr>
              <w:t>0</w:t>
            </w:r>
          </w:p>
        </w:tc>
        <w:tc>
          <w:tcPr>
            <w:tcW w:w="452" w:type="dxa"/>
            <w:tcBorders>
              <w:top w:val="nil"/>
              <w:left w:val="nil"/>
              <w:bottom w:val="single" w:sz="4" w:space="0" w:color="auto"/>
              <w:right w:val="single" w:sz="4" w:space="0" w:color="auto"/>
            </w:tcBorders>
            <w:shd w:val="clear" w:color="auto" w:fill="auto"/>
            <w:noWrap/>
            <w:vAlign w:val="center"/>
            <w:hideMark/>
          </w:tcPr>
          <w:p w14:paraId="42484E4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AF0998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B3E49FA"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FA8BA64"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7033524"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311A835D" w14:textId="77777777" w:rsidR="000C309F" w:rsidRDefault="000C309F" w:rsidP="00D6154A">
            <w:pPr>
              <w:jc w:val="center"/>
              <w:rPr>
                <w:rFonts w:cs="Arial"/>
                <w:sz w:val="16"/>
                <w:szCs w:val="16"/>
              </w:rPr>
            </w:pPr>
          </w:p>
        </w:tc>
      </w:tr>
      <w:tr w:rsidR="000C309F" w:rsidRPr="008C0B0D" w14:paraId="3E6DB4A2" w14:textId="77777777" w:rsidTr="00D6154A">
        <w:trPr>
          <w:trHeight w:val="255"/>
          <w:jc w:val="center"/>
        </w:trPr>
        <w:tc>
          <w:tcPr>
            <w:tcW w:w="1234" w:type="dxa"/>
            <w:vMerge/>
            <w:tcBorders>
              <w:left w:val="single" w:sz="4" w:space="0" w:color="auto"/>
              <w:right w:val="single" w:sz="4" w:space="0" w:color="auto"/>
            </w:tcBorders>
            <w:vAlign w:val="center"/>
          </w:tcPr>
          <w:p w14:paraId="4C0F825B" w14:textId="77777777" w:rsidR="000C309F" w:rsidRDefault="000C309F" w:rsidP="00D6154A">
            <w:pPr>
              <w:rPr>
                <w:rFonts w:cs="Arial"/>
                <w:sz w:val="16"/>
                <w:szCs w:val="16"/>
              </w:rPr>
            </w:pPr>
          </w:p>
        </w:tc>
        <w:tc>
          <w:tcPr>
            <w:tcW w:w="1500" w:type="dxa"/>
            <w:tcBorders>
              <w:top w:val="single" w:sz="4" w:space="0" w:color="auto"/>
              <w:left w:val="single" w:sz="4" w:space="0" w:color="auto"/>
              <w:bottom w:val="single" w:sz="4" w:space="0" w:color="auto"/>
              <w:right w:val="single" w:sz="4" w:space="0" w:color="auto"/>
            </w:tcBorders>
          </w:tcPr>
          <w:p w14:paraId="0A08BC85"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4FD88"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7EEFB4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629FD4C" w14:textId="77777777" w:rsidR="000C309F" w:rsidRDefault="000C309F" w:rsidP="00D6154A">
            <w:pPr>
              <w:jc w:val="center"/>
              <w:rPr>
                <w:rFonts w:cs="Arial"/>
                <w:sz w:val="16"/>
                <w:szCs w:val="16"/>
              </w:rPr>
            </w:pPr>
            <w:r>
              <w:rPr>
                <w:rFonts w:cs="Arial"/>
                <w:sz w:val="16"/>
                <w:szCs w:val="16"/>
              </w:rPr>
              <w:t>0</w:t>
            </w:r>
          </w:p>
        </w:tc>
        <w:tc>
          <w:tcPr>
            <w:tcW w:w="452" w:type="dxa"/>
            <w:tcBorders>
              <w:top w:val="nil"/>
              <w:left w:val="nil"/>
              <w:bottom w:val="single" w:sz="4" w:space="0" w:color="auto"/>
              <w:right w:val="single" w:sz="4" w:space="0" w:color="auto"/>
            </w:tcBorders>
            <w:shd w:val="clear" w:color="auto" w:fill="auto"/>
            <w:noWrap/>
            <w:vAlign w:val="center"/>
            <w:hideMark/>
          </w:tcPr>
          <w:p w14:paraId="23E7432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A07C9E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7DA104B"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3AFD182"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B052DE9" w14:textId="77777777" w:rsidR="000C309F" w:rsidRDefault="000C309F" w:rsidP="00D6154A">
            <w:pPr>
              <w:jc w:val="center"/>
              <w:rPr>
                <w:rFonts w:cs="Arial"/>
                <w:sz w:val="16"/>
                <w:szCs w:val="16"/>
              </w:rPr>
            </w:pPr>
            <w:r>
              <w:rPr>
                <w:rFonts w:cs="Arial"/>
                <w:sz w:val="16"/>
                <w:szCs w:val="16"/>
              </w:rPr>
              <w:t>0</w:t>
            </w:r>
          </w:p>
        </w:tc>
        <w:tc>
          <w:tcPr>
            <w:tcW w:w="807" w:type="dxa"/>
            <w:tcBorders>
              <w:top w:val="nil"/>
              <w:left w:val="nil"/>
              <w:bottom w:val="single" w:sz="4" w:space="0" w:color="auto"/>
              <w:right w:val="single" w:sz="4" w:space="0" w:color="auto"/>
            </w:tcBorders>
            <w:shd w:val="clear" w:color="auto" w:fill="auto"/>
            <w:noWrap/>
            <w:vAlign w:val="center"/>
            <w:hideMark/>
          </w:tcPr>
          <w:p w14:paraId="00BF1AA4" w14:textId="77777777" w:rsidR="000C309F" w:rsidRDefault="000C309F" w:rsidP="00D6154A">
            <w:pPr>
              <w:jc w:val="center"/>
              <w:rPr>
                <w:rFonts w:cs="Arial"/>
                <w:sz w:val="16"/>
                <w:szCs w:val="16"/>
              </w:rPr>
            </w:pPr>
          </w:p>
        </w:tc>
      </w:tr>
      <w:tr w:rsidR="000C309F" w:rsidRPr="008C0B0D" w14:paraId="7B79B54A" w14:textId="77777777" w:rsidTr="00D6154A">
        <w:trPr>
          <w:trHeight w:val="450"/>
          <w:jc w:val="center"/>
        </w:trPr>
        <w:tc>
          <w:tcPr>
            <w:tcW w:w="1234" w:type="dxa"/>
            <w:vMerge/>
            <w:tcBorders>
              <w:left w:val="single" w:sz="4" w:space="0" w:color="auto"/>
              <w:right w:val="single" w:sz="4" w:space="0" w:color="auto"/>
            </w:tcBorders>
            <w:vAlign w:val="center"/>
          </w:tcPr>
          <w:p w14:paraId="11B78764" w14:textId="77777777" w:rsidR="000C309F" w:rsidRDefault="000C309F" w:rsidP="00D6154A">
            <w:pPr>
              <w:rPr>
                <w:rFonts w:cs="Arial"/>
                <w:sz w:val="16"/>
                <w:szCs w:val="16"/>
              </w:rPr>
            </w:pPr>
          </w:p>
        </w:tc>
        <w:tc>
          <w:tcPr>
            <w:tcW w:w="1500" w:type="dxa"/>
            <w:tcBorders>
              <w:top w:val="single" w:sz="4" w:space="0" w:color="auto"/>
              <w:left w:val="single" w:sz="4" w:space="0" w:color="auto"/>
              <w:bottom w:val="single" w:sz="4" w:space="0" w:color="auto"/>
              <w:right w:val="single" w:sz="4" w:space="0" w:color="auto"/>
            </w:tcBorders>
          </w:tcPr>
          <w:p w14:paraId="48D1D2C8"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01920"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1720ABA2"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5B651282" w14:textId="77777777" w:rsidR="000C309F" w:rsidRDefault="000C309F" w:rsidP="00D6154A">
            <w:pPr>
              <w:jc w:val="center"/>
              <w:rPr>
                <w:rFonts w:cs="Arial"/>
                <w:sz w:val="16"/>
                <w:szCs w:val="16"/>
              </w:rPr>
            </w:pPr>
            <w:r>
              <w:rPr>
                <w:rFonts w:cs="Arial"/>
                <w:sz w:val="16"/>
                <w:szCs w:val="16"/>
              </w:rPr>
              <w:t>1</w:t>
            </w:r>
          </w:p>
        </w:tc>
        <w:tc>
          <w:tcPr>
            <w:tcW w:w="452" w:type="dxa"/>
            <w:tcBorders>
              <w:top w:val="nil"/>
              <w:left w:val="nil"/>
              <w:bottom w:val="single" w:sz="4" w:space="0" w:color="auto"/>
              <w:right w:val="single" w:sz="4" w:space="0" w:color="auto"/>
            </w:tcBorders>
            <w:shd w:val="clear" w:color="auto" w:fill="auto"/>
            <w:noWrap/>
            <w:vAlign w:val="center"/>
            <w:hideMark/>
          </w:tcPr>
          <w:p w14:paraId="4F83E8F5"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128CCFC8"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3F0BD7CA"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446239B3"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074C4F4A" w14:textId="77777777" w:rsidR="000C309F" w:rsidRDefault="000C309F" w:rsidP="00D6154A">
            <w:pPr>
              <w:jc w:val="center"/>
              <w:rPr>
                <w:rFonts w:cs="Arial"/>
                <w:sz w:val="16"/>
                <w:szCs w:val="16"/>
              </w:rPr>
            </w:pPr>
            <w:r>
              <w:rPr>
                <w:rFonts w:cs="Arial"/>
                <w:sz w:val="16"/>
                <w:szCs w:val="16"/>
              </w:rPr>
              <w:t>1</w:t>
            </w:r>
          </w:p>
        </w:tc>
        <w:tc>
          <w:tcPr>
            <w:tcW w:w="807" w:type="dxa"/>
            <w:tcBorders>
              <w:top w:val="nil"/>
              <w:left w:val="nil"/>
              <w:bottom w:val="single" w:sz="4" w:space="0" w:color="auto"/>
              <w:right w:val="single" w:sz="4" w:space="0" w:color="auto"/>
            </w:tcBorders>
            <w:shd w:val="clear" w:color="auto" w:fill="auto"/>
            <w:noWrap/>
            <w:vAlign w:val="center"/>
            <w:hideMark/>
          </w:tcPr>
          <w:p w14:paraId="158A7365" w14:textId="77777777" w:rsidR="000C309F" w:rsidRDefault="000C309F" w:rsidP="00D6154A">
            <w:pPr>
              <w:jc w:val="center"/>
              <w:rPr>
                <w:rFonts w:cs="Arial"/>
                <w:sz w:val="16"/>
                <w:szCs w:val="16"/>
              </w:rPr>
            </w:pPr>
          </w:p>
        </w:tc>
      </w:tr>
      <w:tr w:rsidR="000C309F" w:rsidRPr="008C0B0D" w14:paraId="7EF7C757" w14:textId="77777777" w:rsidTr="00D6154A">
        <w:trPr>
          <w:trHeight w:val="450"/>
          <w:jc w:val="center"/>
        </w:trPr>
        <w:tc>
          <w:tcPr>
            <w:tcW w:w="1234" w:type="dxa"/>
            <w:vMerge/>
            <w:tcBorders>
              <w:left w:val="single" w:sz="4" w:space="0" w:color="auto"/>
              <w:right w:val="single" w:sz="4" w:space="0" w:color="auto"/>
            </w:tcBorders>
            <w:vAlign w:val="center"/>
          </w:tcPr>
          <w:p w14:paraId="072CE2A7" w14:textId="77777777" w:rsidR="000C309F" w:rsidRDefault="000C309F" w:rsidP="00D6154A">
            <w:pPr>
              <w:rPr>
                <w:rFonts w:cs="Arial"/>
                <w:sz w:val="16"/>
                <w:szCs w:val="16"/>
              </w:rPr>
            </w:pPr>
          </w:p>
        </w:tc>
        <w:tc>
          <w:tcPr>
            <w:tcW w:w="1500" w:type="dxa"/>
            <w:tcBorders>
              <w:top w:val="single" w:sz="4" w:space="0" w:color="auto"/>
              <w:left w:val="single" w:sz="4" w:space="0" w:color="auto"/>
              <w:bottom w:val="single" w:sz="4" w:space="0" w:color="auto"/>
              <w:right w:val="single" w:sz="4" w:space="0" w:color="auto"/>
            </w:tcBorders>
          </w:tcPr>
          <w:p w14:paraId="5FFFE36D"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4C6BA" w14:textId="77777777" w:rsidR="000C309F" w:rsidRDefault="000C309F" w:rsidP="00D6154A">
            <w:pPr>
              <w:jc w:val="center"/>
              <w:rPr>
                <w:rFonts w:cs="Arial"/>
                <w:sz w:val="16"/>
                <w:szCs w:val="16"/>
              </w:rPr>
            </w:pPr>
            <w:r>
              <w:rPr>
                <w:rFonts w:cs="Arial"/>
                <w:sz w:val="16"/>
                <w:szCs w:val="16"/>
              </w:rPr>
              <w:t>0,75</w:t>
            </w:r>
          </w:p>
        </w:tc>
        <w:tc>
          <w:tcPr>
            <w:tcW w:w="541" w:type="dxa"/>
            <w:tcBorders>
              <w:top w:val="nil"/>
              <w:left w:val="nil"/>
              <w:bottom w:val="single" w:sz="4" w:space="0" w:color="auto"/>
              <w:right w:val="single" w:sz="4" w:space="0" w:color="auto"/>
            </w:tcBorders>
            <w:shd w:val="clear" w:color="auto" w:fill="auto"/>
            <w:noWrap/>
            <w:vAlign w:val="center"/>
            <w:hideMark/>
          </w:tcPr>
          <w:p w14:paraId="7608D09E" w14:textId="77777777" w:rsidR="000C309F" w:rsidRDefault="000C309F" w:rsidP="00D6154A">
            <w:pPr>
              <w:jc w:val="center"/>
              <w:rPr>
                <w:rFonts w:cs="Arial"/>
                <w:sz w:val="16"/>
                <w:szCs w:val="16"/>
              </w:rPr>
            </w:pPr>
            <w:r>
              <w:rPr>
                <w:rFonts w:cs="Arial"/>
                <w:sz w:val="16"/>
                <w:szCs w:val="16"/>
              </w:rPr>
              <w:t>0,75</w:t>
            </w:r>
          </w:p>
        </w:tc>
        <w:tc>
          <w:tcPr>
            <w:tcW w:w="567" w:type="dxa"/>
            <w:tcBorders>
              <w:top w:val="nil"/>
              <w:left w:val="nil"/>
              <w:bottom w:val="single" w:sz="4" w:space="0" w:color="auto"/>
              <w:right w:val="single" w:sz="4" w:space="0" w:color="auto"/>
            </w:tcBorders>
            <w:shd w:val="clear" w:color="auto" w:fill="auto"/>
            <w:noWrap/>
            <w:vAlign w:val="center"/>
            <w:hideMark/>
          </w:tcPr>
          <w:p w14:paraId="4B3831C3" w14:textId="77777777" w:rsidR="000C309F" w:rsidRDefault="000C309F" w:rsidP="00D6154A">
            <w:pPr>
              <w:jc w:val="center"/>
              <w:rPr>
                <w:rFonts w:cs="Arial"/>
                <w:sz w:val="16"/>
                <w:szCs w:val="16"/>
              </w:rPr>
            </w:pPr>
            <w:r>
              <w:rPr>
                <w:rFonts w:cs="Arial"/>
                <w:sz w:val="16"/>
                <w:szCs w:val="16"/>
              </w:rPr>
              <w:t>0,75</w:t>
            </w:r>
          </w:p>
        </w:tc>
        <w:tc>
          <w:tcPr>
            <w:tcW w:w="452" w:type="dxa"/>
            <w:tcBorders>
              <w:top w:val="nil"/>
              <w:left w:val="nil"/>
              <w:bottom w:val="single" w:sz="4" w:space="0" w:color="auto"/>
              <w:right w:val="single" w:sz="4" w:space="0" w:color="auto"/>
            </w:tcBorders>
            <w:shd w:val="clear" w:color="auto" w:fill="auto"/>
            <w:noWrap/>
            <w:vAlign w:val="center"/>
            <w:hideMark/>
          </w:tcPr>
          <w:p w14:paraId="45D9E320" w14:textId="77777777" w:rsidR="000C309F" w:rsidRDefault="000C309F" w:rsidP="00D6154A">
            <w:pPr>
              <w:jc w:val="center"/>
              <w:rPr>
                <w:rFonts w:cs="Arial"/>
                <w:sz w:val="16"/>
                <w:szCs w:val="16"/>
              </w:rPr>
            </w:pPr>
            <w:r>
              <w:rPr>
                <w:rFonts w:cs="Arial"/>
                <w:sz w:val="16"/>
                <w:szCs w:val="16"/>
              </w:rPr>
              <w:t>0,75</w:t>
            </w:r>
          </w:p>
        </w:tc>
        <w:tc>
          <w:tcPr>
            <w:tcW w:w="593" w:type="dxa"/>
            <w:tcBorders>
              <w:top w:val="nil"/>
              <w:left w:val="nil"/>
              <w:bottom w:val="single" w:sz="4" w:space="0" w:color="auto"/>
              <w:right w:val="single" w:sz="4" w:space="0" w:color="auto"/>
            </w:tcBorders>
            <w:shd w:val="clear" w:color="auto" w:fill="auto"/>
            <w:noWrap/>
            <w:vAlign w:val="center"/>
            <w:hideMark/>
          </w:tcPr>
          <w:p w14:paraId="52EB21EF" w14:textId="77777777" w:rsidR="000C309F" w:rsidRDefault="000C309F" w:rsidP="00D6154A">
            <w:pPr>
              <w:jc w:val="center"/>
              <w:rPr>
                <w:rFonts w:cs="Arial"/>
                <w:sz w:val="16"/>
                <w:szCs w:val="16"/>
              </w:rPr>
            </w:pPr>
            <w:r>
              <w:rPr>
                <w:rFonts w:cs="Arial"/>
                <w:sz w:val="16"/>
                <w:szCs w:val="16"/>
              </w:rPr>
              <w:t>0,75</w:t>
            </w:r>
          </w:p>
        </w:tc>
        <w:tc>
          <w:tcPr>
            <w:tcW w:w="593" w:type="dxa"/>
            <w:tcBorders>
              <w:top w:val="nil"/>
              <w:left w:val="nil"/>
              <w:bottom w:val="single" w:sz="4" w:space="0" w:color="auto"/>
              <w:right w:val="single" w:sz="4" w:space="0" w:color="auto"/>
            </w:tcBorders>
            <w:shd w:val="clear" w:color="auto" w:fill="auto"/>
            <w:noWrap/>
            <w:vAlign w:val="center"/>
            <w:hideMark/>
          </w:tcPr>
          <w:p w14:paraId="2181A977" w14:textId="77777777" w:rsidR="000C309F" w:rsidRDefault="000C309F" w:rsidP="00D6154A">
            <w:pPr>
              <w:jc w:val="center"/>
              <w:rPr>
                <w:rFonts w:cs="Arial"/>
                <w:sz w:val="16"/>
                <w:szCs w:val="16"/>
              </w:rPr>
            </w:pPr>
            <w:r>
              <w:rPr>
                <w:rFonts w:cs="Arial"/>
                <w:sz w:val="16"/>
                <w:szCs w:val="16"/>
              </w:rPr>
              <w:t>0,75</w:t>
            </w:r>
          </w:p>
        </w:tc>
        <w:tc>
          <w:tcPr>
            <w:tcW w:w="655" w:type="dxa"/>
            <w:tcBorders>
              <w:top w:val="nil"/>
              <w:left w:val="nil"/>
              <w:bottom w:val="single" w:sz="4" w:space="0" w:color="auto"/>
              <w:right w:val="single" w:sz="4" w:space="0" w:color="auto"/>
            </w:tcBorders>
            <w:shd w:val="clear" w:color="auto" w:fill="auto"/>
            <w:noWrap/>
            <w:vAlign w:val="center"/>
            <w:hideMark/>
          </w:tcPr>
          <w:p w14:paraId="064EF354" w14:textId="77777777" w:rsidR="000C309F" w:rsidRDefault="000C309F" w:rsidP="00D6154A">
            <w:pPr>
              <w:jc w:val="center"/>
              <w:rPr>
                <w:rFonts w:cs="Arial"/>
                <w:sz w:val="16"/>
                <w:szCs w:val="16"/>
              </w:rPr>
            </w:pPr>
            <w:r>
              <w:rPr>
                <w:rFonts w:cs="Arial"/>
                <w:sz w:val="16"/>
                <w:szCs w:val="16"/>
              </w:rPr>
              <w:t>0,75</w:t>
            </w:r>
          </w:p>
        </w:tc>
        <w:tc>
          <w:tcPr>
            <w:tcW w:w="598" w:type="dxa"/>
            <w:tcBorders>
              <w:top w:val="nil"/>
              <w:left w:val="nil"/>
              <w:bottom w:val="single" w:sz="4" w:space="0" w:color="auto"/>
              <w:right w:val="single" w:sz="4" w:space="0" w:color="auto"/>
            </w:tcBorders>
            <w:shd w:val="clear" w:color="auto" w:fill="auto"/>
            <w:noWrap/>
            <w:vAlign w:val="center"/>
            <w:hideMark/>
          </w:tcPr>
          <w:p w14:paraId="1DD9A0BB" w14:textId="77777777" w:rsidR="000C309F" w:rsidRDefault="000C309F" w:rsidP="00D6154A">
            <w:pPr>
              <w:jc w:val="center"/>
              <w:rPr>
                <w:rFonts w:cs="Arial"/>
                <w:sz w:val="16"/>
                <w:szCs w:val="16"/>
              </w:rPr>
            </w:pPr>
            <w:r>
              <w:rPr>
                <w:rFonts w:cs="Arial"/>
                <w:sz w:val="16"/>
                <w:szCs w:val="16"/>
              </w:rPr>
              <w:t>0,75</w:t>
            </w:r>
          </w:p>
        </w:tc>
        <w:tc>
          <w:tcPr>
            <w:tcW w:w="807" w:type="dxa"/>
            <w:tcBorders>
              <w:top w:val="nil"/>
              <w:left w:val="nil"/>
              <w:bottom w:val="single" w:sz="4" w:space="0" w:color="auto"/>
              <w:right w:val="single" w:sz="4" w:space="0" w:color="auto"/>
            </w:tcBorders>
            <w:shd w:val="clear" w:color="auto" w:fill="auto"/>
            <w:noWrap/>
            <w:vAlign w:val="center"/>
            <w:hideMark/>
          </w:tcPr>
          <w:p w14:paraId="40F7D6CA" w14:textId="77777777" w:rsidR="000C309F" w:rsidRDefault="000C309F" w:rsidP="00D6154A">
            <w:pPr>
              <w:jc w:val="center"/>
              <w:rPr>
                <w:rFonts w:cs="Arial"/>
                <w:sz w:val="16"/>
                <w:szCs w:val="16"/>
              </w:rPr>
            </w:pPr>
          </w:p>
        </w:tc>
      </w:tr>
      <w:tr w:rsidR="000C309F" w:rsidRPr="008C0B0D" w14:paraId="7ED62E62"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02A74B25" w14:textId="77777777" w:rsidR="000C309F" w:rsidRDefault="000C309F" w:rsidP="00D6154A">
            <w:pPr>
              <w:rPr>
                <w:rFonts w:cs="Arial"/>
                <w:sz w:val="16"/>
                <w:szCs w:val="16"/>
              </w:rPr>
            </w:pPr>
          </w:p>
        </w:tc>
        <w:tc>
          <w:tcPr>
            <w:tcW w:w="1500" w:type="dxa"/>
            <w:tcBorders>
              <w:top w:val="single" w:sz="4" w:space="0" w:color="auto"/>
              <w:left w:val="single" w:sz="4" w:space="0" w:color="auto"/>
              <w:bottom w:val="single" w:sz="4" w:space="0" w:color="auto"/>
              <w:right w:val="single" w:sz="4" w:space="0" w:color="auto"/>
            </w:tcBorders>
          </w:tcPr>
          <w:p w14:paraId="66FA8BB4"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E5A40" w14:textId="77777777" w:rsidR="000C309F" w:rsidRDefault="000C309F" w:rsidP="00D6154A">
            <w:pPr>
              <w:jc w:val="center"/>
              <w:rPr>
                <w:rFonts w:cs="Arial"/>
                <w:sz w:val="16"/>
                <w:szCs w:val="16"/>
              </w:rPr>
            </w:pPr>
            <w:r>
              <w:rPr>
                <w:rFonts w:cs="Arial"/>
                <w:sz w:val="16"/>
                <w:szCs w:val="16"/>
              </w:rPr>
              <w:t>1</w:t>
            </w:r>
          </w:p>
        </w:tc>
        <w:tc>
          <w:tcPr>
            <w:tcW w:w="541" w:type="dxa"/>
            <w:tcBorders>
              <w:top w:val="nil"/>
              <w:left w:val="nil"/>
              <w:bottom w:val="single" w:sz="4" w:space="0" w:color="auto"/>
              <w:right w:val="single" w:sz="4" w:space="0" w:color="auto"/>
            </w:tcBorders>
            <w:shd w:val="clear" w:color="auto" w:fill="auto"/>
            <w:noWrap/>
            <w:vAlign w:val="center"/>
            <w:hideMark/>
          </w:tcPr>
          <w:p w14:paraId="6B691C45" w14:textId="77777777" w:rsidR="000C309F" w:rsidRDefault="000C309F" w:rsidP="00D6154A">
            <w:pPr>
              <w:jc w:val="center"/>
              <w:rPr>
                <w:rFonts w:cs="Arial"/>
                <w:sz w:val="16"/>
                <w:szCs w:val="16"/>
              </w:rPr>
            </w:pPr>
            <w:r>
              <w:rPr>
                <w:rFonts w:cs="Arial"/>
                <w:sz w:val="16"/>
                <w:szCs w:val="16"/>
              </w:rPr>
              <w:t>1</w:t>
            </w:r>
          </w:p>
        </w:tc>
        <w:tc>
          <w:tcPr>
            <w:tcW w:w="567" w:type="dxa"/>
            <w:tcBorders>
              <w:top w:val="nil"/>
              <w:left w:val="nil"/>
              <w:bottom w:val="single" w:sz="4" w:space="0" w:color="auto"/>
              <w:right w:val="single" w:sz="4" w:space="0" w:color="auto"/>
            </w:tcBorders>
            <w:shd w:val="clear" w:color="auto" w:fill="auto"/>
            <w:noWrap/>
            <w:vAlign w:val="center"/>
            <w:hideMark/>
          </w:tcPr>
          <w:p w14:paraId="3A6E66CC" w14:textId="77777777" w:rsidR="000C309F" w:rsidRDefault="000C309F" w:rsidP="00D6154A">
            <w:pPr>
              <w:jc w:val="center"/>
              <w:rPr>
                <w:rFonts w:cs="Arial"/>
                <w:sz w:val="16"/>
                <w:szCs w:val="16"/>
              </w:rPr>
            </w:pPr>
            <w:r>
              <w:rPr>
                <w:rFonts w:cs="Arial"/>
                <w:sz w:val="16"/>
                <w:szCs w:val="16"/>
              </w:rPr>
              <w:t>1</w:t>
            </w:r>
          </w:p>
        </w:tc>
        <w:tc>
          <w:tcPr>
            <w:tcW w:w="452" w:type="dxa"/>
            <w:tcBorders>
              <w:top w:val="nil"/>
              <w:left w:val="nil"/>
              <w:bottom w:val="single" w:sz="4" w:space="0" w:color="auto"/>
              <w:right w:val="single" w:sz="4" w:space="0" w:color="auto"/>
            </w:tcBorders>
            <w:shd w:val="clear" w:color="auto" w:fill="auto"/>
            <w:noWrap/>
            <w:vAlign w:val="center"/>
            <w:hideMark/>
          </w:tcPr>
          <w:p w14:paraId="386A70F5"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667C4077" w14:textId="77777777" w:rsidR="000C309F" w:rsidRDefault="000C309F" w:rsidP="00D6154A">
            <w:pPr>
              <w:jc w:val="center"/>
              <w:rPr>
                <w:rFonts w:cs="Arial"/>
                <w:sz w:val="16"/>
                <w:szCs w:val="16"/>
              </w:rPr>
            </w:pPr>
            <w:r>
              <w:rPr>
                <w:rFonts w:cs="Arial"/>
                <w:sz w:val="16"/>
                <w:szCs w:val="16"/>
              </w:rPr>
              <w:t>1</w:t>
            </w:r>
          </w:p>
        </w:tc>
        <w:tc>
          <w:tcPr>
            <w:tcW w:w="593" w:type="dxa"/>
            <w:tcBorders>
              <w:top w:val="nil"/>
              <w:left w:val="nil"/>
              <w:bottom w:val="single" w:sz="4" w:space="0" w:color="auto"/>
              <w:right w:val="single" w:sz="4" w:space="0" w:color="auto"/>
            </w:tcBorders>
            <w:shd w:val="clear" w:color="auto" w:fill="auto"/>
            <w:noWrap/>
            <w:vAlign w:val="center"/>
            <w:hideMark/>
          </w:tcPr>
          <w:p w14:paraId="47C210C9" w14:textId="77777777" w:rsidR="000C309F" w:rsidRDefault="000C309F" w:rsidP="00D6154A">
            <w:pPr>
              <w:jc w:val="center"/>
              <w:rPr>
                <w:rFonts w:cs="Arial"/>
                <w:sz w:val="16"/>
                <w:szCs w:val="16"/>
              </w:rPr>
            </w:pPr>
            <w:r>
              <w:rPr>
                <w:rFonts w:cs="Arial"/>
                <w:sz w:val="16"/>
                <w:szCs w:val="16"/>
              </w:rPr>
              <w:t>1</w:t>
            </w:r>
          </w:p>
        </w:tc>
        <w:tc>
          <w:tcPr>
            <w:tcW w:w="655" w:type="dxa"/>
            <w:tcBorders>
              <w:top w:val="nil"/>
              <w:left w:val="nil"/>
              <w:bottom w:val="single" w:sz="4" w:space="0" w:color="auto"/>
              <w:right w:val="single" w:sz="4" w:space="0" w:color="auto"/>
            </w:tcBorders>
            <w:shd w:val="clear" w:color="auto" w:fill="auto"/>
            <w:noWrap/>
            <w:vAlign w:val="center"/>
            <w:hideMark/>
          </w:tcPr>
          <w:p w14:paraId="7B0ADD03" w14:textId="77777777" w:rsidR="000C309F" w:rsidRDefault="000C309F" w:rsidP="00D6154A">
            <w:pPr>
              <w:jc w:val="center"/>
              <w:rPr>
                <w:rFonts w:cs="Arial"/>
                <w:sz w:val="16"/>
                <w:szCs w:val="16"/>
              </w:rPr>
            </w:pPr>
            <w:r>
              <w:rPr>
                <w:rFonts w:cs="Arial"/>
                <w:sz w:val="16"/>
                <w:szCs w:val="16"/>
              </w:rPr>
              <w:t>1</w:t>
            </w:r>
          </w:p>
        </w:tc>
        <w:tc>
          <w:tcPr>
            <w:tcW w:w="598" w:type="dxa"/>
            <w:tcBorders>
              <w:top w:val="nil"/>
              <w:left w:val="nil"/>
              <w:bottom w:val="single" w:sz="4" w:space="0" w:color="auto"/>
              <w:right w:val="single" w:sz="4" w:space="0" w:color="auto"/>
            </w:tcBorders>
            <w:shd w:val="clear" w:color="auto" w:fill="auto"/>
            <w:noWrap/>
            <w:vAlign w:val="center"/>
            <w:hideMark/>
          </w:tcPr>
          <w:p w14:paraId="6ACDAECE" w14:textId="77777777" w:rsidR="000C309F" w:rsidRDefault="000C309F" w:rsidP="00D6154A">
            <w:pPr>
              <w:jc w:val="center"/>
              <w:rPr>
                <w:rFonts w:cs="Arial"/>
                <w:sz w:val="16"/>
                <w:szCs w:val="16"/>
              </w:rPr>
            </w:pPr>
            <w:r>
              <w:rPr>
                <w:rFonts w:cs="Arial"/>
                <w:sz w:val="16"/>
                <w:szCs w:val="16"/>
              </w:rPr>
              <w:t>1</w:t>
            </w:r>
          </w:p>
        </w:tc>
        <w:tc>
          <w:tcPr>
            <w:tcW w:w="807" w:type="dxa"/>
            <w:tcBorders>
              <w:top w:val="nil"/>
              <w:left w:val="nil"/>
              <w:bottom w:val="single" w:sz="4" w:space="0" w:color="auto"/>
              <w:right w:val="single" w:sz="4" w:space="0" w:color="auto"/>
            </w:tcBorders>
            <w:shd w:val="clear" w:color="auto" w:fill="auto"/>
            <w:noWrap/>
            <w:vAlign w:val="center"/>
            <w:hideMark/>
          </w:tcPr>
          <w:p w14:paraId="6FB7F245" w14:textId="77777777" w:rsidR="000C309F" w:rsidRDefault="000C309F" w:rsidP="00D6154A">
            <w:pPr>
              <w:jc w:val="center"/>
              <w:rPr>
                <w:rFonts w:cs="Arial"/>
                <w:sz w:val="16"/>
                <w:szCs w:val="16"/>
              </w:rPr>
            </w:pPr>
          </w:p>
        </w:tc>
      </w:tr>
      <w:tr w:rsidR="000C309F" w:rsidRPr="008C0B0D" w14:paraId="6901448C"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79BE6666" w14:textId="77777777" w:rsidR="000C309F" w:rsidRDefault="000C309F" w:rsidP="00D6154A">
            <w:pPr>
              <w:rPr>
                <w:rFonts w:cs="Arial"/>
                <w:sz w:val="16"/>
                <w:szCs w:val="16"/>
              </w:rPr>
            </w:pPr>
            <w:r>
              <w:rPr>
                <w:rFonts w:cs="Arial"/>
                <w:sz w:val="16"/>
                <w:szCs w:val="16"/>
              </w:rPr>
              <w:t>Revestimientos</w:t>
            </w:r>
          </w:p>
        </w:tc>
        <w:tc>
          <w:tcPr>
            <w:tcW w:w="1500" w:type="dxa"/>
            <w:tcBorders>
              <w:top w:val="single" w:sz="4" w:space="0" w:color="auto"/>
              <w:left w:val="single" w:sz="4" w:space="0" w:color="auto"/>
              <w:bottom w:val="single" w:sz="4" w:space="0" w:color="auto"/>
              <w:right w:val="single" w:sz="4" w:space="0" w:color="auto"/>
            </w:tcBorders>
          </w:tcPr>
          <w:p w14:paraId="186B608D"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3C0AF"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0FE3F403"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3714C2EC" w14:textId="77777777" w:rsidR="000C309F" w:rsidRDefault="000C309F" w:rsidP="00D6154A">
            <w:pPr>
              <w:jc w:val="center"/>
              <w:rPr>
                <w:rFonts w:cs="Arial"/>
                <w:sz w:val="16"/>
                <w:szCs w:val="16"/>
              </w:rPr>
            </w:pPr>
            <w:r>
              <w:rPr>
                <w:rFonts w:cs="Arial"/>
                <w:sz w:val="16"/>
                <w:szCs w:val="16"/>
              </w:rPr>
              <w:t>0,3</w:t>
            </w:r>
          </w:p>
        </w:tc>
        <w:tc>
          <w:tcPr>
            <w:tcW w:w="452" w:type="dxa"/>
            <w:tcBorders>
              <w:top w:val="nil"/>
              <w:left w:val="nil"/>
              <w:bottom w:val="single" w:sz="4" w:space="0" w:color="auto"/>
              <w:right w:val="single" w:sz="4" w:space="0" w:color="auto"/>
            </w:tcBorders>
            <w:shd w:val="clear" w:color="auto" w:fill="auto"/>
            <w:noWrap/>
            <w:vAlign w:val="center"/>
            <w:hideMark/>
          </w:tcPr>
          <w:p w14:paraId="3286BB8A"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75D574DF"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18F183C1"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04583698"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47331087"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0D0DE470" w14:textId="77777777" w:rsidR="000C309F" w:rsidRDefault="000C309F" w:rsidP="00D6154A">
            <w:pPr>
              <w:jc w:val="center"/>
              <w:rPr>
                <w:rFonts w:cs="Arial"/>
                <w:sz w:val="16"/>
                <w:szCs w:val="16"/>
              </w:rPr>
            </w:pPr>
          </w:p>
        </w:tc>
      </w:tr>
      <w:tr w:rsidR="000C309F" w:rsidRPr="008C0B0D" w14:paraId="1C324B8F"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70AFA0F9" w14:textId="77777777" w:rsidR="000C309F" w:rsidRDefault="000C309F" w:rsidP="00D6154A">
            <w:pPr>
              <w:rPr>
                <w:rFonts w:cs="Arial"/>
                <w:sz w:val="16"/>
                <w:szCs w:val="16"/>
              </w:rPr>
            </w:pPr>
          </w:p>
        </w:tc>
        <w:tc>
          <w:tcPr>
            <w:tcW w:w="1500" w:type="dxa"/>
            <w:tcBorders>
              <w:top w:val="single" w:sz="4" w:space="0" w:color="auto"/>
              <w:left w:val="single" w:sz="4" w:space="0" w:color="auto"/>
              <w:bottom w:val="single" w:sz="4" w:space="0" w:color="auto"/>
              <w:right w:val="single" w:sz="4" w:space="0" w:color="auto"/>
            </w:tcBorders>
          </w:tcPr>
          <w:p w14:paraId="1CBF62CD"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E0D23" w14:textId="77777777" w:rsidR="000C309F" w:rsidRDefault="000C309F" w:rsidP="00D6154A">
            <w:pPr>
              <w:jc w:val="center"/>
              <w:rPr>
                <w:rFonts w:cs="Arial"/>
                <w:sz w:val="16"/>
                <w:szCs w:val="16"/>
              </w:rPr>
            </w:pPr>
            <w:r>
              <w:rPr>
                <w:rFonts w:cs="Arial"/>
                <w:sz w:val="16"/>
                <w:szCs w:val="16"/>
              </w:rPr>
              <w:t> </w:t>
            </w:r>
          </w:p>
        </w:tc>
        <w:tc>
          <w:tcPr>
            <w:tcW w:w="541" w:type="dxa"/>
            <w:tcBorders>
              <w:top w:val="nil"/>
              <w:left w:val="nil"/>
              <w:bottom w:val="single" w:sz="4" w:space="0" w:color="auto"/>
              <w:right w:val="single" w:sz="4" w:space="0" w:color="auto"/>
            </w:tcBorders>
            <w:shd w:val="clear" w:color="auto" w:fill="auto"/>
            <w:noWrap/>
            <w:vAlign w:val="center"/>
            <w:hideMark/>
          </w:tcPr>
          <w:p w14:paraId="688B0088" w14:textId="77777777" w:rsidR="000C309F" w:rsidRDefault="000C309F" w:rsidP="00D6154A">
            <w:pPr>
              <w:jc w:val="center"/>
              <w:rPr>
                <w:rFonts w:cs="Arial"/>
                <w:sz w:val="16"/>
                <w:szCs w:val="16"/>
              </w:rPr>
            </w:pPr>
            <w:r>
              <w:rPr>
                <w:rFonts w:cs="Arial"/>
                <w:sz w:val="16"/>
                <w:szCs w:val="16"/>
              </w:rPr>
              <w:t>0,3</w:t>
            </w:r>
          </w:p>
        </w:tc>
        <w:tc>
          <w:tcPr>
            <w:tcW w:w="567" w:type="dxa"/>
            <w:tcBorders>
              <w:top w:val="nil"/>
              <w:left w:val="nil"/>
              <w:bottom w:val="single" w:sz="4" w:space="0" w:color="auto"/>
              <w:right w:val="single" w:sz="4" w:space="0" w:color="auto"/>
            </w:tcBorders>
            <w:shd w:val="clear" w:color="auto" w:fill="auto"/>
            <w:noWrap/>
            <w:vAlign w:val="center"/>
            <w:hideMark/>
          </w:tcPr>
          <w:p w14:paraId="37A05552" w14:textId="77777777" w:rsidR="000C309F" w:rsidRDefault="000C309F" w:rsidP="00D6154A">
            <w:pPr>
              <w:jc w:val="center"/>
              <w:rPr>
                <w:rFonts w:cs="Arial"/>
                <w:sz w:val="16"/>
                <w:szCs w:val="16"/>
              </w:rPr>
            </w:pPr>
            <w:r>
              <w:rPr>
                <w:rFonts w:cs="Arial"/>
                <w:sz w:val="16"/>
                <w:szCs w:val="16"/>
              </w:rPr>
              <w:t>0,3</w:t>
            </w:r>
          </w:p>
        </w:tc>
        <w:tc>
          <w:tcPr>
            <w:tcW w:w="452" w:type="dxa"/>
            <w:tcBorders>
              <w:top w:val="nil"/>
              <w:left w:val="nil"/>
              <w:bottom w:val="single" w:sz="4" w:space="0" w:color="auto"/>
              <w:right w:val="single" w:sz="4" w:space="0" w:color="auto"/>
            </w:tcBorders>
            <w:shd w:val="clear" w:color="auto" w:fill="auto"/>
            <w:noWrap/>
            <w:vAlign w:val="center"/>
            <w:hideMark/>
          </w:tcPr>
          <w:p w14:paraId="1CF6048E" w14:textId="77777777" w:rsidR="000C309F" w:rsidRDefault="000C309F" w:rsidP="00D6154A">
            <w:pPr>
              <w:jc w:val="center"/>
              <w:rPr>
                <w:rFonts w:cs="Arial"/>
                <w:sz w:val="16"/>
                <w:szCs w:val="16"/>
              </w:rPr>
            </w:pPr>
            <w:r>
              <w:rPr>
                <w:rFonts w:cs="Arial"/>
                <w:sz w:val="16"/>
                <w:szCs w:val="16"/>
              </w:rPr>
              <w:t>0,3</w:t>
            </w:r>
          </w:p>
        </w:tc>
        <w:tc>
          <w:tcPr>
            <w:tcW w:w="593" w:type="dxa"/>
            <w:tcBorders>
              <w:top w:val="nil"/>
              <w:left w:val="nil"/>
              <w:bottom w:val="single" w:sz="4" w:space="0" w:color="auto"/>
              <w:right w:val="single" w:sz="4" w:space="0" w:color="auto"/>
            </w:tcBorders>
            <w:shd w:val="clear" w:color="auto" w:fill="auto"/>
            <w:noWrap/>
            <w:vAlign w:val="center"/>
            <w:hideMark/>
          </w:tcPr>
          <w:p w14:paraId="2519864B" w14:textId="77777777" w:rsidR="000C309F" w:rsidRDefault="000C309F" w:rsidP="00D6154A">
            <w:pPr>
              <w:jc w:val="center"/>
              <w:rPr>
                <w:rFonts w:cs="Arial"/>
                <w:sz w:val="16"/>
                <w:szCs w:val="16"/>
              </w:rPr>
            </w:pPr>
            <w:r>
              <w:rPr>
                <w:rFonts w:cs="Arial"/>
                <w:sz w:val="16"/>
                <w:szCs w:val="16"/>
              </w:rPr>
              <w:t> </w:t>
            </w:r>
          </w:p>
        </w:tc>
        <w:tc>
          <w:tcPr>
            <w:tcW w:w="593" w:type="dxa"/>
            <w:tcBorders>
              <w:top w:val="nil"/>
              <w:left w:val="nil"/>
              <w:bottom w:val="single" w:sz="4" w:space="0" w:color="auto"/>
              <w:right w:val="single" w:sz="4" w:space="0" w:color="auto"/>
            </w:tcBorders>
            <w:shd w:val="clear" w:color="auto" w:fill="auto"/>
            <w:noWrap/>
            <w:vAlign w:val="center"/>
            <w:hideMark/>
          </w:tcPr>
          <w:p w14:paraId="5F41A264" w14:textId="77777777" w:rsidR="000C309F" w:rsidRDefault="000C309F" w:rsidP="00D6154A">
            <w:pPr>
              <w:jc w:val="center"/>
              <w:rPr>
                <w:rFonts w:cs="Arial"/>
                <w:sz w:val="16"/>
                <w:szCs w:val="16"/>
              </w:rPr>
            </w:pPr>
            <w:r>
              <w:rPr>
                <w:rFonts w:cs="Arial"/>
                <w:sz w:val="16"/>
                <w:szCs w:val="16"/>
              </w:rPr>
              <w:t> </w:t>
            </w:r>
          </w:p>
        </w:tc>
        <w:tc>
          <w:tcPr>
            <w:tcW w:w="655" w:type="dxa"/>
            <w:tcBorders>
              <w:top w:val="nil"/>
              <w:left w:val="nil"/>
              <w:bottom w:val="single" w:sz="4" w:space="0" w:color="auto"/>
              <w:right w:val="single" w:sz="4" w:space="0" w:color="auto"/>
            </w:tcBorders>
            <w:shd w:val="clear" w:color="auto" w:fill="auto"/>
            <w:noWrap/>
            <w:vAlign w:val="center"/>
            <w:hideMark/>
          </w:tcPr>
          <w:p w14:paraId="73FFCA8A" w14:textId="77777777" w:rsidR="000C309F" w:rsidRDefault="000C309F" w:rsidP="00D6154A">
            <w:pPr>
              <w:jc w:val="center"/>
              <w:rPr>
                <w:rFonts w:cs="Arial"/>
                <w:sz w:val="16"/>
                <w:szCs w:val="16"/>
              </w:rPr>
            </w:pPr>
            <w:r>
              <w:rPr>
                <w:rFonts w:cs="Arial"/>
                <w:sz w:val="16"/>
                <w:szCs w:val="16"/>
              </w:rPr>
              <w:t> </w:t>
            </w:r>
          </w:p>
        </w:tc>
        <w:tc>
          <w:tcPr>
            <w:tcW w:w="598" w:type="dxa"/>
            <w:tcBorders>
              <w:top w:val="nil"/>
              <w:left w:val="nil"/>
              <w:bottom w:val="single" w:sz="4" w:space="0" w:color="auto"/>
              <w:right w:val="single" w:sz="4" w:space="0" w:color="auto"/>
            </w:tcBorders>
            <w:shd w:val="clear" w:color="auto" w:fill="auto"/>
            <w:noWrap/>
            <w:vAlign w:val="center"/>
            <w:hideMark/>
          </w:tcPr>
          <w:p w14:paraId="370A05C5" w14:textId="77777777" w:rsidR="000C309F" w:rsidRDefault="000C309F" w:rsidP="00D6154A">
            <w:pPr>
              <w:jc w:val="center"/>
              <w:rPr>
                <w:rFonts w:cs="Arial"/>
                <w:sz w:val="16"/>
                <w:szCs w:val="16"/>
              </w:rPr>
            </w:pPr>
            <w:r>
              <w:rPr>
                <w:rFonts w:cs="Arial"/>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14:paraId="168C374D" w14:textId="77777777" w:rsidR="000C309F" w:rsidRDefault="000C309F" w:rsidP="00D6154A">
            <w:pPr>
              <w:jc w:val="center"/>
              <w:rPr>
                <w:rFonts w:cs="Arial"/>
                <w:sz w:val="16"/>
                <w:szCs w:val="16"/>
              </w:rPr>
            </w:pPr>
          </w:p>
        </w:tc>
      </w:tr>
      <w:tr w:rsidR="000C309F" w:rsidRPr="008C0B0D" w14:paraId="4FFDB13D"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50896478"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500" w:type="dxa"/>
            <w:tcBorders>
              <w:top w:val="single" w:sz="4" w:space="0" w:color="auto"/>
              <w:left w:val="single" w:sz="4" w:space="0" w:color="auto"/>
              <w:bottom w:val="single" w:sz="4" w:space="0" w:color="auto"/>
              <w:right w:val="single" w:sz="4" w:space="0" w:color="auto"/>
            </w:tcBorders>
            <w:vAlign w:val="center"/>
          </w:tcPr>
          <w:p w14:paraId="41E04049"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F118D" w14:textId="77777777" w:rsidR="000C309F" w:rsidRDefault="000C309F" w:rsidP="00D6154A">
            <w:pPr>
              <w:jc w:val="center"/>
              <w:rPr>
                <w:rFonts w:cs="Arial"/>
                <w:sz w:val="16"/>
                <w:szCs w:val="16"/>
              </w:rPr>
            </w:pPr>
            <w:r>
              <w:rPr>
                <w:rFonts w:cs="Arial"/>
                <w:sz w:val="16"/>
                <w:szCs w:val="16"/>
              </w:rPr>
              <w:t>0,4</w:t>
            </w:r>
          </w:p>
        </w:tc>
        <w:tc>
          <w:tcPr>
            <w:tcW w:w="541" w:type="dxa"/>
            <w:tcBorders>
              <w:top w:val="nil"/>
              <w:left w:val="nil"/>
              <w:bottom w:val="single" w:sz="4" w:space="0" w:color="auto"/>
              <w:right w:val="single" w:sz="4" w:space="0" w:color="auto"/>
            </w:tcBorders>
            <w:shd w:val="clear" w:color="auto" w:fill="auto"/>
            <w:noWrap/>
            <w:vAlign w:val="center"/>
            <w:hideMark/>
          </w:tcPr>
          <w:p w14:paraId="042130AF" w14:textId="77777777" w:rsidR="000C309F" w:rsidRDefault="000C309F" w:rsidP="00D6154A">
            <w:pPr>
              <w:jc w:val="center"/>
              <w:rPr>
                <w:rFonts w:cs="Arial"/>
                <w:sz w:val="16"/>
                <w:szCs w:val="16"/>
              </w:rPr>
            </w:pPr>
            <w:r>
              <w:rPr>
                <w:rFonts w:cs="Arial"/>
                <w:sz w:val="16"/>
                <w:szCs w:val="16"/>
              </w:rPr>
              <w:t>0,4</w:t>
            </w:r>
          </w:p>
        </w:tc>
        <w:tc>
          <w:tcPr>
            <w:tcW w:w="567" w:type="dxa"/>
            <w:tcBorders>
              <w:top w:val="nil"/>
              <w:left w:val="nil"/>
              <w:bottom w:val="single" w:sz="4" w:space="0" w:color="auto"/>
              <w:right w:val="single" w:sz="4" w:space="0" w:color="auto"/>
            </w:tcBorders>
            <w:shd w:val="clear" w:color="auto" w:fill="auto"/>
            <w:noWrap/>
            <w:vAlign w:val="center"/>
            <w:hideMark/>
          </w:tcPr>
          <w:p w14:paraId="0855509E" w14:textId="77777777" w:rsidR="000C309F" w:rsidRDefault="000C309F" w:rsidP="00D6154A">
            <w:pPr>
              <w:jc w:val="center"/>
              <w:rPr>
                <w:rFonts w:cs="Arial"/>
                <w:sz w:val="16"/>
                <w:szCs w:val="16"/>
              </w:rPr>
            </w:pPr>
            <w:r>
              <w:rPr>
                <w:rFonts w:cs="Arial"/>
                <w:sz w:val="16"/>
                <w:szCs w:val="16"/>
              </w:rPr>
              <w:t>0,4</w:t>
            </w:r>
          </w:p>
        </w:tc>
        <w:tc>
          <w:tcPr>
            <w:tcW w:w="452" w:type="dxa"/>
            <w:tcBorders>
              <w:top w:val="nil"/>
              <w:left w:val="nil"/>
              <w:bottom w:val="single" w:sz="4" w:space="0" w:color="auto"/>
              <w:right w:val="single" w:sz="4" w:space="0" w:color="auto"/>
            </w:tcBorders>
            <w:shd w:val="clear" w:color="auto" w:fill="auto"/>
            <w:noWrap/>
            <w:vAlign w:val="center"/>
            <w:hideMark/>
          </w:tcPr>
          <w:p w14:paraId="4C0262DD"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12978B3C" w14:textId="77777777" w:rsidR="000C309F" w:rsidRDefault="000C309F" w:rsidP="00D6154A">
            <w:pPr>
              <w:jc w:val="center"/>
              <w:rPr>
                <w:rFonts w:cs="Arial"/>
                <w:sz w:val="16"/>
                <w:szCs w:val="16"/>
              </w:rPr>
            </w:pPr>
            <w:r>
              <w:rPr>
                <w:rFonts w:cs="Arial"/>
                <w:sz w:val="16"/>
                <w:szCs w:val="16"/>
              </w:rPr>
              <w:t>0,4</w:t>
            </w:r>
          </w:p>
        </w:tc>
        <w:tc>
          <w:tcPr>
            <w:tcW w:w="593" w:type="dxa"/>
            <w:tcBorders>
              <w:top w:val="nil"/>
              <w:left w:val="nil"/>
              <w:bottom w:val="single" w:sz="4" w:space="0" w:color="auto"/>
              <w:right w:val="single" w:sz="4" w:space="0" w:color="auto"/>
            </w:tcBorders>
            <w:shd w:val="clear" w:color="auto" w:fill="auto"/>
            <w:noWrap/>
            <w:vAlign w:val="center"/>
            <w:hideMark/>
          </w:tcPr>
          <w:p w14:paraId="5AC53332" w14:textId="77777777" w:rsidR="000C309F" w:rsidRDefault="000C309F" w:rsidP="00D6154A">
            <w:pPr>
              <w:jc w:val="center"/>
              <w:rPr>
                <w:rFonts w:cs="Arial"/>
                <w:sz w:val="16"/>
                <w:szCs w:val="16"/>
              </w:rPr>
            </w:pPr>
            <w:r>
              <w:rPr>
                <w:rFonts w:cs="Arial"/>
                <w:sz w:val="16"/>
                <w:szCs w:val="16"/>
              </w:rPr>
              <w:t>0,4</w:t>
            </w:r>
          </w:p>
        </w:tc>
        <w:tc>
          <w:tcPr>
            <w:tcW w:w="655" w:type="dxa"/>
            <w:tcBorders>
              <w:top w:val="nil"/>
              <w:left w:val="nil"/>
              <w:bottom w:val="single" w:sz="4" w:space="0" w:color="auto"/>
              <w:right w:val="single" w:sz="4" w:space="0" w:color="auto"/>
            </w:tcBorders>
            <w:shd w:val="clear" w:color="auto" w:fill="auto"/>
            <w:noWrap/>
            <w:vAlign w:val="center"/>
            <w:hideMark/>
          </w:tcPr>
          <w:p w14:paraId="5A49DA0E" w14:textId="77777777" w:rsidR="000C309F" w:rsidRDefault="000C309F" w:rsidP="00D6154A">
            <w:pPr>
              <w:jc w:val="center"/>
              <w:rPr>
                <w:rFonts w:cs="Arial"/>
                <w:sz w:val="16"/>
                <w:szCs w:val="16"/>
              </w:rPr>
            </w:pPr>
            <w:r>
              <w:rPr>
                <w:rFonts w:cs="Arial"/>
                <w:sz w:val="16"/>
                <w:szCs w:val="16"/>
              </w:rPr>
              <w:t>0,4</w:t>
            </w:r>
          </w:p>
        </w:tc>
        <w:tc>
          <w:tcPr>
            <w:tcW w:w="598" w:type="dxa"/>
            <w:tcBorders>
              <w:top w:val="nil"/>
              <w:left w:val="nil"/>
              <w:bottom w:val="single" w:sz="4" w:space="0" w:color="auto"/>
              <w:right w:val="single" w:sz="4" w:space="0" w:color="auto"/>
            </w:tcBorders>
            <w:shd w:val="clear" w:color="auto" w:fill="auto"/>
            <w:noWrap/>
            <w:vAlign w:val="center"/>
            <w:hideMark/>
          </w:tcPr>
          <w:p w14:paraId="5E3F4392" w14:textId="77777777" w:rsidR="000C309F" w:rsidRDefault="000C309F" w:rsidP="00D6154A">
            <w:pPr>
              <w:jc w:val="center"/>
              <w:rPr>
                <w:rFonts w:cs="Arial"/>
                <w:sz w:val="16"/>
                <w:szCs w:val="16"/>
              </w:rPr>
            </w:pPr>
            <w:r>
              <w:rPr>
                <w:rFonts w:cs="Arial"/>
                <w:sz w:val="16"/>
                <w:szCs w:val="16"/>
              </w:rPr>
              <w:t>0,4</w:t>
            </w:r>
          </w:p>
        </w:tc>
        <w:tc>
          <w:tcPr>
            <w:tcW w:w="807" w:type="dxa"/>
            <w:tcBorders>
              <w:top w:val="nil"/>
              <w:left w:val="nil"/>
              <w:bottom w:val="single" w:sz="4" w:space="0" w:color="auto"/>
              <w:right w:val="single" w:sz="4" w:space="0" w:color="auto"/>
            </w:tcBorders>
            <w:shd w:val="clear" w:color="auto" w:fill="auto"/>
            <w:noWrap/>
            <w:vAlign w:val="center"/>
            <w:hideMark/>
          </w:tcPr>
          <w:p w14:paraId="3C1014E0" w14:textId="77777777" w:rsidR="000C309F" w:rsidRDefault="000C309F" w:rsidP="00D6154A">
            <w:pPr>
              <w:jc w:val="center"/>
              <w:rPr>
                <w:rFonts w:cs="Arial"/>
                <w:sz w:val="16"/>
                <w:szCs w:val="16"/>
              </w:rPr>
            </w:pPr>
          </w:p>
        </w:tc>
      </w:tr>
      <w:tr w:rsidR="000C309F" w:rsidRPr="008C0B0D" w14:paraId="6EA02B96"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52853F29" w14:textId="77777777" w:rsidR="000C309F" w:rsidRPr="008C0B0D" w:rsidRDefault="000C309F" w:rsidP="00D6154A">
            <w:pPr>
              <w:rPr>
                <w:rFonts w:cs="Arial"/>
                <w:sz w:val="16"/>
                <w:szCs w:val="16"/>
                <w:lang w:eastAsia="es-ES"/>
              </w:rPr>
            </w:pPr>
          </w:p>
        </w:tc>
        <w:tc>
          <w:tcPr>
            <w:tcW w:w="1500" w:type="dxa"/>
            <w:tcBorders>
              <w:top w:val="single" w:sz="4" w:space="0" w:color="auto"/>
              <w:left w:val="single" w:sz="4" w:space="0" w:color="auto"/>
              <w:bottom w:val="single" w:sz="4" w:space="0" w:color="auto"/>
              <w:right w:val="single" w:sz="4" w:space="0" w:color="auto"/>
            </w:tcBorders>
            <w:vAlign w:val="center"/>
          </w:tcPr>
          <w:p w14:paraId="5CD4E51B"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61526" w14:textId="77777777" w:rsidR="000C309F" w:rsidRDefault="000C309F" w:rsidP="00D6154A">
            <w:pPr>
              <w:jc w:val="center"/>
              <w:rPr>
                <w:rFonts w:cs="Arial"/>
                <w:sz w:val="16"/>
                <w:szCs w:val="16"/>
              </w:rPr>
            </w:pPr>
            <w:r>
              <w:rPr>
                <w:rFonts w:cs="Arial"/>
                <w:sz w:val="16"/>
                <w:szCs w:val="16"/>
              </w:rPr>
              <w:t>0,7</w:t>
            </w:r>
          </w:p>
        </w:tc>
        <w:tc>
          <w:tcPr>
            <w:tcW w:w="541" w:type="dxa"/>
            <w:tcBorders>
              <w:top w:val="nil"/>
              <w:left w:val="nil"/>
              <w:bottom w:val="single" w:sz="4" w:space="0" w:color="auto"/>
              <w:right w:val="single" w:sz="4" w:space="0" w:color="auto"/>
            </w:tcBorders>
            <w:shd w:val="clear" w:color="auto" w:fill="auto"/>
            <w:noWrap/>
            <w:vAlign w:val="center"/>
            <w:hideMark/>
          </w:tcPr>
          <w:p w14:paraId="5D463290" w14:textId="77777777" w:rsidR="000C309F" w:rsidRDefault="000C309F" w:rsidP="00D6154A">
            <w:pPr>
              <w:jc w:val="center"/>
              <w:rPr>
                <w:rFonts w:cs="Arial"/>
                <w:sz w:val="16"/>
                <w:szCs w:val="16"/>
              </w:rPr>
            </w:pPr>
            <w:r>
              <w:rPr>
                <w:rFonts w:cs="Arial"/>
                <w:sz w:val="16"/>
                <w:szCs w:val="16"/>
              </w:rPr>
              <w:t>0,7</w:t>
            </w:r>
          </w:p>
        </w:tc>
        <w:tc>
          <w:tcPr>
            <w:tcW w:w="567" w:type="dxa"/>
            <w:tcBorders>
              <w:top w:val="nil"/>
              <w:left w:val="nil"/>
              <w:bottom w:val="single" w:sz="4" w:space="0" w:color="auto"/>
              <w:right w:val="single" w:sz="4" w:space="0" w:color="auto"/>
            </w:tcBorders>
            <w:shd w:val="clear" w:color="auto" w:fill="auto"/>
            <w:noWrap/>
            <w:vAlign w:val="center"/>
            <w:hideMark/>
          </w:tcPr>
          <w:p w14:paraId="690E9D8B" w14:textId="77777777" w:rsidR="000C309F" w:rsidRDefault="000C309F" w:rsidP="00D6154A">
            <w:pPr>
              <w:jc w:val="center"/>
              <w:rPr>
                <w:rFonts w:cs="Arial"/>
                <w:sz w:val="16"/>
                <w:szCs w:val="16"/>
              </w:rPr>
            </w:pPr>
            <w:r>
              <w:rPr>
                <w:rFonts w:cs="Arial"/>
                <w:sz w:val="16"/>
                <w:szCs w:val="16"/>
              </w:rPr>
              <w:t>0,7</w:t>
            </w:r>
          </w:p>
        </w:tc>
        <w:tc>
          <w:tcPr>
            <w:tcW w:w="452" w:type="dxa"/>
            <w:tcBorders>
              <w:top w:val="nil"/>
              <w:left w:val="nil"/>
              <w:bottom w:val="single" w:sz="4" w:space="0" w:color="auto"/>
              <w:right w:val="single" w:sz="4" w:space="0" w:color="auto"/>
            </w:tcBorders>
            <w:shd w:val="clear" w:color="auto" w:fill="auto"/>
            <w:noWrap/>
            <w:vAlign w:val="center"/>
            <w:hideMark/>
          </w:tcPr>
          <w:p w14:paraId="70BED887"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6485969F" w14:textId="77777777" w:rsidR="000C309F" w:rsidRDefault="000C309F" w:rsidP="00D6154A">
            <w:pPr>
              <w:jc w:val="center"/>
              <w:rPr>
                <w:rFonts w:cs="Arial"/>
                <w:sz w:val="16"/>
                <w:szCs w:val="16"/>
              </w:rPr>
            </w:pPr>
            <w:r>
              <w:rPr>
                <w:rFonts w:cs="Arial"/>
                <w:sz w:val="16"/>
                <w:szCs w:val="16"/>
              </w:rPr>
              <w:t>0,7</w:t>
            </w:r>
          </w:p>
        </w:tc>
        <w:tc>
          <w:tcPr>
            <w:tcW w:w="593" w:type="dxa"/>
            <w:tcBorders>
              <w:top w:val="nil"/>
              <w:left w:val="nil"/>
              <w:bottom w:val="single" w:sz="4" w:space="0" w:color="auto"/>
              <w:right w:val="single" w:sz="4" w:space="0" w:color="auto"/>
            </w:tcBorders>
            <w:shd w:val="clear" w:color="auto" w:fill="auto"/>
            <w:noWrap/>
            <w:vAlign w:val="center"/>
            <w:hideMark/>
          </w:tcPr>
          <w:p w14:paraId="73F03B08" w14:textId="77777777" w:rsidR="000C309F" w:rsidRDefault="000C309F" w:rsidP="00D6154A">
            <w:pPr>
              <w:jc w:val="center"/>
              <w:rPr>
                <w:rFonts w:cs="Arial"/>
                <w:sz w:val="16"/>
                <w:szCs w:val="16"/>
              </w:rPr>
            </w:pPr>
            <w:r>
              <w:rPr>
                <w:rFonts w:cs="Arial"/>
                <w:sz w:val="16"/>
                <w:szCs w:val="16"/>
              </w:rPr>
              <w:t>0,7</w:t>
            </w:r>
          </w:p>
        </w:tc>
        <w:tc>
          <w:tcPr>
            <w:tcW w:w="655" w:type="dxa"/>
            <w:tcBorders>
              <w:top w:val="nil"/>
              <w:left w:val="nil"/>
              <w:bottom w:val="single" w:sz="4" w:space="0" w:color="auto"/>
              <w:right w:val="single" w:sz="4" w:space="0" w:color="auto"/>
            </w:tcBorders>
            <w:shd w:val="clear" w:color="auto" w:fill="auto"/>
            <w:noWrap/>
            <w:vAlign w:val="center"/>
            <w:hideMark/>
          </w:tcPr>
          <w:p w14:paraId="6215A9F9" w14:textId="77777777" w:rsidR="000C309F" w:rsidRDefault="000C309F" w:rsidP="00D6154A">
            <w:pPr>
              <w:jc w:val="center"/>
              <w:rPr>
                <w:rFonts w:cs="Arial"/>
                <w:sz w:val="16"/>
                <w:szCs w:val="16"/>
              </w:rPr>
            </w:pPr>
            <w:r>
              <w:rPr>
                <w:rFonts w:cs="Arial"/>
                <w:sz w:val="16"/>
                <w:szCs w:val="16"/>
              </w:rPr>
              <w:t>0,7</w:t>
            </w:r>
          </w:p>
        </w:tc>
        <w:tc>
          <w:tcPr>
            <w:tcW w:w="598" w:type="dxa"/>
            <w:tcBorders>
              <w:top w:val="nil"/>
              <w:left w:val="nil"/>
              <w:bottom w:val="single" w:sz="4" w:space="0" w:color="auto"/>
              <w:right w:val="single" w:sz="4" w:space="0" w:color="auto"/>
            </w:tcBorders>
            <w:shd w:val="clear" w:color="auto" w:fill="auto"/>
            <w:noWrap/>
            <w:vAlign w:val="center"/>
            <w:hideMark/>
          </w:tcPr>
          <w:p w14:paraId="7426B043" w14:textId="77777777" w:rsidR="000C309F" w:rsidRDefault="000C309F" w:rsidP="00D6154A">
            <w:pPr>
              <w:jc w:val="center"/>
              <w:rPr>
                <w:rFonts w:cs="Arial"/>
                <w:sz w:val="16"/>
                <w:szCs w:val="16"/>
              </w:rPr>
            </w:pPr>
            <w:r>
              <w:rPr>
                <w:rFonts w:cs="Arial"/>
                <w:sz w:val="16"/>
                <w:szCs w:val="16"/>
              </w:rPr>
              <w:t>0,7</w:t>
            </w:r>
          </w:p>
        </w:tc>
        <w:tc>
          <w:tcPr>
            <w:tcW w:w="807" w:type="dxa"/>
            <w:tcBorders>
              <w:top w:val="nil"/>
              <w:left w:val="nil"/>
              <w:bottom w:val="single" w:sz="4" w:space="0" w:color="auto"/>
              <w:right w:val="single" w:sz="4" w:space="0" w:color="auto"/>
            </w:tcBorders>
            <w:shd w:val="clear" w:color="auto" w:fill="auto"/>
            <w:noWrap/>
            <w:vAlign w:val="center"/>
            <w:hideMark/>
          </w:tcPr>
          <w:p w14:paraId="0B44EF62" w14:textId="77777777" w:rsidR="000C309F" w:rsidRDefault="000C309F" w:rsidP="00D6154A">
            <w:pPr>
              <w:jc w:val="center"/>
              <w:rPr>
                <w:rFonts w:cs="Arial"/>
                <w:sz w:val="16"/>
                <w:szCs w:val="16"/>
              </w:rPr>
            </w:pPr>
          </w:p>
        </w:tc>
      </w:tr>
      <w:tr w:rsidR="000C309F" w:rsidRPr="008C0B0D" w14:paraId="7AA13F71"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11B5010C"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500" w:type="dxa"/>
            <w:tcBorders>
              <w:top w:val="single" w:sz="4" w:space="0" w:color="auto"/>
              <w:left w:val="single" w:sz="4" w:space="0" w:color="auto"/>
              <w:bottom w:val="single" w:sz="4" w:space="0" w:color="auto"/>
              <w:right w:val="single" w:sz="4" w:space="0" w:color="auto"/>
            </w:tcBorders>
            <w:vAlign w:val="center"/>
          </w:tcPr>
          <w:p w14:paraId="67F5DE08"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3CD58" w14:textId="77777777" w:rsidR="000C309F" w:rsidRDefault="000C309F" w:rsidP="00D6154A">
            <w:pPr>
              <w:jc w:val="center"/>
              <w:rPr>
                <w:rFonts w:cs="Arial"/>
                <w:sz w:val="16"/>
                <w:szCs w:val="16"/>
              </w:rPr>
            </w:pPr>
            <w:r>
              <w:rPr>
                <w:rFonts w:cs="Arial"/>
                <w:sz w:val="16"/>
                <w:szCs w:val="16"/>
              </w:rPr>
              <w:t>1</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98D26" w14:textId="77777777" w:rsidR="000C309F" w:rsidRDefault="000C309F" w:rsidP="00D6154A">
            <w:pPr>
              <w:jc w:val="center"/>
              <w:rPr>
                <w:rFonts w:cs="Arial"/>
                <w:sz w:val="16"/>
                <w:szCs w:val="16"/>
              </w:rPr>
            </w:pPr>
            <w:r>
              <w:rPr>
                <w:rFonts w:cs="Arial"/>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8BF06" w14:textId="77777777" w:rsidR="000C309F" w:rsidRDefault="000C309F" w:rsidP="00D6154A">
            <w:pPr>
              <w:jc w:val="center"/>
              <w:rPr>
                <w:rFonts w:cs="Arial"/>
                <w:sz w:val="16"/>
                <w:szCs w:val="16"/>
              </w:rPr>
            </w:pPr>
            <w:r>
              <w:rPr>
                <w:rFonts w:cs="Arial"/>
                <w:sz w:val="16"/>
                <w:szCs w:val="16"/>
              </w:rPr>
              <w:t>1</w:t>
            </w:r>
          </w:p>
        </w:tc>
        <w:tc>
          <w:tcPr>
            <w:tcW w:w="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5294F"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EBDA1" w14:textId="77777777" w:rsidR="000C309F" w:rsidRDefault="000C309F" w:rsidP="00D6154A">
            <w:pPr>
              <w:jc w:val="center"/>
              <w:rPr>
                <w:rFonts w:cs="Arial"/>
                <w:sz w:val="16"/>
                <w:szCs w:val="16"/>
              </w:rPr>
            </w:pPr>
            <w:r>
              <w:rPr>
                <w:rFonts w:cs="Arial"/>
                <w:sz w:val="16"/>
                <w:szCs w:val="16"/>
              </w:rPr>
              <w:t>1</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D7BC5" w14:textId="77777777" w:rsidR="000C309F" w:rsidRDefault="000C309F" w:rsidP="00D6154A">
            <w:pPr>
              <w:jc w:val="center"/>
              <w:rPr>
                <w:rFonts w:cs="Arial"/>
                <w:sz w:val="16"/>
                <w:szCs w:val="16"/>
              </w:rPr>
            </w:pPr>
            <w:r>
              <w:rPr>
                <w:rFonts w:cs="Arial"/>
                <w:sz w:val="16"/>
                <w:szCs w:val="16"/>
              </w:rPr>
              <w:t>1</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1E379" w14:textId="77777777" w:rsidR="000C309F" w:rsidRDefault="000C309F" w:rsidP="00D6154A">
            <w:pPr>
              <w:jc w:val="center"/>
              <w:rPr>
                <w:rFonts w:cs="Arial"/>
                <w:sz w:val="16"/>
                <w:szCs w:val="16"/>
              </w:rPr>
            </w:pPr>
            <w:r>
              <w:rPr>
                <w:rFonts w:cs="Arial"/>
                <w:sz w:val="16"/>
                <w:szCs w:val="16"/>
              </w:rPr>
              <w:t>1</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0678E" w14:textId="77777777" w:rsidR="000C309F" w:rsidRDefault="000C309F" w:rsidP="00D6154A">
            <w:pPr>
              <w:jc w:val="center"/>
              <w:rPr>
                <w:rFonts w:cs="Arial"/>
                <w:sz w:val="16"/>
                <w:szCs w:val="16"/>
              </w:rPr>
            </w:pPr>
            <w:r>
              <w:rPr>
                <w:rFonts w:cs="Arial"/>
                <w:sz w:val="16"/>
                <w:szCs w:val="16"/>
              </w:rPr>
              <w:t>1</w:t>
            </w: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1A12D" w14:textId="77777777" w:rsidR="000C309F" w:rsidRDefault="000C309F" w:rsidP="00D6154A">
            <w:pPr>
              <w:jc w:val="center"/>
              <w:rPr>
                <w:rFonts w:cs="Arial"/>
                <w:sz w:val="16"/>
                <w:szCs w:val="16"/>
              </w:rPr>
            </w:pPr>
          </w:p>
        </w:tc>
      </w:tr>
      <w:tr w:rsidR="000C309F" w:rsidRPr="008C0B0D" w14:paraId="0F90BE28" w14:textId="77777777" w:rsidTr="00D6154A">
        <w:trPr>
          <w:trHeight w:val="255"/>
          <w:jc w:val="center"/>
        </w:trPr>
        <w:tc>
          <w:tcPr>
            <w:tcW w:w="1234" w:type="dxa"/>
            <w:vMerge/>
            <w:tcBorders>
              <w:left w:val="single" w:sz="4" w:space="0" w:color="auto"/>
              <w:right w:val="single" w:sz="4" w:space="0" w:color="auto"/>
            </w:tcBorders>
            <w:vAlign w:val="center"/>
          </w:tcPr>
          <w:p w14:paraId="170BDB3F" w14:textId="77777777" w:rsidR="000C309F" w:rsidRPr="008C0B0D" w:rsidRDefault="000C309F" w:rsidP="00D6154A">
            <w:pPr>
              <w:rPr>
                <w:rFonts w:cs="Arial"/>
                <w:sz w:val="16"/>
                <w:szCs w:val="16"/>
                <w:lang w:eastAsia="es-ES"/>
              </w:rPr>
            </w:pPr>
          </w:p>
        </w:tc>
        <w:tc>
          <w:tcPr>
            <w:tcW w:w="1500" w:type="dxa"/>
            <w:tcBorders>
              <w:top w:val="single" w:sz="4" w:space="0" w:color="auto"/>
              <w:left w:val="single" w:sz="4" w:space="0" w:color="auto"/>
              <w:bottom w:val="single" w:sz="4" w:space="0" w:color="auto"/>
              <w:right w:val="single" w:sz="4" w:space="0" w:color="auto"/>
            </w:tcBorders>
            <w:vAlign w:val="center"/>
          </w:tcPr>
          <w:p w14:paraId="3CE6C9D7"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A21A8"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574A2117"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1E46152" w14:textId="77777777" w:rsidR="000C309F" w:rsidRDefault="000C309F" w:rsidP="00D6154A">
            <w:pPr>
              <w:jc w:val="center"/>
              <w:rPr>
                <w:rFonts w:cs="Arial"/>
                <w:sz w:val="16"/>
                <w:szCs w:val="16"/>
              </w:rPr>
            </w:pPr>
            <w:r>
              <w:rPr>
                <w:rFonts w:cs="Arial"/>
                <w:sz w:val="16"/>
                <w:szCs w:val="16"/>
              </w:rPr>
              <w:t>0</w:t>
            </w:r>
          </w:p>
        </w:tc>
        <w:tc>
          <w:tcPr>
            <w:tcW w:w="452" w:type="dxa"/>
            <w:tcBorders>
              <w:top w:val="single" w:sz="4" w:space="0" w:color="auto"/>
              <w:left w:val="nil"/>
              <w:bottom w:val="single" w:sz="4" w:space="0" w:color="auto"/>
              <w:right w:val="single" w:sz="4" w:space="0" w:color="auto"/>
            </w:tcBorders>
            <w:shd w:val="clear" w:color="auto" w:fill="auto"/>
            <w:noWrap/>
            <w:vAlign w:val="center"/>
            <w:hideMark/>
          </w:tcPr>
          <w:p w14:paraId="41766B31"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6FB1FEC"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1B049ADF"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1AB6137D"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561657E8"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323753A5" w14:textId="77777777" w:rsidR="000C309F" w:rsidRDefault="000C309F" w:rsidP="00D6154A">
            <w:pPr>
              <w:jc w:val="center"/>
              <w:rPr>
                <w:rFonts w:cs="Arial"/>
                <w:sz w:val="16"/>
                <w:szCs w:val="16"/>
              </w:rPr>
            </w:pPr>
          </w:p>
        </w:tc>
      </w:tr>
      <w:tr w:rsidR="000C309F" w:rsidRPr="008C0B0D" w14:paraId="2479174C"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3EDBB682" w14:textId="77777777" w:rsidR="000C309F" w:rsidRPr="008C0B0D" w:rsidRDefault="000C309F" w:rsidP="00D6154A">
            <w:pPr>
              <w:rPr>
                <w:rFonts w:cs="Arial"/>
                <w:sz w:val="16"/>
                <w:szCs w:val="16"/>
                <w:lang w:eastAsia="es-ES"/>
              </w:rPr>
            </w:pPr>
          </w:p>
        </w:tc>
        <w:tc>
          <w:tcPr>
            <w:tcW w:w="1500" w:type="dxa"/>
            <w:tcBorders>
              <w:top w:val="single" w:sz="4" w:space="0" w:color="auto"/>
              <w:left w:val="single" w:sz="4" w:space="0" w:color="auto"/>
              <w:bottom w:val="single" w:sz="4" w:space="0" w:color="auto"/>
              <w:right w:val="single" w:sz="4" w:space="0" w:color="auto"/>
            </w:tcBorders>
            <w:vAlign w:val="center"/>
          </w:tcPr>
          <w:p w14:paraId="0DF578FD"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F3AA2"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37E91F96"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56D82F4" w14:textId="77777777" w:rsidR="000C309F" w:rsidRDefault="000C309F" w:rsidP="00D6154A">
            <w:pPr>
              <w:jc w:val="center"/>
              <w:rPr>
                <w:rFonts w:cs="Arial"/>
                <w:sz w:val="16"/>
                <w:szCs w:val="16"/>
              </w:rPr>
            </w:pPr>
            <w:r>
              <w:rPr>
                <w:rFonts w:cs="Arial"/>
                <w:sz w:val="16"/>
                <w:szCs w:val="16"/>
              </w:rPr>
              <w:t>0</w:t>
            </w:r>
          </w:p>
        </w:tc>
        <w:tc>
          <w:tcPr>
            <w:tcW w:w="452" w:type="dxa"/>
            <w:tcBorders>
              <w:top w:val="single" w:sz="4" w:space="0" w:color="auto"/>
              <w:left w:val="nil"/>
              <w:bottom w:val="single" w:sz="4" w:space="0" w:color="auto"/>
              <w:right w:val="single" w:sz="4" w:space="0" w:color="auto"/>
            </w:tcBorders>
            <w:shd w:val="clear" w:color="auto" w:fill="auto"/>
            <w:noWrap/>
            <w:vAlign w:val="center"/>
            <w:hideMark/>
          </w:tcPr>
          <w:p w14:paraId="55458CBA"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68349D59"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4585611C"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28EB39BA"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63126424" w14:textId="77777777" w:rsidR="000C309F" w:rsidRDefault="000C309F" w:rsidP="00D6154A">
            <w:pPr>
              <w:jc w:val="center"/>
              <w:rPr>
                <w:rFonts w:cs="Arial"/>
                <w:sz w:val="16"/>
                <w:szCs w:val="16"/>
              </w:rPr>
            </w:pPr>
            <w:r>
              <w:rPr>
                <w:rFonts w:cs="Arial"/>
                <w:sz w:val="16"/>
                <w:szCs w:val="16"/>
              </w:rPr>
              <w:t>0</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5398B588" w14:textId="77777777" w:rsidR="000C309F" w:rsidRDefault="000C309F" w:rsidP="00D6154A">
            <w:pPr>
              <w:jc w:val="center"/>
              <w:rPr>
                <w:rFonts w:cs="Arial"/>
                <w:sz w:val="16"/>
                <w:szCs w:val="16"/>
              </w:rPr>
            </w:pPr>
          </w:p>
        </w:tc>
      </w:tr>
    </w:tbl>
    <w:p w14:paraId="547F7FDF" w14:textId="77777777" w:rsidR="000C309F" w:rsidRDefault="000C309F">
      <w:pPr>
        <w:rPr>
          <w:sz w:val="22"/>
        </w:rPr>
        <w:sectPr w:rsidR="000C309F" w:rsidSect="003178EE">
          <w:pgSz w:w="12240" w:h="15840" w:code="1"/>
          <w:pgMar w:top="1701" w:right="1418" w:bottom="1701" w:left="1134" w:header="720" w:footer="720" w:gutter="0"/>
          <w:cols w:space="720"/>
          <w:docGrid w:linePitch="360"/>
        </w:sectPr>
      </w:pPr>
    </w:p>
    <w:p w14:paraId="3A596FDE"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 xml:space="preserve">TABLA </w:t>
      </w:r>
      <w:r w:rsidR="007301F8">
        <w:rPr>
          <w:rFonts w:cs="Arial"/>
          <w:b/>
          <w:bCs/>
          <w:sz w:val="20"/>
          <w:lang w:val="es-ES_tradnl" w:eastAsia="es-ES"/>
        </w:rPr>
        <w:t>2.18</w:t>
      </w:r>
      <w:r w:rsidRPr="00D6154A">
        <w:rPr>
          <w:rFonts w:cs="Arial"/>
          <w:b/>
          <w:bCs/>
          <w:sz w:val="20"/>
          <w:lang w:val="es-ES_tradnl" w:eastAsia="es-ES"/>
        </w:rPr>
        <w:t xml:space="preserve"> PORCENTAJE DE DAÑO SEGUN LA ALTURA MAXIMA ALCANZADA POR EL AGUA</w:t>
      </w:r>
    </w:p>
    <w:p w14:paraId="14257A08" w14:textId="77777777" w:rsidR="000C309F" w:rsidRDefault="000C309F" w:rsidP="00D6154A">
      <w:pPr>
        <w:jc w:val="center"/>
        <w:rPr>
          <w:rFonts w:cs="Arial"/>
          <w:b/>
          <w:bCs/>
          <w:sz w:val="20"/>
          <w:lang w:eastAsia="es-ES"/>
        </w:rPr>
      </w:pPr>
      <w:r w:rsidRPr="009A4C1F">
        <w:rPr>
          <w:rFonts w:cs="Arial"/>
          <w:b/>
          <w:bCs/>
          <w:sz w:val="20"/>
          <w:lang w:eastAsia="es-ES"/>
        </w:rPr>
        <w:t xml:space="preserve">Vivienda </w:t>
      </w:r>
      <w:r>
        <w:rPr>
          <w:rFonts w:cs="Arial"/>
          <w:b/>
          <w:bCs/>
          <w:sz w:val="20"/>
          <w:lang w:eastAsia="es-ES"/>
        </w:rPr>
        <w:t>multi</w:t>
      </w:r>
      <w:r w:rsidRPr="009A4C1F">
        <w:rPr>
          <w:rFonts w:cs="Arial"/>
          <w:b/>
          <w:bCs/>
          <w:sz w:val="20"/>
          <w:lang w:eastAsia="es-ES"/>
        </w:rPr>
        <w:t xml:space="preserve">familiar / </w:t>
      </w:r>
      <w:r>
        <w:rPr>
          <w:rFonts w:cs="Arial"/>
          <w:b/>
          <w:bCs/>
          <w:sz w:val="20"/>
          <w:lang w:eastAsia="es-ES"/>
        </w:rPr>
        <w:t>Espacios comunes</w:t>
      </w:r>
    </w:p>
    <w:tbl>
      <w:tblPr>
        <w:tblW w:w="12780" w:type="dxa"/>
        <w:jc w:val="center"/>
        <w:tblCellMar>
          <w:left w:w="70" w:type="dxa"/>
          <w:right w:w="70" w:type="dxa"/>
        </w:tblCellMar>
        <w:tblLook w:val="04A0" w:firstRow="1" w:lastRow="0" w:firstColumn="1" w:lastColumn="0" w:noHBand="0" w:noVBand="1"/>
      </w:tblPr>
      <w:tblGrid>
        <w:gridCol w:w="1433"/>
        <w:gridCol w:w="2405"/>
        <w:gridCol w:w="2271"/>
        <w:gridCol w:w="859"/>
        <w:gridCol w:w="784"/>
        <w:gridCol w:w="850"/>
        <w:gridCol w:w="851"/>
        <w:gridCol w:w="774"/>
        <w:gridCol w:w="850"/>
        <w:gridCol w:w="850"/>
        <w:gridCol w:w="853"/>
      </w:tblGrid>
      <w:tr w:rsidR="000C309F" w:rsidRPr="00623B61" w14:paraId="5994D23B" w14:textId="77777777" w:rsidTr="00D6154A">
        <w:trPr>
          <w:trHeight w:val="255"/>
          <w:jc w:val="center"/>
        </w:trPr>
        <w:tc>
          <w:tcPr>
            <w:tcW w:w="6109" w:type="dxa"/>
            <w:gridSpan w:val="3"/>
            <w:vMerge w:val="restart"/>
            <w:tcBorders>
              <w:top w:val="single" w:sz="4" w:space="0" w:color="auto"/>
              <w:left w:val="single" w:sz="4" w:space="0" w:color="auto"/>
              <w:right w:val="single" w:sz="4" w:space="0" w:color="auto"/>
            </w:tcBorders>
            <w:shd w:val="clear" w:color="auto" w:fill="auto"/>
            <w:vAlign w:val="center"/>
            <w:hideMark/>
          </w:tcPr>
          <w:p w14:paraId="7CC74B56" w14:textId="77777777" w:rsidR="000C309F" w:rsidRPr="00623B61" w:rsidRDefault="000C309F" w:rsidP="00D6154A">
            <w:pPr>
              <w:jc w:val="center"/>
              <w:rPr>
                <w:rFonts w:cs="Arial"/>
                <w:sz w:val="18"/>
                <w:szCs w:val="18"/>
                <w:lang w:eastAsia="es-ES"/>
              </w:rPr>
            </w:pPr>
          </w:p>
        </w:tc>
        <w:tc>
          <w:tcPr>
            <w:tcW w:w="6671" w:type="dxa"/>
            <w:gridSpan w:val="8"/>
            <w:tcBorders>
              <w:top w:val="single" w:sz="4" w:space="0" w:color="auto"/>
              <w:left w:val="nil"/>
              <w:bottom w:val="single" w:sz="4" w:space="0" w:color="auto"/>
              <w:right w:val="single" w:sz="4" w:space="0" w:color="auto"/>
            </w:tcBorders>
            <w:vAlign w:val="center"/>
          </w:tcPr>
          <w:p w14:paraId="04A2188F" w14:textId="77777777" w:rsidR="000C309F" w:rsidRPr="002A3D91" w:rsidRDefault="000C309F" w:rsidP="00D6154A">
            <w:pPr>
              <w:jc w:val="center"/>
              <w:rPr>
                <w:rFonts w:cs="Arial"/>
                <w:sz w:val="18"/>
                <w:szCs w:val="18"/>
                <w:lang w:eastAsia="es-ES"/>
              </w:rPr>
            </w:pPr>
            <w:r>
              <w:rPr>
                <w:rFonts w:cs="Arial"/>
                <w:sz w:val="18"/>
                <w:szCs w:val="18"/>
                <w:lang w:eastAsia="es-ES"/>
              </w:rPr>
              <w:t>Altura del agua</w:t>
            </w:r>
          </w:p>
        </w:tc>
      </w:tr>
      <w:tr w:rsidR="000C309F" w:rsidRPr="00623B61" w14:paraId="05E0A4F0" w14:textId="77777777" w:rsidTr="00D6154A">
        <w:trPr>
          <w:trHeight w:val="255"/>
          <w:jc w:val="center"/>
        </w:trPr>
        <w:tc>
          <w:tcPr>
            <w:tcW w:w="6109" w:type="dxa"/>
            <w:gridSpan w:val="3"/>
            <w:vMerge/>
            <w:tcBorders>
              <w:left w:val="single" w:sz="4" w:space="0" w:color="auto"/>
              <w:right w:val="single" w:sz="4" w:space="0" w:color="auto"/>
            </w:tcBorders>
            <w:shd w:val="clear" w:color="auto" w:fill="auto"/>
            <w:vAlign w:val="center"/>
            <w:hideMark/>
          </w:tcPr>
          <w:p w14:paraId="3D5208AF" w14:textId="77777777" w:rsidR="000C309F" w:rsidRPr="00623B61" w:rsidRDefault="000C309F" w:rsidP="00D6154A">
            <w:pPr>
              <w:jc w:val="center"/>
              <w:rPr>
                <w:rFonts w:cs="Arial"/>
                <w:sz w:val="18"/>
                <w:szCs w:val="18"/>
                <w:lang w:eastAsia="es-ES"/>
              </w:rPr>
            </w:pPr>
          </w:p>
        </w:tc>
        <w:tc>
          <w:tcPr>
            <w:tcW w:w="1643" w:type="dxa"/>
            <w:gridSpan w:val="2"/>
            <w:tcBorders>
              <w:top w:val="single" w:sz="4" w:space="0" w:color="auto"/>
              <w:left w:val="nil"/>
              <w:bottom w:val="single" w:sz="4" w:space="0" w:color="auto"/>
              <w:right w:val="single" w:sz="4" w:space="0" w:color="auto"/>
            </w:tcBorders>
            <w:vAlign w:val="center"/>
          </w:tcPr>
          <w:p w14:paraId="0F2406F5" w14:textId="77777777" w:rsidR="000C309F" w:rsidRPr="002A3D91" w:rsidRDefault="000C309F" w:rsidP="00D6154A">
            <w:pPr>
              <w:jc w:val="center"/>
              <w:rPr>
                <w:rFonts w:cs="Arial"/>
                <w:sz w:val="18"/>
                <w:szCs w:val="18"/>
                <w:lang w:eastAsia="es-ES"/>
              </w:rPr>
            </w:pPr>
            <w:r w:rsidRPr="002A3D91">
              <w:rPr>
                <w:rFonts w:cs="Arial"/>
                <w:bCs/>
                <w:sz w:val="20"/>
                <w:lang w:eastAsia="es-ES"/>
              </w:rPr>
              <w:t>h = 0,20 m</w:t>
            </w:r>
          </w:p>
        </w:tc>
        <w:tc>
          <w:tcPr>
            <w:tcW w:w="1701" w:type="dxa"/>
            <w:gridSpan w:val="2"/>
            <w:tcBorders>
              <w:top w:val="single" w:sz="4" w:space="0" w:color="auto"/>
              <w:left w:val="nil"/>
              <w:bottom w:val="single" w:sz="4" w:space="0" w:color="auto"/>
              <w:right w:val="single" w:sz="4" w:space="0" w:color="auto"/>
            </w:tcBorders>
            <w:vAlign w:val="center"/>
          </w:tcPr>
          <w:p w14:paraId="742B8F43" w14:textId="77777777" w:rsidR="000C309F" w:rsidRPr="002A3D91" w:rsidRDefault="000C309F" w:rsidP="00D6154A">
            <w:pPr>
              <w:jc w:val="center"/>
              <w:rPr>
                <w:rFonts w:cs="Arial"/>
                <w:sz w:val="18"/>
                <w:szCs w:val="18"/>
                <w:lang w:eastAsia="es-ES"/>
              </w:rPr>
            </w:pPr>
            <w:r w:rsidRPr="002A3D91">
              <w:rPr>
                <w:rFonts w:cs="Arial"/>
                <w:bCs/>
                <w:sz w:val="20"/>
                <w:lang w:eastAsia="es-ES"/>
              </w:rPr>
              <w:t>h = 0,</w:t>
            </w:r>
            <w:r>
              <w:rPr>
                <w:rFonts w:cs="Arial"/>
                <w:bCs/>
                <w:sz w:val="20"/>
                <w:lang w:eastAsia="es-ES"/>
              </w:rPr>
              <w:t>4</w:t>
            </w:r>
            <w:r w:rsidRPr="002A3D91">
              <w:rPr>
                <w:rFonts w:cs="Arial"/>
                <w:bCs/>
                <w:sz w:val="20"/>
                <w:lang w:eastAsia="es-ES"/>
              </w:rPr>
              <w:t>0 m</w:t>
            </w:r>
          </w:p>
        </w:tc>
        <w:tc>
          <w:tcPr>
            <w:tcW w:w="1624" w:type="dxa"/>
            <w:gridSpan w:val="2"/>
            <w:tcBorders>
              <w:top w:val="single" w:sz="4" w:space="0" w:color="auto"/>
              <w:left w:val="nil"/>
              <w:bottom w:val="single" w:sz="4" w:space="0" w:color="auto"/>
              <w:right w:val="single" w:sz="4" w:space="0" w:color="auto"/>
            </w:tcBorders>
            <w:vAlign w:val="center"/>
          </w:tcPr>
          <w:p w14:paraId="4623E843" w14:textId="77777777" w:rsidR="000C309F" w:rsidRPr="002A3D91" w:rsidRDefault="000C309F" w:rsidP="00D6154A">
            <w:pPr>
              <w:jc w:val="center"/>
              <w:rPr>
                <w:rFonts w:cs="Arial"/>
                <w:sz w:val="18"/>
                <w:szCs w:val="18"/>
                <w:lang w:eastAsia="es-ES"/>
              </w:rPr>
            </w:pPr>
            <w:r w:rsidRPr="002A3D91">
              <w:rPr>
                <w:rFonts w:cs="Arial"/>
                <w:bCs/>
                <w:sz w:val="20"/>
                <w:lang w:eastAsia="es-ES"/>
              </w:rPr>
              <w:t>h = 0,</w:t>
            </w:r>
            <w:r>
              <w:rPr>
                <w:rFonts w:cs="Arial"/>
                <w:bCs/>
                <w:sz w:val="20"/>
                <w:lang w:eastAsia="es-ES"/>
              </w:rPr>
              <w:t>8</w:t>
            </w:r>
            <w:r w:rsidRPr="002A3D91">
              <w:rPr>
                <w:rFonts w:cs="Arial"/>
                <w:bCs/>
                <w:sz w:val="20"/>
                <w:lang w:eastAsia="es-ES"/>
              </w:rPr>
              <w:t>0 m</w:t>
            </w:r>
          </w:p>
        </w:tc>
        <w:tc>
          <w:tcPr>
            <w:tcW w:w="1703" w:type="dxa"/>
            <w:gridSpan w:val="2"/>
            <w:tcBorders>
              <w:top w:val="single" w:sz="4" w:space="0" w:color="auto"/>
              <w:left w:val="nil"/>
              <w:bottom w:val="single" w:sz="4" w:space="0" w:color="auto"/>
              <w:right w:val="single" w:sz="4" w:space="0" w:color="auto"/>
            </w:tcBorders>
            <w:vAlign w:val="center"/>
          </w:tcPr>
          <w:p w14:paraId="6A9233F8" w14:textId="77777777" w:rsidR="000C309F" w:rsidRPr="002A3D91" w:rsidRDefault="000C309F" w:rsidP="00D6154A">
            <w:pPr>
              <w:jc w:val="center"/>
              <w:rPr>
                <w:rFonts w:cs="Arial"/>
                <w:sz w:val="18"/>
                <w:szCs w:val="18"/>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623B61" w14:paraId="26EE3F42" w14:textId="77777777" w:rsidTr="00D6154A">
        <w:trPr>
          <w:trHeight w:val="255"/>
          <w:jc w:val="center"/>
        </w:trPr>
        <w:tc>
          <w:tcPr>
            <w:tcW w:w="6109" w:type="dxa"/>
            <w:gridSpan w:val="3"/>
            <w:vMerge/>
            <w:tcBorders>
              <w:left w:val="single" w:sz="4" w:space="0" w:color="auto"/>
              <w:right w:val="single" w:sz="4" w:space="0" w:color="auto"/>
            </w:tcBorders>
            <w:shd w:val="clear" w:color="auto" w:fill="auto"/>
            <w:vAlign w:val="center"/>
            <w:hideMark/>
          </w:tcPr>
          <w:p w14:paraId="1624379F" w14:textId="77777777" w:rsidR="000C309F" w:rsidRPr="00623B61" w:rsidRDefault="000C309F" w:rsidP="00D6154A">
            <w:pPr>
              <w:jc w:val="center"/>
              <w:rPr>
                <w:rFonts w:cs="Arial"/>
                <w:sz w:val="18"/>
                <w:szCs w:val="18"/>
                <w:lang w:eastAsia="es-ES"/>
              </w:rPr>
            </w:pPr>
          </w:p>
        </w:tc>
        <w:tc>
          <w:tcPr>
            <w:tcW w:w="1643" w:type="dxa"/>
            <w:gridSpan w:val="2"/>
            <w:tcBorders>
              <w:top w:val="single" w:sz="4" w:space="0" w:color="auto"/>
              <w:left w:val="nil"/>
              <w:bottom w:val="single" w:sz="4" w:space="0" w:color="auto"/>
              <w:right w:val="single" w:sz="4" w:space="0" w:color="auto"/>
            </w:tcBorders>
            <w:vAlign w:val="center"/>
          </w:tcPr>
          <w:p w14:paraId="06769D97" w14:textId="77777777" w:rsidR="000C309F" w:rsidRPr="00623B61" w:rsidRDefault="000C309F" w:rsidP="00D6154A">
            <w:pPr>
              <w:jc w:val="center"/>
              <w:rPr>
                <w:rFonts w:cs="Arial"/>
                <w:sz w:val="18"/>
                <w:szCs w:val="18"/>
                <w:lang w:eastAsia="es-ES"/>
              </w:rPr>
            </w:pPr>
            <w:r w:rsidRPr="002A3D91">
              <w:rPr>
                <w:rFonts w:cs="Arial"/>
                <w:sz w:val="18"/>
                <w:szCs w:val="18"/>
                <w:lang w:eastAsia="es-ES"/>
              </w:rPr>
              <w:t>Locales en</w:t>
            </w:r>
          </w:p>
        </w:tc>
        <w:tc>
          <w:tcPr>
            <w:tcW w:w="1701" w:type="dxa"/>
            <w:gridSpan w:val="2"/>
            <w:tcBorders>
              <w:top w:val="single" w:sz="4" w:space="0" w:color="auto"/>
              <w:left w:val="nil"/>
              <w:bottom w:val="single" w:sz="4" w:space="0" w:color="auto"/>
              <w:right w:val="single" w:sz="4" w:space="0" w:color="auto"/>
            </w:tcBorders>
            <w:vAlign w:val="center"/>
          </w:tcPr>
          <w:p w14:paraId="0F8860A2" w14:textId="77777777" w:rsidR="000C309F" w:rsidRPr="00623B61" w:rsidRDefault="000C309F" w:rsidP="00D6154A">
            <w:pPr>
              <w:jc w:val="center"/>
              <w:rPr>
                <w:rFonts w:cs="Arial"/>
                <w:sz w:val="18"/>
                <w:szCs w:val="18"/>
                <w:lang w:eastAsia="es-ES"/>
              </w:rPr>
            </w:pPr>
            <w:r w:rsidRPr="002A3D91">
              <w:rPr>
                <w:rFonts w:cs="Arial"/>
                <w:sz w:val="18"/>
                <w:szCs w:val="18"/>
                <w:lang w:eastAsia="es-ES"/>
              </w:rPr>
              <w:t>Locales en</w:t>
            </w:r>
          </w:p>
        </w:tc>
        <w:tc>
          <w:tcPr>
            <w:tcW w:w="1624" w:type="dxa"/>
            <w:gridSpan w:val="2"/>
            <w:tcBorders>
              <w:top w:val="single" w:sz="4" w:space="0" w:color="auto"/>
              <w:left w:val="nil"/>
              <w:bottom w:val="single" w:sz="4" w:space="0" w:color="auto"/>
              <w:right w:val="single" w:sz="4" w:space="0" w:color="auto"/>
            </w:tcBorders>
            <w:vAlign w:val="center"/>
          </w:tcPr>
          <w:p w14:paraId="7DEFD1DB" w14:textId="77777777" w:rsidR="000C309F" w:rsidRPr="00623B61" w:rsidRDefault="000C309F" w:rsidP="00D6154A">
            <w:pPr>
              <w:jc w:val="center"/>
              <w:rPr>
                <w:rFonts w:cs="Arial"/>
                <w:sz w:val="18"/>
                <w:szCs w:val="18"/>
                <w:lang w:eastAsia="es-ES"/>
              </w:rPr>
            </w:pPr>
            <w:r w:rsidRPr="002A3D91">
              <w:rPr>
                <w:rFonts w:cs="Arial"/>
                <w:sz w:val="18"/>
                <w:szCs w:val="18"/>
                <w:lang w:eastAsia="es-ES"/>
              </w:rPr>
              <w:t>Locales en</w:t>
            </w:r>
          </w:p>
        </w:tc>
        <w:tc>
          <w:tcPr>
            <w:tcW w:w="1703" w:type="dxa"/>
            <w:gridSpan w:val="2"/>
            <w:tcBorders>
              <w:top w:val="single" w:sz="4" w:space="0" w:color="auto"/>
              <w:left w:val="nil"/>
              <w:bottom w:val="single" w:sz="4" w:space="0" w:color="auto"/>
              <w:right w:val="single" w:sz="4" w:space="0" w:color="auto"/>
            </w:tcBorders>
            <w:vAlign w:val="center"/>
          </w:tcPr>
          <w:p w14:paraId="7452C8CC" w14:textId="77777777" w:rsidR="000C309F" w:rsidRPr="00623B61" w:rsidRDefault="000C309F" w:rsidP="00D6154A">
            <w:pPr>
              <w:jc w:val="center"/>
              <w:rPr>
                <w:rFonts w:cs="Arial"/>
                <w:sz w:val="18"/>
                <w:szCs w:val="18"/>
                <w:lang w:eastAsia="es-ES"/>
              </w:rPr>
            </w:pPr>
            <w:r w:rsidRPr="002A3D91">
              <w:rPr>
                <w:rFonts w:cs="Arial"/>
                <w:sz w:val="18"/>
                <w:szCs w:val="18"/>
                <w:lang w:eastAsia="es-ES"/>
              </w:rPr>
              <w:t>Locales en</w:t>
            </w:r>
          </w:p>
        </w:tc>
      </w:tr>
      <w:tr w:rsidR="000C309F" w:rsidRPr="00623B61" w14:paraId="0E390C1B" w14:textId="77777777" w:rsidTr="00D6154A">
        <w:trPr>
          <w:trHeight w:val="319"/>
          <w:jc w:val="center"/>
        </w:trPr>
        <w:tc>
          <w:tcPr>
            <w:tcW w:w="6109" w:type="dxa"/>
            <w:gridSpan w:val="3"/>
            <w:vMerge/>
            <w:tcBorders>
              <w:left w:val="single" w:sz="4" w:space="0" w:color="auto"/>
              <w:bottom w:val="single" w:sz="4" w:space="0" w:color="auto"/>
              <w:right w:val="single" w:sz="4" w:space="0" w:color="auto"/>
            </w:tcBorders>
            <w:shd w:val="clear" w:color="auto" w:fill="auto"/>
            <w:vAlign w:val="center"/>
            <w:hideMark/>
          </w:tcPr>
          <w:p w14:paraId="1CFD9847" w14:textId="77777777" w:rsidR="000C309F" w:rsidRPr="00623B61" w:rsidRDefault="000C309F" w:rsidP="00D6154A">
            <w:pPr>
              <w:jc w:val="center"/>
              <w:rPr>
                <w:rFonts w:cs="Arial"/>
                <w:sz w:val="18"/>
                <w:szCs w:val="18"/>
                <w:lang w:eastAsia="es-ES"/>
              </w:rPr>
            </w:pPr>
          </w:p>
        </w:tc>
        <w:tc>
          <w:tcPr>
            <w:tcW w:w="859" w:type="dxa"/>
            <w:tcBorders>
              <w:top w:val="single" w:sz="4" w:space="0" w:color="auto"/>
              <w:left w:val="nil"/>
              <w:bottom w:val="single" w:sz="4" w:space="0" w:color="auto"/>
              <w:right w:val="single" w:sz="4" w:space="0" w:color="auto"/>
            </w:tcBorders>
            <w:vAlign w:val="center"/>
          </w:tcPr>
          <w:p w14:paraId="47C79257" w14:textId="77777777" w:rsidR="000C309F" w:rsidRDefault="000C309F" w:rsidP="00D6154A">
            <w:pPr>
              <w:jc w:val="center"/>
              <w:rPr>
                <w:rFonts w:cs="Arial"/>
                <w:sz w:val="18"/>
                <w:szCs w:val="18"/>
              </w:rPr>
            </w:pPr>
            <w:r>
              <w:rPr>
                <w:rFonts w:cs="Arial"/>
                <w:sz w:val="18"/>
                <w:szCs w:val="18"/>
              </w:rPr>
              <w:t>SS</w:t>
            </w:r>
          </w:p>
        </w:tc>
        <w:tc>
          <w:tcPr>
            <w:tcW w:w="784" w:type="dxa"/>
            <w:tcBorders>
              <w:top w:val="single" w:sz="4" w:space="0" w:color="auto"/>
              <w:left w:val="nil"/>
              <w:bottom w:val="single" w:sz="4" w:space="0" w:color="auto"/>
              <w:right w:val="single" w:sz="4" w:space="0" w:color="auto"/>
            </w:tcBorders>
            <w:vAlign w:val="center"/>
          </w:tcPr>
          <w:p w14:paraId="4E45F66F" w14:textId="77777777" w:rsidR="000C309F" w:rsidRDefault="000C309F" w:rsidP="00D6154A">
            <w:pPr>
              <w:jc w:val="center"/>
              <w:rPr>
                <w:rFonts w:cs="Arial"/>
                <w:sz w:val="18"/>
                <w:szCs w:val="18"/>
              </w:rPr>
            </w:pPr>
            <w:r>
              <w:rPr>
                <w:rFonts w:cs="Arial"/>
                <w:sz w:val="18"/>
                <w:szCs w:val="18"/>
              </w:rPr>
              <w:t>PB</w:t>
            </w:r>
          </w:p>
        </w:tc>
        <w:tc>
          <w:tcPr>
            <w:tcW w:w="850" w:type="dxa"/>
            <w:tcBorders>
              <w:top w:val="single" w:sz="4" w:space="0" w:color="auto"/>
              <w:left w:val="nil"/>
              <w:bottom w:val="single" w:sz="4" w:space="0" w:color="auto"/>
              <w:right w:val="single" w:sz="4" w:space="0" w:color="auto"/>
            </w:tcBorders>
            <w:vAlign w:val="center"/>
          </w:tcPr>
          <w:p w14:paraId="6D0BF090" w14:textId="77777777" w:rsidR="000C309F" w:rsidRDefault="000C309F" w:rsidP="00D6154A">
            <w:pPr>
              <w:jc w:val="center"/>
              <w:rPr>
                <w:rFonts w:cs="Arial"/>
                <w:sz w:val="18"/>
                <w:szCs w:val="18"/>
              </w:rPr>
            </w:pPr>
            <w:r>
              <w:rPr>
                <w:rFonts w:cs="Arial"/>
                <w:sz w:val="18"/>
                <w:szCs w:val="18"/>
              </w:rPr>
              <w:t>SS</w:t>
            </w:r>
          </w:p>
        </w:tc>
        <w:tc>
          <w:tcPr>
            <w:tcW w:w="851" w:type="dxa"/>
            <w:tcBorders>
              <w:top w:val="single" w:sz="4" w:space="0" w:color="auto"/>
              <w:left w:val="nil"/>
              <w:bottom w:val="single" w:sz="4" w:space="0" w:color="auto"/>
              <w:right w:val="single" w:sz="4" w:space="0" w:color="auto"/>
            </w:tcBorders>
            <w:vAlign w:val="center"/>
          </w:tcPr>
          <w:p w14:paraId="7E18C842" w14:textId="77777777" w:rsidR="000C309F" w:rsidRDefault="000C309F" w:rsidP="00D6154A">
            <w:pPr>
              <w:jc w:val="center"/>
              <w:rPr>
                <w:rFonts w:cs="Arial"/>
                <w:sz w:val="18"/>
                <w:szCs w:val="18"/>
              </w:rPr>
            </w:pPr>
            <w:r>
              <w:rPr>
                <w:rFonts w:cs="Arial"/>
                <w:sz w:val="18"/>
                <w:szCs w:val="18"/>
              </w:rPr>
              <w:t>PB</w:t>
            </w:r>
          </w:p>
        </w:tc>
        <w:tc>
          <w:tcPr>
            <w:tcW w:w="774" w:type="dxa"/>
            <w:tcBorders>
              <w:top w:val="single" w:sz="4" w:space="0" w:color="auto"/>
              <w:left w:val="nil"/>
              <w:bottom w:val="single" w:sz="4" w:space="0" w:color="auto"/>
              <w:right w:val="single" w:sz="4" w:space="0" w:color="auto"/>
            </w:tcBorders>
            <w:vAlign w:val="center"/>
          </w:tcPr>
          <w:p w14:paraId="17C7873D" w14:textId="77777777" w:rsidR="000C309F" w:rsidRDefault="000C309F" w:rsidP="00D6154A">
            <w:pPr>
              <w:jc w:val="center"/>
              <w:rPr>
                <w:rFonts w:cs="Arial"/>
                <w:sz w:val="18"/>
                <w:szCs w:val="18"/>
              </w:rPr>
            </w:pPr>
            <w:r>
              <w:rPr>
                <w:rFonts w:cs="Arial"/>
                <w:sz w:val="18"/>
                <w:szCs w:val="18"/>
              </w:rPr>
              <w:t>SS</w:t>
            </w:r>
          </w:p>
        </w:tc>
        <w:tc>
          <w:tcPr>
            <w:tcW w:w="850" w:type="dxa"/>
            <w:tcBorders>
              <w:top w:val="single" w:sz="4" w:space="0" w:color="auto"/>
              <w:left w:val="nil"/>
              <w:bottom w:val="single" w:sz="4" w:space="0" w:color="auto"/>
              <w:right w:val="single" w:sz="4" w:space="0" w:color="auto"/>
            </w:tcBorders>
            <w:vAlign w:val="center"/>
          </w:tcPr>
          <w:p w14:paraId="5C9BDAFE" w14:textId="77777777" w:rsidR="000C309F" w:rsidRDefault="000C309F" w:rsidP="00D6154A">
            <w:pPr>
              <w:jc w:val="center"/>
              <w:rPr>
                <w:rFonts w:cs="Arial"/>
                <w:sz w:val="18"/>
                <w:szCs w:val="18"/>
              </w:rPr>
            </w:pPr>
            <w:r>
              <w:rPr>
                <w:rFonts w:cs="Arial"/>
                <w:sz w:val="18"/>
                <w:szCs w:val="18"/>
              </w:rPr>
              <w:t>PB</w:t>
            </w:r>
          </w:p>
        </w:tc>
        <w:tc>
          <w:tcPr>
            <w:tcW w:w="850" w:type="dxa"/>
            <w:tcBorders>
              <w:top w:val="single" w:sz="4" w:space="0" w:color="auto"/>
              <w:left w:val="nil"/>
              <w:bottom w:val="single" w:sz="4" w:space="0" w:color="auto"/>
              <w:right w:val="single" w:sz="4" w:space="0" w:color="auto"/>
            </w:tcBorders>
            <w:vAlign w:val="center"/>
          </w:tcPr>
          <w:p w14:paraId="622D2613" w14:textId="77777777" w:rsidR="000C309F" w:rsidRDefault="000C309F" w:rsidP="00D6154A">
            <w:pPr>
              <w:jc w:val="center"/>
              <w:rPr>
                <w:rFonts w:cs="Arial"/>
                <w:sz w:val="18"/>
                <w:szCs w:val="18"/>
              </w:rPr>
            </w:pPr>
            <w:r>
              <w:rPr>
                <w:rFonts w:cs="Arial"/>
                <w:sz w:val="18"/>
                <w:szCs w:val="18"/>
              </w:rPr>
              <w:t>SS</w:t>
            </w:r>
          </w:p>
        </w:tc>
        <w:tc>
          <w:tcPr>
            <w:tcW w:w="853" w:type="dxa"/>
            <w:tcBorders>
              <w:top w:val="single" w:sz="4" w:space="0" w:color="auto"/>
              <w:left w:val="nil"/>
              <w:bottom w:val="single" w:sz="4" w:space="0" w:color="auto"/>
              <w:right w:val="single" w:sz="4" w:space="0" w:color="auto"/>
            </w:tcBorders>
            <w:vAlign w:val="center"/>
          </w:tcPr>
          <w:p w14:paraId="791AA501" w14:textId="77777777" w:rsidR="000C309F" w:rsidRDefault="000C309F" w:rsidP="00D6154A">
            <w:pPr>
              <w:jc w:val="center"/>
              <w:rPr>
                <w:rFonts w:cs="Arial"/>
                <w:sz w:val="18"/>
                <w:szCs w:val="18"/>
              </w:rPr>
            </w:pPr>
            <w:r>
              <w:rPr>
                <w:rFonts w:cs="Arial"/>
                <w:sz w:val="18"/>
                <w:szCs w:val="18"/>
              </w:rPr>
              <w:t>PB</w:t>
            </w:r>
          </w:p>
        </w:tc>
      </w:tr>
      <w:tr w:rsidR="000C309F" w:rsidRPr="00623B61" w14:paraId="2FCEC6C7" w14:textId="77777777" w:rsidTr="00D6154A">
        <w:trPr>
          <w:trHeight w:val="255"/>
          <w:jc w:val="center"/>
        </w:trPr>
        <w:tc>
          <w:tcPr>
            <w:tcW w:w="383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D921B49" w14:textId="77777777" w:rsidR="000C309F" w:rsidRPr="00623B61" w:rsidRDefault="000C309F" w:rsidP="00D6154A">
            <w:pPr>
              <w:jc w:val="center"/>
              <w:rPr>
                <w:rFonts w:cs="Arial"/>
                <w:sz w:val="18"/>
                <w:szCs w:val="18"/>
                <w:lang w:eastAsia="es-ES"/>
              </w:rPr>
            </w:pPr>
            <w:r w:rsidRPr="00623B61">
              <w:rPr>
                <w:rFonts w:cs="Arial"/>
                <w:sz w:val="18"/>
                <w:szCs w:val="18"/>
                <w:lang w:eastAsia="es-ES"/>
              </w:rPr>
              <w:t>RUBRO</w:t>
            </w:r>
          </w:p>
        </w:tc>
        <w:tc>
          <w:tcPr>
            <w:tcW w:w="2271" w:type="dxa"/>
            <w:tcBorders>
              <w:top w:val="single" w:sz="4" w:space="0" w:color="auto"/>
              <w:left w:val="nil"/>
              <w:bottom w:val="single" w:sz="4" w:space="0" w:color="auto"/>
              <w:right w:val="single" w:sz="4" w:space="0" w:color="auto"/>
            </w:tcBorders>
            <w:shd w:val="clear" w:color="auto" w:fill="auto"/>
            <w:vAlign w:val="center"/>
            <w:hideMark/>
          </w:tcPr>
          <w:p w14:paraId="292D9131" w14:textId="77777777" w:rsidR="000C309F" w:rsidRPr="00623B61" w:rsidRDefault="000C309F" w:rsidP="00D6154A">
            <w:pPr>
              <w:jc w:val="center"/>
              <w:rPr>
                <w:rFonts w:cs="Arial"/>
                <w:sz w:val="18"/>
                <w:szCs w:val="18"/>
                <w:lang w:eastAsia="es-ES"/>
              </w:rPr>
            </w:pPr>
            <w:r w:rsidRPr="00623B61">
              <w:rPr>
                <w:rFonts w:cs="Arial"/>
                <w:sz w:val="18"/>
                <w:szCs w:val="18"/>
                <w:lang w:eastAsia="es-ES"/>
              </w:rPr>
              <w:t>DISCRIMINACION</w:t>
            </w:r>
          </w:p>
        </w:tc>
        <w:tc>
          <w:tcPr>
            <w:tcW w:w="859" w:type="dxa"/>
            <w:tcBorders>
              <w:top w:val="single" w:sz="4" w:space="0" w:color="auto"/>
              <w:left w:val="nil"/>
              <w:bottom w:val="single" w:sz="4" w:space="0" w:color="auto"/>
              <w:right w:val="single" w:sz="4" w:space="0" w:color="auto"/>
            </w:tcBorders>
          </w:tcPr>
          <w:p w14:paraId="5427DE30" w14:textId="77777777" w:rsidR="000C309F" w:rsidRPr="00623B61" w:rsidRDefault="000C309F" w:rsidP="00D6154A">
            <w:pPr>
              <w:jc w:val="center"/>
              <w:rPr>
                <w:rFonts w:cs="Arial"/>
                <w:sz w:val="18"/>
                <w:szCs w:val="18"/>
                <w:lang w:eastAsia="es-ES"/>
              </w:rPr>
            </w:pPr>
          </w:p>
        </w:tc>
        <w:tc>
          <w:tcPr>
            <w:tcW w:w="784" w:type="dxa"/>
            <w:tcBorders>
              <w:top w:val="single" w:sz="4" w:space="0" w:color="auto"/>
              <w:left w:val="nil"/>
              <w:bottom w:val="single" w:sz="4" w:space="0" w:color="auto"/>
              <w:right w:val="single" w:sz="4" w:space="0" w:color="auto"/>
            </w:tcBorders>
          </w:tcPr>
          <w:p w14:paraId="1883CC07" w14:textId="77777777" w:rsidR="000C309F" w:rsidRPr="00623B61" w:rsidRDefault="000C309F" w:rsidP="00D6154A">
            <w:pPr>
              <w:jc w:val="center"/>
              <w:rPr>
                <w:rFonts w:cs="Arial"/>
                <w:sz w:val="18"/>
                <w:szCs w:val="18"/>
                <w:lang w:eastAsia="es-ES"/>
              </w:rPr>
            </w:pPr>
          </w:p>
        </w:tc>
        <w:tc>
          <w:tcPr>
            <w:tcW w:w="850" w:type="dxa"/>
            <w:tcBorders>
              <w:top w:val="single" w:sz="4" w:space="0" w:color="auto"/>
              <w:left w:val="nil"/>
              <w:bottom w:val="single" w:sz="4" w:space="0" w:color="auto"/>
              <w:right w:val="single" w:sz="4" w:space="0" w:color="auto"/>
            </w:tcBorders>
          </w:tcPr>
          <w:p w14:paraId="1336F44C" w14:textId="77777777" w:rsidR="000C309F" w:rsidRPr="00623B61" w:rsidRDefault="000C309F" w:rsidP="00D6154A">
            <w:pPr>
              <w:jc w:val="center"/>
              <w:rPr>
                <w:rFonts w:cs="Arial"/>
                <w:sz w:val="18"/>
                <w:szCs w:val="18"/>
                <w:lang w:eastAsia="es-ES"/>
              </w:rPr>
            </w:pPr>
          </w:p>
        </w:tc>
        <w:tc>
          <w:tcPr>
            <w:tcW w:w="851" w:type="dxa"/>
            <w:tcBorders>
              <w:top w:val="single" w:sz="4" w:space="0" w:color="auto"/>
              <w:left w:val="nil"/>
              <w:bottom w:val="single" w:sz="4" w:space="0" w:color="auto"/>
              <w:right w:val="single" w:sz="4" w:space="0" w:color="auto"/>
            </w:tcBorders>
          </w:tcPr>
          <w:p w14:paraId="3E46D396" w14:textId="77777777" w:rsidR="000C309F" w:rsidRPr="00623B61" w:rsidRDefault="000C309F" w:rsidP="00D6154A">
            <w:pPr>
              <w:jc w:val="center"/>
              <w:rPr>
                <w:rFonts w:cs="Arial"/>
                <w:sz w:val="18"/>
                <w:szCs w:val="18"/>
                <w:lang w:eastAsia="es-ES"/>
              </w:rPr>
            </w:pPr>
          </w:p>
        </w:tc>
        <w:tc>
          <w:tcPr>
            <w:tcW w:w="774" w:type="dxa"/>
            <w:tcBorders>
              <w:top w:val="single" w:sz="4" w:space="0" w:color="auto"/>
              <w:left w:val="nil"/>
              <w:bottom w:val="single" w:sz="4" w:space="0" w:color="auto"/>
              <w:right w:val="single" w:sz="4" w:space="0" w:color="auto"/>
            </w:tcBorders>
          </w:tcPr>
          <w:p w14:paraId="3E300260" w14:textId="77777777" w:rsidR="000C309F" w:rsidRPr="00623B61" w:rsidRDefault="000C309F" w:rsidP="00D6154A">
            <w:pPr>
              <w:jc w:val="center"/>
              <w:rPr>
                <w:rFonts w:cs="Arial"/>
                <w:sz w:val="18"/>
                <w:szCs w:val="18"/>
                <w:lang w:eastAsia="es-ES"/>
              </w:rPr>
            </w:pPr>
          </w:p>
        </w:tc>
        <w:tc>
          <w:tcPr>
            <w:tcW w:w="850" w:type="dxa"/>
            <w:tcBorders>
              <w:top w:val="single" w:sz="4" w:space="0" w:color="auto"/>
              <w:left w:val="nil"/>
              <w:bottom w:val="single" w:sz="4" w:space="0" w:color="auto"/>
              <w:right w:val="single" w:sz="4" w:space="0" w:color="auto"/>
            </w:tcBorders>
          </w:tcPr>
          <w:p w14:paraId="52D7F165" w14:textId="77777777" w:rsidR="000C309F" w:rsidRPr="00623B61" w:rsidRDefault="000C309F" w:rsidP="00D6154A">
            <w:pPr>
              <w:jc w:val="center"/>
              <w:rPr>
                <w:rFonts w:cs="Arial"/>
                <w:sz w:val="18"/>
                <w:szCs w:val="18"/>
                <w:lang w:eastAsia="es-ES"/>
              </w:rPr>
            </w:pPr>
          </w:p>
        </w:tc>
        <w:tc>
          <w:tcPr>
            <w:tcW w:w="850" w:type="dxa"/>
            <w:tcBorders>
              <w:top w:val="single" w:sz="4" w:space="0" w:color="auto"/>
              <w:left w:val="nil"/>
              <w:bottom w:val="single" w:sz="4" w:space="0" w:color="auto"/>
              <w:right w:val="single" w:sz="4" w:space="0" w:color="auto"/>
            </w:tcBorders>
          </w:tcPr>
          <w:p w14:paraId="41548556" w14:textId="77777777" w:rsidR="000C309F" w:rsidRPr="00623B61" w:rsidRDefault="000C309F" w:rsidP="00D6154A">
            <w:pPr>
              <w:jc w:val="center"/>
              <w:rPr>
                <w:rFonts w:cs="Arial"/>
                <w:sz w:val="18"/>
                <w:szCs w:val="18"/>
                <w:lang w:eastAsia="es-ES"/>
              </w:rPr>
            </w:pPr>
          </w:p>
        </w:tc>
        <w:tc>
          <w:tcPr>
            <w:tcW w:w="853" w:type="dxa"/>
            <w:tcBorders>
              <w:top w:val="single" w:sz="4" w:space="0" w:color="auto"/>
              <w:left w:val="nil"/>
              <w:bottom w:val="single" w:sz="4" w:space="0" w:color="auto"/>
              <w:right w:val="single" w:sz="4" w:space="0" w:color="auto"/>
            </w:tcBorders>
          </w:tcPr>
          <w:p w14:paraId="628BFF52" w14:textId="77777777" w:rsidR="000C309F" w:rsidRPr="00623B61" w:rsidRDefault="000C309F" w:rsidP="00D6154A">
            <w:pPr>
              <w:jc w:val="center"/>
              <w:rPr>
                <w:rFonts w:cs="Arial"/>
                <w:sz w:val="18"/>
                <w:szCs w:val="18"/>
                <w:lang w:eastAsia="es-ES"/>
              </w:rPr>
            </w:pPr>
          </w:p>
        </w:tc>
      </w:tr>
      <w:tr w:rsidR="000C309F" w:rsidRPr="00623B61" w14:paraId="1EEA789A" w14:textId="77777777" w:rsidTr="00D6154A">
        <w:trPr>
          <w:trHeight w:val="450"/>
          <w:jc w:val="center"/>
        </w:trPr>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2AAC9FE7" w14:textId="77777777" w:rsidR="000C309F" w:rsidRPr="00623B61" w:rsidRDefault="000C309F" w:rsidP="00D6154A">
            <w:pPr>
              <w:rPr>
                <w:rFonts w:cs="Arial"/>
                <w:b/>
                <w:bCs/>
                <w:sz w:val="18"/>
                <w:szCs w:val="18"/>
                <w:lang w:eastAsia="es-ES"/>
              </w:rPr>
            </w:pPr>
            <w:r w:rsidRPr="00623B61">
              <w:rPr>
                <w:rFonts w:cs="Arial"/>
                <w:sz w:val="18"/>
                <w:szCs w:val="18"/>
                <w:lang w:eastAsia="es-ES"/>
              </w:rPr>
              <w:t>Tareas Generales de Rehabilitación</w:t>
            </w:r>
          </w:p>
        </w:tc>
        <w:tc>
          <w:tcPr>
            <w:tcW w:w="2405" w:type="dxa"/>
            <w:tcBorders>
              <w:top w:val="nil"/>
              <w:left w:val="nil"/>
              <w:bottom w:val="single" w:sz="4" w:space="0" w:color="auto"/>
              <w:right w:val="single" w:sz="4" w:space="0" w:color="auto"/>
            </w:tcBorders>
            <w:shd w:val="clear" w:color="auto" w:fill="auto"/>
            <w:vAlign w:val="center"/>
            <w:hideMark/>
          </w:tcPr>
          <w:p w14:paraId="3B7F3211" w14:textId="77777777" w:rsidR="000C309F" w:rsidRPr="00AD2BB5" w:rsidRDefault="000C309F" w:rsidP="00D6154A">
            <w:pPr>
              <w:rPr>
                <w:rFonts w:cs="Arial"/>
                <w:sz w:val="18"/>
                <w:szCs w:val="18"/>
                <w:lang w:val="pt-BR" w:eastAsia="es-ES"/>
              </w:rPr>
            </w:pPr>
            <w:r w:rsidRPr="00AD2BB5">
              <w:rPr>
                <w:rFonts w:cs="Arial"/>
                <w:sz w:val="16"/>
                <w:szCs w:val="16"/>
                <w:lang w:val="pt-BR"/>
              </w:rPr>
              <w:t>Equipo de Bombeo o T. Atmosférico</w:t>
            </w:r>
          </w:p>
        </w:tc>
        <w:tc>
          <w:tcPr>
            <w:tcW w:w="2271" w:type="dxa"/>
            <w:tcBorders>
              <w:top w:val="nil"/>
              <w:left w:val="nil"/>
              <w:bottom w:val="single" w:sz="4" w:space="0" w:color="auto"/>
              <w:right w:val="single" w:sz="4" w:space="0" w:color="auto"/>
            </w:tcBorders>
            <w:shd w:val="clear" w:color="auto" w:fill="auto"/>
            <w:vAlign w:val="center"/>
            <w:hideMark/>
          </w:tcPr>
          <w:p w14:paraId="19B08527" w14:textId="77777777" w:rsidR="000C309F" w:rsidRPr="00623B61" w:rsidRDefault="000C309F" w:rsidP="00D6154A">
            <w:pPr>
              <w:rPr>
                <w:rFonts w:cs="Arial"/>
                <w:sz w:val="18"/>
                <w:szCs w:val="18"/>
                <w:lang w:eastAsia="es-ES"/>
              </w:rPr>
            </w:pPr>
            <w:r w:rsidRPr="00623B61">
              <w:rPr>
                <w:rFonts w:cs="Arial"/>
                <w:sz w:val="18"/>
                <w:szCs w:val="18"/>
                <w:lang w:eastAsia="es-ES"/>
              </w:rPr>
              <w:t>Desagote de subsuelo (grandes volúmenes)</w:t>
            </w:r>
          </w:p>
        </w:tc>
        <w:tc>
          <w:tcPr>
            <w:tcW w:w="859" w:type="dxa"/>
            <w:tcBorders>
              <w:top w:val="nil"/>
              <w:left w:val="nil"/>
              <w:bottom w:val="single" w:sz="4" w:space="0" w:color="auto"/>
              <w:right w:val="single" w:sz="4" w:space="0" w:color="auto"/>
            </w:tcBorders>
            <w:vAlign w:val="center"/>
          </w:tcPr>
          <w:p w14:paraId="23F0EDE1" w14:textId="77777777" w:rsidR="000C309F" w:rsidRDefault="000C309F" w:rsidP="00D6154A">
            <w:pPr>
              <w:jc w:val="center"/>
              <w:rPr>
                <w:rFonts w:cs="Arial"/>
                <w:sz w:val="20"/>
              </w:rPr>
            </w:pPr>
          </w:p>
        </w:tc>
        <w:tc>
          <w:tcPr>
            <w:tcW w:w="784" w:type="dxa"/>
            <w:tcBorders>
              <w:top w:val="nil"/>
              <w:left w:val="nil"/>
              <w:bottom w:val="single" w:sz="4" w:space="0" w:color="auto"/>
              <w:right w:val="single" w:sz="4" w:space="0" w:color="auto"/>
            </w:tcBorders>
            <w:vAlign w:val="center"/>
          </w:tcPr>
          <w:p w14:paraId="6CE299DE" w14:textId="77777777" w:rsidR="000C309F" w:rsidRDefault="000C309F" w:rsidP="00D6154A">
            <w:pPr>
              <w:jc w:val="center"/>
              <w:rPr>
                <w:rFonts w:cs="Arial"/>
                <w:sz w:val="20"/>
              </w:rPr>
            </w:pPr>
          </w:p>
        </w:tc>
        <w:tc>
          <w:tcPr>
            <w:tcW w:w="850" w:type="dxa"/>
            <w:tcBorders>
              <w:top w:val="nil"/>
              <w:left w:val="nil"/>
              <w:bottom w:val="single" w:sz="4" w:space="0" w:color="auto"/>
              <w:right w:val="single" w:sz="4" w:space="0" w:color="auto"/>
            </w:tcBorders>
            <w:vAlign w:val="center"/>
          </w:tcPr>
          <w:p w14:paraId="4C35BE47" w14:textId="77777777" w:rsidR="000C309F" w:rsidRDefault="000C309F" w:rsidP="00D6154A">
            <w:pPr>
              <w:jc w:val="center"/>
              <w:rPr>
                <w:rFonts w:cs="Arial"/>
                <w:sz w:val="20"/>
              </w:rPr>
            </w:pPr>
          </w:p>
        </w:tc>
        <w:tc>
          <w:tcPr>
            <w:tcW w:w="851" w:type="dxa"/>
            <w:tcBorders>
              <w:top w:val="nil"/>
              <w:left w:val="nil"/>
              <w:bottom w:val="single" w:sz="4" w:space="0" w:color="auto"/>
              <w:right w:val="single" w:sz="4" w:space="0" w:color="auto"/>
            </w:tcBorders>
            <w:vAlign w:val="center"/>
          </w:tcPr>
          <w:p w14:paraId="44D18189" w14:textId="77777777" w:rsidR="000C309F" w:rsidRDefault="000C309F" w:rsidP="00D6154A">
            <w:pPr>
              <w:jc w:val="center"/>
              <w:rPr>
                <w:rFonts w:cs="Arial"/>
                <w:sz w:val="20"/>
              </w:rPr>
            </w:pPr>
          </w:p>
        </w:tc>
        <w:tc>
          <w:tcPr>
            <w:tcW w:w="774" w:type="dxa"/>
            <w:tcBorders>
              <w:top w:val="nil"/>
              <w:left w:val="nil"/>
              <w:bottom w:val="single" w:sz="4" w:space="0" w:color="auto"/>
              <w:right w:val="single" w:sz="4" w:space="0" w:color="auto"/>
            </w:tcBorders>
            <w:vAlign w:val="center"/>
          </w:tcPr>
          <w:p w14:paraId="34633325" w14:textId="77777777" w:rsidR="000C309F" w:rsidRDefault="000C309F" w:rsidP="00D6154A">
            <w:pPr>
              <w:jc w:val="center"/>
              <w:rPr>
                <w:rFonts w:cs="Arial"/>
                <w:sz w:val="20"/>
              </w:rPr>
            </w:pPr>
          </w:p>
        </w:tc>
        <w:tc>
          <w:tcPr>
            <w:tcW w:w="850" w:type="dxa"/>
            <w:tcBorders>
              <w:top w:val="nil"/>
              <w:left w:val="nil"/>
              <w:bottom w:val="single" w:sz="4" w:space="0" w:color="auto"/>
              <w:right w:val="single" w:sz="4" w:space="0" w:color="auto"/>
            </w:tcBorders>
            <w:vAlign w:val="center"/>
          </w:tcPr>
          <w:p w14:paraId="5CADEC21" w14:textId="77777777" w:rsidR="000C309F" w:rsidRDefault="000C309F" w:rsidP="00D6154A">
            <w:pPr>
              <w:jc w:val="center"/>
              <w:rPr>
                <w:rFonts w:cs="Arial"/>
                <w:sz w:val="20"/>
              </w:rPr>
            </w:pPr>
          </w:p>
        </w:tc>
        <w:tc>
          <w:tcPr>
            <w:tcW w:w="850" w:type="dxa"/>
            <w:tcBorders>
              <w:top w:val="nil"/>
              <w:left w:val="nil"/>
              <w:bottom w:val="single" w:sz="4" w:space="0" w:color="auto"/>
              <w:right w:val="single" w:sz="4" w:space="0" w:color="auto"/>
            </w:tcBorders>
            <w:vAlign w:val="center"/>
          </w:tcPr>
          <w:p w14:paraId="17489817" w14:textId="77777777" w:rsidR="000C309F" w:rsidRDefault="000C309F" w:rsidP="00D6154A">
            <w:pPr>
              <w:jc w:val="center"/>
              <w:rPr>
                <w:rFonts w:cs="Arial"/>
                <w:sz w:val="20"/>
              </w:rPr>
            </w:pPr>
          </w:p>
        </w:tc>
        <w:tc>
          <w:tcPr>
            <w:tcW w:w="853" w:type="dxa"/>
            <w:tcBorders>
              <w:top w:val="nil"/>
              <w:left w:val="nil"/>
              <w:bottom w:val="single" w:sz="4" w:space="0" w:color="auto"/>
              <w:right w:val="single" w:sz="4" w:space="0" w:color="auto"/>
            </w:tcBorders>
            <w:vAlign w:val="center"/>
          </w:tcPr>
          <w:p w14:paraId="56FF659F" w14:textId="77777777" w:rsidR="000C309F" w:rsidRDefault="000C309F" w:rsidP="00D6154A">
            <w:pPr>
              <w:jc w:val="center"/>
              <w:rPr>
                <w:rFonts w:cs="Arial"/>
                <w:sz w:val="20"/>
              </w:rPr>
            </w:pPr>
          </w:p>
        </w:tc>
      </w:tr>
      <w:tr w:rsidR="000C309F" w:rsidRPr="00623B61" w14:paraId="25E3C8FC" w14:textId="77777777" w:rsidTr="00D6154A">
        <w:trPr>
          <w:trHeight w:val="900"/>
          <w:jc w:val="center"/>
        </w:trPr>
        <w:tc>
          <w:tcPr>
            <w:tcW w:w="1433" w:type="dxa"/>
            <w:vMerge/>
            <w:tcBorders>
              <w:top w:val="nil"/>
              <w:left w:val="single" w:sz="4" w:space="0" w:color="auto"/>
              <w:bottom w:val="single" w:sz="4" w:space="0" w:color="auto"/>
              <w:right w:val="single" w:sz="4" w:space="0" w:color="auto"/>
            </w:tcBorders>
            <w:vAlign w:val="center"/>
            <w:hideMark/>
          </w:tcPr>
          <w:p w14:paraId="24217EBE" w14:textId="77777777" w:rsidR="000C309F" w:rsidRPr="00623B61" w:rsidRDefault="000C309F" w:rsidP="00D6154A">
            <w:pPr>
              <w:rPr>
                <w:rFonts w:cs="Arial"/>
                <w:b/>
                <w:bCs/>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34080DD9" w14:textId="77777777" w:rsidR="000C309F" w:rsidRPr="00623B61" w:rsidRDefault="000C309F" w:rsidP="00D6154A">
            <w:pPr>
              <w:rPr>
                <w:rFonts w:cs="Arial"/>
                <w:sz w:val="18"/>
                <w:szCs w:val="18"/>
                <w:lang w:eastAsia="es-ES"/>
              </w:rPr>
            </w:pPr>
            <w:r w:rsidRPr="00623B61">
              <w:rPr>
                <w:rFonts w:cs="Arial"/>
                <w:sz w:val="18"/>
                <w:szCs w:val="18"/>
                <w:lang w:eastAsia="es-ES"/>
              </w:rPr>
              <w:t>RSU</w:t>
            </w:r>
          </w:p>
        </w:tc>
        <w:tc>
          <w:tcPr>
            <w:tcW w:w="2271" w:type="dxa"/>
            <w:tcBorders>
              <w:top w:val="nil"/>
              <w:left w:val="nil"/>
              <w:bottom w:val="single" w:sz="4" w:space="0" w:color="auto"/>
              <w:right w:val="single" w:sz="4" w:space="0" w:color="auto"/>
            </w:tcBorders>
            <w:shd w:val="clear" w:color="auto" w:fill="auto"/>
            <w:vAlign w:val="center"/>
            <w:hideMark/>
          </w:tcPr>
          <w:p w14:paraId="34081AF8"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Retiro, traslado y disposición final de limos, sedimentos, escombros y residuos sólidos (grandes volúmenes)</w:t>
            </w:r>
          </w:p>
        </w:tc>
        <w:tc>
          <w:tcPr>
            <w:tcW w:w="859" w:type="dxa"/>
            <w:tcBorders>
              <w:top w:val="nil"/>
              <w:left w:val="nil"/>
              <w:bottom w:val="single" w:sz="4" w:space="0" w:color="auto"/>
              <w:right w:val="single" w:sz="4" w:space="0" w:color="auto"/>
            </w:tcBorders>
            <w:vAlign w:val="center"/>
          </w:tcPr>
          <w:p w14:paraId="35FF6D78"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2317521D" w14:textId="77777777" w:rsidR="000C309F" w:rsidRDefault="000C309F" w:rsidP="00D6154A">
            <w:pPr>
              <w:jc w:val="center"/>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vAlign w:val="center"/>
          </w:tcPr>
          <w:p w14:paraId="50B5DAE1"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6B9ADA5A" w14:textId="77777777" w:rsidR="000C309F" w:rsidRDefault="000C309F" w:rsidP="00D6154A">
            <w:pPr>
              <w:jc w:val="center"/>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vAlign w:val="center"/>
          </w:tcPr>
          <w:p w14:paraId="2EB7AF20"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57C61EFD" w14:textId="77777777" w:rsidR="000C309F" w:rsidRDefault="000C309F" w:rsidP="00D6154A">
            <w:pPr>
              <w:jc w:val="center"/>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vAlign w:val="center"/>
          </w:tcPr>
          <w:p w14:paraId="669FAADF"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166B1A7C" w14:textId="77777777" w:rsidR="000C309F" w:rsidRDefault="000C309F" w:rsidP="00D6154A">
            <w:pPr>
              <w:jc w:val="center"/>
              <w:rPr>
                <w:rFonts w:cs="Arial"/>
                <w:sz w:val="16"/>
                <w:szCs w:val="16"/>
              </w:rPr>
            </w:pPr>
            <w:r>
              <w:rPr>
                <w:rFonts w:cs="Arial"/>
                <w:sz w:val="16"/>
                <w:szCs w:val="16"/>
              </w:rPr>
              <w:t>0</w:t>
            </w:r>
          </w:p>
        </w:tc>
      </w:tr>
      <w:tr w:rsidR="000C309F" w:rsidRPr="00623B61" w14:paraId="4F579A47" w14:textId="77777777" w:rsidTr="00D6154A">
        <w:trPr>
          <w:trHeight w:val="675"/>
          <w:jc w:val="center"/>
        </w:trPr>
        <w:tc>
          <w:tcPr>
            <w:tcW w:w="1433" w:type="dxa"/>
            <w:vMerge/>
            <w:tcBorders>
              <w:top w:val="nil"/>
              <w:left w:val="single" w:sz="4" w:space="0" w:color="auto"/>
              <w:bottom w:val="single" w:sz="4" w:space="0" w:color="auto"/>
              <w:right w:val="single" w:sz="4" w:space="0" w:color="auto"/>
            </w:tcBorders>
            <w:vAlign w:val="center"/>
            <w:hideMark/>
          </w:tcPr>
          <w:p w14:paraId="2EA23F65" w14:textId="77777777" w:rsidR="000C309F" w:rsidRPr="00623B61" w:rsidRDefault="000C309F" w:rsidP="00D6154A">
            <w:pPr>
              <w:rPr>
                <w:rFonts w:cs="Arial"/>
                <w:b/>
                <w:bCs/>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2166C2FC" w14:textId="77777777" w:rsidR="000C309F" w:rsidRPr="00623B61" w:rsidRDefault="000C309F" w:rsidP="00D6154A">
            <w:pPr>
              <w:rPr>
                <w:rFonts w:cs="Arial"/>
                <w:sz w:val="18"/>
                <w:szCs w:val="18"/>
                <w:lang w:eastAsia="es-ES"/>
              </w:rPr>
            </w:pPr>
            <w:r w:rsidRPr="00623B61">
              <w:rPr>
                <w:rFonts w:cs="Arial"/>
                <w:sz w:val="18"/>
                <w:szCs w:val="18"/>
                <w:lang w:eastAsia="es-ES"/>
              </w:rPr>
              <w:t>Cuadrilla de limpieza</w:t>
            </w:r>
          </w:p>
        </w:tc>
        <w:tc>
          <w:tcPr>
            <w:tcW w:w="2271" w:type="dxa"/>
            <w:tcBorders>
              <w:top w:val="nil"/>
              <w:left w:val="nil"/>
              <w:bottom w:val="single" w:sz="4" w:space="0" w:color="auto"/>
              <w:right w:val="single" w:sz="4" w:space="0" w:color="auto"/>
            </w:tcBorders>
            <w:shd w:val="clear" w:color="auto" w:fill="auto"/>
            <w:vAlign w:val="center"/>
            <w:hideMark/>
          </w:tcPr>
          <w:p w14:paraId="7E530759"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Limpieza, desinfección y secado de locales afectados (grandes volúmenes)</w:t>
            </w:r>
          </w:p>
        </w:tc>
        <w:tc>
          <w:tcPr>
            <w:tcW w:w="859" w:type="dxa"/>
            <w:tcBorders>
              <w:top w:val="nil"/>
              <w:left w:val="nil"/>
              <w:bottom w:val="single" w:sz="4" w:space="0" w:color="auto"/>
              <w:right w:val="single" w:sz="4" w:space="0" w:color="auto"/>
            </w:tcBorders>
            <w:vAlign w:val="center"/>
          </w:tcPr>
          <w:p w14:paraId="524DDE50" w14:textId="77777777" w:rsidR="000C309F" w:rsidRDefault="000C309F" w:rsidP="00D6154A">
            <w:pPr>
              <w:jc w:val="center"/>
              <w:rPr>
                <w:rFonts w:cs="Arial"/>
                <w:sz w:val="16"/>
                <w:szCs w:val="16"/>
              </w:rPr>
            </w:pPr>
            <w:r>
              <w:rPr>
                <w:rFonts w:cs="Arial"/>
                <w:sz w:val="16"/>
                <w:szCs w:val="16"/>
              </w:rPr>
              <w:t>0,5</w:t>
            </w:r>
          </w:p>
        </w:tc>
        <w:tc>
          <w:tcPr>
            <w:tcW w:w="784" w:type="dxa"/>
            <w:tcBorders>
              <w:top w:val="nil"/>
              <w:left w:val="nil"/>
              <w:bottom w:val="single" w:sz="4" w:space="0" w:color="auto"/>
              <w:right w:val="single" w:sz="4" w:space="0" w:color="auto"/>
            </w:tcBorders>
            <w:vAlign w:val="center"/>
          </w:tcPr>
          <w:p w14:paraId="10567C01" w14:textId="77777777" w:rsidR="000C309F" w:rsidRDefault="000C309F" w:rsidP="00D6154A">
            <w:pPr>
              <w:jc w:val="center"/>
              <w:rPr>
                <w:rFonts w:cs="Arial"/>
                <w:sz w:val="16"/>
                <w:szCs w:val="16"/>
              </w:rPr>
            </w:pPr>
            <w:r>
              <w:rPr>
                <w:rFonts w:cs="Arial"/>
                <w:sz w:val="16"/>
                <w:szCs w:val="16"/>
              </w:rPr>
              <w:t>0,5</w:t>
            </w:r>
          </w:p>
        </w:tc>
        <w:tc>
          <w:tcPr>
            <w:tcW w:w="850" w:type="dxa"/>
            <w:tcBorders>
              <w:top w:val="nil"/>
              <w:left w:val="nil"/>
              <w:bottom w:val="single" w:sz="4" w:space="0" w:color="auto"/>
              <w:right w:val="single" w:sz="4" w:space="0" w:color="auto"/>
            </w:tcBorders>
            <w:vAlign w:val="center"/>
          </w:tcPr>
          <w:p w14:paraId="60DFFD24" w14:textId="77777777" w:rsidR="000C309F" w:rsidRDefault="000C309F" w:rsidP="00D6154A">
            <w:pPr>
              <w:jc w:val="center"/>
              <w:rPr>
                <w:rFonts w:cs="Arial"/>
                <w:sz w:val="16"/>
                <w:szCs w:val="16"/>
              </w:rPr>
            </w:pPr>
            <w:r>
              <w:rPr>
                <w:rFonts w:cs="Arial"/>
                <w:sz w:val="16"/>
                <w:szCs w:val="16"/>
              </w:rPr>
              <w:t>0,6</w:t>
            </w:r>
          </w:p>
        </w:tc>
        <w:tc>
          <w:tcPr>
            <w:tcW w:w="851" w:type="dxa"/>
            <w:tcBorders>
              <w:top w:val="nil"/>
              <w:left w:val="nil"/>
              <w:bottom w:val="single" w:sz="4" w:space="0" w:color="auto"/>
              <w:right w:val="single" w:sz="4" w:space="0" w:color="auto"/>
            </w:tcBorders>
            <w:vAlign w:val="center"/>
          </w:tcPr>
          <w:p w14:paraId="0BFF328F" w14:textId="77777777" w:rsidR="000C309F" w:rsidRDefault="000C309F" w:rsidP="00D6154A">
            <w:pPr>
              <w:jc w:val="center"/>
              <w:rPr>
                <w:rFonts w:cs="Arial"/>
                <w:sz w:val="16"/>
                <w:szCs w:val="16"/>
              </w:rPr>
            </w:pPr>
            <w:r>
              <w:rPr>
                <w:rFonts w:cs="Arial"/>
                <w:sz w:val="16"/>
                <w:szCs w:val="16"/>
              </w:rPr>
              <w:t>0,6</w:t>
            </w:r>
          </w:p>
        </w:tc>
        <w:tc>
          <w:tcPr>
            <w:tcW w:w="774" w:type="dxa"/>
            <w:tcBorders>
              <w:top w:val="nil"/>
              <w:left w:val="nil"/>
              <w:bottom w:val="single" w:sz="4" w:space="0" w:color="auto"/>
              <w:right w:val="single" w:sz="4" w:space="0" w:color="auto"/>
            </w:tcBorders>
            <w:vAlign w:val="center"/>
          </w:tcPr>
          <w:p w14:paraId="584361AD" w14:textId="77777777" w:rsidR="000C309F" w:rsidRDefault="000C309F" w:rsidP="00D6154A">
            <w:pPr>
              <w:jc w:val="center"/>
              <w:rPr>
                <w:rFonts w:cs="Arial"/>
                <w:sz w:val="16"/>
                <w:szCs w:val="16"/>
              </w:rPr>
            </w:pPr>
            <w:r>
              <w:rPr>
                <w:rFonts w:cs="Arial"/>
                <w:sz w:val="16"/>
                <w:szCs w:val="16"/>
              </w:rPr>
              <w:t>0,8</w:t>
            </w:r>
          </w:p>
        </w:tc>
        <w:tc>
          <w:tcPr>
            <w:tcW w:w="850" w:type="dxa"/>
            <w:tcBorders>
              <w:top w:val="nil"/>
              <w:left w:val="nil"/>
              <w:bottom w:val="single" w:sz="4" w:space="0" w:color="auto"/>
              <w:right w:val="single" w:sz="4" w:space="0" w:color="auto"/>
            </w:tcBorders>
            <w:vAlign w:val="center"/>
          </w:tcPr>
          <w:p w14:paraId="2C071FDC" w14:textId="77777777" w:rsidR="000C309F" w:rsidRDefault="000C309F" w:rsidP="00D6154A">
            <w:pPr>
              <w:jc w:val="center"/>
              <w:rPr>
                <w:rFonts w:cs="Arial"/>
                <w:sz w:val="16"/>
                <w:szCs w:val="16"/>
              </w:rPr>
            </w:pPr>
            <w:r>
              <w:rPr>
                <w:rFonts w:cs="Arial"/>
                <w:sz w:val="16"/>
                <w:szCs w:val="16"/>
              </w:rPr>
              <w:t>0,8</w:t>
            </w:r>
          </w:p>
        </w:tc>
        <w:tc>
          <w:tcPr>
            <w:tcW w:w="850" w:type="dxa"/>
            <w:tcBorders>
              <w:top w:val="nil"/>
              <w:left w:val="nil"/>
              <w:bottom w:val="single" w:sz="4" w:space="0" w:color="auto"/>
              <w:right w:val="single" w:sz="4" w:space="0" w:color="auto"/>
            </w:tcBorders>
            <w:vAlign w:val="center"/>
          </w:tcPr>
          <w:p w14:paraId="285E17FC"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3CCAE8F4" w14:textId="77777777" w:rsidR="000C309F" w:rsidRDefault="000C309F" w:rsidP="00D6154A">
            <w:pPr>
              <w:jc w:val="center"/>
              <w:rPr>
                <w:rFonts w:cs="Arial"/>
                <w:sz w:val="16"/>
                <w:szCs w:val="16"/>
              </w:rPr>
            </w:pPr>
            <w:r>
              <w:rPr>
                <w:rFonts w:cs="Arial"/>
                <w:sz w:val="16"/>
                <w:szCs w:val="16"/>
              </w:rPr>
              <w:t>1</w:t>
            </w:r>
          </w:p>
        </w:tc>
      </w:tr>
      <w:tr w:rsidR="000C309F" w:rsidRPr="00623B61" w14:paraId="0BC183C1" w14:textId="77777777" w:rsidTr="00D6154A">
        <w:trPr>
          <w:trHeight w:val="675"/>
          <w:jc w:val="center"/>
        </w:trPr>
        <w:tc>
          <w:tcPr>
            <w:tcW w:w="1433" w:type="dxa"/>
            <w:vMerge/>
            <w:tcBorders>
              <w:top w:val="nil"/>
              <w:left w:val="single" w:sz="4" w:space="0" w:color="auto"/>
              <w:bottom w:val="single" w:sz="4" w:space="0" w:color="auto"/>
              <w:right w:val="single" w:sz="4" w:space="0" w:color="auto"/>
            </w:tcBorders>
            <w:vAlign w:val="center"/>
            <w:hideMark/>
          </w:tcPr>
          <w:p w14:paraId="6EC67420" w14:textId="77777777" w:rsidR="000C309F" w:rsidRPr="00623B61" w:rsidRDefault="000C309F" w:rsidP="00D6154A">
            <w:pPr>
              <w:rPr>
                <w:rFonts w:cs="Arial"/>
                <w:b/>
                <w:bCs/>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4E61E3C3" w14:textId="77777777" w:rsidR="000C309F" w:rsidRPr="00623B61" w:rsidRDefault="000C309F" w:rsidP="00D6154A">
            <w:pPr>
              <w:rPr>
                <w:rFonts w:cs="Arial"/>
                <w:sz w:val="18"/>
                <w:szCs w:val="18"/>
                <w:lang w:eastAsia="es-ES"/>
              </w:rPr>
            </w:pPr>
            <w:r w:rsidRPr="00623B61">
              <w:rPr>
                <w:rFonts w:cs="Arial"/>
                <w:sz w:val="18"/>
                <w:szCs w:val="18"/>
                <w:lang w:eastAsia="es-ES"/>
              </w:rPr>
              <w:t>Cuadrilla de limpieza</w:t>
            </w:r>
          </w:p>
        </w:tc>
        <w:tc>
          <w:tcPr>
            <w:tcW w:w="2271" w:type="dxa"/>
            <w:tcBorders>
              <w:top w:val="nil"/>
              <w:left w:val="nil"/>
              <w:bottom w:val="single" w:sz="4" w:space="0" w:color="auto"/>
              <w:right w:val="single" w:sz="4" w:space="0" w:color="auto"/>
            </w:tcBorders>
            <w:shd w:val="clear" w:color="auto" w:fill="auto"/>
            <w:vAlign w:val="center"/>
            <w:hideMark/>
          </w:tcPr>
          <w:p w14:paraId="1C6B9EA9"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Limpieza y desinfección de tanques de agua para consumo humano</w:t>
            </w:r>
          </w:p>
        </w:tc>
        <w:tc>
          <w:tcPr>
            <w:tcW w:w="859" w:type="dxa"/>
            <w:tcBorders>
              <w:top w:val="nil"/>
              <w:left w:val="nil"/>
              <w:bottom w:val="single" w:sz="4" w:space="0" w:color="auto"/>
              <w:right w:val="single" w:sz="4" w:space="0" w:color="auto"/>
            </w:tcBorders>
            <w:vAlign w:val="center"/>
          </w:tcPr>
          <w:p w14:paraId="67B285AB" w14:textId="77777777" w:rsidR="000C309F" w:rsidRDefault="000C309F" w:rsidP="00D6154A">
            <w:pPr>
              <w:jc w:val="center"/>
              <w:rPr>
                <w:rFonts w:cs="Arial"/>
                <w:sz w:val="16"/>
                <w:szCs w:val="16"/>
              </w:rPr>
            </w:pPr>
            <w:r>
              <w:rPr>
                <w:rFonts w:cs="Arial"/>
                <w:sz w:val="16"/>
                <w:szCs w:val="16"/>
              </w:rPr>
              <w:t>0,5</w:t>
            </w:r>
          </w:p>
        </w:tc>
        <w:tc>
          <w:tcPr>
            <w:tcW w:w="784" w:type="dxa"/>
            <w:tcBorders>
              <w:top w:val="nil"/>
              <w:left w:val="nil"/>
              <w:bottom w:val="single" w:sz="4" w:space="0" w:color="auto"/>
              <w:right w:val="single" w:sz="4" w:space="0" w:color="auto"/>
            </w:tcBorders>
            <w:vAlign w:val="center"/>
          </w:tcPr>
          <w:p w14:paraId="46BEEDE0" w14:textId="77777777" w:rsidR="000C309F" w:rsidRDefault="000C309F" w:rsidP="00D6154A">
            <w:pPr>
              <w:jc w:val="center"/>
              <w:rPr>
                <w:rFonts w:cs="Arial"/>
                <w:sz w:val="16"/>
                <w:szCs w:val="16"/>
              </w:rPr>
            </w:pPr>
            <w:r>
              <w:rPr>
                <w:rFonts w:cs="Arial"/>
                <w:sz w:val="16"/>
                <w:szCs w:val="16"/>
              </w:rPr>
              <w:t>0,5</w:t>
            </w:r>
          </w:p>
        </w:tc>
        <w:tc>
          <w:tcPr>
            <w:tcW w:w="850" w:type="dxa"/>
            <w:tcBorders>
              <w:top w:val="nil"/>
              <w:left w:val="nil"/>
              <w:bottom w:val="single" w:sz="4" w:space="0" w:color="auto"/>
              <w:right w:val="single" w:sz="4" w:space="0" w:color="auto"/>
            </w:tcBorders>
            <w:vAlign w:val="center"/>
          </w:tcPr>
          <w:p w14:paraId="25B894C6" w14:textId="77777777" w:rsidR="000C309F" w:rsidRDefault="000C309F" w:rsidP="00D6154A">
            <w:pPr>
              <w:jc w:val="center"/>
              <w:rPr>
                <w:rFonts w:cs="Arial"/>
                <w:sz w:val="16"/>
                <w:szCs w:val="16"/>
              </w:rPr>
            </w:pPr>
            <w:r>
              <w:rPr>
                <w:rFonts w:cs="Arial"/>
                <w:sz w:val="16"/>
                <w:szCs w:val="16"/>
              </w:rPr>
              <w:t>0,6</w:t>
            </w:r>
          </w:p>
        </w:tc>
        <w:tc>
          <w:tcPr>
            <w:tcW w:w="851" w:type="dxa"/>
            <w:tcBorders>
              <w:top w:val="nil"/>
              <w:left w:val="nil"/>
              <w:bottom w:val="single" w:sz="4" w:space="0" w:color="auto"/>
              <w:right w:val="single" w:sz="4" w:space="0" w:color="auto"/>
            </w:tcBorders>
            <w:vAlign w:val="center"/>
          </w:tcPr>
          <w:p w14:paraId="35304713" w14:textId="77777777" w:rsidR="000C309F" w:rsidRDefault="000C309F" w:rsidP="00D6154A">
            <w:pPr>
              <w:jc w:val="center"/>
              <w:rPr>
                <w:rFonts w:cs="Arial"/>
                <w:sz w:val="16"/>
                <w:szCs w:val="16"/>
              </w:rPr>
            </w:pPr>
            <w:r>
              <w:rPr>
                <w:rFonts w:cs="Arial"/>
                <w:sz w:val="16"/>
                <w:szCs w:val="16"/>
              </w:rPr>
              <w:t>0,6</w:t>
            </w:r>
          </w:p>
        </w:tc>
        <w:tc>
          <w:tcPr>
            <w:tcW w:w="774" w:type="dxa"/>
            <w:tcBorders>
              <w:top w:val="nil"/>
              <w:left w:val="nil"/>
              <w:bottom w:val="single" w:sz="4" w:space="0" w:color="auto"/>
              <w:right w:val="single" w:sz="4" w:space="0" w:color="auto"/>
            </w:tcBorders>
            <w:vAlign w:val="center"/>
          </w:tcPr>
          <w:p w14:paraId="182360E6" w14:textId="77777777" w:rsidR="000C309F" w:rsidRDefault="000C309F" w:rsidP="00D6154A">
            <w:pPr>
              <w:jc w:val="center"/>
              <w:rPr>
                <w:rFonts w:cs="Arial"/>
                <w:sz w:val="16"/>
                <w:szCs w:val="16"/>
              </w:rPr>
            </w:pPr>
            <w:r>
              <w:rPr>
                <w:rFonts w:cs="Arial"/>
                <w:sz w:val="16"/>
                <w:szCs w:val="16"/>
              </w:rPr>
              <w:t>0,8</w:t>
            </w:r>
          </w:p>
        </w:tc>
        <w:tc>
          <w:tcPr>
            <w:tcW w:w="850" w:type="dxa"/>
            <w:tcBorders>
              <w:top w:val="nil"/>
              <w:left w:val="nil"/>
              <w:bottom w:val="single" w:sz="4" w:space="0" w:color="auto"/>
              <w:right w:val="single" w:sz="4" w:space="0" w:color="auto"/>
            </w:tcBorders>
            <w:vAlign w:val="center"/>
          </w:tcPr>
          <w:p w14:paraId="2049057D" w14:textId="77777777" w:rsidR="000C309F" w:rsidRDefault="000C309F" w:rsidP="00D6154A">
            <w:pPr>
              <w:jc w:val="center"/>
              <w:rPr>
                <w:rFonts w:cs="Arial"/>
                <w:sz w:val="16"/>
                <w:szCs w:val="16"/>
              </w:rPr>
            </w:pPr>
            <w:r>
              <w:rPr>
                <w:rFonts w:cs="Arial"/>
                <w:sz w:val="16"/>
                <w:szCs w:val="16"/>
              </w:rPr>
              <w:t>0,8</w:t>
            </w:r>
          </w:p>
        </w:tc>
        <w:tc>
          <w:tcPr>
            <w:tcW w:w="850" w:type="dxa"/>
            <w:tcBorders>
              <w:top w:val="nil"/>
              <w:left w:val="nil"/>
              <w:bottom w:val="single" w:sz="4" w:space="0" w:color="auto"/>
              <w:right w:val="single" w:sz="4" w:space="0" w:color="auto"/>
            </w:tcBorders>
            <w:vAlign w:val="center"/>
          </w:tcPr>
          <w:p w14:paraId="2C644D26"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1EF08240" w14:textId="77777777" w:rsidR="000C309F" w:rsidRDefault="000C309F" w:rsidP="00D6154A">
            <w:pPr>
              <w:jc w:val="center"/>
              <w:rPr>
                <w:rFonts w:cs="Arial"/>
                <w:sz w:val="16"/>
                <w:szCs w:val="16"/>
              </w:rPr>
            </w:pPr>
            <w:r>
              <w:rPr>
                <w:rFonts w:cs="Arial"/>
                <w:sz w:val="16"/>
                <w:szCs w:val="16"/>
              </w:rPr>
              <w:t>1</w:t>
            </w:r>
          </w:p>
        </w:tc>
      </w:tr>
      <w:tr w:rsidR="000C309F" w:rsidRPr="00623B61" w14:paraId="42BA0102" w14:textId="77777777" w:rsidTr="00D6154A">
        <w:trPr>
          <w:trHeight w:val="450"/>
          <w:jc w:val="center"/>
        </w:trPr>
        <w:tc>
          <w:tcPr>
            <w:tcW w:w="1433" w:type="dxa"/>
            <w:vMerge/>
            <w:tcBorders>
              <w:top w:val="nil"/>
              <w:left w:val="single" w:sz="4" w:space="0" w:color="auto"/>
              <w:bottom w:val="single" w:sz="4" w:space="0" w:color="auto"/>
              <w:right w:val="single" w:sz="4" w:space="0" w:color="auto"/>
            </w:tcBorders>
            <w:vAlign w:val="center"/>
            <w:hideMark/>
          </w:tcPr>
          <w:p w14:paraId="19E846ED" w14:textId="77777777" w:rsidR="000C309F" w:rsidRPr="00623B61" w:rsidRDefault="000C309F" w:rsidP="00D6154A">
            <w:pPr>
              <w:rPr>
                <w:rFonts w:cs="Arial"/>
                <w:b/>
                <w:bCs/>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7EF5B455" w14:textId="77777777" w:rsidR="000C309F" w:rsidRPr="00623B61" w:rsidRDefault="000C309F" w:rsidP="00D6154A">
            <w:pPr>
              <w:rPr>
                <w:rFonts w:cs="Arial"/>
                <w:sz w:val="18"/>
                <w:szCs w:val="18"/>
                <w:lang w:eastAsia="es-ES"/>
              </w:rPr>
            </w:pPr>
            <w:r w:rsidRPr="00623B61">
              <w:rPr>
                <w:rFonts w:cs="Arial"/>
                <w:sz w:val="18"/>
                <w:szCs w:val="18"/>
                <w:lang w:eastAsia="es-ES"/>
              </w:rPr>
              <w:t>Prestatarias de servicios</w:t>
            </w:r>
          </w:p>
        </w:tc>
        <w:tc>
          <w:tcPr>
            <w:tcW w:w="2271" w:type="dxa"/>
            <w:tcBorders>
              <w:top w:val="nil"/>
              <w:left w:val="nil"/>
              <w:bottom w:val="single" w:sz="4" w:space="0" w:color="auto"/>
              <w:right w:val="single" w:sz="4" w:space="0" w:color="auto"/>
            </w:tcBorders>
            <w:shd w:val="clear" w:color="auto" w:fill="auto"/>
            <w:vAlign w:val="center"/>
            <w:hideMark/>
          </w:tcPr>
          <w:p w14:paraId="33141099"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Desconexión y reconexión de servicios</w:t>
            </w:r>
          </w:p>
        </w:tc>
        <w:tc>
          <w:tcPr>
            <w:tcW w:w="859" w:type="dxa"/>
            <w:tcBorders>
              <w:top w:val="nil"/>
              <w:left w:val="nil"/>
              <w:bottom w:val="single" w:sz="4" w:space="0" w:color="auto"/>
              <w:right w:val="single" w:sz="4" w:space="0" w:color="auto"/>
            </w:tcBorders>
            <w:vAlign w:val="center"/>
          </w:tcPr>
          <w:p w14:paraId="23CD90D4"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2039E74A"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686AC64A"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6345FEDD" w14:textId="77777777" w:rsidR="000C309F" w:rsidRDefault="000C309F" w:rsidP="00D6154A">
            <w:pPr>
              <w:jc w:val="center"/>
              <w:rPr>
                <w:rFonts w:cs="Arial"/>
                <w:sz w:val="16"/>
                <w:szCs w:val="16"/>
              </w:rPr>
            </w:pPr>
            <w:r>
              <w:rPr>
                <w:rFonts w:cs="Arial"/>
                <w:sz w:val="16"/>
                <w:szCs w:val="16"/>
              </w:rPr>
              <w:t>1</w:t>
            </w:r>
          </w:p>
        </w:tc>
        <w:tc>
          <w:tcPr>
            <w:tcW w:w="774" w:type="dxa"/>
            <w:tcBorders>
              <w:top w:val="nil"/>
              <w:left w:val="nil"/>
              <w:bottom w:val="single" w:sz="4" w:space="0" w:color="auto"/>
              <w:right w:val="single" w:sz="4" w:space="0" w:color="auto"/>
            </w:tcBorders>
            <w:vAlign w:val="center"/>
          </w:tcPr>
          <w:p w14:paraId="0F4F5967"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72257438"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21E88434"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70247C1B" w14:textId="77777777" w:rsidR="000C309F" w:rsidRDefault="000C309F" w:rsidP="00D6154A">
            <w:pPr>
              <w:jc w:val="center"/>
              <w:rPr>
                <w:rFonts w:cs="Arial"/>
                <w:sz w:val="16"/>
                <w:szCs w:val="16"/>
              </w:rPr>
            </w:pPr>
            <w:r>
              <w:rPr>
                <w:rFonts w:cs="Arial"/>
                <w:sz w:val="16"/>
                <w:szCs w:val="16"/>
              </w:rPr>
              <w:t>1</w:t>
            </w:r>
          </w:p>
        </w:tc>
      </w:tr>
      <w:tr w:rsidR="000C309F" w:rsidRPr="00623B61" w14:paraId="6B4B0D9A" w14:textId="77777777" w:rsidTr="00D6154A">
        <w:trPr>
          <w:trHeight w:val="255"/>
          <w:jc w:val="center"/>
        </w:trPr>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74C58476"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Tareas Específicas de Reparación y Reconstrucción, por rubro</w:t>
            </w:r>
          </w:p>
        </w:tc>
        <w:tc>
          <w:tcPr>
            <w:tcW w:w="2405" w:type="dxa"/>
            <w:vMerge w:val="restart"/>
            <w:tcBorders>
              <w:top w:val="nil"/>
              <w:left w:val="single" w:sz="4" w:space="0" w:color="auto"/>
              <w:bottom w:val="single" w:sz="4" w:space="0" w:color="000000"/>
              <w:right w:val="single" w:sz="4" w:space="0" w:color="auto"/>
            </w:tcBorders>
            <w:shd w:val="clear" w:color="auto" w:fill="auto"/>
            <w:vAlign w:val="center"/>
            <w:hideMark/>
          </w:tcPr>
          <w:p w14:paraId="5877A1CB" w14:textId="77777777" w:rsidR="000C309F" w:rsidRPr="00623B61" w:rsidRDefault="000C309F" w:rsidP="00D6154A">
            <w:pPr>
              <w:rPr>
                <w:rFonts w:cs="Arial"/>
                <w:sz w:val="18"/>
                <w:szCs w:val="18"/>
                <w:lang w:eastAsia="es-ES"/>
              </w:rPr>
            </w:pPr>
            <w:r w:rsidRPr="00623B61">
              <w:rPr>
                <w:rFonts w:cs="Arial"/>
                <w:sz w:val="18"/>
                <w:szCs w:val="18"/>
                <w:lang w:eastAsia="es-ES"/>
              </w:rPr>
              <w:t>Instalación eléctrica</w:t>
            </w:r>
          </w:p>
        </w:tc>
        <w:tc>
          <w:tcPr>
            <w:tcW w:w="2271" w:type="dxa"/>
            <w:tcBorders>
              <w:top w:val="nil"/>
              <w:left w:val="nil"/>
              <w:bottom w:val="single" w:sz="4" w:space="0" w:color="auto"/>
              <w:right w:val="single" w:sz="4" w:space="0" w:color="auto"/>
            </w:tcBorders>
            <w:shd w:val="clear" w:color="auto" w:fill="auto"/>
            <w:vAlign w:val="center"/>
            <w:hideMark/>
          </w:tcPr>
          <w:p w14:paraId="0086DD90" w14:textId="77777777" w:rsidR="000C309F" w:rsidRPr="00623B61" w:rsidRDefault="000C309F" w:rsidP="00D6154A">
            <w:pPr>
              <w:rPr>
                <w:rFonts w:cs="Arial"/>
                <w:sz w:val="18"/>
                <w:szCs w:val="18"/>
                <w:lang w:eastAsia="es-ES"/>
              </w:rPr>
            </w:pPr>
            <w:r w:rsidRPr="00623B61">
              <w:rPr>
                <w:rFonts w:cs="Arial"/>
                <w:sz w:val="18"/>
                <w:szCs w:val="18"/>
                <w:lang w:eastAsia="es-ES"/>
              </w:rPr>
              <w:t>Inst eléctrica 220 v, por boca</w:t>
            </w:r>
          </w:p>
        </w:tc>
        <w:tc>
          <w:tcPr>
            <w:tcW w:w="859" w:type="dxa"/>
            <w:tcBorders>
              <w:top w:val="nil"/>
              <w:left w:val="nil"/>
              <w:bottom w:val="single" w:sz="4" w:space="0" w:color="auto"/>
              <w:right w:val="single" w:sz="4" w:space="0" w:color="auto"/>
            </w:tcBorders>
            <w:vAlign w:val="center"/>
          </w:tcPr>
          <w:p w14:paraId="50EE979B"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6C3AFB49"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2DC70CFE"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484A2E49" w14:textId="77777777" w:rsidR="000C309F" w:rsidRDefault="000C309F" w:rsidP="00D6154A">
            <w:pPr>
              <w:jc w:val="center"/>
              <w:rPr>
                <w:rFonts w:cs="Arial"/>
                <w:sz w:val="16"/>
                <w:szCs w:val="16"/>
              </w:rPr>
            </w:pPr>
            <w:r>
              <w:rPr>
                <w:rFonts w:cs="Arial"/>
                <w:sz w:val="16"/>
                <w:szCs w:val="16"/>
              </w:rPr>
              <w:t>1</w:t>
            </w:r>
          </w:p>
        </w:tc>
        <w:tc>
          <w:tcPr>
            <w:tcW w:w="774" w:type="dxa"/>
            <w:tcBorders>
              <w:top w:val="nil"/>
              <w:left w:val="nil"/>
              <w:bottom w:val="single" w:sz="4" w:space="0" w:color="auto"/>
              <w:right w:val="single" w:sz="4" w:space="0" w:color="auto"/>
            </w:tcBorders>
            <w:vAlign w:val="center"/>
          </w:tcPr>
          <w:p w14:paraId="60DE8155"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53147969"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5382A1B0"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5581B008" w14:textId="77777777" w:rsidR="000C309F" w:rsidRDefault="000C309F" w:rsidP="00D6154A">
            <w:pPr>
              <w:jc w:val="center"/>
              <w:rPr>
                <w:rFonts w:cs="Arial"/>
                <w:sz w:val="16"/>
                <w:szCs w:val="16"/>
              </w:rPr>
            </w:pPr>
            <w:r>
              <w:rPr>
                <w:rFonts w:cs="Arial"/>
                <w:sz w:val="16"/>
                <w:szCs w:val="16"/>
              </w:rPr>
              <w:t>1</w:t>
            </w:r>
          </w:p>
        </w:tc>
      </w:tr>
      <w:tr w:rsidR="000C309F" w:rsidRPr="00623B61" w14:paraId="20055972"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3955BFF6" w14:textId="77777777" w:rsidR="000C309F" w:rsidRPr="00623B61" w:rsidRDefault="000C309F" w:rsidP="00D6154A">
            <w:pPr>
              <w:rPr>
                <w:rFonts w:cs="Arial"/>
                <w:sz w:val="18"/>
                <w:szCs w:val="18"/>
                <w:lang w:eastAsia="es-ES"/>
              </w:rPr>
            </w:pPr>
          </w:p>
        </w:tc>
        <w:tc>
          <w:tcPr>
            <w:tcW w:w="2405" w:type="dxa"/>
            <w:vMerge/>
            <w:tcBorders>
              <w:top w:val="nil"/>
              <w:left w:val="single" w:sz="4" w:space="0" w:color="auto"/>
              <w:bottom w:val="single" w:sz="4" w:space="0" w:color="000000"/>
              <w:right w:val="single" w:sz="4" w:space="0" w:color="auto"/>
            </w:tcBorders>
            <w:vAlign w:val="center"/>
            <w:hideMark/>
          </w:tcPr>
          <w:p w14:paraId="29B21351" w14:textId="77777777" w:rsidR="000C309F" w:rsidRPr="00623B61" w:rsidRDefault="000C309F" w:rsidP="00D6154A">
            <w:pPr>
              <w:rPr>
                <w:rFonts w:cs="Arial"/>
                <w:sz w:val="18"/>
                <w:szCs w:val="18"/>
                <w:lang w:eastAsia="es-ES"/>
              </w:rPr>
            </w:pPr>
          </w:p>
        </w:tc>
        <w:tc>
          <w:tcPr>
            <w:tcW w:w="2271" w:type="dxa"/>
            <w:tcBorders>
              <w:top w:val="nil"/>
              <w:left w:val="nil"/>
              <w:bottom w:val="single" w:sz="4" w:space="0" w:color="auto"/>
              <w:right w:val="single" w:sz="4" w:space="0" w:color="auto"/>
            </w:tcBorders>
            <w:shd w:val="clear" w:color="auto" w:fill="auto"/>
            <w:vAlign w:val="center"/>
            <w:hideMark/>
          </w:tcPr>
          <w:p w14:paraId="2F9BC0D3" w14:textId="77777777" w:rsidR="000C309F" w:rsidRPr="00623B61" w:rsidRDefault="000C309F" w:rsidP="00D6154A">
            <w:pPr>
              <w:rPr>
                <w:rFonts w:cs="Arial"/>
                <w:sz w:val="18"/>
                <w:szCs w:val="18"/>
                <w:lang w:eastAsia="es-ES"/>
              </w:rPr>
            </w:pPr>
            <w:r w:rsidRPr="00623B61">
              <w:rPr>
                <w:rFonts w:cs="Arial"/>
                <w:sz w:val="18"/>
                <w:szCs w:val="18"/>
                <w:lang w:eastAsia="es-ES"/>
              </w:rPr>
              <w:t>Tablero de bombas</w:t>
            </w:r>
          </w:p>
        </w:tc>
        <w:tc>
          <w:tcPr>
            <w:tcW w:w="859" w:type="dxa"/>
            <w:tcBorders>
              <w:top w:val="nil"/>
              <w:left w:val="nil"/>
              <w:bottom w:val="single" w:sz="4" w:space="0" w:color="auto"/>
              <w:right w:val="single" w:sz="4" w:space="0" w:color="auto"/>
            </w:tcBorders>
            <w:vAlign w:val="center"/>
          </w:tcPr>
          <w:p w14:paraId="0541338D" w14:textId="77777777" w:rsidR="000C309F" w:rsidRDefault="000C309F" w:rsidP="00D6154A">
            <w:pPr>
              <w:jc w:val="center"/>
              <w:rPr>
                <w:rFonts w:cs="Arial"/>
                <w:sz w:val="16"/>
                <w:szCs w:val="16"/>
              </w:rPr>
            </w:pPr>
            <w:r>
              <w:rPr>
                <w:rFonts w:cs="Arial"/>
                <w:sz w:val="16"/>
                <w:szCs w:val="16"/>
              </w:rPr>
              <w:t>0,6</w:t>
            </w:r>
          </w:p>
        </w:tc>
        <w:tc>
          <w:tcPr>
            <w:tcW w:w="784" w:type="dxa"/>
            <w:tcBorders>
              <w:top w:val="nil"/>
              <w:left w:val="nil"/>
              <w:bottom w:val="single" w:sz="4" w:space="0" w:color="auto"/>
              <w:right w:val="single" w:sz="4" w:space="0" w:color="auto"/>
            </w:tcBorders>
            <w:vAlign w:val="center"/>
          </w:tcPr>
          <w:p w14:paraId="316353FB" w14:textId="77777777" w:rsidR="000C309F" w:rsidRDefault="000C309F" w:rsidP="00D6154A">
            <w:pPr>
              <w:jc w:val="center"/>
              <w:rPr>
                <w:rFonts w:cs="Arial"/>
                <w:sz w:val="16"/>
                <w:szCs w:val="16"/>
              </w:rPr>
            </w:pPr>
            <w:r>
              <w:rPr>
                <w:rFonts w:cs="Arial"/>
                <w:sz w:val="16"/>
                <w:szCs w:val="16"/>
              </w:rPr>
              <w:t>0,15</w:t>
            </w:r>
          </w:p>
        </w:tc>
        <w:tc>
          <w:tcPr>
            <w:tcW w:w="850" w:type="dxa"/>
            <w:tcBorders>
              <w:top w:val="nil"/>
              <w:left w:val="nil"/>
              <w:bottom w:val="single" w:sz="4" w:space="0" w:color="auto"/>
              <w:right w:val="single" w:sz="4" w:space="0" w:color="auto"/>
            </w:tcBorders>
            <w:vAlign w:val="center"/>
          </w:tcPr>
          <w:p w14:paraId="4A99A105" w14:textId="77777777" w:rsidR="000C309F" w:rsidRDefault="000C309F" w:rsidP="00D6154A">
            <w:pPr>
              <w:jc w:val="center"/>
              <w:rPr>
                <w:rFonts w:cs="Arial"/>
                <w:sz w:val="16"/>
                <w:szCs w:val="16"/>
              </w:rPr>
            </w:pPr>
            <w:r>
              <w:rPr>
                <w:rFonts w:cs="Arial"/>
                <w:sz w:val="16"/>
                <w:szCs w:val="16"/>
              </w:rPr>
              <w:t>0,6</w:t>
            </w:r>
          </w:p>
        </w:tc>
        <w:tc>
          <w:tcPr>
            <w:tcW w:w="851" w:type="dxa"/>
            <w:tcBorders>
              <w:top w:val="nil"/>
              <w:left w:val="nil"/>
              <w:bottom w:val="single" w:sz="4" w:space="0" w:color="auto"/>
              <w:right w:val="single" w:sz="4" w:space="0" w:color="auto"/>
            </w:tcBorders>
            <w:vAlign w:val="center"/>
          </w:tcPr>
          <w:p w14:paraId="02C318AF" w14:textId="77777777" w:rsidR="000C309F" w:rsidRDefault="000C309F" w:rsidP="00D6154A">
            <w:pPr>
              <w:jc w:val="center"/>
              <w:rPr>
                <w:rFonts w:cs="Arial"/>
                <w:sz w:val="16"/>
                <w:szCs w:val="16"/>
              </w:rPr>
            </w:pPr>
            <w:r>
              <w:rPr>
                <w:rFonts w:cs="Arial"/>
                <w:sz w:val="16"/>
                <w:szCs w:val="16"/>
              </w:rPr>
              <w:t>0,15</w:t>
            </w:r>
          </w:p>
        </w:tc>
        <w:tc>
          <w:tcPr>
            <w:tcW w:w="774" w:type="dxa"/>
            <w:tcBorders>
              <w:top w:val="nil"/>
              <w:left w:val="nil"/>
              <w:bottom w:val="single" w:sz="4" w:space="0" w:color="auto"/>
              <w:right w:val="single" w:sz="4" w:space="0" w:color="auto"/>
            </w:tcBorders>
            <w:vAlign w:val="center"/>
          </w:tcPr>
          <w:p w14:paraId="11969937" w14:textId="77777777" w:rsidR="000C309F" w:rsidRDefault="000C309F" w:rsidP="00D6154A">
            <w:pPr>
              <w:jc w:val="center"/>
              <w:rPr>
                <w:rFonts w:cs="Arial"/>
                <w:sz w:val="16"/>
                <w:szCs w:val="16"/>
              </w:rPr>
            </w:pPr>
            <w:r>
              <w:rPr>
                <w:rFonts w:cs="Arial"/>
                <w:sz w:val="16"/>
                <w:szCs w:val="16"/>
              </w:rPr>
              <w:t>0,6</w:t>
            </w:r>
          </w:p>
        </w:tc>
        <w:tc>
          <w:tcPr>
            <w:tcW w:w="850" w:type="dxa"/>
            <w:tcBorders>
              <w:top w:val="nil"/>
              <w:left w:val="nil"/>
              <w:bottom w:val="single" w:sz="4" w:space="0" w:color="auto"/>
              <w:right w:val="single" w:sz="4" w:space="0" w:color="auto"/>
            </w:tcBorders>
            <w:vAlign w:val="center"/>
          </w:tcPr>
          <w:p w14:paraId="598089D4" w14:textId="77777777" w:rsidR="000C309F" w:rsidRDefault="000C309F" w:rsidP="00D6154A">
            <w:pPr>
              <w:jc w:val="center"/>
              <w:rPr>
                <w:rFonts w:cs="Arial"/>
                <w:sz w:val="16"/>
                <w:szCs w:val="16"/>
              </w:rPr>
            </w:pPr>
            <w:r>
              <w:rPr>
                <w:rFonts w:cs="Arial"/>
                <w:sz w:val="16"/>
                <w:szCs w:val="16"/>
              </w:rPr>
              <w:t>0,3</w:t>
            </w:r>
          </w:p>
        </w:tc>
        <w:tc>
          <w:tcPr>
            <w:tcW w:w="850" w:type="dxa"/>
            <w:tcBorders>
              <w:top w:val="nil"/>
              <w:left w:val="nil"/>
              <w:bottom w:val="single" w:sz="4" w:space="0" w:color="auto"/>
              <w:right w:val="single" w:sz="4" w:space="0" w:color="auto"/>
            </w:tcBorders>
            <w:vAlign w:val="center"/>
          </w:tcPr>
          <w:p w14:paraId="3334795C" w14:textId="77777777" w:rsidR="000C309F" w:rsidRDefault="000C309F" w:rsidP="00D6154A">
            <w:pPr>
              <w:jc w:val="center"/>
              <w:rPr>
                <w:rFonts w:cs="Arial"/>
                <w:sz w:val="16"/>
                <w:szCs w:val="16"/>
              </w:rPr>
            </w:pPr>
            <w:r>
              <w:rPr>
                <w:rFonts w:cs="Arial"/>
                <w:sz w:val="16"/>
                <w:szCs w:val="16"/>
              </w:rPr>
              <w:t>0,6</w:t>
            </w:r>
          </w:p>
        </w:tc>
        <w:tc>
          <w:tcPr>
            <w:tcW w:w="853" w:type="dxa"/>
            <w:tcBorders>
              <w:top w:val="nil"/>
              <w:left w:val="nil"/>
              <w:bottom w:val="single" w:sz="4" w:space="0" w:color="auto"/>
              <w:right w:val="single" w:sz="4" w:space="0" w:color="auto"/>
            </w:tcBorders>
            <w:vAlign w:val="center"/>
          </w:tcPr>
          <w:p w14:paraId="7F20951C" w14:textId="77777777" w:rsidR="000C309F" w:rsidRDefault="000C309F" w:rsidP="00D6154A">
            <w:pPr>
              <w:jc w:val="center"/>
              <w:rPr>
                <w:rFonts w:cs="Arial"/>
                <w:sz w:val="16"/>
                <w:szCs w:val="16"/>
              </w:rPr>
            </w:pPr>
            <w:r>
              <w:rPr>
                <w:rFonts w:cs="Arial"/>
                <w:sz w:val="16"/>
                <w:szCs w:val="16"/>
              </w:rPr>
              <w:t>0,4</w:t>
            </w:r>
          </w:p>
        </w:tc>
      </w:tr>
      <w:tr w:rsidR="000C309F" w:rsidRPr="00623B61" w14:paraId="7EEB2285"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08453113" w14:textId="77777777" w:rsidR="000C309F" w:rsidRPr="00623B61" w:rsidRDefault="000C309F" w:rsidP="00D6154A">
            <w:pPr>
              <w:rPr>
                <w:rFonts w:cs="Arial"/>
                <w:sz w:val="18"/>
                <w:szCs w:val="18"/>
                <w:lang w:eastAsia="es-ES"/>
              </w:rPr>
            </w:pPr>
          </w:p>
        </w:tc>
        <w:tc>
          <w:tcPr>
            <w:tcW w:w="2405" w:type="dxa"/>
            <w:vMerge/>
            <w:tcBorders>
              <w:top w:val="nil"/>
              <w:left w:val="single" w:sz="4" w:space="0" w:color="auto"/>
              <w:bottom w:val="single" w:sz="4" w:space="0" w:color="000000"/>
              <w:right w:val="single" w:sz="4" w:space="0" w:color="auto"/>
            </w:tcBorders>
            <w:vAlign w:val="center"/>
            <w:hideMark/>
          </w:tcPr>
          <w:p w14:paraId="61786464" w14:textId="77777777" w:rsidR="000C309F" w:rsidRPr="00623B61" w:rsidRDefault="000C309F" w:rsidP="00D6154A">
            <w:pPr>
              <w:rPr>
                <w:rFonts w:cs="Arial"/>
                <w:sz w:val="18"/>
                <w:szCs w:val="18"/>
                <w:lang w:eastAsia="es-ES"/>
              </w:rPr>
            </w:pPr>
          </w:p>
        </w:tc>
        <w:tc>
          <w:tcPr>
            <w:tcW w:w="2271" w:type="dxa"/>
            <w:tcBorders>
              <w:top w:val="nil"/>
              <w:left w:val="nil"/>
              <w:bottom w:val="single" w:sz="4" w:space="0" w:color="auto"/>
              <w:right w:val="single" w:sz="4" w:space="0" w:color="auto"/>
            </w:tcBorders>
            <w:shd w:val="clear" w:color="auto" w:fill="auto"/>
            <w:vAlign w:val="center"/>
            <w:hideMark/>
          </w:tcPr>
          <w:p w14:paraId="62B03CE6"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Tablero Ppal / Medidores y FM</w:t>
            </w:r>
          </w:p>
        </w:tc>
        <w:tc>
          <w:tcPr>
            <w:tcW w:w="859" w:type="dxa"/>
            <w:tcBorders>
              <w:top w:val="nil"/>
              <w:left w:val="nil"/>
              <w:bottom w:val="single" w:sz="4" w:space="0" w:color="auto"/>
              <w:right w:val="single" w:sz="4" w:space="0" w:color="auto"/>
            </w:tcBorders>
            <w:vAlign w:val="center"/>
          </w:tcPr>
          <w:p w14:paraId="1E1D24F7"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5F1FD04D" w14:textId="77777777" w:rsidR="000C309F" w:rsidRDefault="000C309F" w:rsidP="00D6154A">
            <w:pPr>
              <w:jc w:val="center"/>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vAlign w:val="center"/>
          </w:tcPr>
          <w:p w14:paraId="6286F921"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6F105B0D" w14:textId="77777777" w:rsidR="000C309F" w:rsidRDefault="000C309F" w:rsidP="00D6154A">
            <w:pPr>
              <w:jc w:val="center"/>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vAlign w:val="center"/>
          </w:tcPr>
          <w:p w14:paraId="6181E96C"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4FE4BD0F"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1535C6B6"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4B14FAED" w14:textId="77777777" w:rsidR="000C309F" w:rsidRDefault="000C309F" w:rsidP="00D6154A">
            <w:pPr>
              <w:jc w:val="center"/>
              <w:rPr>
                <w:rFonts w:cs="Arial"/>
                <w:sz w:val="16"/>
                <w:szCs w:val="16"/>
              </w:rPr>
            </w:pPr>
            <w:r>
              <w:rPr>
                <w:rFonts w:cs="Arial"/>
                <w:sz w:val="16"/>
                <w:szCs w:val="16"/>
              </w:rPr>
              <w:t>1</w:t>
            </w:r>
          </w:p>
        </w:tc>
      </w:tr>
      <w:tr w:rsidR="000C309F" w:rsidRPr="00623B61" w14:paraId="34CBEA03"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1D985303" w14:textId="77777777" w:rsidR="000C309F" w:rsidRPr="00623B61" w:rsidRDefault="000C309F" w:rsidP="00D6154A">
            <w:pPr>
              <w:rPr>
                <w:rFonts w:cs="Arial"/>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77B555F4"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Instalación Calefacción o Servicio Central de Agua Caliente</w:t>
            </w:r>
          </w:p>
        </w:tc>
        <w:tc>
          <w:tcPr>
            <w:tcW w:w="2271" w:type="dxa"/>
            <w:tcBorders>
              <w:top w:val="nil"/>
              <w:left w:val="nil"/>
              <w:bottom w:val="single" w:sz="4" w:space="0" w:color="auto"/>
              <w:right w:val="single" w:sz="4" w:space="0" w:color="auto"/>
            </w:tcBorders>
            <w:shd w:val="clear" w:color="auto" w:fill="auto"/>
            <w:vAlign w:val="center"/>
            <w:hideMark/>
          </w:tcPr>
          <w:p w14:paraId="02AF76DE" w14:textId="77777777" w:rsidR="000C309F" w:rsidRPr="00623B61" w:rsidRDefault="000C309F" w:rsidP="00D6154A">
            <w:pPr>
              <w:rPr>
                <w:rFonts w:cs="Arial"/>
                <w:sz w:val="18"/>
                <w:szCs w:val="18"/>
                <w:lang w:eastAsia="es-ES"/>
              </w:rPr>
            </w:pPr>
            <w:r w:rsidRPr="00623B61">
              <w:rPr>
                <w:rFonts w:cs="Arial"/>
                <w:sz w:val="18"/>
                <w:szCs w:val="18"/>
                <w:lang w:eastAsia="es-ES"/>
              </w:rPr>
              <w:t>Caldera (Reparaciones)</w:t>
            </w:r>
          </w:p>
        </w:tc>
        <w:tc>
          <w:tcPr>
            <w:tcW w:w="859" w:type="dxa"/>
            <w:tcBorders>
              <w:top w:val="nil"/>
              <w:left w:val="nil"/>
              <w:bottom w:val="single" w:sz="4" w:space="0" w:color="auto"/>
              <w:right w:val="single" w:sz="4" w:space="0" w:color="auto"/>
            </w:tcBorders>
            <w:vAlign w:val="center"/>
          </w:tcPr>
          <w:p w14:paraId="206FD4A1"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7D3CDDE2" w14:textId="77777777" w:rsidR="000C309F" w:rsidRDefault="000C309F" w:rsidP="00D6154A">
            <w:pPr>
              <w:jc w:val="center"/>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vAlign w:val="center"/>
          </w:tcPr>
          <w:p w14:paraId="23191D31"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15819E78" w14:textId="77777777" w:rsidR="000C309F" w:rsidRDefault="000C309F" w:rsidP="00D6154A">
            <w:pPr>
              <w:jc w:val="center"/>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vAlign w:val="center"/>
          </w:tcPr>
          <w:p w14:paraId="28A927E1"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7C6BA4BF" w14:textId="77777777" w:rsidR="000C309F" w:rsidRDefault="000C309F" w:rsidP="00D6154A">
            <w:pPr>
              <w:jc w:val="center"/>
              <w:rPr>
                <w:rFonts w:cs="Arial"/>
                <w:sz w:val="16"/>
                <w:szCs w:val="16"/>
              </w:rPr>
            </w:pPr>
            <w:r>
              <w:rPr>
                <w:rFonts w:cs="Arial"/>
                <w:sz w:val="16"/>
                <w:szCs w:val="16"/>
              </w:rPr>
              <w:t>0,5</w:t>
            </w:r>
          </w:p>
        </w:tc>
        <w:tc>
          <w:tcPr>
            <w:tcW w:w="850" w:type="dxa"/>
            <w:tcBorders>
              <w:top w:val="nil"/>
              <w:left w:val="nil"/>
              <w:bottom w:val="single" w:sz="4" w:space="0" w:color="auto"/>
              <w:right w:val="single" w:sz="4" w:space="0" w:color="auto"/>
            </w:tcBorders>
            <w:vAlign w:val="center"/>
          </w:tcPr>
          <w:p w14:paraId="489C3490"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2B9957D9" w14:textId="77777777" w:rsidR="000C309F" w:rsidRDefault="000C309F" w:rsidP="00D6154A">
            <w:pPr>
              <w:jc w:val="center"/>
              <w:rPr>
                <w:rFonts w:cs="Arial"/>
                <w:sz w:val="16"/>
                <w:szCs w:val="16"/>
              </w:rPr>
            </w:pPr>
            <w:r>
              <w:rPr>
                <w:rFonts w:cs="Arial"/>
                <w:sz w:val="16"/>
                <w:szCs w:val="16"/>
              </w:rPr>
              <w:t>1</w:t>
            </w:r>
          </w:p>
        </w:tc>
      </w:tr>
      <w:tr w:rsidR="000C309F" w:rsidRPr="00623B61" w14:paraId="420FA135"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0DDD4830" w14:textId="77777777" w:rsidR="000C309F" w:rsidRPr="00623B61" w:rsidRDefault="000C309F" w:rsidP="00D6154A">
            <w:pPr>
              <w:rPr>
                <w:rFonts w:cs="Arial"/>
                <w:sz w:val="18"/>
                <w:szCs w:val="18"/>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7D271DC5" w14:textId="77777777" w:rsidR="000C309F" w:rsidRPr="00623B61" w:rsidRDefault="000C309F" w:rsidP="00D6154A">
            <w:pPr>
              <w:rPr>
                <w:rFonts w:cs="Arial"/>
                <w:sz w:val="18"/>
                <w:szCs w:val="18"/>
                <w:lang w:eastAsia="es-ES"/>
              </w:rPr>
            </w:pPr>
            <w:r w:rsidRPr="00623B61">
              <w:rPr>
                <w:rFonts w:cs="Arial"/>
                <w:sz w:val="18"/>
                <w:szCs w:val="18"/>
                <w:lang w:eastAsia="es-ES"/>
              </w:rPr>
              <w:t>Instalación de agua</w:t>
            </w:r>
          </w:p>
        </w:tc>
        <w:tc>
          <w:tcPr>
            <w:tcW w:w="2271" w:type="dxa"/>
            <w:tcBorders>
              <w:top w:val="nil"/>
              <w:left w:val="nil"/>
              <w:bottom w:val="single" w:sz="4" w:space="0" w:color="auto"/>
              <w:right w:val="single" w:sz="4" w:space="0" w:color="auto"/>
            </w:tcBorders>
            <w:shd w:val="clear" w:color="auto" w:fill="auto"/>
            <w:vAlign w:val="center"/>
            <w:hideMark/>
          </w:tcPr>
          <w:p w14:paraId="60AE0194"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Bombas de agua Reparación (2 unid)</w:t>
            </w:r>
          </w:p>
        </w:tc>
        <w:tc>
          <w:tcPr>
            <w:tcW w:w="859" w:type="dxa"/>
            <w:tcBorders>
              <w:top w:val="nil"/>
              <w:left w:val="nil"/>
              <w:bottom w:val="single" w:sz="4" w:space="0" w:color="auto"/>
              <w:right w:val="single" w:sz="4" w:space="0" w:color="auto"/>
            </w:tcBorders>
            <w:vAlign w:val="center"/>
          </w:tcPr>
          <w:p w14:paraId="0E7F8414"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4CFAA9AA" w14:textId="77777777" w:rsidR="000C309F" w:rsidRDefault="000C309F" w:rsidP="00D6154A">
            <w:pPr>
              <w:jc w:val="center"/>
              <w:rPr>
                <w:rFonts w:cs="Arial"/>
                <w:sz w:val="16"/>
                <w:szCs w:val="16"/>
              </w:rPr>
            </w:pPr>
            <w:r>
              <w:rPr>
                <w:rFonts w:cs="Arial"/>
                <w:sz w:val="16"/>
                <w:szCs w:val="16"/>
              </w:rPr>
              <w:t>0,1</w:t>
            </w:r>
          </w:p>
        </w:tc>
        <w:tc>
          <w:tcPr>
            <w:tcW w:w="850" w:type="dxa"/>
            <w:tcBorders>
              <w:top w:val="nil"/>
              <w:left w:val="nil"/>
              <w:bottom w:val="single" w:sz="4" w:space="0" w:color="auto"/>
              <w:right w:val="single" w:sz="4" w:space="0" w:color="auto"/>
            </w:tcBorders>
            <w:vAlign w:val="center"/>
          </w:tcPr>
          <w:p w14:paraId="474BB3A7"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3E37DFCA" w14:textId="77777777" w:rsidR="000C309F" w:rsidRDefault="000C309F" w:rsidP="00D6154A">
            <w:pPr>
              <w:jc w:val="center"/>
              <w:rPr>
                <w:rFonts w:cs="Arial"/>
                <w:sz w:val="16"/>
                <w:szCs w:val="16"/>
              </w:rPr>
            </w:pPr>
            <w:r>
              <w:rPr>
                <w:rFonts w:cs="Arial"/>
                <w:sz w:val="16"/>
                <w:szCs w:val="16"/>
              </w:rPr>
              <w:t>0,2</w:t>
            </w:r>
          </w:p>
        </w:tc>
        <w:tc>
          <w:tcPr>
            <w:tcW w:w="774" w:type="dxa"/>
            <w:tcBorders>
              <w:top w:val="nil"/>
              <w:left w:val="nil"/>
              <w:bottom w:val="single" w:sz="4" w:space="0" w:color="auto"/>
              <w:right w:val="single" w:sz="4" w:space="0" w:color="auto"/>
            </w:tcBorders>
            <w:vAlign w:val="center"/>
          </w:tcPr>
          <w:p w14:paraId="00912539"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5B4DB134" w14:textId="77777777" w:rsidR="000C309F" w:rsidRDefault="000C309F" w:rsidP="00D6154A">
            <w:pPr>
              <w:jc w:val="center"/>
              <w:rPr>
                <w:rFonts w:cs="Arial"/>
                <w:sz w:val="16"/>
                <w:szCs w:val="16"/>
              </w:rPr>
            </w:pPr>
            <w:r>
              <w:rPr>
                <w:rFonts w:cs="Arial"/>
                <w:sz w:val="16"/>
                <w:szCs w:val="16"/>
              </w:rPr>
              <w:t>0,5</w:t>
            </w:r>
          </w:p>
        </w:tc>
        <w:tc>
          <w:tcPr>
            <w:tcW w:w="850" w:type="dxa"/>
            <w:tcBorders>
              <w:top w:val="nil"/>
              <w:left w:val="nil"/>
              <w:bottom w:val="single" w:sz="4" w:space="0" w:color="auto"/>
              <w:right w:val="single" w:sz="4" w:space="0" w:color="auto"/>
            </w:tcBorders>
            <w:vAlign w:val="center"/>
          </w:tcPr>
          <w:p w14:paraId="4E940C41"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20A7024A" w14:textId="77777777" w:rsidR="000C309F" w:rsidRDefault="000C309F" w:rsidP="00D6154A">
            <w:pPr>
              <w:jc w:val="center"/>
              <w:rPr>
                <w:rFonts w:cs="Arial"/>
                <w:sz w:val="16"/>
                <w:szCs w:val="16"/>
              </w:rPr>
            </w:pPr>
            <w:r>
              <w:rPr>
                <w:rFonts w:cs="Arial"/>
                <w:sz w:val="16"/>
                <w:szCs w:val="16"/>
              </w:rPr>
              <w:t>0,5</w:t>
            </w:r>
          </w:p>
        </w:tc>
      </w:tr>
      <w:tr w:rsidR="000C309F" w:rsidRPr="00623B61" w14:paraId="4B9BED1B" w14:textId="77777777" w:rsidTr="00D6154A">
        <w:trPr>
          <w:trHeight w:val="675"/>
          <w:jc w:val="center"/>
        </w:trPr>
        <w:tc>
          <w:tcPr>
            <w:tcW w:w="1433" w:type="dxa"/>
            <w:tcBorders>
              <w:top w:val="nil"/>
              <w:left w:val="single" w:sz="4" w:space="0" w:color="auto"/>
              <w:bottom w:val="single" w:sz="4" w:space="0" w:color="auto"/>
              <w:right w:val="single" w:sz="4" w:space="0" w:color="auto"/>
            </w:tcBorders>
            <w:shd w:val="clear" w:color="auto" w:fill="auto"/>
            <w:vAlign w:val="center"/>
            <w:hideMark/>
          </w:tcPr>
          <w:p w14:paraId="6CA83D4D" w14:textId="77777777" w:rsidR="000C309F" w:rsidRPr="00623B61" w:rsidRDefault="000C309F" w:rsidP="00D6154A">
            <w:pPr>
              <w:rPr>
                <w:rFonts w:cs="Arial"/>
                <w:sz w:val="18"/>
                <w:szCs w:val="18"/>
                <w:lang w:eastAsia="es-ES"/>
              </w:rPr>
            </w:pPr>
            <w:r w:rsidRPr="00623B61">
              <w:rPr>
                <w:rFonts w:cs="Arial"/>
                <w:sz w:val="18"/>
                <w:szCs w:val="18"/>
                <w:lang w:eastAsia="es-ES"/>
              </w:rPr>
              <w:t>Vehículos (60% del total)</w:t>
            </w:r>
          </w:p>
        </w:tc>
        <w:tc>
          <w:tcPr>
            <w:tcW w:w="2405" w:type="dxa"/>
            <w:tcBorders>
              <w:top w:val="nil"/>
              <w:left w:val="nil"/>
              <w:bottom w:val="single" w:sz="4" w:space="0" w:color="auto"/>
              <w:right w:val="single" w:sz="4" w:space="0" w:color="auto"/>
            </w:tcBorders>
            <w:shd w:val="clear" w:color="auto" w:fill="auto"/>
            <w:vAlign w:val="center"/>
            <w:hideMark/>
          </w:tcPr>
          <w:p w14:paraId="0D44A504" w14:textId="77777777" w:rsidR="000C309F" w:rsidRPr="00D6154A" w:rsidRDefault="000C309F" w:rsidP="00D6154A">
            <w:pPr>
              <w:rPr>
                <w:rFonts w:cs="Arial"/>
                <w:sz w:val="18"/>
                <w:szCs w:val="18"/>
                <w:lang w:val="es-ES_tradnl" w:eastAsia="es-ES"/>
              </w:rPr>
            </w:pPr>
            <w:r w:rsidRPr="00D6154A">
              <w:rPr>
                <w:rFonts w:cs="Arial"/>
                <w:sz w:val="18"/>
                <w:szCs w:val="18"/>
                <w:lang w:val="es-ES_tradnl" w:eastAsia="es-ES"/>
              </w:rPr>
              <w:t>Automóviles en cocheras / 60% del daño (*)</w:t>
            </w:r>
          </w:p>
        </w:tc>
        <w:tc>
          <w:tcPr>
            <w:tcW w:w="2271" w:type="dxa"/>
            <w:tcBorders>
              <w:top w:val="nil"/>
              <w:left w:val="nil"/>
              <w:bottom w:val="single" w:sz="4" w:space="0" w:color="auto"/>
              <w:right w:val="single" w:sz="4" w:space="0" w:color="auto"/>
            </w:tcBorders>
            <w:shd w:val="clear" w:color="auto" w:fill="auto"/>
            <w:vAlign w:val="center"/>
            <w:hideMark/>
          </w:tcPr>
          <w:p w14:paraId="1D7B4F9D" w14:textId="77777777" w:rsidR="000C309F" w:rsidRPr="00D6154A" w:rsidRDefault="000C309F" w:rsidP="00D6154A">
            <w:pPr>
              <w:rPr>
                <w:rFonts w:cs="Arial"/>
                <w:sz w:val="18"/>
                <w:szCs w:val="18"/>
                <w:lang w:val="es-ES_tradnl" w:eastAsia="es-ES"/>
              </w:rPr>
            </w:pPr>
          </w:p>
        </w:tc>
        <w:tc>
          <w:tcPr>
            <w:tcW w:w="859" w:type="dxa"/>
            <w:tcBorders>
              <w:top w:val="nil"/>
              <w:left w:val="nil"/>
              <w:bottom w:val="single" w:sz="4" w:space="0" w:color="auto"/>
              <w:right w:val="single" w:sz="4" w:space="0" w:color="auto"/>
            </w:tcBorders>
            <w:vAlign w:val="center"/>
          </w:tcPr>
          <w:p w14:paraId="1EAA069D" w14:textId="77777777" w:rsidR="000C309F" w:rsidRDefault="000C309F" w:rsidP="00D6154A">
            <w:pPr>
              <w:jc w:val="center"/>
              <w:rPr>
                <w:rFonts w:cs="Arial"/>
                <w:sz w:val="16"/>
                <w:szCs w:val="16"/>
              </w:rPr>
            </w:pPr>
            <w:r>
              <w:rPr>
                <w:rFonts w:cs="Arial"/>
                <w:sz w:val="16"/>
                <w:szCs w:val="16"/>
              </w:rPr>
              <w:t>1</w:t>
            </w:r>
          </w:p>
        </w:tc>
        <w:tc>
          <w:tcPr>
            <w:tcW w:w="784" w:type="dxa"/>
            <w:tcBorders>
              <w:top w:val="nil"/>
              <w:left w:val="nil"/>
              <w:bottom w:val="single" w:sz="4" w:space="0" w:color="auto"/>
              <w:right w:val="single" w:sz="4" w:space="0" w:color="auto"/>
            </w:tcBorders>
            <w:vAlign w:val="center"/>
          </w:tcPr>
          <w:p w14:paraId="7BCC80EF" w14:textId="77777777" w:rsidR="000C309F" w:rsidRDefault="000C309F" w:rsidP="00D6154A">
            <w:pPr>
              <w:jc w:val="center"/>
              <w:rPr>
                <w:rFonts w:cs="Arial"/>
                <w:sz w:val="16"/>
                <w:szCs w:val="16"/>
              </w:rPr>
            </w:pPr>
            <w:r>
              <w:rPr>
                <w:rFonts w:cs="Arial"/>
                <w:sz w:val="16"/>
                <w:szCs w:val="16"/>
              </w:rPr>
              <w:t>0,2</w:t>
            </w:r>
          </w:p>
        </w:tc>
        <w:tc>
          <w:tcPr>
            <w:tcW w:w="850" w:type="dxa"/>
            <w:tcBorders>
              <w:top w:val="nil"/>
              <w:left w:val="nil"/>
              <w:bottom w:val="single" w:sz="4" w:space="0" w:color="auto"/>
              <w:right w:val="single" w:sz="4" w:space="0" w:color="auto"/>
            </w:tcBorders>
            <w:vAlign w:val="center"/>
          </w:tcPr>
          <w:p w14:paraId="6F7B5119" w14:textId="77777777" w:rsidR="000C309F" w:rsidRDefault="000C309F" w:rsidP="00D6154A">
            <w:pPr>
              <w:jc w:val="center"/>
              <w:rPr>
                <w:rFonts w:cs="Arial"/>
                <w:sz w:val="16"/>
                <w:szCs w:val="16"/>
              </w:rPr>
            </w:pPr>
            <w:r>
              <w:rPr>
                <w:rFonts w:cs="Arial"/>
                <w:sz w:val="16"/>
                <w:szCs w:val="16"/>
              </w:rPr>
              <w:t>1</w:t>
            </w:r>
          </w:p>
        </w:tc>
        <w:tc>
          <w:tcPr>
            <w:tcW w:w="851" w:type="dxa"/>
            <w:tcBorders>
              <w:top w:val="nil"/>
              <w:left w:val="nil"/>
              <w:bottom w:val="single" w:sz="4" w:space="0" w:color="auto"/>
              <w:right w:val="single" w:sz="4" w:space="0" w:color="auto"/>
            </w:tcBorders>
            <w:vAlign w:val="center"/>
          </w:tcPr>
          <w:p w14:paraId="68E32B15" w14:textId="77777777" w:rsidR="000C309F" w:rsidRDefault="000C309F" w:rsidP="00D6154A">
            <w:pPr>
              <w:jc w:val="center"/>
              <w:rPr>
                <w:rFonts w:cs="Arial"/>
                <w:sz w:val="16"/>
                <w:szCs w:val="16"/>
              </w:rPr>
            </w:pPr>
            <w:r>
              <w:rPr>
                <w:rFonts w:cs="Arial"/>
                <w:sz w:val="16"/>
                <w:szCs w:val="16"/>
              </w:rPr>
              <w:t>0,3</w:t>
            </w:r>
          </w:p>
        </w:tc>
        <w:tc>
          <w:tcPr>
            <w:tcW w:w="774" w:type="dxa"/>
            <w:tcBorders>
              <w:top w:val="nil"/>
              <w:left w:val="nil"/>
              <w:bottom w:val="single" w:sz="4" w:space="0" w:color="auto"/>
              <w:right w:val="single" w:sz="4" w:space="0" w:color="auto"/>
            </w:tcBorders>
            <w:vAlign w:val="center"/>
          </w:tcPr>
          <w:p w14:paraId="6DF8C055" w14:textId="77777777" w:rsidR="000C309F" w:rsidRDefault="000C309F" w:rsidP="00D6154A">
            <w:pPr>
              <w:jc w:val="center"/>
              <w:rPr>
                <w:rFonts w:cs="Arial"/>
                <w:sz w:val="16"/>
                <w:szCs w:val="16"/>
              </w:rPr>
            </w:pPr>
            <w:r>
              <w:rPr>
                <w:rFonts w:cs="Arial"/>
                <w:sz w:val="16"/>
                <w:szCs w:val="16"/>
              </w:rPr>
              <w:t>1</w:t>
            </w:r>
          </w:p>
        </w:tc>
        <w:tc>
          <w:tcPr>
            <w:tcW w:w="850" w:type="dxa"/>
            <w:tcBorders>
              <w:top w:val="nil"/>
              <w:left w:val="nil"/>
              <w:bottom w:val="single" w:sz="4" w:space="0" w:color="auto"/>
              <w:right w:val="single" w:sz="4" w:space="0" w:color="auto"/>
            </w:tcBorders>
            <w:vAlign w:val="center"/>
          </w:tcPr>
          <w:p w14:paraId="7AF778CF" w14:textId="77777777" w:rsidR="000C309F" w:rsidRDefault="000C309F" w:rsidP="00D6154A">
            <w:pPr>
              <w:jc w:val="center"/>
              <w:rPr>
                <w:rFonts w:cs="Arial"/>
                <w:sz w:val="16"/>
                <w:szCs w:val="16"/>
              </w:rPr>
            </w:pPr>
            <w:r>
              <w:rPr>
                <w:rFonts w:cs="Arial"/>
                <w:sz w:val="16"/>
                <w:szCs w:val="16"/>
              </w:rPr>
              <w:t>0,4</w:t>
            </w:r>
          </w:p>
        </w:tc>
        <w:tc>
          <w:tcPr>
            <w:tcW w:w="850" w:type="dxa"/>
            <w:tcBorders>
              <w:top w:val="nil"/>
              <w:left w:val="nil"/>
              <w:bottom w:val="single" w:sz="4" w:space="0" w:color="auto"/>
              <w:right w:val="single" w:sz="4" w:space="0" w:color="auto"/>
            </w:tcBorders>
            <w:vAlign w:val="center"/>
          </w:tcPr>
          <w:p w14:paraId="02E287D4" w14:textId="77777777" w:rsidR="000C309F" w:rsidRDefault="000C309F" w:rsidP="00D6154A">
            <w:pPr>
              <w:jc w:val="center"/>
              <w:rPr>
                <w:rFonts w:cs="Arial"/>
                <w:sz w:val="16"/>
                <w:szCs w:val="16"/>
              </w:rPr>
            </w:pPr>
            <w:r>
              <w:rPr>
                <w:rFonts w:cs="Arial"/>
                <w:sz w:val="16"/>
                <w:szCs w:val="16"/>
              </w:rPr>
              <w:t>1</w:t>
            </w:r>
          </w:p>
        </w:tc>
        <w:tc>
          <w:tcPr>
            <w:tcW w:w="853" w:type="dxa"/>
            <w:tcBorders>
              <w:top w:val="nil"/>
              <w:left w:val="nil"/>
              <w:bottom w:val="single" w:sz="4" w:space="0" w:color="auto"/>
              <w:right w:val="single" w:sz="4" w:space="0" w:color="auto"/>
            </w:tcBorders>
            <w:vAlign w:val="center"/>
          </w:tcPr>
          <w:p w14:paraId="47816F69" w14:textId="77777777" w:rsidR="000C309F" w:rsidRDefault="000C309F" w:rsidP="00D6154A">
            <w:pPr>
              <w:jc w:val="center"/>
              <w:rPr>
                <w:rFonts w:cs="Arial"/>
                <w:sz w:val="16"/>
                <w:szCs w:val="16"/>
              </w:rPr>
            </w:pPr>
            <w:r>
              <w:rPr>
                <w:rFonts w:cs="Arial"/>
                <w:sz w:val="16"/>
                <w:szCs w:val="16"/>
              </w:rPr>
              <w:t>0,5</w:t>
            </w:r>
          </w:p>
        </w:tc>
      </w:tr>
    </w:tbl>
    <w:p w14:paraId="37E40D1C" w14:textId="77777777" w:rsidR="000C309F" w:rsidRDefault="000C309F" w:rsidP="00D6154A">
      <w:pPr>
        <w:ind w:left="-851"/>
      </w:pPr>
    </w:p>
    <w:p w14:paraId="42D7BF04" w14:textId="77777777" w:rsidR="007301F8" w:rsidRDefault="007301F8">
      <w:pPr>
        <w:suppressAutoHyphens w:val="0"/>
        <w:autoSpaceDN/>
        <w:spacing w:after="200" w:line="276" w:lineRule="auto"/>
        <w:textAlignment w:val="auto"/>
        <w:rPr>
          <w:rFonts w:cs="Arial"/>
          <w:b/>
          <w:sz w:val="20"/>
          <w:lang w:val="es-ES_tradnl"/>
        </w:rPr>
      </w:pPr>
      <w:r>
        <w:rPr>
          <w:rFonts w:cs="Arial"/>
          <w:b/>
          <w:sz w:val="20"/>
          <w:lang w:val="es-ES_tradnl"/>
        </w:rPr>
        <w:br w:type="page"/>
      </w:r>
    </w:p>
    <w:p w14:paraId="69C7E01B" w14:textId="77777777" w:rsidR="000C309F" w:rsidRPr="00D6154A" w:rsidRDefault="000C309F" w:rsidP="00D6154A">
      <w:pPr>
        <w:ind w:left="-425"/>
        <w:jc w:val="center"/>
        <w:rPr>
          <w:rFonts w:cs="Arial"/>
          <w:b/>
          <w:bCs/>
          <w:sz w:val="20"/>
          <w:lang w:val="es-ES_tradnl" w:eastAsia="es-ES"/>
        </w:rPr>
      </w:pPr>
      <w:r w:rsidRPr="00D6154A">
        <w:rPr>
          <w:rFonts w:cs="Arial"/>
          <w:b/>
          <w:sz w:val="20"/>
          <w:lang w:val="es-ES_tradnl"/>
        </w:rPr>
        <w:lastRenderedPageBreak/>
        <w:t xml:space="preserve">TABLA </w:t>
      </w:r>
      <w:r w:rsidR="007301F8">
        <w:rPr>
          <w:rFonts w:cs="Arial"/>
          <w:b/>
          <w:sz w:val="20"/>
          <w:lang w:val="es-ES_tradnl"/>
        </w:rPr>
        <w:t>2.19</w:t>
      </w:r>
      <w:r w:rsidRPr="00D6154A">
        <w:rPr>
          <w:rFonts w:cs="Arial"/>
          <w:b/>
          <w:sz w:val="20"/>
          <w:lang w:val="es-ES_tradnl"/>
        </w:rPr>
        <w:t>. PORCENTAJE DEL DAÑO SEGUN LA ALTURA MAXIMA DEL AGUA</w:t>
      </w:r>
    </w:p>
    <w:p w14:paraId="33ED5BFA" w14:textId="77777777" w:rsidR="000C309F" w:rsidRPr="00D6154A" w:rsidRDefault="000C309F" w:rsidP="00D6154A">
      <w:pPr>
        <w:ind w:left="-425"/>
        <w:jc w:val="center"/>
        <w:rPr>
          <w:lang w:val="es-ES_tradnl"/>
        </w:rPr>
      </w:pPr>
      <w:r w:rsidRPr="00D6154A">
        <w:rPr>
          <w:rFonts w:cs="Arial"/>
          <w:b/>
          <w:bCs/>
          <w:sz w:val="20"/>
          <w:lang w:val="es-ES_tradnl" w:eastAsia="es-ES"/>
        </w:rPr>
        <w:t>Vivienda multifamiliar /Unidades de vivienda en planta baja</w:t>
      </w:r>
    </w:p>
    <w:tbl>
      <w:tblPr>
        <w:tblW w:w="14204" w:type="dxa"/>
        <w:jc w:val="center"/>
        <w:tblCellMar>
          <w:left w:w="70" w:type="dxa"/>
          <w:right w:w="70" w:type="dxa"/>
        </w:tblCellMar>
        <w:tblLook w:val="04A0" w:firstRow="1" w:lastRow="0" w:firstColumn="1" w:lastColumn="0" w:noHBand="0" w:noVBand="1"/>
      </w:tblPr>
      <w:tblGrid>
        <w:gridCol w:w="1080"/>
        <w:gridCol w:w="1722"/>
        <w:gridCol w:w="594"/>
        <w:gridCol w:w="584"/>
        <w:gridCol w:w="554"/>
        <w:gridCol w:w="584"/>
        <w:gridCol w:w="546"/>
        <w:gridCol w:w="574"/>
        <w:gridCol w:w="566"/>
        <w:gridCol w:w="566"/>
        <w:gridCol w:w="566"/>
        <w:gridCol w:w="566"/>
        <w:gridCol w:w="566"/>
        <w:gridCol w:w="566"/>
        <w:gridCol w:w="566"/>
        <w:gridCol w:w="566"/>
        <w:gridCol w:w="573"/>
        <w:gridCol w:w="573"/>
        <w:gridCol w:w="573"/>
        <w:gridCol w:w="573"/>
        <w:gridCol w:w="573"/>
        <w:gridCol w:w="573"/>
      </w:tblGrid>
      <w:tr w:rsidR="000C309F" w:rsidRPr="00486A3D" w14:paraId="43FB637C" w14:textId="77777777" w:rsidTr="003178EE">
        <w:trPr>
          <w:trHeight w:val="191"/>
          <w:jc w:val="center"/>
        </w:trPr>
        <w:tc>
          <w:tcPr>
            <w:tcW w:w="2802" w:type="dxa"/>
            <w:gridSpan w:val="2"/>
            <w:vMerge w:val="restart"/>
            <w:tcBorders>
              <w:top w:val="single" w:sz="4" w:space="0" w:color="auto"/>
              <w:left w:val="single" w:sz="4" w:space="0" w:color="auto"/>
              <w:right w:val="single" w:sz="4" w:space="0" w:color="auto"/>
            </w:tcBorders>
            <w:shd w:val="clear" w:color="auto" w:fill="auto"/>
            <w:vAlign w:val="center"/>
          </w:tcPr>
          <w:p w14:paraId="33EE5C70" w14:textId="77777777" w:rsidR="000C309F" w:rsidRPr="00D6154A" w:rsidRDefault="000C309F" w:rsidP="00D6154A">
            <w:pPr>
              <w:jc w:val="center"/>
              <w:rPr>
                <w:rFonts w:cs="Arial"/>
                <w:sz w:val="16"/>
                <w:szCs w:val="16"/>
                <w:lang w:val="es-ES_tradnl" w:eastAsia="es-ES"/>
              </w:rPr>
            </w:pPr>
          </w:p>
        </w:tc>
        <w:tc>
          <w:tcPr>
            <w:tcW w:w="2862" w:type="dxa"/>
            <w:gridSpan w:val="5"/>
            <w:tcBorders>
              <w:top w:val="single" w:sz="4" w:space="0" w:color="auto"/>
              <w:left w:val="single" w:sz="4" w:space="0" w:color="auto"/>
              <w:bottom w:val="single" w:sz="4" w:space="0" w:color="auto"/>
              <w:right w:val="single" w:sz="4" w:space="0" w:color="auto"/>
            </w:tcBorders>
            <w:vAlign w:val="center"/>
          </w:tcPr>
          <w:p w14:paraId="5A5D0DA0" w14:textId="77777777" w:rsidR="000C309F" w:rsidRDefault="000C309F" w:rsidP="00D6154A">
            <w:pPr>
              <w:jc w:val="center"/>
              <w:rPr>
                <w:rFonts w:cs="Arial"/>
                <w:sz w:val="16"/>
                <w:szCs w:val="16"/>
                <w:lang w:eastAsia="es-ES"/>
              </w:rPr>
            </w:pPr>
            <w:r w:rsidRPr="002A3D91">
              <w:rPr>
                <w:rFonts w:cs="Arial"/>
                <w:bCs/>
                <w:sz w:val="20"/>
                <w:lang w:eastAsia="es-ES"/>
              </w:rPr>
              <w:t>h = 0,20 m</w:t>
            </w:r>
          </w:p>
        </w:tc>
        <w:tc>
          <w:tcPr>
            <w:tcW w:w="2838" w:type="dxa"/>
            <w:gridSpan w:val="5"/>
            <w:tcBorders>
              <w:top w:val="single" w:sz="4" w:space="0" w:color="auto"/>
              <w:left w:val="nil"/>
              <w:bottom w:val="single" w:sz="4" w:space="0" w:color="auto"/>
              <w:right w:val="single" w:sz="4" w:space="0" w:color="auto"/>
            </w:tcBorders>
            <w:vAlign w:val="center"/>
          </w:tcPr>
          <w:p w14:paraId="3EE0A444" w14:textId="77777777" w:rsidR="000C309F" w:rsidRDefault="000C309F" w:rsidP="00D6154A">
            <w:pPr>
              <w:jc w:val="center"/>
              <w:rPr>
                <w:rFonts w:cs="Arial"/>
                <w:sz w:val="16"/>
                <w:szCs w:val="16"/>
                <w:lang w:eastAsia="es-ES"/>
              </w:rPr>
            </w:pPr>
            <w:r>
              <w:rPr>
                <w:rFonts w:cs="Arial"/>
                <w:bCs/>
                <w:sz w:val="20"/>
                <w:lang w:eastAsia="es-ES"/>
              </w:rPr>
              <w:t>h = 0,4</w:t>
            </w:r>
            <w:r w:rsidRPr="002A3D91">
              <w:rPr>
                <w:rFonts w:cs="Arial"/>
                <w:bCs/>
                <w:sz w:val="20"/>
                <w:lang w:eastAsia="es-ES"/>
              </w:rPr>
              <w:t>0 m</w:t>
            </w:r>
          </w:p>
        </w:tc>
        <w:tc>
          <w:tcPr>
            <w:tcW w:w="2837" w:type="dxa"/>
            <w:gridSpan w:val="5"/>
            <w:tcBorders>
              <w:top w:val="single" w:sz="4" w:space="0" w:color="auto"/>
              <w:left w:val="nil"/>
              <w:bottom w:val="single" w:sz="4" w:space="0" w:color="auto"/>
              <w:right w:val="single" w:sz="4" w:space="0" w:color="auto"/>
            </w:tcBorders>
            <w:vAlign w:val="center"/>
          </w:tcPr>
          <w:p w14:paraId="4B0AA92E" w14:textId="77777777" w:rsidR="000C309F" w:rsidRDefault="000C309F" w:rsidP="00D6154A">
            <w:pPr>
              <w:jc w:val="center"/>
              <w:rPr>
                <w:rFonts w:cs="Arial"/>
                <w:sz w:val="16"/>
                <w:szCs w:val="16"/>
                <w:lang w:eastAsia="es-ES"/>
              </w:rPr>
            </w:pPr>
            <w:r>
              <w:rPr>
                <w:rFonts w:cs="Arial"/>
                <w:bCs/>
                <w:sz w:val="20"/>
                <w:lang w:eastAsia="es-ES"/>
              </w:rPr>
              <w:t>h = 0,8</w:t>
            </w:r>
            <w:r w:rsidRPr="002A3D91">
              <w:rPr>
                <w:rFonts w:cs="Arial"/>
                <w:bCs/>
                <w:sz w:val="20"/>
                <w:lang w:eastAsia="es-ES"/>
              </w:rPr>
              <w:t>0 m</w:t>
            </w:r>
          </w:p>
        </w:tc>
        <w:tc>
          <w:tcPr>
            <w:tcW w:w="2865" w:type="dxa"/>
            <w:gridSpan w:val="5"/>
            <w:tcBorders>
              <w:top w:val="single" w:sz="4" w:space="0" w:color="auto"/>
              <w:left w:val="nil"/>
              <w:bottom w:val="single" w:sz="4" w:space="0" w:color="auto"/>
              <w:right w:val="single" w:sz="4" w:space="0" w:color="auto"/>
            </w:tcBorders>
            <w:vAlign w:val="center"/>
          </w:tcPr>
          <w:p w14:paraId="730939CD" w14:textId="77777777" w:rsidR="000C309F" w:rsidRDefault="000C309F" w:rsidP="00D6154A">
            <w:pPr>
              <w:jc w:val="center"/>
              <w:rPr>
                <w:rFonts w:cs="Arial"/>
                <w:sz w:val="16"/>
                <w:szCs w:val="16"/>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486A3D" w14:paraId="4BF391F4" w14:textId="77777777" w:rsidTr="003178EE">
        <w:trPr>
          <w:trHeight w:val="191"/>
          <w:jc w:val="center"/>
        </w:trPr>
        <w:tc>
          <w:tcPr>
            <w:tcW w:w="2802" w:type="dxa"/>
            <w:gridSpan w:val="2"/>
            <w:vMerge/>
            <w:tcBorders>
              <w:left w:val="single" w:sz="4" w:space="0" w:color="auto"/>
              <w:right w:val="single" w:sz="4" w:space="0" w:color="auto"/>
            </w:tcBorders>
            <w:shd w:val="clear" w:color="auto" w:fill="auto"/>
            <w:vAlign w:val="center"/>
          </w:tcPr>
          <w:p w14:paraId="1E24692F" w14:textId="77777777" w:rsidR="000C309F" w:rsidRPr="00486A3D" w:rsidRDefault="000C309F" w:rsidP="00D6154A">
            <w:pPr>
              <w:jc w:val="center"/>
              <w:rPr>
                <w:rFonts w:cs="Arial"/>
                <w:sz w:val="16"/>
                <w:szCs w:val="16"/>
                <w:lang w:eastAsia="es-ES"/>
              </w:rPr>
            </w:pPr>
          </w:p>
        </w:tc>
        <w:tc>
          <w:tcPr>
            <w:tcW w:w="594" w:type="dxa"/>
            <w:tcBorders>
              <w:top w:val="single" w:sz="4" w:space="0" w:color="auto"/>
              <w:left w:val="single" w:sz="4" w:space="0" w:color="auto"/>
              <w:bottom w:val="single" w:sz="4" w:space="0" w:color="auto"/>
              <w:right w:val="single" w:sz="4" w:space="0" w:color="auto"/>
            </w:tcBorders>
            <w:vAlign w:val="center"/>
          </w:tcPr>
          <w:p w14:paraId="75E40172"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584" w:type="dxa"/>
            <w:tcBorders>
              <w:top w:val="single" w:sz="4" w:space="0" w:color="auto"/>
              <w:left w:val="nil"/>
              <w:bottom w:val="single" w:sz="4" w:space="0" w:color="auto"/>
              <w:right w:val="single" w:sz="4" w:space="0" w:color="auto"/>
            </w:tcBorders>
            <w:vAlign w:val="center"/>
          </w:tcPr>
          <w:p w14:paraId="4718564B"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554" w:type="dxa"/>
            <w:tcBorders>
              <w:top w:val="single" w:sz="4" w:space="0" w:color="auto"/>
              <w:left w:val="nil"/>
              <w:bottom w:val="single" w:sz="4" w:space="0" w:color="auto"/>
              <w:right w:val="single" w:sz="4" w:space="0" w:color="auto"/>
            </w:tcBorders>
            <w:vAlign w:val="center"/>
          </w:tcPr>
          <w:p w14:paraId="0BB35A09"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584" w:type="dxa"/>
            <w:tcBorders>
              <w:top w:val="single" w:sz="4" w:space="0" w:color="auto"/>
              <w:left w:val="nil"/>
              <w:bottom w:val="single" w:sz="4" w:space="0" w:color="auto"/>
              <w:right w:val="single" w:sz="4" w:space="0" w:color="auto"/>
            </w:tcBorders>
            <w:vAlign w:val="center"/>
          </w:tcPr>
          <w:p w14:paraId="7A91B620"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546" w:type="dxa"/>
            <w:tcBorders>
              <w:top w:val="single" w:sz="4" w:space="0" w:color="auto"/>
              <w:left w:val="nil"/>
              <w:bottom w:val="single" w:sz="4" w:space="0" w:color="auto"/>
              <w:right w:val="single" w:sz="4" w:space="0" w:color="auto"/>
            </w:tcBorders>
            <w:vAlign w:val="center"/>
          </w:tcPr>
          <w:p w14:paraId="4304E5EE"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574" w:type="dxa"/>
            <w:tcBorders>
              <w:top w:val="single" w:sz="4" w:space="0" w:color="auto"/>
              <w:left w:val="nil"/>
              <w:bottom w:val="single" w:sz="4" w:space="0" w:color="auto"/>
              <w:right w:val="single" w:sz="4" w:space="0" w:color="auto"/>
            </w:tcBorders>
            <w:vAlign w:val="center"/>
          </w:tcPr>
          <w:p w14:paraId="2DF5C27D"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566" w:type="dxa"/>
            <w:tcBorders>
              <w:top w:val="single" w:sz="4" w:space="0" w:color="auto"/>
              <w:left w:val="nil"/>
              <w:bottom w:val="single" w:sz="4" w:space="0" w:color="auto"/>
              <w:right w:val="single" w:sz="4" w:space="0" w:color="auto"/>
            </w:tcBorders>
            <w:vAlign w:val="center"/>
          </w:tcPr>
          <w:p w14:paraId="483305E2"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566" w:type="dxa"/>
            <w:tcBorders>
              <w:top w:val="single" w:sz="4" w:space="0" w:color="auto"/>
              <w:left w:val="nil"/>
              <w:bottom w:val="single" w:sz="4" w:space="0" w:color="auto"/>
              <w:right w:val="single" w:sz="4" w:space="0" w:color="auto"/>
            </w:tcBorders>
            <w:vAlign w:val="center"/>
          </w:tcPr>
          <w:p w14:paraId="68758C16"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566" w:type="dxa"/>
            <w:tcBorders>
              <w:top w:val="single" w:sz="4" w:space="0" w:color="auto"/>
              <w:left w:val="nil"/>
              <w:bottom w:val="single" w:sz="4" w:space="0" w:color="auto"/>
              <w:right w:val="single" w:sz="4" w:space="0" w:color="auto"/>
            </w:tcBorders>
            <w:vAlign w:val="center"/>
          </w:tcPr>
          <w:p w14:paraId="008C11CC"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566" w:type="dxa"/>
            <w:tcBorders>
              <w:top w:val="single" w:sz="4" w:space="0" w:color="auto"/>
              <w:left w:val="nil"/>
              <w:bottom w:val="single" w:sz="4" w:space="0" w:color="auto"/>
              <w:right w:val="single" w:sz="4" w:space="0" w:color="auto"/>
            </w:tcBorders>
            <w:vAlign w:val="center"/>
          </w:tcPr>
          <w:p w14:paraId="18935E82"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566" w:type="dxa"/>
            <w:tcBorders>
              <w:top w:val="single" w:sz="4" w:space="0" w:color="auto"/>
              <w:left w:val="nil"/>
              <w:bottom w:val="single" w:sz="4" w:space="0" w:color="auto"/>
              <w:right w:val="single" w:sz="4" w:space="0" w:color="auto"/>
            </w:tcBorders>
            <w:vAlign w:val="center"/>
          </w:tcPr>
          <w:p w14:paraId="689D58D3"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566" w:type="dxa"/>
            <w:tcBorders>
              <w:top w:val="single" w:sz="4" w:space="0" w:color="auto"/>
              <w:left w:val="nil"/>
              <w:bottom w:val="single" w:sz="4" w:space="0" w:color="auto"/>
              <w:right w:val="single" w:sz="4" w:space="0" w:color="auto"/>
            </w:tcBorders>
            <w:vAlign w:val="center"/>
          </w:tcPr>
          <w:p w14:paraId="77657373"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566" w:type="dxa"/>
            <w:tcBorders>
              <w:top w:val="single" w:sz="4" w:space="0" w:color="auto"/>
              <w:left w:val="nil"/>
              <w:bottom w:val="single" w:sz="4" w:space="0" w:color="auto"/>
              <w:right w:val="single" w:sz="4" w:space="0" w:color="auto"/>
            </w:tcBorders>
            <w:vAlign w:val="center"/>
          </w:tcPr>
          <w:p w14:paraId="0A0AEE61"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566" w:type="dxa"/>
            <w:tcBorders>
              <w:top w:val="single" w:sz="4" w:space="0" w:color="auto"/>
              <w:left w:val="nil"/>
              <w:bottom w:val="single" w:sz="4" w:space="0" w:color="auto"/>
              <w:right w:val="single" w:sz="4" w:space="0" w:color="auto"/>
            </w:tcBorders>
            <w:vAlign w:val="center"/>
          </w:tcPr>
          <w:p w14:paraId="6067AC6B"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573" w:type="dxa"/>
            <w:tcBorders>
              <w:top w:val="single" w:sz="4" w:space="0" w:color="auto"/>
              <w:left w:val="nil"/>
              <w:bottom w:val="single" w:sz="4" w:space="0" w:color="auto"/>
              <w:right w:val="single" w:sz="4" w:space="0" w:color="auto"/>
            </w:tcBorders>
            <w:vAlign w:val="center"/>
          </w:tcPr>
          <w:p w14:paraId="044E7305"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573" w:type="dxa"/>
            <w:tcBorders>
              <w:top w:val="single" w:sz="4" w:space="0" w:color="auto"/>
              <w:left w:val="nil"/>
              <w:bottom w:val="single" w:sz="4" w:space="0" w:color="auto"/>
              <w:right w:val="single" w:sz="4" w:space="0" w:color="auto"/>
            </w:tcBorders>
            <w:vAlign w:val="center"/>
          </w:tcPr>
          <w:p w14:paraId="509F3ABE"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573" w:type="dxa"/>
            <w:tcBorders>
              <w:top w:val="single" w:sz="4" w:space="0" w:color="auto"/>
              <w:left w:val="nil"/>
              <w:bottom w:val="single" w:sz="4" w:space="0" w:color="auto"/>
              <w:right w:val="single" w:sz="4" w:space="0" w:color="auto"/>
            </w:tcBorders>
            <w:vAlign w:val="center"/>
          </w:tcPr>
          <w:p w14:paraId="079D6025"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573" w:type="dxa"/>
            <w:tcBorders>
              <w:top w:val="single" w:sz="4" w:space="0" w:color="auto"/>
              <w:left w:val="nil"/>
              <w:bottom w:val="single" w:sz="4" w:space="0" w:color="auto"/>
              <w:right w:val="single" w:sz="4" w:space="0" w:color="auto"/>
            </w:tcBorders>
            <w:vAlign w:val="center"/>
          </w:tcPr>
          <w:p w14:paraId="3B7E2C1B"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573" w:type="dxa"/>
            <w:tcBorders>
              <w:top w:val="single" w:sz="4" w:space="0" w:color="auto"/>
              <w:left w:val="nil"/>
              <w:bottom w:val="single" w:sz="4" w:space="0" w:color="auto"/>
              <w:right w:val="single" w:sz="4" w:space="0" w:color="auto"/>
            </w:tcBorders>
            <w:vAlign w:val="center"/>
          </w:tcPr>
          <w:p w14:paraId="726ED847"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573" w:type="dxa"/>
            <w:tcBorders>
              <w:top w:val="single" w:sz="4" w:space="0" w:color="auto"/>
              <w:left w:val="nil"/>
              <w:bottom w:val="single" w:sz="4" w:space="0" w:color="auto"/>
              <w:right w:val="single" w:sz="4" w:space="0" w:color="auto"/>
            </w:tcBorders>
            <w:vAlign w:val="center"/>
          </w:tcPr>
          <w:p w14:paraId="216C1F25" w14:textId="77777777" w:rsidR="000C309F" w:rsidRPr="00486A3D" w:rsidRDefault="000C309F" w:rsidP="00D6154A">
            <w:pPr>
              <w:jc w:val="center"/>
              <w:rPr>
                <w:rFonts w:cs="Arial"/>
                <w:sz w:val="16"/>
                <w:szCs w:val="16"/>
                <w:lang w:eastAsia="es-ES"/>
              </w:rPr>
            </w:pPr>
            <w:r>
              <w:rPr>
                <w:rFonts w:cs="Arial"/>
                <w:sz w:val="16"/>
                <w:szCs w:val="16"/>
                <w:lang w:eastAsia="es-ES"/>
              </w:rPr>
              <w:t>10</w:t>
            </w:r>
          </w:p>
        </w:tc>
      </w:tr>
      <w:tr w:rsidR="000C309F" w:rsidRPr="00486A3D" w14:paraId="191393D2" w14:textId="77777777" w:rsidTr="003178EE">
        <w:trPr>
          <w:cantSplit/>
          <w:trHeight w:val="976"/>
          <w:jc w:val="center"/>
        </w:trPr>
        <w:tc>
          <w:tcPr>
            <w:tcW w:w="2802" w:type="dxa"/>
            <w:gridSpan w:val="2"/>
            <w:vMerge/>
            <w:tcBorders>
              <w:left w:val="single" w:sz="4" w:space="0" w:color="auto"/>
              <w:right w:val="single" w:sz="4" w:space="0" w:color="auto"/>
            </w:tcBorders>
            <w:shd w:val="clear" w:color="auto" w:fill="auto"/>
            <w:vAlign w:val="center"/>
          </w:tcPr>
          <w:p w14:paraId="5A330A5E" w14:textId="77777777" w:rsidR="000C309F" w:rsidRPr="00486A3D" w:rsidRDefault="000C309F" w:rsidP="00D6154A">
            <w:pPr>
              <w:jc w:val="center"/>
              <w:rPr>
                <w:rFonts w:cs="Arial"/>
                <w:sz w:val="16"/>
                <w:szCs w:val="16"/>
                <w:lang w:eastAsia="es-ES"/>
              </w:rPr>
            </w:pPr>
          </w:p>
        </w:tc>
        <w:tc>
          <w:tcPr>
            <w:tcW w:w="594" w:type="dxa"/>
            <w:tcBorders>
              <w:top w:val="single" w:sz="4" w:space="0" w:color="auto"/>
              <w:left w:val="single" w:sz="4" w:space="0" w:color="auto"/>
              <w:bottom w:val="single" w:sz="4" w:space="0" w:color="auto"/>
              <w:right w:val="single" w:sz="4" w:space="0" w:color="auto"/>
            </w:tcBorders>
            <w:textDirection w:val="btLr"/>
            <w:vAlign w:val="center"/>
          </w:tcPr>
          <w:p w14:paraId="732191FC"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84" w:type="dxa"/>
            <w:tcBorders>
              <w:top w:val="single" w:sz="4" w:space="0" w:color="auto"/>
              <w:left w:val="nil"/>
              <w:bottom w:val="single" w:sz="4" w:space="0" w:color="auto"/>
              <w:right w:val="single" w:sz="4" w:space="0" w:color="auto"/>
            </w:tcBorders>
            <w:textDirection w:val="btLr"/>
            <w:vAlign w:val="center"/>
          </w:tcPr>
          <w:p w14:paraId="69EA6894"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54" w:type="dxa"/>
            <w:tcBorders>
              <w:top w:val="single" w:sz="4" w:space="0" w:color="auto"/>
              <w:left w:val="nil"/>
              <w:bottom w:val="single" w:sz="4" w:space="0" w:color="auto"/>
              <w:right w:val="single" w:sz="4" w:space="0" w:color="auto"/>
            </w:tcBorders>
            <w:textDirection w:val="btLr"/>
            <w:vAlign w:val="center"/>
          </w:tcPr>
          <w:p w14:paraId="60BAF5AB"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84" w:type="dxa"/>
            <w:tcBorders>
              <w:top w:val="single" w:sz="4" w:space="0" w:color="auto"/>
              <w:left w:val="nil"/>
              <w:bottom w:val="single" w:sz="4" w:space="0" w:color="auto"/>
              <w:right w:val="single" w:sz="4" w:space="0" w:color="auto"/>
            </w:tcBorders>
            <w:textDirection w:val="btLr"/>
            <w:vAlign w:val="center"/>
          </w:tcPr>
          <w:p w14:paraId="7F6F7D48"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46" w:type="dxa"/>
            <w:tcBorders>
              <w:top w:val="single" w:sz="4" w:space="0" w:color="auto"/>
              <w:left w:val="nil"/>
              <w:bottom w:val="single" w:sz="4" w:space="0" w:color="auto"/>
              <w:right w:val="single" w:sz="4" w:space="0" w:color="auto"/>
            </w:tcBorders>
            <w:textDirection w:val="btLr"/>
          </w:tcPr>
          <w:p w14:paraId="73261D07"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574" w:type="dxa"/>
            <w:tcBorders>
              <w:top w:val="single" w:sz="4" w:space="0" w:color="auto"/>
              <w:left w:val="nil"/>
              <w:bottom w:val="single" w:sz="4" w:space="0" w:color="auto"/>
              <w:right w:val="single" w:sz="4" w:space="0" w:color="auto"/>
            </w:tcBorders>
            <w:textDirection w:val="btLr"/>
            <w:vAlign w:val="center"/>
          </w:tcPr>
          <w:p w14:paraId="183488B6"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66" w:type="dxa"/>
            <w:tcBorders>
              <w:top w:val="single" w:sz="4" w:space="0" w:color="auto"/>
              <w:left w:val="nil"/>
              <w:bottom w:val="single" w:sz="4" w:space="0" w:color="auto"/>
              <w:right w:val="single" w:sz="4" w:space="0" w:color="auto"/>
            </w:tcBorders>
            <w:textDirection w:val="btLr"/>
            <w:vAlign w:val="center"/>
          </w:tcPr>
          <w:p w14:paraId="326D68A3"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6" w:type="dxa"/>
            <w:tcBorders>
              <w:top w:val="single" w:sz="4" w:space="0" w:color="auto"/>
              <w:left w:val="nil"/>
              <w:bottom w:val="single" w:sz="4" w:space="0" w:color="auto"/>
              <w:right w:val="single" w:sz="4" w:space="0" w:color="auto"/>
            </w:tcBorders>
            <w:textDirection w:val="btLr"/>
            <w:vAlign w:val="center"/>
          </w:tcPr>
          <w:p w14:paraId="2A5409BC"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66" w:type="dxa"/>
            <w:tcBorders>
              <w:top w:val="single" w:sz="4" w:space="0" w:color="auto"/>
              <w:left w:val="nil"/>
              <w:bottom w:val="single" w:sz="4" w:space="0" w:color="auto"/>
              <w:right w:val="single" w:sz="4" w:space="0" w:color="auto"/>
            </w:tcBorders>
            <w:textDirection w:val="btLr"/>
            <w:vAlign w:val="center"/>
          </w:tcPr>
          <w:p w14:paraId="750646F0"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66" w:type="dxa"/>
            <w:tcBorders>
              <w:top w:val="single" w:sz="4" w:space="0" w:color="auto"/>
              <w:left w:val="nil"/>
              <w:bottom w:val="single" w:sz="4" w:space="0" w:color="auto"/>
              <w:right w:val="single" w:sz="4" w:space="0" w:color="auto"/>
            </w:tcBorders>
            <w:textDirection w:val="btLr"/>
          </w:tcPr>
          <w:p w14:paraId="0CDC56A2"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566" w:type="dxa"/>
            <w:tcBorders>
              <w:top w:val="single" w:sz="4" w:space="0" w:color="auto"/>
              <w:left w:val="nil"/>
              <w:bottom w:val="single" w:sz="4" w:space="0" w:color="auto"/>
              <w:right w:val="single" w:sz="4" w:space="0" w:color="auto"/>
            </w:tcBorders>
            <w:textDirection w:val="btLr"/>
            <w:vAlign w:val="center"/>
          </w:tcPr>
          <w:p w14:paraId="7BF438A0"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66" w:type="dxa"/>
            <w:tcBorders>
              <w:top w:val="single" w:sz="4" w:space="0" w:color="auto"/>
              <w:left w:val="nil"/>
              <w:bottom w:val="single" w:sz="4" w:space="0" w:color="auto"/>
              <w:right w:val="single" w:sz="4" w:space="0" w:color="auto"/>
            </w:tcBorders>
            <w:textDirection w:val="btLr"/>
            <w:vAlign w:val="center"/>
          </w:tcPr>
          <w:p w14:paraId="632D3FAB"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6" w:type="dxa"/>
            <w:tcBorders>
              <w:top w:val="single" w:sz="4" w:space="0" w:color="auto"/>
              <w:left w:val="nil"/>
              <w:bottom w:val="single" w:sz="4" w:space="0" w:color="auto"/>
              <w:right w:val="single" w:sz="4" w:space="0" w:color="auto"/>
            </w:tcBorders>
            <w:textDirection w:val="btLr"/>
            <w:vAlign w:val="center"/>
          </w:tcPr>
          <w:p w14:paraId="59F0728A"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66" w:type="dxa"/>
            <w:tcBorders>
              <w:top w:val="single" w:sz="4" w:space="0" w:color="auto"/>
              <w:left w:val="nil"/>
              <w:bottom w:val="single" w:sz="4" w:space="0" w:color="auto"/>
              <w:right w:val="single" w:sz="4" w:space="0" w:color="auto"/>
            </w:tcBorders>
            <w:textDirection w:val="btLr"/>
            <w:vAlign w:val="center"/>
          </w:tcPr>
          <w:p w14:paraId="7866F5CA"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73" w:type="dxa"/>
            <w:tcBorders>
              <w:top w:val="single" w:sz="4" w:space="0" w:color="auto"/>
              <w:left w:val="nil"/>
              <w:bottom w:val="single" w:sz="4" w:space="0" w:color="auto"/>
              <w:right w:val="single" w:sz="4" w:space="0" w:color="auto"/>
            </w:tcBorders>
            <w:textDirection w:val="btLr"/>
          </w:tcPr>
          <w:p w14:paraId="20F04889"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573" w:type="dxa"/>
            <w:tcBorders>
              <w:top w:val="single" w:sz="4" w:space="0" w:color="auto"/>
              <w:left w:val="nil"/>
              <w:bottom w:val="single" w:sz="4" w:space="0" w:color="auto"/>
              <w:right w:val="single" w:sz="4" w:space="0" w:color="auto"/>
            </w:tcBorders>
            <w:textDirection w:val="btLr"/>
            <w:vAlign w:val="center"/>
          </w:tcPr>
          <w:p w14:paraId="3D1B76E1"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73" w:type="dxa"/>
            <w:tcBorders>
              <w:top w:val="single" w:sz="4" w:space="0" w:color="auto"/>
              <w:left w:val="nil"/>
              <w:bottom w:val="single" w:sz="4" w:space="0" w:color="auto"/>
              <w:right w:val="single" w:sz="4" w:space="0" w:color="auto"/>
            </w:tcBorders>
            <w:textDirection w:val="btLr"/>
            <w:vAlign w:val="center"/>
          </w:tcPr>
          <w:p w14:paraId="61AC57AC"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73" w:type="dxa"/>
            <w:tcBorders>
              <w:top w:val="single" w:sz="4" w:space="0" w:color="auto"/>
              <w:left w:val="nil"/>
              <w:bottom w:val="single" w:sz="4" w:space="0" w:color="auto"/>
              <w:right w:val="single" w:sz="4" w:space="0" w:color="auto"/>
            </w:tcBorders>
            <w:textDirection w:val="btLr"/>
            <w:vAlign w:val="center"/>
          </w:tcPr>
          <w:p w14:paraId="2BAC5BB2"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73" w:type="dxa"/>
            <w:tcBorders>
              <w:top w:val="single" w:sz="4" w:space="0" w:color="auto"/>
              <w:left w:val="nil"/>
              <w:bottom w:val="single" w:sz="4" w:space="0" w:color="auto"/>
              <w:right w:val="single" w:sz="4" w:space="0" w:color="auto"/>
            </w:tcBorders>
            <w:textDirection w:val="btLr"/>
            <w:vAlign w:val="center"/>
          </w:tcPr>
          <w:p w14:paraId="0E4678F5"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73" w:type="dxa"/>
            <w:tcBorders>
              <w:top w:val="single" w:sz="4" w:space="0" w:color="auto"/>
              <w:left w:val="nil"/>
              <w:bottom w:val="single" w:sz="4" w:space="0" w:color="auto"/>
              <w:right w:val="single" w:sz="4" w:space="0" w:color="auto"/>
            </w:tcBorders>
            <w:textDirection w:val="btLr"/>
          </w:tcPr>
          <w:p w14:paraId="409B18CF"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r>
      <w:tr w:rsidR="000C309F" w:rsidRPr="00486A3D" w14:paraId="345376FF" w14:textId="77777777" w:rsidTr="003178EE">
        <w:trPr>
          <w:trHeight w:val="255"/>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F1A91DE" w14:textId="77777777" w:rsidR="000C309F" w:rsidRPr="00486A3D" w:rsidRDefault="000C309F" w:rsidP="00D6154A">
            <w:pPr>
              <w:jc w:val="center"/>
              <w:rPr>
                <w:rFonts w:cs="Arial"/>
                <w:sz w:val="16"/>
                <w:szCs w:val="16"/>
                <w:lang w:eastAsia="es-ES"/>
              </w:rPr>
            </w:pPr>
            <w:r w:rsidRPr="00486A3D">
              <w:rPr>
                <w:rFonts w:cs="Arial"/>
                <w:sz w:val="16"/>
                <w:szCs w:val="16"/>
                <w:lang w:eastAsia="es-ES"/>
              </w:rPr>
              <w:t>RUBRO</w:t>
            </w:r>
          </w:p>
        </w:tc>
        <w:tc>
          <w:tcPr>
            <w:tcW w:w="1722" w:type="dxa"/>
            <w:tcBorders>
              <w:top w:val="single" w:sz="4" w:space="0" w:color="auto"/>
              <w:left w:val="nil"/>
              <w:bottom w:val="single" w:sz="4" w:space="0" w:color="auto"/>
              <w:right w:val="single" w:sz="4" w:space="0" w:color="auto"/>
            </w:tcBorders>
            <w:shd w:val="clear" w:color="auto" w:fill="auto"/>
            <w:vAlign w:val="center"/>
            <w:hideMark/>
          </w:tcPr>
          <w:p w14:paraId="595ABC6D" w14:textId="77777777" w:rsidR="000C309F" w:rsidRPr="00486A3D" w:rsidRDefault="000C309F" w:rsidP="00D6154A">
            <w:pPr>
              <w:jc w:val="center"/>
              <w:rPr>
                <w:rFonts w:cs="Arial"/>
                <w:sz w:val="16"/>
                <w:szCs w:val="16"/>
                <w:lang w:eastAsia="es-ES"/>
              </w:rPr>
            </w:pPr>
            <w:r w:rsidRPr="00486A3D">
              <w:rPr>
                <w:rFonts w:cs="Arial"/>
                <w:sz w:val="16"/>
                <w:szCs w:val="16"/>
                <w:lang w:eastAsia="es-ES"/>
              </w:rPr>
              <w:t>DISCRIMINACION</w:t>
            </w:r>
          </w:p>
        </w:tc>
        <w:tc>
          <w:tcPr>
            <w:tcW w:w="11402" w:type="dxa"/>
            <w:gridSpan w:val="20"/>
            <w:tcBorders>
              <w:top w:val="single" w:sz="4" w:space="0" w:color="auto"/>
              <w:left w:val="nil"/>
              <w:bottom w:val="single" w:sz="4" w:space="0" w:color="auto"/>
              <w:right w:val="single" w:sz="4" w:space="0" w:color="auto"/>
            </w:tcBorders>
          </w:tcPr>
          <w:p w14:paraId="08FB8615" w14:textId="77777777" w:rsidR="000C309F" w:rsidRPr="00486A3D" w:rsidRDefault="000C309F" w:rsidP="00D6154A">
            <w:pPr>
              <w:jc w:val="center"/>
              <w:rPr>
                <w:rFonts w:cs="Arial"/>
                <w:sz w:val="16"/>
                <w:szCs w:val="16"/>
                <w:lang w:eastAsia="es-ES"/>
              </w:rPr>
            </w:pPr>
          </w:p>
        </w:tc>
      </w:tr>
      <w:tr w:rsidR="000C309F" w:rsidRPr="00486A3D" w14:paraId="0D993910" w14:textId="77777777" w:rsidTr="003178EE">
        <w:trPr>
          <w:trHeight w:val="255"/>
          <w:jc w:val="center"/>
        </w:trPr>
        <w:tc>
          <w:tcPr>
            <w:tcW w:w="1080" w:type="dxa"/>
            <w:tcBorders>
              <w:top w:val="nil"/>
              <w:left w:val="single" w:sz="4" w:space="0" w:color="auto"/>
              <w:bottom w:val="single" w:sz="4" w:space="0" w:color="auto"/>
              <w:right w:val="single" w:sz="4" w:space="0" w:color="auto"/>
            </w:tcBorders>
            <w:shd w:val="clear" w:color="auto" w:fill="auto"/>
            <w:vAlign w:val="center"/>
            <w:hideMark/>
          </w:tcPr>
          <w:p w14:paraId="0108E44A"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722" w:type="dxa"/>
            <w:tcBorders>
              <w:top w:val="nil"/>
              <w:left w:val="nil"/>
              <w:bottom w:val="single" w:sz="4" w:space="0" w:color="auto"/>
              <w:right w:val="single" w:sz="4" w:space="0" w:color="auto"/>
            </w:tcBorders>
            <w:shd w:val="clear" w:color="auto" w:fill="auto"/>
            <w:vAlign w:val="center"/>
            <w:hideMark/>
          </w:tcPr>
          <w:p w14:paraId="4D2AA194"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594" w:type="dxa"/>
            <w:tcBorders>
              <w:top w:val="nil"/>
              <w:left w:val="nil"/>
              <w:bottom w:val="single" w:sz="4" w:space="0" w:color="auto"/>
              <w:right w:val="single" w:sz="4" w:space="0" w:color="auto"/>
            </w:tcBorders>
            <w:vAlign w:val="center"/>
          </w:tcPr>
          <w:p w14:paraId="77859B88"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5BACA3DF"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09177868"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6472F1D0"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28B3B612"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115C8D89"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6AE6EB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CD9B022"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646B96F"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24489D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A684DD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E7E8040"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60B06F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0172B4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3E39B0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DBE644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C190B3A"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7D05C0E"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F68507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FE3B4BA" w14:textId="77777777" w:rsidR="000C309F" w:rsidRDefault="000C309F" w:rsidP="00D6154A">
            <w:pPr>
              <w:jc w:val="center"/>
              <w:rPr>
                <w:rFonts w:cs="Arial"/>
                <w:sz w:val="16"/>
                <w:szCs w:val="16"/>
              </w:rPr>
            </w:pPr>
            <w:r>
              <w:rPr>
                <w:rFonts w:cs="Arial"/>
                <w:sz w:val="16"/>
                <w:szCs w:val="16"/>
              </w:rPr>
              <w:t>1</w:t>
            </w:r>
          </w:p>
        </w:tc>
      </w:tr>
      <w:tr w:rsidR="000C309F" w:rsidRPr="00486A3D" w14:paraId="067BC651" w14:textId="77777777" w:rsidTr="003178EE">
        <w:trPr>
          <w:trHeight w:val="255"/>
          <w:jc w:val="center"/>
        </w:trPr>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4A2EC718"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722" w:type="dxa"/>
            <w:tcBorders>
              <w:top w:val="nil"/>
              <w:left w:val="nil"/>
              <w:bottom w:val="single" w:sz="4" w:space="0" w:color="auto"/>
              <w:right w:val="single" w:sz="4" w:space="0" w:color="auto"/>
            </w:tcBorders>
            <w:shd w:val="clear" w:color="auto" w:fill="auto"/>
            <w:vAlign w:val="center"/>
            <w:hideMark/>
          </w:tcPr>
          <w:p w14:paraId="7F98CAF7"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594" w:type="dxa"/>
            <w:tcBorders>
              <w:top w:val="nil"/>
              <w:left w:val="nil"/>
              <w:bottom w:val="single" w:sz="4" w:space="0" w:color="auto"/>
              <w:right w:val="single" w:sz="4" w:space="0" w:color="auto"/>
            </w:tcBorders>
            <w:vAlign w:val="center"/>
          </w:tcPr>
          <w:p w14:paraId="23AF7179" w14:textId="77777777" w:rsidR="000C309F" w:rsidRDefault="000C309F" w:rsidP="00D6154A">
            <w:pPr>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1CA0FFA8" w14:textId="77777777" w:rsidR="000C309F" w:rsidRDefault="000C309F" w:rsidP="00D6154A">
            <w:pPr>
              <w:jc w:val="center"/>
              <w:rPr>
                <w:rFonts w:cs="Arial"/>
                <w:sz w:val="16"/>
                <w:szCs w:val="16"/>
              </w:rPr>
            </w:pPr>
            <w:r>
              <w:rPr>
                <w:rFonts w:cs="Arial"/>
                <w:sz w:val="16"/>
                <w:szCs w:val="16"/>
              </w:rPr>
              <w:t>0,3</w:t>
            </w:r>
          </w:p>
        </w:tc>
        <w:tc>
          <w:tcPr>
            <w:tcW w:w="554" w:type="dxa"/>
            <w:tcBorders>
              <w:top w:val="nil"/>
              <w:left w:val="nil"/>
              <w:bottom w:val="single" w:sz="4" w:space="0" w:color="auto"/>
              <w:right w:val="single" w:sz="4" w:space="0" w:color="auto"/>
            </w:tcBorders>
            <w:vAlign w:val="center"/>
          </w:tcPr>
          <w:p w14:paraId="677C9B8F" w14:textId="77777777" w:rsidR="000C309F" w:rsidRDefault="000C309F" w:rsidP="00D6154A">
            <w:pPr>
              <w:spacing w:after="100" w:afterAutospacing="1"/>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32689A63" w14:textId="77777777" w:rsidR="000C309F" w:rsidRDefault="000C309F" w:rsidP="00D6154A">
            <w:pPr>
              <w:spacing w:after="100" w:afterAutospacing="1"/>
              <w:jc w:val="center"/>
              <w:rPr>
                <w:rFonts w:cs="Arial"/>
                <w:sz w:val="16"/>
                <w:szCs w:val="16"/>
              </w:rPr>
            </w:pPr>
            <w:r>
              <w:rPr>
                <w:rFonts w:cs="Arial"/>
                <w:sz w:val="16"/>
                <w:szCs w:val="16"/>
              </w:rPr>
              <w:t>0,3</w:t>
            </w:r>
          </w:p>
        </w:tc>
        <w:tc>
          <w:tcPr>
            <w:tcW w:w="546" w:type="dxa"/>
            <w:tcBorders>
              <w:top w:val="nil"/>
              <w:left w:val="nil"/>
              <w:bottom w:val="single" w:sz="4" w:space="0" w:color="auto"/>
              <w:right w:val="single" w:sz="4" w:space="0" w:color="auto"/>
            </w:tcBorders>
            <w:vAlign w:val="center"/>
          </w:tcPr>
          <w:p w14:paraId="71F78ED8" w14:textId="77777777" w:rsidR="000C309F" w:rsidRDefault="000C309F" w:rsidP="00D6154A">
            <w:pPr>
              <w:jc w:val="center"/>
              <w:rPr>
                <w:rFonts w:cs="Arial"/>
                <w:sz w:val="16"/>
                <w:szCs w:val="16"/>
              </w:rPr>
            </w:pPr>
            <w:r>
              <w:rPr>
                <w:rFonts w:cs="Arial"/>
                <w:sz w:val="16"/>
                <w:szCs w:val="16"/>
              </w:rPr>
              <w:t>0,3</w:t>
            </w:r>
          </w:p>
        </w:tc>
        <w:tc>
          <w:tcPr>
            <w:tcW w:w="574" w:type="dxa"/>
            <w:tcBorders>
              <w:top w:val="nil"/>
              <w:left w:val="nil"/>
              <w:bottom w:val="single" w:sz="4" w:space="0" w:color="auto"/>
              <w:right w:val="single" w:sz="4" w:space="0" w:color="auto"/>
            </w:tcBorders>
            <w:vAlign w:val="center"/>
          </w:tcPr>
          <w:p w14:paraId="412FEE3A"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6D3075A"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48CDF132"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FAADB6A"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78B03996"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B9E25A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D1762BE"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533DC2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191A8CC"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C0571C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7EAA6B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009FED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A82417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2165762"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E232CD5" w14:textId="77777777" w:rsidR="000C309F" w:rsidRDefault="000C309F" w:rsidP="00D6154A">
            <w:pPr>
              <w:jc w:val="center"/>
              <w:rPr>
                <w:rFonts w:cs="Arial"/>
                <w:sz w:val="16"/>
                <w:szCs w:val="16"/>
              </w:rPr>
            </w:pPr>
            <w:r>
              <w:rPr>
                <w:rFonts w:cs="Arial"/>
                <w:sz w:val="16"/>
                <w:szCs w:val="16"/>
              </w:rPr>
              <w:t>1</w:t>
            </w:r>
          </w:p>
        </w:tc>
      </w:tr>
      <w:tr w:rsidR="000C309F" w:rsidRPr="00486A3D" w14:paraId="60D80AC9"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5573CA38"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5621BA68"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594" w:type="dxa"/>
            <w:tcBorders>
              <w:top w:val="nil"/>
              <w:left w:val="nil"/>
              <w:bottom w:val="single" w:sz="4" w:space="0" w:color="auto"/>
              <w:right w:val="single" w:sz="4" w:space="0" w:color="auto"/>
            </w:tcBorders>
            <w:vAlign w:val="center"/>
          </w:tcPr>
          <w:p w14:paraId="66F90F7B" w14:textId="77777777" w:rsidR="000C309F" w:rsidRDefault="000C309F" w:rsidP="00D6154A">
            <w:pPr>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7BD3CA81" w14:textId="77777777" w:rsidR="000C309F" w:rsidRDefault="000C309F" w:rsidP="00D6154A">
            <w:pPr>
              <w:jc w:val="center"/>
              <w:rPr>
                <w:rFonts w:cs="Arial"/>
                <w:sz w:val="16"/>
                <w:szCs w:val="16"/>
              </w:rPr>
            </w:pPr>
            <w:r>
              <w:rPr>
                <w:rFonts w:cs="Arial"/>
                <w:sz w:val="16"/>
                <w:szCs w:val="16"/>
              </w:rPr>
              <w:t>0,3</w:t>
            </w:r>
          </w:p>
        </w:tc>
        <w:tc>
          <w:tcPr>
            <w:tcW w:w="554" w:type="dxa"/>
            <w:tcBorders>
              <w:top w:val="nil"/>
              <w:left w:val="nil"/>
              <w:bottom w:val="single" w:sz="4" w:space="0" w:color="auto"/>
              <w:right w:val="single" w:sz="4" w:space="0" w:color="auto"/>
            </w:tcBorders>
            <w:vAlign w:val="center"/>
          </w:tcPr>
          <w:p w14:paraId="070CBB7D" w14:textId="77777777" w:rsidR="000C309F" w:rsidRDefault="000C309F" w:rsidP="00D6154A">
            <w:pPr>
              <w:spacing w:after="100" w:afterAutospacing="1"/>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0E81715F" w14:textId="77777777" w:rsidR="000C309F" w:rsidRDefault="000C309F" w:rsidP="00D6154A">
            <w:pPr>
              <w:spacing w:after="100" w:afterAutospacing="1"/>
              <w:jc w:val="center"/>
              <w:rPr>
                <w:rFonts w:cs="Arial"/>
                <w:sz w:val="16"/>
                <w:szCs w:val="16"/>
              </w:rPr>
            </w:pPr>
            <w:r>
              <w:rPr>
                <w:rFonts w:cs="Arial"/>
                <w:sz w:val="16"/>
                <w:szCs w:val="16"/>
              </w:rPr>
              <w:t>0,3</w:t>
            </w:r>
          </w:p>
        </w:tc>
        <w:tc>
          <w:tcPr>
            <w:tcW w:w="546" w:type="dxa"/>
            <w:tcBorders>
              <w:top w:val="nil"/>
              <w:left w:val="nil"/>
              <w:bottom w:val="single" w:sz="4" w:space="0" w:color="auto"/>
              <w:right w:val="single" w:sz="4" w:space="0" w:color="auto"/>
            </w:tcBorders>
            <w:vAlign w:val="center"/>
          </w:tcPr>
          <w:p w14:paraId="16E6FD84" w14:textId="77777777" w:rsidR="000C309F" w:rsidRDefault="000C309F" w:rsidP="00D6154A">
            <w:pPr>
              <w:jc w:val="center"/>
              <w:rPr>
                <w:rFonts w:cs="Arial"/>
                <w:sz w:val="16"/>
                <w:szCs w:val="16"/>
              </w:rPr>
            </w:pPr>
            <w:r>
              <w:rPr>
                <w:rFonts w:cs="Arial"/>
                <w:sz w:val="16"/>
                <w:szCs w:val="16"/>
              </w:rPr>
              <w:t>0,3</w:t>
            </w:r>
          </w:p>
        </w:tc>
        <w:tc>
          <w:tcPr>
            <w:tcW w:w="574" w:type="dxa"/>
            <w:tcBorders>
              <w:top w:val="nil"/>
              <w:left w:val="nil"/>
              <w:bottom w:val="single" w:sz="4" w:space="0" w:color="auto"/>
              <w:right w:val="single" w:sz="4" w:space="0" w:color="auto"/>
            </w:tcBorders>
            <w:vAlign w:val="center"/>
          </w:tcPr>
          <w:p w14:paraId="369866AD"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0FA7DDC2"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35F305F6"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73887D5"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5EBFCB92"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7EF18E08"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13E2BBA0"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7C44A032"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6FC28B68"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156B0EB1"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471F6428"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1A5233CA"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5E999D61"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463779A4"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59425587" w14:textId="77777777" w:rsidR="000C309F" w:rsidRDefault="000C309F" w:rsidP="00D6154A">
            <w:pPr>
              <w:jc w:val="center"/>
              <w:rPr>
                <w:rFonts w:cs="Arial"/>
                <w:sz w:val="16"/>
                <w:szCs w:val="16"/>
              </w:rPr>
            </w:pPr>
            <w:r>
              <w:rPr>
                <w:rFonts w:cs="Arial"/>
                <w:sz w:val="16"/>
                <w:szCs w:val="16"/>
              </w:rPr>
              <w:t>0,8</w:t>
            </w:r>
          </w:p>
        </w:tc>
      </w:tr>
      <w:tr w:rsidR="000C309F" w:rsidRPr="00486A3D" w14:paraId="62ACD161"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5B22ACB1"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5C47DCD0"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594" w:type="dxa"/>
            <w:tcBorders>
              <w:top w:val="nil"/>
              <w:left w:val="nil"/>
              <w:bottom w:val="single" w:sz="4" w:space="0" w:color="auto"/>
              <w:right w:val="single" w:sz="4" w:space="0" w:color="auto"/>
            </w:tcBorders>
            <w:vAlign w:val="center"/>
          </w:tcPr>
          <w:p w14:paraId="4BEF0196" w14:textId="77777777" w:rsidR="000C309F" w:rsidRDefault="000C309F" w:rsidP="00D6154A">
            <w:pPr>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2B1CB228" w14:textId="77777777" w:rsidR="000C309F" w:rsidRDefault="000C309F" w:rsidP="00D6154A">
            <w:pPr>
              <w:jc w:val="center"/>
              <w:rPr>
                <w:rFonts w:cs="Arial"/>
                <w:sz w:val="16"/>
                <w:szCs w:val="16"/>
              </w:rPr>
            </w:pPr>
            <w:r>
              <w:rPr>
                <w:rFonts w:cs="Arial"/>
                <w:sz w:val="16"/>
                <w:szCs w:val="16"/>
              </w:rPr>
              <w:t>0,3</w:t>
            </w:r>
          </w:p>
        </w:tc>
        <w:tc>
          <w:tcPr>
            <w:tcW w:w="554" w:type="dxa"/>
            <w:tcBorders>
              <w:top w:val="nil"/>
              <w:left w:val="nil"/>
              <w:bottom w:val="single" w:sz="4" w:space="0" w:color="auto"/>
              <w:right w:val="single" w:sz="4" w:space="0" w:color="auto"/>
            </w:tcBorders>
            <w:vAlign w:val="center"/>
          </w:tcPr>
          <w:p w14:paraId="06EB7A22" w14:textId="77777777" w:rsidR="000C309F" w:rsidRDefault="000C309F" w:rsidP="00D6154A">
            <w:pPr>
              <w:spacing w:after="100" w:afterAutospacing="1"/>
              <w:jc w:val="center"/>
              <w:rPr>
                <w:rFonts w:cs="Arial"/>
                <w:sz w:val="16"/>
                <w:szCs w:val="16"/>
              </w:rPr>
            </w:pPr>
            <w:r>
              <w:rPr>
                <w:rFonts w:cs="Arial"/>
                <w:sz w:val="16"/>
                <w:szCs w:val="16"/>
              </w:rPr>
              <w:t>0,3</w:t>
            </w:r>
          </w:p>
        </w:tc>
        <w:tc>
          <w:tcPr>
            <w:tcW w:w="584" w:type="dxa"/>
            <w:tcBorders>
              <w:top w:val="nil"/>
              <w:left w:val="nil"/>
              <w:bottom w:val="single" w:sz="4" w:space="0" w:color="auto"/>
              <w:right w:val="single" w:sz="4" w:space="0" w:color="auto"/>
            </w:tcBorders>
            <w:vAlign w:val="center"/>
          </w:tcPr>
          <w:p w14:paraId="12B9166A" w14:textId="77777777" w:rsidR="000C309F" w:rsidRDefault="000C309F" w:rsidP="00D6154A">
            <w:pPr>
              <w:spacing w:after="100" w:afterAutospacing="1"/>
              <w:jc w:val="center"/>
              <w:rPr>
                <w:rFonts w:cs="Arial"/>
                <w:sz w:val="16"/>
                <w:szCs w:val="16"/>
              </w:rPr>
            </w:pPr>
            <w:r>
              <w:rPr>
                <w:rFonts w:cs="Arial"/>
                <w:sz w:val="16"/>
                <w:szCs w:val="16"/>
              </w:rPr>
              <w:t>0,3</w:t>
            </w:r>
          </w:p>
        </w:tc>
        <w:tc>
          <w:tcPr>
            <w:tcW w:w="546" w:type="dxa"/>
            <w:tcBorders>
              <w:top w:val="nil"/>
              <w:left w:val="nil"/>
              <w:bottom w:val="single" w:sz="4" w:space="0" w:color="auto"/>
              <w:right w:val="single" w:sz="4" w:space="0" w:color="auto"/>
            </w:tcBorders>
            <w:vAlign w:val="center"/>
          </w:tcPr>
          <w:p w14:paraId="619D8C7D" w14:textId="77777777" w:rsidR="000C309F" w:rsidRDefault="000C309F" w:rsidP="00D6154A">
            <w:pPr>
              <w:jc w:val="center"/>
              <w:rPr>
                <w:rFonts w:cs="Arial"/>
                <w:sz w:val="16"/>
                <w:szCs w:val="16"/>
              </w:rPr>
            </w:pPr>
            <w:r>
              <w:rPr>
                <w:rFonts w:cs="Arial"/>
                <w:sz w:val="16"/>
                <w:szCs w:val="16"/>
              </w:rPr>
              <w:t>0,3</w:t>
            </w:r>
          </w:p>
        </w:tc>
        <w:tc>
          <w:tcPr>
            <w:tcW w:w="574" w:type="dxa"/>
            <w:tcBorders>
              <w:top w:val="nil"/>
              <w:left w:val="nil"/>
              <w:bottom w:val="single" w:sz="4" w:space="0" w:color="auto"/>
              <w:right w:val="single" w:sz="4" w:space="0" w:color="auto"/>
            </w:tcBorders>
            <w:vAlign w:val="center"/>
          </w:tcPr>
          <w:p w14:paraId="74238926"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12516CAC"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58C2AB52"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3F334267"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2C874C8D"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5D907C9C"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B09602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1B9F509"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5FA175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65E198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30563D9"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0D44A95"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B3E0C4B"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66A951B"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1E6EA07" w14:textId="77777777" w:rsidR="000C309F" w:rsidRDefault="000C309F" w:rsidP="00D6154A">
            <w:pPr>
              <w:jc w:val="center"/>
              <w:rPr>
                <w:rFonts w:cs="Arial"/>
                <w:sz w:val="16"/>
                <w:szCs w:val="16"/>
              </w:rPr>
            </w:pPr>
            <w:r>
              <w:rPr>
                <w:rFonts w:cs="Arial"/>
                <w:sz w:val="16"/>
                <w:szCs w:val="16"/>
              </w:rPr>
              <w:t>1</w:t>
            </w:r>
          </w:p>
        </w:tc>
      </w:tr>
      <w:tr w:rsidR="000C309F" w:rsidRPr="00486A3D" w14:paraId="2389E933"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1AE950FB"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03D45F64"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594" w:type="dxa"/>
            <w:tcBorders>
              <w:top w:val="nil"/>
              <w:left w:val="nil"/>
              <w:bottom w:val="single" w:sz="4" w:space="0" w:color="auto"/>
              <w:right w:val="single" w:sz="4" w:space="0" w:color="auto"/>
            </w:tcBorders>
            <w:vAlign w:val="center"/>
          </w:tcPr>
          <w:p w14:paraId="055C2745"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3B5B2E6D"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3410D374"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048CEA67"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2D091C0E"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5186061F"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1DA5C694"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7BBFE425"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0BA04B1E"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1F6E7220"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6B1D0040" w14:textId="77777777" w:rsidR="000C309F" w:rsidRDefault="000C309F" w:rsidP="00D6154A">
            <w:pPr>
              <w:jc w:val="center"/>
              <w:rPr>
                <w:rFonts w:cs="Arial"/>
                <w:sz w:val="16"/>
                <w:szCs w:val="16"/>
              </w:rPr>
            </w:pPr>
            <w:r>
              <w:rPr>
                <w:rFonts w:cs="Arial"/>
                <w:sz w:val="16"/>
                <w:szCs w:val="16"/>
              </w:rPr>
              <w:t>0,9</w:t>
            </w:r>
          </w:p>
        </w:tc>
        <w:tc>
          <w:tcPr>
            <w:tcW w:w="566" w:type="dxa"/>
            <w:tcBorders>
              <w:top w:val="nil"/>
              <w:left w:val="nil"/>
              <w:bottom w:val="single" w:sz="4" w:space="0" w:color="auto"/>
              <w:right w:val="single" w:sz="4" w:space="0" w:color="auto"/>
            </w:tcBorders>
            <w:vAlign w:val="center"/>
          </w:tcPr>
          <w:p w14:paraId="529F9428" w14:textId="77777777" w:rsidR="000C309F" w:rsidRDefault="000C309F" w:rsidP="00D6154A">
            <w:pPr>
              <w:jc w:val="center"/>
              <w:rPr>
                <w:rFonts w:cs="Arial"/>
                <w:sz w:val="16"/>
                <w:szCs w:val="16"/>
              </w:rPr>
            </w:pPr>
            <w:r>
              <w:rPr>
                <w:rFonts w:cs="Arial"/>
                <w:sz w:val="16"/>
                <w:szCs w:val="16"/>
              </w:rPr>
              <w:t>0,9</w:t>
            </w:r>
          </w:p>
        </w:tc>
        <w:tc>
          <w:tcPr>
            <w:tcW w:w="566" w:type="dxa"/>
            <w:tcBorders>
              <w:top w:val="nil"/>
              <w:left w:val="nil"/>
              <w:bottom w:val="single" w:sz="4" w:space="0" w:color="auto"/>
              <w:right w:val="single" w:sz="4" w:space="0" w:color="auto"/>
            </w:tcBorders>
            <w:vAlign w:val="center"/>
          </w:tcPr>
          <w:p w14:paraId="4F039494" w14:textId="77777777" w:rsidR="000C309F" w:rsidRDefault="000C309F" w:rsidP="00D6154A">
            <w:pPr>
              <w:jc w:val="center"/>
              <w:rPr>
                <w:rFonts w:cs="Arial"/>
                <w:sz w:val="16"/>
                <w:szCs w:val="16"/>
              </w:rPr>
            </w:pPr>
            <w:r>
              <w:rPr>
                <w:rFonts w:cs="Arial"/>
                <w:sz w:val="16"/>
                <w:szCs w:val="16"/>
              </w:rPr>
              <w:t>0,9</w:t>
            </w:r>
          </w:p>
        </w:tc>
        <w:tc>
          <w:tcPr>
            <w:tcW w:w="566" w:type="dxa"/>
            <w:tcBorders>
              <w:top w:val="nil"/>
              <w:left w:val="nil"/>
              <w:bottom w:val="single" w:sz="4" w:space="0" w:color="auto"/>
              <w:right w:val="single" w:sz="4" w:space="0" w:color="auto"/>
            </w:tcBorders>
            <w:vAlign w:val="center"/>
          </w:tcPr>
          <w:p w14:paraId="5767C7A2" w14:textId="77777777" w:rsidR="000C309F" w:rsidRDefault="000C309F" w:rsidP="00D6154A">
            <w:pPr>
              <w:jc w:val="center"/>
              <w:rPr>
                <w:rFonts w:cs="Arial"/>
                <w:sz w:val="16"/>
                <w:szCs w:val="16"/>
              </w:rPr>
            </w:pPr>
            <w:r>
              <w:rPr>
                <w:rFonts w:cs="Arial"/>
                <w:sz w:val="16"/>
                <w:szCs w:val="16"/>
              </w:rPr>
              <w:t>0,9</w:t>
            </w:r>
          </w:p>
        </w:tc>
        <w:tc>
          <w:tcPr>
            <w:tcW w:w="573" w:type="dxa"/>
            <w:tcBorders>
              <w:top w:val="nil"/>
              <w:left w:val="nil"/>
              <w:bottom w:val="single" w:sz="4" w:space="0" w:color="auto"/>
              <w:right w:val="single" w:sz="4" w:space="0" w:color="auto"/>
            </w:tcBorders>
            <w:vAlign w:val="center"/>
          </w:tcPr>
          <w:p w14:paraId="436271D6" w14:textId="77777777" w:rsidR="000C309F" w:rsidRDefault="000C309F" w:rsidP="00D6154A">
            <w:pPr>
              <w:jc w:val="center"/>
              <w:rPr>
                <w:rFonts w:cs="Arial"/>
                <w:sz w:val="16"/>
                <w:szCs w:val="16"/>
              </w:rPr>
            </w:pPr>
            <w:r>
              <w:rPr>
                <w:rFonts w:cs="Arial"/>
                <w:sz w:val="16"/>
                <w:szCs w:val="16"/>
              </w:rPr>
              <w:t>0,9</w:t>
            </w:r>
          </w:p>
        </w:tc>
        <w:tc>
          <w:tcPr>
            <w:tcW w:w="573" w:type="dxa"/>
            <w:tcBorders>
              <w:top w:val="nil"/>
              <w:left w:val="nil"/>
              <w:bottom w:val="single" w:sz="4" w:space="0" w:color="auto"/>
              <w:right w:val="single" w:sz="4" w:space="0" w:color="auto"/>
            </w:tcBorders>
            <w:vAlign w:val="center"/>
          </w:tcPr>
          <w:p w14:paraId="32B5EC5E"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839B2E2"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8904EB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3276D7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A9F1232" w14:textId="77777777" w:rsidR="000C309F" w:rsidRDefault="000C309F" w:rsidP="00D6154A">
            <w:pPr>
              <w:jc w:val="center"/>
              <w:rPr>
                <w:rFonts w:cs="Arial"/>
                <w:sz w:val="16"/>
                <w:szCs w:val="16"/>
              </w:rPr>
            </w:pPr>
            <w:r>
              <w:rPr>
                <w:rFonts w:cs="Arial"/>
                <w:sz w:val="16"/>
                <w:szCs w:val="16"/>
              </w:rPr>
              <w:t>1</w:t>
            </w:r>
          </w:p>
        </w:tc>
      </w:tr>
      <w:tr w:rsidR="000C309F" w:rsidRPr="00486A3D" w14:paraId="1A081DA7" w14:textId="77777777" w:rsidTr="003178EE">
        <w:trPr>
          <w:trHeight w:val="255"/>
          <w:jc w:val="center"/>
        </w:trPr>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7CC4059E"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722" w:type="dxa"/>
            <w:tcBorders>
              <w:top w:val="nil"/>
              <w:left w:val="nil"/>
              <w:bottom w:val="single" w:sz="4" w:space="0" w:color="auto"/>
              <w:right w:val="single" w:sz="4" w:space="0" w:color="auto"/>
            </w:tcBorders>
            <w:shd w:val="clear" w:color="auto" w:fill="auto"/>
            <w:vAlign w:val="center"/>
            <w:hideMark/>
          </w:tcPr>
          <w:p w14:paraId="0718722B"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594" w:type="dxa"/>
            <w:tcBorders>
              <w:top w:val="nil"/>
              <w:left w:val="nil"/>
              <w:bottom w:val="single" w:sz="4" w:space="0" w:color="auto"/>
              <w:right w:val="single" w:sz="4" w:space="0" w:color="auto"/>
            </w:tcBorders>
            <w:vAlign w:val="center"/>
          </w:tcPr>
          <w:p w14:paraId="4FE08129"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72C7DBCE"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78486CD6"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0D844974"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2702966C"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29517850"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35816F0D"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18E2555"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053AFF08"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3567E84"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68407906"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C6FCAAD"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7BF0D1D"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766E93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20D374D"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00F3C6B"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38DBE9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FD5C96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79B40F6"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A181C72" w14:textId="77777777" w:rsidR="000C309F" w:rsidRDefault="000C309F" w:rsidP="00D6154A">
            <w:pPr>
              <w:jc w:val="center"/>
              <w:rPr>
                <w:rFonts w:cs="Arial"/>
                <w:sz w:val="16"/>
                <w:szCs w:val="16"/>
              </w:rPr>
            </w:pPr>
            <w:r>
              <w:rPr>
                <w:rFonts w:cs="Arial"/>
                <w:sz w:val="16"/>
                <w:szCs w:val="16"/>
              </w:rPr>
              <w:t>1</w:t>
            </w:r>
          </w:p>
        </w:tc>
      </w:tr>
      <w:tr w:rsidR="000C309F" w:rsidRPr="00486A3D" w14:paraId="0F435494"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44665A26"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259D2C6A"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594" w:type="dxa"/>
            <w:tcBorders>
              <w:top w:val="nil"/>
              <w:left w:val="nil"/>
              <w:bottom w:val="single" w:sz="4" w:space="0" w:color="auto"/>
              <w:right w:val="single" w:sz="4" w:space="0" w:color="auto"/>
            </w:tcBorders>
            <w:vAlign w:val="center"/>
          </w:tcPr>
          <w:p w14:paraId="19BD925C"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18A4A193"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7ED7492F"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241F868A"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6879165A"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085B59B5"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338D3485"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B249BE5"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567D8844"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28E17E02"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6DABDC61"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7532644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93DFF7D"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4A7F367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D58C40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16509C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C33CFFC"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ABECA1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45BC27F"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F4182C9" w14:textId="77777777" w:rsidR="000C309F" w:rsidRDefault="000C309F" w:rsidP="00D6154A">
            <w:pPr>
              <w:jc w:val="center"/>
              <w:rPr>
                <w:rFonts w:cs="Arial"/>
                <w:sz w:val="16"/>
                <w:szCs w:val="16"/>
              </w:rPr>
            </w:pPr>
            <w:r>
              <w:rPr>
                <w:rFonts w:cs="Arial"/>
                <w:sz w:val="16"/>
                <w:szCs w:val="16"/>
              </w:rPr>
              <w:t>1</w:t>
            </w:r>
          </w:p>
        </w:tc>
      </w:tr>
      <w:tr w:rsidR="000C309F" w:rsidRPr="00486A3D" w14:paraId="25F29618"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25107979"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0410EA48"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594" w:type="dxa"/>
            <w:tcBorders>
              <w:top w:val="nil"/>
              <w:left w:val="nil"/>
              <w:bottom w:val="single" w:sz="4" w:space="0" w:color="auto"/>
              <w:right w:val="single" w:sz="4" w:space="0" w:color="auto"/>
            </w:tcBorders>
            <w:vAlign w:val="center"/>
          </w:tcPr>
          <w:p w14:paraId="17F87F09"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332E3C8F"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0FD60DF2"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21E1C825"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6DC7F500"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2B0EFEBB"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794F1DFA"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6B3DFC0D"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3FB5EDB"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1D72D333"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591D049F"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49473156"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4B3C8775"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C257DD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558FE3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21C5F1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577CABE"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FA9C47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EE2390E"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7B3C0A6" w14:textId="77777777" w:rsidR="000C309F" w:rsidRDefault="000C309F" w:rsidP="00D6154A">
            <w:pPr>
              <w:jc w:val="center"/>
              <w:rPr>
                <w:rFonts w:cs="Arial"/>
                <w:sz w:val="16"/>
                <w:szCs w:val="16"/>
              </w:rPr>
            </w:pPr>
            <w:r>
              <w:rPr>
                <w:rFonts w:cs="Arial"/>
                <w:sz w:val="16"/>
                <w:szCs w:val="16"/>
              </w:rPr>
              <w:t>1</w:t>
            </w:r>
          </w:p>
        </w:tc>
      </w:tr>
      <w:tr w:rsidR="000C309F" w:rsidRPr="00486A3D" w14:paraId="77FFCF88" w14:textId="77777777" w:rsidTr="003178EE">
        <w:trPr>
          <w:trHeight w:val="255"/>
          <w:jc w:val="center"/>
        </w:trPr>
        <w:tc>
          <w:tcPr>
            <w:tcW w:w="1080" w:type="dxa"/>
            <w:vMerge/>
            <w:tcBorders>
              <w:top w:val="nil"/>
              <w:left w:val="single" w:sz="4" w:space="0" w:color="auto"/>
              <w:bottom w:val="single" w:sz="4" w:space="0" w:color="000000"/>
              <w:right w:val="single" w:sz="4" w:space="0" w:color="auto"/>
            </w:tcBorders>
            <w:vAlign w:val="center"/>
            <w:hideMark/>
          </w:tcPr>
          <w:p w14:paraId="6674DEDF"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2C970E25"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594" w:type="dxa"/>
            <w:tcBorders>
              <w:top w:val="nil"/>
              <w:left w:val="nil"/>
              <w:bottom w:val="single" w:sz="4" w:space="0" w:color="auto"/>
              <w:right w:val="single" w:sz="4" w:space="0" w:color="auto"/>
            </w:tcBorders>
            <w:vAlign w:val="center"/>
          </w:tcPr>
          <w:p w14:paraId="3A0661F5"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21E8B68B"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77AFB15C"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2A33FF79"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27DC91E9"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53D66006"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622EB1DA"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3469D2B6"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5AC553C7"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5F2BD3F4" w14:textId="77777777" w:rsidR="000C309F" w:rsidRDefault="000C309F" w:rsidP="00D6154A">
            <w:pPr>
              <w:jc w:val="center"/>
              <w:rPr>
                <w:rFonts w:cs="Arial"/>
                <w:sz w:val="16"/>
                <w:szCs w:val="16"/>
              </w:rPr>
            </w:pPr>
            <w:r>
              <w:rPr>
                <w:rFonts w:cs="Arial"/>
                <w:sz w:val="16"/>
                <w:szCs w:val="16"/>
              </w:rPr>
              <w:t>0,7</w:t>
            </w:r>
          </w:p>
        </w:tc>
        <w:tc>
          <w:tcPr>
            <w:tcW w:w="566" w:type="dxa"/>
            <w:tcBorders>
              <w:top w:val="nil"/>
              <w:left w:val="nil"/>
              <w:bottom w:val="single" w:sz="4" w:space="0" w:color="auto"/>
              <w:right w:val="single" w:sz="4" w:space="0" w:color="auto"/>
            </w:tcBorders>
            <w:vAlign w:val="center"/>
          </w:tcPr>
          <w:p w14:paraId="2F6F2F9A"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5781F95E"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30485D7F"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63379C83"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677C4373"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2534884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B5C6B59"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38F1C95"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44865A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870BC97" w14:textId="77777777" w:rsidR="000C309F" w:rsidRDefault="000C309F" w:rsidP="00D6154A">
            <w:pPr>
              <w:jc w:val="center"/>
              <w:rPr>
                <w:rFonts w:cs="Arial"/>
                <w:sz w:val="16"/>
                <w:szCs w:val="16"/>
              </w:rPr>
            </w:pPr>
            <w:r>
              <w:rPr>
                <w:rFonts w:cs="Arial"/>
                <w:sz w:val="16"/>
                <w:szCs w:val="16"/>
              </w:rPr>
              <w:t>1</w:t>
            </w:r>
          </w:p>
        </w:tc>
      </w:tr>
      <w:tr w:rsidR="000C309F" w:rsidRPr="00486A3D" w14:paraId="1006AF9C" w14:textId="77777777" w:rsidTr="003178EE">
        <w:trPr>
          <w:trHeight w:val="255"/>
          <w:jc w:val="center"/>
        </w:trPr>
        <w:tc>
          <w:tcPr>
            <w:tcW w:w="1080" w:type="dxa"/>
            <w:vMerge w:val="restart"/>
            <w:tcBorders>
              <w:top w:val="nil"/>
              <w:left w:val="single" w:sz="4" w:space="0" w:color="auto"/>
              <w:bottom w:val="nil"/>
              <w:right w:val="single" w:sz="4" w:space="0" w:color="auto"/>
            </w:tcBorders>
            <w:shd w:val="clear" w:color="auto" w:fill="auto"/>
            <w:vAlign w:val="center"/>
            <w:hideMark/>
          </w:tcPr>
          <w:p w14:paraId="2BC99D14"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722" w:type="dxa"/>
            <w:tcBorders>
              <w:top w:val="nil"/>
              <w:left w:val="nil"/>
              <w:bottom w:val="single" w:sz="4" w:space="0" w:color="auto"/>
              <w:right w:val="single" w:sz="4" w:space="0" w:color="auto"/>
            </w:tcBorders>
            <w:shd w:val="clear" w:color="auto" w:fill="auto"/>
            <w:vAlign w:val="center"/>
            <w:hideMark/>
          </w:tcPr>
          <w:p w14:paraId="709BC7BA"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594" w:type="dxa"/>
            <w:tcBorders>
              <w:top w:val="nil"/>
              <w:left w:val="nil"/>
              <w:bottom w:val="single" w:sz="4" w:space="0" w:color="auto"/>
              <w:right w:val="single" w:sz="4" w:space="0" w:color="auto"/>
            </w:tcBorders>
            <w:vAlign w:val="center"/>
          </w:tcPr>
          <w:p w14:paraId="234A2501" w14:textId="77777777" w:rsidR="000C309F" w:rsidRDefault="000C309F" w:rsidP="00D6154A">
            <w:pPr>
              <w:jc w:val="center"/>
              <w:rPr>
                <w:rFonts w:cs="Arial"/>
                <w:sz w:val="16"/>
                <w:szCs w:val="16"/>
              </w:rPr>
            </w:pPr>
            <w:r>
              <w:rPr>
                <w:rFonts w:cs="Arial"/>
                <w:sz w:val="16"/>
                <w:szCs w:val="16"/>
              </w:rPr>
              <w:t>0,15</w:t>
            </w:r>
          </w:p>
        </w:tc>
        <w:tc>
          <w:tcPr>
            <w:tcW w:w="584" w:type="dxa"/>
            <w:tcBorders>
              <w:top w:val="nil"/>
              <w:left w:val="nil"/>
              <w:bottom w:val="single" w:sz="4" w:space="0" w:color="auto"/>
              <w:right w:val="single" w:sz="4" w:space="0" w:color="auto"/>
            </w:tcBorders>
            <w:vAlign w:val="center"/>
          </w:tcPr>
          <w:p w14:paraId="6E7A69B5" w14:textId="77777777" w:rsidR="000C309F" w:rsidRDefault="000C309F" w:rsidP="00D6154A">
            <w:pPr>
              <w:jc w:val="center"/>
              <w:rPr>
                <w:rFonts w:cs="Arial"/>
                <w:sz w:val="16"/>
                <w:szCs w:val="16"/>
              </w:rPr>
            </w:pPr>
            <w:r>
              <w:rPr>
                <w:rFonts w:cs="Arial"/>
                <w:sz w:val="16"/>
                <w:szCs w:val="16"/>
              </w:rPr>
              <w:t>0,15</w:t>
            </w:r>
          </w:p>
        </w:tc>
        <w:tc>
          <w:tcPr>
            <w:tcW w:w="554" w:type="dxa"/>
            <w:tcBorders>
              <w:top w:val="nil"/>
              <w:left w:val="nil"/>
              <w:bottom w:val="single" w:sz="4" w:space="0" w:color="auto"/>
              <w:right w:val="single" w:sz="4" w:space="0" w:color="auto"/>
            </w:tcBorders>
            <w:vAlign w:val="center"/>
          </w:tcPr>
          <w:p w14:paraId="6936367E" w14:textId="77777777" w:rsidR="000C309F" w:rsidRDefault="000C309F" w:rsidP="00D6154A">
            <w:pPr>
              <w:spacing w:after="100" w:afterAutospacing="1"/>
              <w:jc w:val="center"/>
              <w:rPr>
                <w:rFonts w:cs="Arial"/>
                <w:sz w:val="16"/>
                <w:szCs w:val="16"/>
              </w:rPr>
            </w:pPr>
            <w:r>
              <w:rPr>
                <w:rFonts w:cs="Arial"/>
                <w:sz w:val="16"/>
                <w:szCs w:val="16"/>
              </w:rPr>
              <w:t>0,15</w:t>
            </w:r>
          </w:p>
        </w:tc>
        <w:tc>
          <w:tcPr>
            <w:tcW w:w="584" w:type="dxa"/>
            <w:tcBorders>
              <w:top w:val="nil"/>
              <w:left w:val="nil"/>
              <w:bottom w:val="single" w:sz="4" w:space="0" w:color="auto"/>
              <w:right w:val="single" w:sz="4" w:space="0" w:color="auto"/>
            </w:tcBorders>
            <w:vAlign w:val="center"/>
          </w:tcPr>
          <w:p w14:paraId="5FD575C9" w14:textId="77777777" w:rsidR="000C309F" w:rsidRDefault="000C309F" w:rsidP="00D6154A">
            <w:pPr>
              <w:spacing w:after="100" w:afterAutospacing="1"/>
              <w:jc w:val="center"/>
              <w:rPr>
                <w:rFonts w:cs="Arial"/>
                <w:sz w:val="16"/>
                <w:szCs w:val="16"/>
              </w:rPr>
            </w:pPr>
            <w:r>
              <w:rPr>
                <w:rFonts w:cs="Arial"/>
                <w:sz w:val="16"/>
                <w:szCs w:val="16"/>
              </w:rPr>
              <w:t>0,15</w:t>
            </w:r>
          </w:p>
        </w:tc>
        <w:tc>
          <w:tcPr>
            <w:tcW w:w="546" w:type="dxa"/>
            <w:tcBorders>
              <w:top w:val="nil"/>
              <w:left w:val="nil"/>
              <w:bottom w:val="single" w:sz="4" w:space="0" w:color="auto"/>
              <w:right w:val="single" w:sz="4" w:space="0" w:color="auto"/>
            </w:tcBorders>
            <w:vAlign w:val="center"/>
          </w:tcPr>
          <w:p w14:paraId="1B147D15" w14:textId="77777777" w:rsidR="000C309F" w:rsidRDefault="000C309F" w:rsidP="00D6154A">
            <w:pPr>
              <w:jc w:val="center"/>
              <w:rPr>
                <w:rFonts w:cs="Arial"/>
                <w:sz w:val="16"/>
                <w:szCs w:val="16"/>
              </w:rPr>
            </w:pPr>
            <w:r>
              <w:rPr>
                <w:rFonts w:cs="Arial"/>
                <w:sz w:val="16"/>
                <w:szCs w:val="16"/>
              </w:rPr>
              <w:t>0,15</w:t>
            </w:r>
          </w:p>
        </w:tc>
        <w:tc>
          <w:tcPr>
            <w:tcW w:w="574" w:type="dxa"/>
            <w:tcBorders>
              <w:top w:val="nil"/>
              <w:left w:val="nil"/>
              <w:bottom w:val="single" w:sz="4" w:space="0" w:color="auto"/>
              <w:right w:val="single" w:sz="4" w:space="0" w:color="auto"/>
            </w:tcBorders>
            <w:vAlign w:val="center"/>
          </w:tcPr>
          <w:p w14:paraId="7C0F5908" w14:textId="77777777" w:rsidR="000C309F" w:rsidRDefault="000C309F" w:rsidP="00D6154A">
            <w:pPr>
              <w:jc w:val="center"/>
              <w:rPr>
                <w:rFonts w:cs="Arial"/>
                <w:sz w:val="16"/>
                <w:szCs w:val="16"/>
              </w:rPr>
            </w:pPr>
            <w:r>
              <w:rPr>
                <w:rFonts w:cs="Arial"/>
                <w:sz w:val="16"/>
                <w:szCs w:val="16"/>
              </w:rPr>
              <w:t>0,15</w:t>
            </w:r>
          </w:p>
        </w:tc>
        <w:tc>
          <w:tcPr>
            <w:tcW w:w="566" w:type="dxa"/>
            <w:tcBorders>
              <w:top w:val="nil"/>
              <w:left w:val="nil"/>
              <w:bottom w:val="single" w:sz="4" w:space="0" w:color="auto"/>
              <w:right w:val="single" w:sz="4" w:space="0" w:color="auto"/>
            </w:tcBorders>
            <w:vAlign w:val="center"/>
          </w:tcPr>
          <w:p w14:paraId="73D76FE7" w14:textId="77777777" w:rsidR="000C309F" w:rsidRDefault="000C309F" w:rsidP="00D6154A">
            <w:pPr>
              <w:jc w:val="center"/>
              <w:rPr>
                <w:rFonts w:cs="Arial"/>
                <w:sz w:val="16"/>
                <w:szCs w:val="16"/>
              </w:rPr>
            </w:pPr>
            <w:r>
              <w:rPr>
                <w:rFonts w:cs="Arial"/>
                <w:sz w:val="16"/>
                <w:szCs w:val="16"/>
              </w:rPr>
              <w:t>0,15</w:t>
            </w:r>
          </w:p>
        </w:tc>
        <w:tc>
          <w:tcPr>
            <w:tcW w:w="566" w:type="dxa"/>
            <w:tcBorders>
              <w:top w:val="nil"/>
              <w:left w:val="nil"/>
              <w:bottom w:val="single" w:sz="4" w:space="0" w:color="auto"/>
              <w:right w:val="single" w:sz="4" w:space="0" w:color="auto"/>
            </w:tcBorders>
            <w:vAlign w:val="center"/>
          </w:tcPr>
          <w:p w14:paraId="2AECF59E" w14:textId="77777777" w:rsidR="000C309F" w:rsidRDefault="000C309F" w:rsidP="00D6154A">
            <w:pPr>
              <w:jc w:val="center"/>
              <w:rPr>
                <w:rFonts w:cs="Arial"/>
                <w:sz w:val="16"/>
                <w:szCs w:val="16"/>
              </w:rPr>
            </w:pPr>
            <w:r>
              <w:rPr>
                <w:rFonts w:cs="Arial"/>
                <w:sz w:val="16"/>
                <w:szCs w:val="16"/>
              </w:rPr>
              <w:t>0,15</w:t>
            </w:r>
          </w:p>
        </w:tc>
        <w:tc>
          <w:tcPr>
            <w:tcW w:w="566" w:type="dxa"/>
            <w:tcBorders>
              <w:top w:val="nil"/>
              <w:left w:val="nil"/>
              <w:bottom w:val="single" w:sz="4" w:space="0" w:color="auto"/>
              <w:right w:val="single" w:sz="4" w:space="0" w:color="auto"/>
            </w:tcBorders>
            <w:vAlign w:val="center"/>
          </w:tcPr>
          <w:p w14:paraId="5F977C3F" w14:textId="77777777" w:rsidR="000C309F" w:rsidRDefault="000C309F" w:rsidP="00D6154A">
            <w:pPr>
              <w:jc w:val="center"/>
              <w:rPr>
                <w:rFonts w:cs="Arial"/>
                <w:sz w:val="16"/>
                <w:szCs w:val="16"/>
              </w:rPr>
            </w:pPr>
            <w:r>
              <w:rPr>
                <w:rFonts w:cs="Arial"/>
                <w:sz w:val="16"/>
                <w:szCs w:val="16"/>
              </w:rPr>
              <w:t>0,15</w:t>
            </w:r>
          </w:p>
        </w:tc>
        <w:tc>
          <w:tcPr>
            <w:tcW w:w="566" w:type="dxa"/>
            <w:tcBorders>
              <w:top w:val="nil"/>
              <w:left w:val="nil"/>
              <w:bottom w:val="single" w:sz="4" w:space="0" w:color="auto"/>
              <w:right w:val="single" w:sz="4" w:space="0" w:color="auto"/>
            </w:tcBorders>
            <w:vAlign w:val="center"/>
          </w:tcPr>
          <w:p w14:paraId="51867286" w14:textId="77777777" w:rsidR="000C309F" w:rsidRDefault="000C309F" w:rsidP="00D6154A">
            <w:pPr>
              <w:jc w:val="center"/>
              <w:rPr>
                <w:rFonts w:cs="Arial"/>
                <w:sz w:val="16"/>
                <w:szCs w:val="16"/>
              </w:rPr>
            </w:pPr>
            <w:r>
              <w:rPr>
                <w:rFonts w:cs="Arial"/>
                <w:sz w:val="16"/>
                <w:szCs w:val="16"/>
              </w:rPr>
              <w:t>0,15</w:t>
            </w:r>
          </w:p>
        </w:tc>
        <w:tc>
          <w:tcPr>
            <w:tcW w:w="566" w:type="dxa"/>
            <w:tcBorders>
              <w:top w:val="nil"/>
              <w:left w:val="nil"/>
              <w:bottom w:val="single" w:sz="4" w:space="0" w:color="auto"/>
              <w:right w:val="single" w:sz="4" w:space="0" w:color="auto"/>
            </w:tcBorders>
            <w:vAlign w:val="center"/>
          </w:tcPr>
          <w:p w14:paraId="2DE45F44" w14:textId="77777777" w:rsidR="000C309F" w:rsidRDefault="000C309F" w:rsidP="00D6154A">
            <w:pPr>
              <w:jc w:val="center"/>
              <w:rPr>
                <w:rFonts w:cs="Arial"/>
                <w:sz w:val="16"/>
                <w:szCs w:val="16"/>
              </w:rPr>
            </w:pPr>
            <w:r>
              <w:rPr>
                <w:rFonts w:cs="Arial"/>
                <w:sz w:val="16"/>
                <w:szCs w:val="16"/>
              </w:rPr>
              <w:t>0,3</w:t>
            </w:r>
          </w:p>
        </w:tc>
        <w:tc>
          <w:tcPr>
            <w:tcW w:w="566" w:type="dxa"/>
            <w:tcBorders>
              <w:top w:val="nil"/>
              <w:left w:val="nil"/>
              <w:bottom w:val="single" w:sz="4" w:space="0" w:color="auto"/>
              <w:right w:val="single" w:sz="4" w:space="0" w:color="auto"/>
            </w:tcBorders>
            <w:vAlign w:val="center"/>
          </w:tcPr>
          <w:p w14:paraId="2D276C5A" w14:textId="77777777" w:rsidR="000C309F" w:rsidRDefault="000C309F" w:rsidP="00D6154A">
            <w:pPr>
              <w:jc w:val="center"/>
              <w:rPr>
                <w:rFonts w:cs="Arial"/>
                <w:sz w:val="16"/>
                <w:szCs w:val="16"/>
              </w:rPr>
            </w:pPr>
            <w:r>
              <w:rPr>
                <w:rFonts w:cs="Arial"/>
                <w:sz w:val="16"/>
                <w:szCs w:val="16"/>
              </w:rPr>
              <w:t>0,3</w:t>
            </w:r>
          </w:p>
        </w:tc>
        <w:tc>
          <w:tcPr>
            <w:tcW w:w="566" w:type="dxa"/>
            <w:tcBorders>
              <w:top w:val="nil"/>
              <w:left w:val="nil"/>
              <w:bottom w:val="single" w:sz="4" w:space="0" w:color="auto"/>
              <w:right w:val="single" w:sz="4" w:space="0" w:color="auto"/>
            </w:tcBorders>
            <w:vAlign w:val="center"/>
          </w:tcPr>
          <w:p w14:paraId="5C747875" w14:textId="77777777" w:rsidR="000C309F" w:rsidRDefault="000C309F" w:rsidP="00D6154A">
            <w:pPr>
              <w:jc w:val="center"/>
              <w:rPr>
                <w:rFonts w:cs="Arial"/>
                <w:sz w:val="16"/>
                <w:szCs w:val="16"/>
              </w:rPr>
            </w:pPr>
            <w:r>
              <w:rPr>
                <w:rFonts w:cs="Arial"/>
                <w:sz w:val="16"/>
                <w:szCs w:val="16"/>
              </w:rPr>
              <w:t>0,3</w:t>
            </w:r>
          </w:p>
        </w:tc>
        <w:tc>
          <w:tcPr>
            <w:tcW w:w="566" w:type="dxa"/>
            <w:tcBorders>
              <w:top w:val="nil"/>
              <w:left w:val="nil"/>
              <w:bottom w:val="single" w:sz="4" w:space="0" w:color="auto"/>
              <w:right w:val="single" w:sz="4" w:space="0" w:color="auto"/>
            </w:tcBorders>
            <w:vAlign w:val="center"/>
          </w:tcPr>
          <w:p w14:paraId="7B3E1072" w14:textId="77777777" w:rsidR="000C309F" w:rsidRDefault="000C309F" w:rsidP="00D6154A">
            <w:pPr>
              <w:jc w:val="center"/>
              <w:rPr>
                <w:rFonts w:cs="Arial"/>
                <w:sz w:val="16"/>
                <w:szCs w:val="16"/>
              </w:rPr>
            </w:pPr>
            <w:r>
              <w:rPr>
                <w:rFonts w:cs="Arial"/>
                <w:sz w:val="16"/>
                <w:szCs w:val="16"/>
              </w:rPr>
              <w:t>0,3</w:t>
            </w:r>
          </w:p>
        </w:tc>
        <w:tc>
          <w:tcPr>
            <w:tcW w:w="573" w:type="dxa"/>
            <w:tcBorders>
              <w:top w:val="nil"/>
              <w:left w:val="nil"/>
              <w:bottom w:val="single" w:sz="4" w:space="0" w:color="auto"/>
              <w:right w:val="single" w:sz="4" w:space="0" w:color="auto"/>
            </w:tcBorders>
            <w:vAlign w:val="center"/>
          </w:tcPr>
          <w:p w14:paraId="1709CD7E" w14:textId="77777777" w:rsidR="000C309F" w:rsidRDefault="000C309F" w:rsidP="00D6154A">
            <w:pPr>
              <w:jc w:val="center"/>
              <w:rPr>
                <w:rFonts w:cs="Arial"/>
                <w:sz w:val="16"/>
                <w:szCs w:val="16"/>
              </w:rPr>
            </w:pPr>
            <w:r>
              <w:rPr>
                <w:rFonts w:cs="Arial"/>
                <w:sz w:val="16"/>
                <w:szCs w:val="16"/>
              </w:rPr>
              <w:t>0,3</w:t>
            </w:r>
          </w:p>
        </w:tc>
        <w:tc>
          <w:tcPr>
            <w:tcW w:w="573" w:type="dxa"/>
            <w:tcBorders>
              <w:top w:val="nil"/>
              <w:left w:val="nil"/>
              <w:bottom w:val="single" w:sz="4" w:space="0" w:color="auto"/>
              <w:right w:val="single" w:sz="4" w:space="0" w:color="auto"/>
            </w:tcBorders>
            <w:vAlign w:val="center"/>
          </w:tcPr>
          <w:p w14:paraId="6E1D19C9"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6D732B01"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7645B048"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6A88C226"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1B8D1FB9" w14:textId="77777777" w:rsidR="000C309F" w:rsidRDefault="000C309F" w:rsidP="00D6154A">
            <w:pPr>
              <w:jc w:val="center"/>
              <w:rPr>
                <w:rFonts w:cs="Arial"/>
                <w:sz w:val="16"/>
                <w:szCs w:val="16"/>
              </w:rPr>
            </w:pPr>
            <w:r>
              <w:rPr>
                <w:rFonts w:cs="Arial"/>
                <w:sz w:val="16"/>
                <w:szCs w:val="16"/>
              </w:rPr>
              <w:t>0,4</w:t>
            </w:r>
          </w:p>
        </w:tc>
      </w:tr>
      <w:tr w:rsidR="000C309F" w:rsidRPr="00486A3D" w14:paraId="44872646" w14:textId="77777777" w:rsidTr="003178EE">
        <w:trPr>
          <w:trHeight w:val="255"/>
          <w:jc w:val="center"/>
        </w:trPr>
        <w:tc>
          <w:tcPr>
            <w:tcW w:w="1080" w:type="dxa"/>
            <w:vMerge/>
            <w:tcBorders>
              <w:top w:val="nil"/>
              <w:left w:val="single" w:sz="4" w:space="0" w:color="auto"/>
              <w:bottom w:val="nil"/>
              <w:right w:val="single" w:sz="4" w:space="0" w:color="auto"/>
            </w:tcBorders>
            <w:vAlign w:val="center"/>
            <w:hideMark/>
          </w:tcPr>
          <w:p w14:paraId="6B8BBE60"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6B134662"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594" w:type="dxa"/>
            <w:tcBorders>
              <w:top w:val="nil"/>
              <w:left w:val="nil"/>
              <w:bottom w:val="single" w:sz="4" w:space="0" w:color="auto"/>
              <w:right w:val="single" w:sz="4" w:space="0" w:color="auto"/>
            </w:tcBorders>
            <w:vAlign w:val="center"/>
          </w:tcPr>
          <w:p w14:paraId="5D8011D0" w14:textId="77777777" w:rsidR="000C309F" w:rsidRDefault="000C309F" w:rsidP="00D6154A">
            <w:pPr>
              <w:jc w:val="center"/>
              <w:rPr>
                <w:rFonts w:cs="Arial"/>
                <w:sz w:val="16"/>
                <w:szCs w:val="16"/>
              </w:rPr>
            </w:pPr>
            <w:r>
              <w:rPr>
                <w:rFonts w:cs="Arial"/>
                <w:sz w:val="16"/>
                <w:szCs w:val="16"/>
              </w:rPr>
              <w:t>0,33</w:t>
            </w:r>
          </w:p>
        </w:tc>
        <w:tc>
          <w:tcPr>
            <w:tcW w:w="584" w:type="dxa"/>
            <w:tcBorders>
              <w:top w:val="nil"/>
              <w:left w:val="nil"/>
              <w:bottom w:val="single" w:sz="4" w:space="0" w:color="auto"/>
              <w:right w:val="single" w:sz="4" w:space="0" w:color="auto"/>
            </w:tcBorders>
            <w:vAlign w:val="center"/>
          </w:tcPr>
          <w:p w14:paraId="15384E47" w14:textId="77777777" w:rsidR="000C309F" w:rsidRDefault="000C309F" w:rsidP="00D6154A">
            <w:pPr>
              <w:jc w:val="center"/>
              <w:rPr>
                <w:rFonts w:cs="Arial"/>
                <w:sz w:val="16"/>
                <w:szCs w:val="16"/>
              </w:rPr>
            </w:pPr>
            <w:r>
              <w:rPr>
                <w:rFonts w:cs="Arial"/>
                <w:sz w:val="16"/>
                <w:szCs w:val="16"/>
              </w:rPr>
              <w:t>0,33</w:t>
            </w:r>
          </w:p>
        </w:tc>
        <w:tc>
          <w:tcPr>
            <w:tcW w:w="554" w:type="dxa"/>
            <w:tcBorders>
              <w:top w:val="nil"/>
              <w:left w:val="nil"/>
              <w:bottom w:val="single" w:sz="4" w:space="0" w:color="auto"/>
              <w:right w:val="single" w:sz="4" w:space="0" w:color="auto"/>
            </w:tcBorders>
            <w:vAlign w:val="center"/>
          </w:tcPr>
          <w:p w14:paraId="2C1FBAFB" w14:textId="77777777" w:rsidR="000C309F" w:rsidRDefault="000C309F" w:rsidP="00D6154A">
            <w:pPr>
              <w:spacing w:after="100" w:afterAutospacing="1"/>
              <w:jc w:val="center"/>
              <w:rPr>
                <w:rFonts w:cs="Arial"/>
                <w:sz w:val="16"/>
                <w:szCs w:val="16"/>
              </w:rPr>
            </w:pPr>
            <w:r>
              <w:rPr>
                <w:rFonts w:cs="Arial"/>
                <w:sz w:val="16"/>
                <w:szCs w:val="16"/>
              </w:rPr>
              <w:t>0,33</w:t>
            </w:r>
          </w:p>
        </w:tc>
        <w:tc>
          <w:tcPr>
            <w:tcW w:w="584" w:type="dxa"/>
            <w:tcBorders>
              <w:top w:val="nil"/>
              <w:left w:val="nil"/>
              <w:bottom w:val="single" w:sz="4" w:space="0" w:color="auto"/>
              <w:right w:val="single" w:sz="4" w:space="0" w:color="auto"/>
            </w:tcBorders>
            <w:vAlign w:val="center"/>
          </w:tcPr>
          <w:p w14:paraId="58550A12" w14:textId="77777777" w:rsidR="000C309F" w:rsidRDefault="000C309F" w:rsidP="00D6154A">
            <w:pPr>
              <w:spacing w:after="100" w:afterAutospacing="1"/>
              <w:jc w:val="center"/>
              <w:rPr>
                <w:rFonts w:cs="Arial"/>
                <w:sz w:val="16"/>
                <w:szCs w:val="16"/>
              </w:rPr>
            </w:pPr>
            <w:r>
              <w:rPr>
                <w:rFonts w:cs="Arial"/>
                <w:sz w:val="16"/>
                <w:szCs w:val="16"/>
              </w:rPr>
              <w:t>0,33</w:t>
            </w:r>
          </w:p>
        </w:tc>
        <w:tc>
          <w:tcPr>
            <w:tcW w:w="546" w:type="dxa"/>
            <w:tcBorders>
              <w:top w:val="nil"/>
              <w:left w:val="nil"/>
              <w:bottom w:val="single" w:sz="4" w:space="0" w:color="auto"/>
              <w:right w:val="single" w:sz="4" w:space="0" w:color="auto"/>
            </w:tcBorders>
            <w:vAlign w:val="center"/>
          </w:tcPr>
          <w:p w14:paraId="51703B0A" w14:textId="77777777" w:rsidR="000C309F" w:rsidRDefault="000C309F" w:rsidP="00D6154A">
            <w:pPr>
              <w:jc w:val="center"/>
              <w:rPr>
                <w:rFonts w:cs="Arial"/>
                <w:sz w:val="16"/>
                <w:szCs w:val="16"/>
              </w:rPr>
            </w:pPr>
            <w:r>
              <w:rPr>
                <w:rFonts w:cs="Arial"/>
                <w:sz w:val="16"/>
                <w:szCs w:val="16"/>
              </w:rPr>
              <w:t>0,33</w:t>
            </w:r>
          </w:p>
        </w:tc>
        <w:tc>
          <w:tcPr>
            <w:tcW w:w="574" w:type="dxa"/>
            <w:tcBorders>
              <w:top w:val="nil"/>
              <w:left w:val="nil"/>
              <w:bottom w:val="single" w:sz="4" w:space="0" w:color="auto"/>
              <w:right w:val="single" w:sz="4" w:space="0" w:color="auto"/>
            </w:tcBorders>
            <w:vAlign w:val="center"/>
          </w:tcPr>
          <w:p w14:paraId="5995DB0E"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65017B8E"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04EDDDC4"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34616040"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16B64BFF"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6A8E39D2"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6D4D125D"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0C67B43"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19738E63"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012A25AA"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48F398FD"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4440FE86"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0C712D1B"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6CDC10CA"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517D0720" w14:textId="77777777" w:rsidR="000C309F" w:rsidRDefault="000C309F" w:rsidP="00D6154A">
            <w:pPr>
              <w:jc w:val="center"/>
              <w:rPr>
                <w:rFonts w:cs="Arial"/>
                <w:sz w:val="16"/>
                <w:szCs w:val="16"/>
              </w:rPr>
            </w:pPr>
            <w:r>
              <w:rPr>
                <w:rFonts w:cs="Arial"/>
                <w:sz w:val="16"/>
                <w:szCs w:val="16"/>
              </w:rPr>
              <w:t>0,33</w:t>
            </w:r>
          </w:p>
        </w:tc>
      </w:tr>
      <w:tr w:rsidR="000C309F" w:rsidRPr="00486A3D" w14:paraId="3542DC71" w14:textId="77777777" w:rsidTr="003178EE">
        <w:trPr>
          <w:trHeight w:val="255"/>
          <w:jc w:val="center"/>
        </w:trPr>
        <w:tc>
          <w:tcPr>
            <w:tcW w:w="1080" w:type="dxa"/>
            <w:vMerge/>
            <w:tcBorders>
              <w:top w:val="nil"/>
              <w:left w:val="single" w:sz="4" w:space="0" w:color="auto"/>
              <w:bottom w:val="nil"/>
              <w:right w:val="single" w:sz="4" w:space="0" w:color="auto"/>
            </w:tcBorders>
            <w:vAlign w:val="center"/>
            <w:hideMark/>
          </w:tcPr>
          <w:p w14:paraId="0FD4287E"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5922342D"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594" w:type="dxa"/>
            <w:tcBorders>
              <w:top w:val="nil"/>
              <w:left w:val="nil"/>
              <w:bottom w:val="single" w:sz="4" w:space="0" w:color="auto"/>
              <w:right w:val="single" w:sz="4" w:space="0" w:color="auto"/>
            </w:tcBorders>
            <w:vAlign w:val="center"/>
          </w:tcPr>
          <w:p w14:paraId="10388A5A" w14:textId="77777777" w:rsidR="000C309F" w:rsidRDefault="000C309F" w:rsidP="00D6154A">
            <w:pPr>
              <w:jc w:val="center"/>
              <w:rPr>
                <w:rFonts w:cs="Arial"/>
                <w:sz w:val="16"/>
                <w:szCs w:val="16"/>
              </w:rPr>
            </w:pPr>
            <w:r>
              <w:rPr>
                <w:rFonts w:cs="Arial"/>
                <w:sz w:val="16"/>
                <w:szCs w:val="16"/>
              </w:rPr>
              <w:t>0,33</w:t>
            </w:r>
          </w:p>
        </w:tc>
        <w:tc>
          <w:tcPr>
            <w:tcW w:w="584" w:type="dxa"/>
            <w:tcBorders>
              <w:top w:val="nil"/>
              <w:left w:val="nil"/>
              <w:bottom w:val="single" w:sz="4" w:space="0" w:color="auto"/>
              <w:right w:val="single" w:sz="4" w:space="0" w:color="auto"/>
            </w:tcBorders>
            <w:vAlign w:val="center"/>
          </w:tcPr>
          <w:p w14:paraId="642056AA" w14:textId="77777777" w:rsidR="000C309F" w:rsidRDefault="000C309F" w:rsidP="00D6154A">
            <w:pPr>
              <w:jc w:val="center"/>
              <w:rPr>
                <w:rFonts w:cs="Arial"/>
                <w:sz w:val="16"/>
                <w:szCs w:val="16"/>
              </w:rPr>
            </w:pPr>
            <w:r>
              <w:rPr>
                <w:rFonts w:cs="Arial"/>
                <w:sz w:val="16"/>
                <w:szCs w:val="16"/>
              </w:rPr>
              <w:t>0,33</w:t>
            </w:r>
          </w:p>
        </w:tc>
        <w:tc>
          <w:tcPr>
            <w:tcW w:w="554" w:type="dxa"/>
            <w:tcBorders>
              <w:top w:val="nil"/>
              <w:left w:val="nil"/>
              <w:bottom w:val="single" w:sz="4" w:space="0" w:color="auto"/>
              <w:right w:val="single" w:sz="4" w:space="0" w:color="auto"/>
            </w:tcBorders>
            <w:vAlign w:val="center"/>
          </w:tcPr>
          <w:p w14:paraId="47A9ABE6" w14:textId="77777777" w:rsidR="000C309F" w:rsidRDefault="000C309F" w:rsidP="00D6154A">
            <w:pPr>
              <w:spacing w:after="100" w:afterAutospacing="1"/>
              <w:jc w:val="center"/>
              <w:rPr>
                <w:rFonts w:cs="Arial"/>
                <w:sz w:val="16"/>
                <w:szCs w:val="16"/>
              </w:rPr>
            </w:pPr>
            <w:r>
              <w:rPr>
                <w:rFonts w:cs="Arial"/>
                <w:sz w:val="16"/>
                <w:szCs w:val="16"/>
              </w:rPr>
              <w:t>0,33</w:t>
            </w:r>
          </w:p>
        </w:tc>
        <w:tc>
          <w:tcPr>
            <w:tcW w:w="584" w:type="dxa"/>
            <w:tcBorders>
              <w:top w:val="nil"/>
              <w:left w:val="nil"/>
              <w:bottom w:val="single" w:sz="4" w:space="0" w:color="auto"/>
              <w:right w:val="single" w:sz="4" w:space="0" w:color="auto"/>
            </w:tcBorders>
            <w:vAlign w:val="center"/>
          </w:tcPr>
          <w:p w14:paraId="53345EDC" w14:textId="77777777" w:rsidR="000C309F" w:rsidRDefault="000C309F" w:rsidP="00D6154A">
            <w:pPr>
              <w:spacing w:after="100" w:afterAutospacing="1"/>
              <w:jc w:val="center"/>
              <w:rPr>
                <w:rFonts w:cs="Arial"/>
                <w:sz w:val="16"/>
                <w:szCs w:val="16"/>
              </w:rPr>
            </w:pPr>
            <w:r>
              <w:rPr>
                <w:rFonts w:cs="Arial"/>
                <w:sz w:val="16"/>
                <w:szCs w:val="16"/>
              </w:rPr>
              <w:t>0,33</w:t>
            </w:r>
          </w:p>
        </w:tc>
        <w:tc>
          <w:tcPr>
            <w:tcW w:w="546" w:type="dxa"/>
            <w:tcBorders>
              <w:top w:val="nil"/>
              <w:left w:val="nil"/>
              <w:bottom w:val="single" w:sz="4" w:space="0" w:color="auto"/>
              <w:right w:val="single" w:sz="4" w:space="0" w:color="auto"/>
            </w:tcBorders>
            <w:vAlign w:val="center"/>
          </w:tcPr>
          <w:p w14:paraId="1B2802A1" w14:textId="77777777" w:rsidR="000C309F" w:rsidRDefault="000C309F" w:rsidP="00D6154A">
            <w:pPr>
              <w:jc w:val="center"/>
              <w:rPr>
                <w:rFonts w:cs="Arial"/>
                <w:sz w:val="16"/>
                <w:szCs w:val="16"/>
              </w:rPr>
            </w:pPr>
            <w:r>
              <w:rPr>
                <w:rFonts w:cs="Arial"/>
                <w:sz w:val="16"/>
                <w:szCs w:val="16"/>
              </w:rPr>
              <w:t>0,33</w:t>
            </w:r>
          </w:p>
        </w:tc>
        <w:tc>
          <w:tcPr>
            <w:tcW w:w="574" w:type="dxa"/>
            <w:tcBorders>
              <w:top w:val="nil"/>
              <w:left w:val="nil"/>
              <w:bottom w:val="single" w:sz="4" w:space="0" w:color="auto"/>
              <w:right w:val="single" w:sz="4" w:space="0" w:color="auto"/>
            </w:tcBorders>
            <w:vAlign w:val="center"/>
          </w:tcPr>
          <w:p w14:paraId="68F992C2"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9800620"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F77D7CF"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39F0667"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6C56DF7"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1F1880B0"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0A0D9F41"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47A346BF" w14:textId="77777777" w:rsidR="000C309F" w:rsidRDefault="000C309F" w:rsidP="00D6154A">
            <w:pPr>
              <w:jc w:val="center"/>
              <w:rPr>
                <w:rFonts w:cs="Arial"/>
                <w:sz w:val="16"/>
                <w:szCs w:val="16"/>
              </w:rPr>
            </w:pPr>
            <w:r>
              <w:rPr>
                <w:rFonts w:cs="Arial"/>
                <w:sz w:val="16"/>
                <w:szCs w:val="16"/>
              </w:rPr>
              <w:t>0,33</w:t>
            </w:r>
          </w:p>
        </w:tc>
        <w:tc>
          <w:tcPr>
            <w:tcW w:w="566" w:type="dxa"/>
            <w:tcBorders>
              <w:top w:val="nil"/>
              <w:left w:val="nil"/>
              <w:bottom w:val="single" w:sz="4" w:space="0" w:color="auto"/>
              <w:right w:val="single" w:sz="4" w:space="0" w:color="auto"/>
            </w:tcBorders>
            <w:vAlign w:val="center"/>
          </w:tcPr>
          <w:p w14:paraId="5DDDE7D3"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25136CB6"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753E3A89"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6F58915A"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33CD2601"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6037B506" w14:textId="77777777" w:rsidR="000C309F" w:rsidRDefault="000C309F" w:rsidP="00D6154A">
            <w:pPr>
              <w:jc w:val="center"/>
              <w:rPr>
                <w:rFonts w:cs="Arial"/>
                <w:sz w:val="16"/>
                <w:szCs w:val="16"/>
              </w:rPr>
            </w:pPr>
            <w:r>
              <w:rPr>
                <w:rFonts w:cs="Arial"/>
                <w:sz w:val="16"/>
                <w:szCs w:val="16"/>
              </w:rPr>
              <w:t>0,33</w:t>
            </w:r>
          </w:p>
        </w:tc>
        <w:tc>
          <w:tcPr>
            <w:tcW w:w="573" w:type="dxa"/>
            <w:tcBorders>
              <w:top w:val="nil"/>
              <w:left w:val="nil"/>
              <w:bottom w:val="single" w:sz="4" w:space="0" w:color="auto"/>
              <w:right w:val="single" w:sz="4" w:space="0" w:color="auto"/>
            </w:tcBorders>
            <w:vAlign w:val="center"/>
          </w:tcPr>
          <w:p w14:paraId="54289E04" w14:textId="77777777" w:rsidR="000C309F" w:rsidRDefault="000C309F" w:rsidP="00D6154A">
            <w:pPr>
              <w:jc w:val="center"/>
              <w:rPr>
                <w:rFonts w:cs="Arial"/>
                <w:sz w:val="16"/>
                <w:szCs w:val="16"/>
              </w:rPr>
            </w:pPr>
            <w:r>
              <w:rPr>
                <w:rFonts w:cs="Arial"/>
                <w:sz w:val="16"/>
                <w:szCs w:val="16"/>
              </w:rPr>
              <w:t>0,33</w:t>
            </w:r>
          </w:p>
        </w:tc>
      </w:tr>
      <w:tr w:rsidR="000C309F" w:rsidRPr="00486A3D" w14:paraId="21D92E0B" w14:textId="77777777" w:rsidTr="003178EE">
        <w:trPr>
          <w:trHeight w:val="226"/>
          <w:jc w:val="center"/>
        </w:trPr>
        <w:tc>
          <w:tcPr>
            <w:tcW w:w="1080" w:type="dxa"/>
            <w:tcBorders>
              <w:top w:val="single" w:sz="4" w:space="0" w:color="auto"/>
              <w:left w:val="single" w:sz="4" w:space="0" w:color="auto"/>
              <w:bottom w:val="nil"/>
              <w:right w:val="single" w:sz="4" w:space="0" w:color="auto"/>
            </w:tcBorders>
            <w:shd w:val="clear" w:color="auto" w:fill="auto"/>
            <w:vAlign w:val="center"/>
            <w:hideMark/>
          </w:tcPr>
          <w:p w14:paraId="610F9E7C"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722" w:type="dxa"/>
            <w:tcBorders>
              <w:top w:val="nil"/>
              <w:left w:val="nil"/>
              <w:bottom w:val="single" w:sz="4" w:space="0" w:color="auto"/>
              <w:right w:val="single" w:sz="4" w:space="0" w:color="auto"/>
            </w:tcBorders>
            <w:shd w:val="clear" w:color="auto" w:fill="auto"/>
            <w:vAlign w:val="center"/>
            <w:hideMark/>
          </w:tcPr>
          <w:p w14:paraId="2F3FE72B"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594" w:type="dxa"/>
            <w:tcBorders>
              <w:top w:val="nil"/>
              <w:left w:val="nil"/>
              <w:bottom w:val="single" w:sz="4" w:space="0" w:color="auto"/>
              <w:right w:val="single" w:sz="4" w:space="0" w:color="auto"/>
            </w:tcBorders>
            <w:vAlign w:val="center"/>
          </w:tcPr>
          <w:p w14:paraId="41943A95" w14:textId="77777777" w:rsidR="000C309F" w:rsidRDefault="000C309F" w:rsidP="00D6154A">
            <w:pPr>
              <w:jc w:val="center"/>
              <w:rPr>
                <w:rFonts w:cs="Arial"/>
                <w:sz w:val="16"/>
                <w:szCs w:val="16"/>
              </w:rPr>
            </w:pPr>
            <w:r>
              <w:rPr>
                <w:rFonts w:cs="Arial"/>
                <w:sz w:val="16"/>
                <w:szCs w:val="16"/>
              </w:rPr>
              <w:t>0,2</w:t>
            </w:r>
          </w:p>
        </w:tc>
        <w:tc>
          <w:tcPr>
            <w:tcW w:w="584" w:type="dxa"/>
            <w:tcBorders>
              <w:top w:val="nil"/>
              <w:left w:val="nil"/>
              <w:bottom w:val="single" w:sz="4" w:space="0" w:color="auto"/>
              <w:right w:val="single" w:sz="4" w:space="0" w:color="auto"/>
            </w:tcBorders>
            <w:vAlign w:val="center"/>
          </w:tcPr>
          <w:p w14:paraId="6E98376C" w14:textId="77777777" w:rsidR="000C309F" w:rsidRDefault="000C309F" w:rsidP="00D6154A">
            <w:pPr>
              <w:jc w:val="center"/>
              <w:rPr>
                <w:rFonts w:cs="Arial"/>
                <w:sz w:val="16"/>
                <w:szCs w:val="16"/>
              </w:rPr>
            </w:pPr>
            <w:r>
              <w:rPr>
                <w:rFonts w:cs="Arial"/>
                <w:sz w:val="16"/>
                <w:szCs w:val="16"/>
              </w:rPr>
              <w:t>0,2</w:t>
            </w:r>
          </w:p>
        </w:tc>
        <w:tc>
          <w:tcPr>
            <w:tcW w:w="554" w:type="dxa"/>
            <w:tcBorders>
              <w:top w:val="nil"/>
              <w:left w:val="nil"/>
              <w:bottom w:val="single" w:sz="4" w:space="0" w:color="auto"/>
              <w:right w:val="single" w:sz="4" w:space="0" w:color="auto"/>
            </w:tcBorders>
            <w:vAlign w:val="center"/>
          </w:tcPr>
          <w:p w14:paraId="60932D82" w14:textId="77777777" w:rsidR="000C309F" w:rsidRDefault="000C309F" w:rsidP="00D6154A">
            <w:pPr>
              <w:spacing w:after="100" w:afterAutospacing="1"/>
              <w:jc w:val="center"/>
              <w:rPr>
                <w:rFonts w:cs="Arial"/>
                <w:sz w:val="16"/>
                <w:szCs w:val="16"/>
              </w:rPr>
            </w:pPr>
            <w:r>
              <w:rPr>
                <w:rFonts w:cs="Arial"/>
                <w:sz w:val="16"/>
                <w:szCs w:val="16"/>
              </w:rPr>
              <w:t>0,2</w:t>
            </w:r>
          </w:p>
        </w:tc>
        <w:tc>
          <w:tcPr>
            <w:tcW w:w="584" w:type="dxa"/>
            <w:tcBorders>
              <w:top w:val="nil"/>
              <w:left w:val="nil"/>
              <w:bottom w:val="single" w:sz="4" w:space="0" w:color="auto"/>
              <w:right w:val="single" w:sz="4" w:space="0" w:color="auto"/>
            </w:tcBorders>
            <w:vAlign w:val="center"/>
          </w:tcPr>
          <w:p w14:paraId="0945B710" w14:textId="77777777" w:rsidR="000C309F" w:rsidRDefault="000C309F" w:rsidP="00D6154A">
            <w:pPr>
              <w:spacing w:after="100" w:afterAutospacing="1"/>
              <w:jc w:val="center"/>
              <w:rPr>
                <w:rFonts w:cs="Arial"/>
                <w:sz w:val="16"/>
                <w:szCs w:val="16"/>
              </w:rPr>
            </w:pPr>
            <w:r>
              <w:rPr>
                <w:rFonts w:cs="Arial"/>
                <w:sz w:val="16"/>
                <w:szCs w:val="16"/>
              </w:rPr>
              <w:t>0,2</w:t>
            </w:r>
          </w:p>
        </w:tc>
        <w:tc>
          <w:tcPr>
            <w:tcW w:w="546" w:type="dxa"/>
            <w:tcBorders>
              <w:top w:val="nil"/>
              <w:left w:val="nil"/>
              <w:bottom w:val="single" w:sz="4" w:space="0" w:color="auto"/>
              <w:right w:val="single" w:sz="4" w:space="0" w:color="auto"/>
            </w:tcBorders>
            <w:vAlign w:val="center"/>
          </w:tcPr>
          <w:p w14:paraId="528C8454" w14:textId="77777777" w:rsidR="000C309F" w:rsidRDefault="000C309F" w:rsidP="00D6154A">
            <w:pPr>
              <w:jc w:val="center"/>
              <w:rPr>
                <w:rFonts w:cs="Arial"/>
                <w:sz w:val="16"/>
                <w:szCs w:val="16"/>
              </w:rPr>
            </w:pPr>
            <w:r>
              <w:rPr>
                <w:rFonts w:cs="Arial"/>
                <w:sz w:val="16"/>
                <w:szCs w:val="16"/>
              </w:rPr>
              <w:t>0,2</w:t>
            </w:r>
          </w:p>
        </w:tc>
        <w:tc>
          <w:tcPr>
            <w:tcW w:w="574" w:type="dxa"/>
            <w:tcBorders>
              <w:top w:val="nil"/>
              <w:left w:val="nil"/>
              <w:bottom w:val="single" w:sz="4" w:space="0" w:color="auto"/>
              <w:right w:val="single" w:sz="4" w:space="0" w:color="auto"/>
            </w:tcBorders>
            <w:vAlign w:val="center"/>
          </w:tcPr>
          <w:p w14:paraId="73BD6819"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444F8244"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394535DB"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2F2FF384"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5D9DEA70"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0E37C293"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C304CDC"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401440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F9B8B8C"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D454CE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6A3377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E93C772"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657138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5948425"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D9E6D6F" w14:textId="77777777" w:rsidR="000C309F" w:rsidRDefault="000C309F" w:rsidP="00D6154A">
            <w:pPr>
              <w:jc w:val="center"/>
              <w:rPr>
                <w:rFonts w:cs="Arial"/>
                <w:sz w:val="16"/>
                <w:szCs w:val="16"/>
              </w:rPr>
            </w:pPr>
            <w:r>
              <w:rPr>
                <w:rFonts w:cs="Arial"/>
                <w:sz w:val="16"/>
                <w:szCs w:val="16"/>
              </w:rPr>
              <w:t>1</w:t>
            </w:r>
          </w:p>
        </w:tc>
      </w:tr>
      <w:tr w:rsidR="000C309F" w:rsidRPr="00486A3D" w14:paraId="6BA41B09" w14:textId="77777777" w:rsidTr="003178EE">
        <w:trPr>
          <w:trHeight w:val="255"/>
          <w:jc w:val="center"/>
        </w:trPr>
        <w:tc>
          <w:tcPr>
            <w:tcW w:w="1080" w:type="dxa"/>
            <w:vMerge w:val="restart"/>
            <w:tcBorders>
              <w:top w:val="single" w:sz="4" w:space="0" w:color="auto"/>
              <w:left w:val="single" w:sz="4" w:space="0" w:color="auto"/>
              <w:bottom w:val="nil"/>
              <w:right w:val="single" w:sz="4" w:space="0" w:color="auto"/>
            </w:tcBorders>
            <w:shd w:val="clear" w:color="auto" w:fill="auto"/>
            <w:vAlign w:val="center"/>
            <w:hideMark/>
          </w:tcPr>
          <w:p w14:paraId="23C812FF"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722" w:type="dxa"/>
            <w:tcBorders>
              <w:top w:val="nil"/>
              <w:left w:val="nil"/>
              <w:bottom w:val="single" w:sz="4" w:space="0" w:color="auto"/>
              <w:right w:val="single" w:sz="4" w:space="0" w:color="auto"/>
            </w:tcBorders>
            <w:shd w:val="clear" w:color="auto" w:fill="auto"/>
            <w:vAlign w:val="center"/>
            <w:hideMark/>
          </w:tcPr>
          <w:p w14:paraId="4D8D808D"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594" w:type="dxa"/>
            <w:tcBorders>
              <w:top w:val="nil"/>
              <w:left w:val="nil"/>
              <w:bottom w:val="single" w:sz="4" w:space="0" w:color="auto"/>
              <w:right w:val="single" w:sz="4" w:space="0" w:color="auto"/>
            </w:tcBorders>
            <w:vAlign w:val="center"/>
          </w:tcPr>
          <w:p w14:paraId="488978BD"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5CE9CA7E"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100A29D4"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70F36CA0"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459B2252"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6B8088B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D09C805"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B4B4541"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1AC957F"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4EFFC8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5B7CD9D"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757E291"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19BA90B"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BB0F91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F4FD47F"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497E56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2477A8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0B34613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381479A"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1A4D59F" w14:textId="77777777" w:rsidR="000C309F" w:rsidRDefault="000C309F" w:rsidP="00D6154A">
            <w:pPr>
              <w:jc w:val="center"/>
              <w:rPr>
                <w:rFonts w:cs="Arial"/>
                <w:sz w:val="16"/>
                <w:szCs w:val="16"/>
              </w:rPr>
            </w:pPr>
            <w:r>
              <w:rPr>
                <w:rFonts w:cs="Arial"/>
                <w:sz w:val="16"/>
                <w:szCs w:val="16"/>
              </w:rPr>
              <w:t>1</w:t>
            </w:r>
          </w:p>
        </w:tc>
      </w:tr>
      <w:tr w:rsidR="000C309F" w:rsidRPr="00486A3D" w14:paraId="2E7FC105" w14:textId="77777777" w:rsidTr="003178EE">
        <w:trPr>
          <w:trHeight w:val="270"/>
          <w:jc w:val="center"/>
        </w:trPr>
        <w:tc>
          <w:tcPr>
            <w:tcW w:w="1080" w:type="dxa"/>
            <w:vMerge/>
            <w:tcBorders>
              <w:top w:val="single" w:sz="4" w:space="0" w:color="auto"/>
              <w:left w:val="single" w:sz="4" w:space="0" w:color="auto"/>
              <w:bottom w:val="nil"/>
              <w:right w:val="single" w:sz="4" w:space="0" w:color="auto"/>
            </w:tcBorders>
            <w:vAlign w:val="center"/>
            <w:hideMark/>
          </w:tcPr>
          <w:p w14:paraId="11AE2627"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60FA5FA3"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594" w:type="dxa"/>
            <w:tcBorders>
              <w:top w:val="nil"/>
              <w:left w:val="nil"/>
              <w:bottom w:val="single" w:sz="4" w:space="0" w:color="auto"/>
              <w:right w:val="single" w:sz="4" w:space="0" w:color="auto"/>
            </w:tcBorders>
            <w:vAlign w:val="center"/>
          </w:tcPr>
          <w:p w14:paraId="0033D645"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5FAFD7AD"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77F1F40B"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182C3D50"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7438EE84"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4723309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C0C0DC3"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578C3CF"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4FCD176"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1FC7FF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EC640B5"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76AD4401"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7016DBE9"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7FF7C1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F4887B3"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C8AB5D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06EF4CF"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BB2A53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F78AD6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3A14FD1" w14:textId="77777777" w:rsidR="000C309F" w:rsidRDefault="000C309F" w:rsidP="00D6154A">
            <w:pPr>
              <w:jc w:val="center"/>
              <w:rPr>
                <w:rFonts w:cs="Arial"/>
                <w:sz w:val="16"/>
                <w:szCs w:val="16"/>
              </w:rPr>
            </w:pPr>
            <w:r>
              <w:rPr>
                <w:rFonts w:cs="Arial"/>
                <w:sz w:val="16"/>
                <w:szCs w:val="16"/>
              </w:rPr>
              <w:t>1</w:t>
            </w:r>
          </w:p>
        </w:tc>
      </w:tr>
      <w:tr w:rsidR="000C309F" w:rsidRPr="00486A3D" w14:paraId="6E464EA8" w14:textId="77777777" w:rsidTr="003178EE">
        <w:trPr>
          <w:trHeight w:val="255"/>
          <w:jc w:val="center"/>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761CAA37"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44BAF22C"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594" w:type="dxa"/>
            <w:tcBorders>
              <w:top w:val="nil"/>
              <w:left w:val="nil"/>
              <w:bottom w:val="single" w:sz="4" w:space="0" w:color="auto"/>
              <w:right w:val="single" w:sz="4" w:space="0" w:color="auto"/>
            </w:tcBorders>
            <w:vAlign w:val="center"/>
          </w:tcPr>
          <w:p w14:paraId="52E954EE" w14:textId="77777777" w:rsidR="000C309F" w:rsidRDefault="000C309F" w:rsidP="00D6154A">
            <w:pPr>
              <w:jc w:val="center"/>
              <w:rPr>
                <w:rFonts w:cs="Arial"/>
                <w:sz w:val="16"/>
                <w:szCs w:val="16"/>
              </w:rPr>
            </w:pPr>
            <w:r>
              <w:rPr>
                <w:rFonts w:cs="Arial"/>
                <w:sz w:val="16"/>
                <w:szCs w:val="16"/>
              </w:rPr>
              <w:t>0,5</w:t>
            </w:r>
          </w:p>
        </w:tc>
        <w:tc>
          <w:tcPr>
            <w:tcW w:w="584" w:type="dxa"/>
            <w:tcBorders>
              <w:top w:val="nil"/>
              <w:left w:val="nil"/>
              <w:bottom w:val="single" w:sz="4" w:space="0" w:color="auto"/>
              <w:right w:val="single" w:sz="4" w:space="0" w:color="auto"/>
            </w:tcBorders>
            <w:vAlign w:val="center"/>
          </w:tcPr>
          <w:p w14:paraId="5C6C0B39" w14:textId="77777777" w:rsidR="000C309F" w:rsidRDefault="000C309F" w:rsidP="00D6154A">
            <w:pPr>
              <w:jc w:val="center"/>
              <w:rPr>
                <w:rFonts w:cs="Arial"/>
                <w:sz w:val="16"/>
                <w:szCs w:val="16"/>
              </w:rPr>
            </w:pPr>
            <w:r>
              <w:rPr>
                <w:rFonts w:cs="Arial"/>
                <w:sz w:val="16"/>
                <w:szCs w:val="16"/>
              </w:rPr>
              <w:t>0,5</w:t>
            </w:r>
          </w:p>
        </w:tc>
        <w:tc>
          <w:tcPr>
            <w:tcW w:w="554" w:type="dxa"/>
            <w:tcBorders>
              <w:top w:val="nil"/>
              <w:left w:val="nil"/>
              <w:bottom w:val="single" w:sz="4" w:space="0" w:color="auto"/>
              <w:right w:val="single" w:sz="4" w:space="0" w:color="auto"/>
            </w:tcBorders>
            <w:vAlign w:val="center"/>
          </w:tcPr>
          <w:p w14:paraId="37F75E9A" w14:textId="77777777" w:rsidR="000C309F" w:rsidRDefault="000C309F" w:rsidP="00D6154A">
            <w:pPr>
              <w:spacing w:after="100" w:afterAutospacing="1"/>
              <w:jc w:val="center"/>
              <w:rPr>
                <w:rFonts w:cs="Arial"/>
                <w:sz w:val="16"/>
                <w:szCs w:val="16"/>
              </w:rPr>
            </w:pPr>
            <w:r>
              <w:rPr>
                <w:rFonts w:cs="Arial"/>
                <w:sz w:val="16"/>
                <w:szCs w:val="16"/>
              </w:rPr>
              <w:t>0,5</w:t>
            </w:r>
          </w:p>
        </w:tc>
        <w:tc>
          <w:tcPr>
            <w:tcW w:w="584" w:type="dxa"/>
            <w:tcBorders>
              <w:top w:val="nil"/>
              <w:left w:val="nil"/>
              <w:bottom w:val="single" w:sz="4" w:space="0" w:color="auto"/>
              <w:right w:val="single" w:sz="4" w:space="0" w:color="auto"/>
            </w:tcBorders>
            <w:vAlign w:val="center"/>
          </w:tcPr>
          <w:p w14:paraId="27F50C12" w14:textId="77777777" w:rsidR="000C309F" w:rsidRDefault="000C309F" w:rsidP="00D6154A">
            <w:pPr>
              <w:spacing w:after="100" w:afterAutospacing="1"/>
              <w:jc w:val="center"/>
              <w:rPr>
                <w:rFonts w:cs="Arial"/>
                <w:sz w:val="16"/>
                <w:szCs w:val="16"/>
              </w:rPr>
            </w:pPr>
            <w:r>
              <w:rPr>
                <w:rFonts w:cs="Arial"/>
                <w:sz w:val="16"/>
                <w:szCs w:val="16"/>
              </w:rPr>
              <w:t>0,5</w:t>
            </w:r>
          </w:p>
        </w:tc>
        <w:tc>
          <w:tcPr>
            <w:tcW w:w="546" w:type="dxa"/>
            <w:tcBorders>
              <w:top w:val="nil"/>
              <w:left w:val="nil"/>
              <w:bottom w:val="single" w:sz="4" w:space="0" w:color="auto"/>
              <w:right w:val="single" w:sz="4" w:space="0" w:color="auto"/>
            </w:tcBorders>
            <w:vAlign w:val="center"/>
          </w:tcPr>
          <w:p w14:paraId="7EDCC502" w14:textId="77777777" w:rsidR="000C309F" w:rsidRDefault="000C309F" w:rsidP="00D6154A">
            <w:pPr>
              <w:jc w:val="center"/>
              <w:rPr>
                <w:rFonts w:cs="Arial"/>
                <w:sz w:val="16"/>
                <w:szCs w:val="16"/>
              </w:rPr>
            </w:pPr>
            <w:r>
              <w:rPr>
                <w:rFonts w:cs="Arial"/>
                <w:sz w:val="16"/>
                <w:szCs w:val="16"/>
              </w:rPr>
              <w:t>0,5</w:t>
            </w:r>
          </w:p>
        </w:tc>
        <w:tc>
          <w:tcPr>
            <w:tcW w:w="574" w:type="dxa"/>
            <w:tcBorders>
              <w:top w:val="nil"/>
              <w:left w:val="nil"/>
              <w:bottom w:val="single" w:sz="4" w:space="0" w:color="auto"/>
              <w:right w:val="single" w:sz="4" w:space="0" w:color="auto"/>
            </w:tcBorders>
            <w:vAlign w:val="center"/>
          </w:tcPr>
          <w:p w14:paraId="767EDFF3"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7C6261CA"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654E6D9A"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0CCFAA74"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15CAE123"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232BA9A6"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5D18060B"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7DACAB6F"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6439C08D"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169CCB8C"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18398A09"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72713C61"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7D264F85"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41C58BF1"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5296624F" w14:textId="77777777" w:rsidR="000C309F" w:rsidRDefault="000C309F" w:rsidP="00D6154A">
            <w:pPr>
              <w:jc w:val="center"/>
              <w:rPr>
                <w:rFonts w:cs="Arial"/>
                <w:sz w:val="16"/>
                <w:szCs w:val="16"/>
              </w:rPr>
            </w:pPr>
            <w:r>
              <w:rPr>
                <w:rFonts w:cs="Arial"/>
                <w:sz w:val="16"/>
                <w:szCs w:val="16"/>
              </w:rPr>
              <w:t>0,5</w:t>
            </w:r>
          </w:p>
        </w:tc>
      </w:tr>
      <w:tr w:rsidR="000C309F" w:rsidRPr="00486A3D" w14:paraId="73688D2A" w14:textId="77777777" w:rsidTr="003178EE">
        <w:trPr>
          <w:trHeight w:val="255"/>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47AB2"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722" w:type="dxa"/>
            <w:tcBorders>
              <w:top w:val="nil"/>
              <w:left w:val="nil"/>
              <w:bottom w:val="single" w:sz="4" w:space="0" w:color="auto"/>
              <w:right w:val="single" w:sz="4" w:space="0" w:color="auto"/>
            </w:tcBorders>
            <w:shd w:val="clear" w:color="auto" w:fill="auto"/>
            <w:vAlign w:val="center"/>
            <w:hideMark/>
          </w:tcPr>
          <w:p w14:paraId="5023B549"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594" w:type="dxa"/>
            <w:tcBorders>
              <w:top w:val="nil"/>
              <w:left w:val="nil"/>
              <w:bottom w:val="single" w:sz="4" w:space="0" w:color="auto"/>
              <w:right w:val="single" w:sz="4" w:space="0" w:color="auto"/>
            </w:tcBorders>
            <w:vAlign w:val="center"/>
          </w:tcPr>
          <w:p w14:paraId="04EE9B52"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50C95E8C"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583CFED1"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37088F96"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5E794A67"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6E28343F"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7694522"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C8DE0B9"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9F2FBF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9B8F5A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77B4764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12AA2F6"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BBAAC7B"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377C0DB"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42E40B1"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D748372"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9E36849"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424710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5107EA5"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24D751C4" w14:textId="77777777" w:rsidR="000C309F" w:rsidRDefault="000C309F" w:rsidP="00D6154A">
            <w:pPr>
              <w:jc w:val="center"/>
              <w:rPr>
                <w:rFonts w:cs="Arial"/>
                <w:sz w:val="16"/>
                <w:szCs w:val="16"/>
              </w:rPr>
            </w:pPr>
            <w:r>
              <w:rPr>
                <w:rFonts w:cs="Arial"/>
                <w:sz w:val="16"/>
                <w:szCs w:val="16"/>
              </w:rPr>
              <w:t>1</w:t>
            </w:r>
          </w:p>
        </w:tc>
      </w:tr>
      <w:tr w:rsidR="000C309F" w:rsidRPr="00486A3D" w14:paraId="2004921F" w14:textId="77777777" w:rsidTr="003178EE">
        <w:trPr>
          <w:trHeight w:val="255"/>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C709C"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4B78B6F6"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594" w:type="dxa"/>
            <w:tcBorders>
              <w:top w:val="nil"/>
              <w:left w:val="nil"/>
              <w:bottom w:val="single" w:sz="4" w:space="0" w:color="auto"/>
              <w:right w:val="single" w:sz="4" w:space="0" w:color="auto"/>
            </w:tcBorders>
            <w:vAlign w:val="center"/>
          </w:tcPr>
          <w:p w14:paraId="710FCE3C" w14:textId="77777777" w:rsidR="000C309F" w:rsidRDefault="000C309F" w:rsidP="00D6154A">
            <w:pPr>
              <w:jc w:val="center"/>
              <w:rPr>
                <w:rFonts w:cs="Arial"/>
                <w:sz w:val="16"/>
                <w:szCs w:val="16"/>
              </w:rPr>
            </w:pPr>
            <w:r>
              <w:rPr>
                <w:rFonts w:cs="Arial"/>
                <w:sz w:val="16"/>
                <w:szCs w:val="16"/>
              </w:rPr>
              <w:t>0,75</w:t>
            </w:r>
          </w:p>
        </w:tc>
        <w:tc>
          <w:tcPr>
            <w:tcW w:w="584" w:type="dxa"/>
            <w:tcBorders>
              <w:top w:val="nil"/>
              <w:left w:val="nil"/>
              <w:bottom w:val="single" w:sz="4" w:space="0" w:color="auto"/>
              <w:right w:val="single" w:sz="4" w:space="0" w:color="auto"/>
            </w:tcBorders>
            <w:vAlign w:val="center"/>
          </w:tcPr>
          <w:p w14:paraId="0667CFF5" w14:textId="77777777" w:rsidR="000C309F" w:rsidRDefault="000C309F" w:rsidP="00D6154A">
            <w:pPr>
              <w:jc w:val="center"/>
              <w:rPr>
                <w:rFonts w:cs="Arial"/>
                <w:sz w:val="16"/>
                <w:szCs w:val="16"/>
              </w:rPr>
            </w:pPr>
            <w:r>
              <w:rPr>
                <w:rFonts w:cs="Arial"/>
                <w:sz w:val="16"/>
                <w:szCs w:val="16"/>
              </w:rPr>
              <w:t>0,75</w:t>
            </w:r>
          </w:p>
        </w:tc>
        <w:tc>
          <w:tcPr>
            <w:tcW w:w="554" w:type="dxa"/>
            <w:tcBorders>
              <w:top w:val="nil"/>
              <w:left w:val="nil"/>
              <w:bottom w:val="single" w:sz="4" w:space="0" w:color="auto"/>
              <w:right w:val="single" w:sz="4" w:space="0" w:color="auto"/>
            </w:tcBorders>
            <w:vAlign w:val="center"/>
          </w:tcPr>
          <w:p w14:paraId="57A19CBB" w14:textId="77777777" w:rsidR="000C309F" w:rsidRDefault="000C309F" w:rsidP="00D6154A">
            <w:pPr>
              <w:spacing w:after="100" w:afterAutospacing="1"/>
              <w:jc w:val="center"/>
              <w:rPr>
                <w:rFonts w:cs="Arial"/>
                <w:sz w:val="16"/>
                <w:szCs w:val="16"/>
              </w:rPr>
            </w:pPr>
            <w:r>
              <w:rPr>
                <w:rFonts w:cs="Arial"/>
                <w:sz w:val="16"/>
                <w:szCs w:val="16"/>
              </w:rPr>
              <w:t>0,75</w:t>
            </w:r>
          </w:p>
        </w:tc>
        <w:tc>
          <w:tcPr>
            <w:tcW w:w="584" w:type="dxa"/>
            <w:tcBorders>
              <w:top w:val="nil"/>
              <w:left w:val="nil"/>
              <w:bottom w:val="single" w:sz="4" w:space="0" w:color="auto"/>
              <w:right w:val="single" w:sz="4" w:space="0" w:color="auto"/>
            </w:tcBorders>
            <w:vAlign w:val="center"/>
          </w:tcPr>
          <w:p w14:paraId="6E068AA5" w14:textId="77777777" w:rsidR="000C309F" w:rsidRDefault="000C309F" w:rsidP="00D6154A">
            <w:pPr>
              <w:spacing w:after="100" w:afterAutospacing="1"/>
              <w:jc w:val="center"/>
              <w:rPr>
                <w:rFonts w:cs="Arial"/>
                <w:sz w:val="16"/>
                <w:szCs w:val="16"/>
              </w:rPr>
            </w:pPr>
            <w:r>
              <w:rPr>
                <w:rFonts w:cs="Arial"/>
                <w:sz w:val="16"/>
                <w:szCs w:val="16"/>
              </w:rPr>
              <w:t>0,75</w:t>
            </w:r>
          </w:p>
        </w:tc>
        <w:tc>
          <w:tcPr>
            <w:tcW w:w="546" w:type="dxa"/>
            <w:tcBorders>
              <w:top w:val="nil"/>
              <w:left w:val="nil"/>
              <w:bottom w:val="single" w:sz="4" w:space="0" w:color="auto"/>
              <w:right w:val="single" w:sz="4" w:space="0" w:color="auto"/>
            </w:tcBorders>
            <w:vAlign w:val="center"/>
          </w:tcPr>
          <w:p w14:paraId="0C01DE8B" w14:textId="77777777" w:rsidR="000C309F" w:rsidRDefault="000C309F" w:rsidP="00D6154A">
            <w:pPr>
              <w:jc w:val="center"/>
              <w:rPr>
                <w:rFonts w:cs="Arial"/>
                <w:sz w:val="16"/>
                <w:szCs w:val="16"/>
              </w:rPr>
            </w:pPr>
            <w:r>
              <w:rPr>
                <w:rFonts w:cs="Arial"/>
                <w:sz w:val="16"/>
                <w:szCs w:val="16"/>
              </w:rPr>
              <w:t>0,75</w:t>
            </w:r>
          </w:p>
        </w:tc>
        <w:tc>
          <w:tcPr>
            <w:tcW w:w="574" w:type="dxa"/>
            <w:tcBorders>
              <w:top w:val="nil"/>
              <w:left w:val="nil"/>
              <w:bottom w:val="single" w:sz="4" w:space="0" w:color="auto"/>
              <w:right w:val="single" w:sz="4" w:space="0" w:color="auto"/>
            </w:tcBorders>
            <w:vAlign w:val="center"/>
          </w:tcPr>
          <w:p w14:paraId="3EC3450D"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643CD34B"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0C82E0B5"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13F327EB"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724F23A2"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6116DFB5"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45910549"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678495E3" w14:textId="77777777" w:rsidR="000C309F" w:rsidRDefault="000C309F" w:rsidP="00D6154A">
            <w:pPr>
              <w:jc w:val="center"/>
              <w:rPr>
                <w:rFonts w:cs="Arial"/>
                <w:sz w:val="16"/>
                <w:szCs w:val="16"/>
              </w:rPr>
            </w:pPr>
            <w:r>
              <w:rPr>
                <w:rFonts w:cs="Arial"/>
                <w:sz w:val="16"/>
                <w:szCs w:val="16"/>
              </w:rPr>
              <w:t>0,75</w:t>
            </w:r>
          </w:p>
        </w:tc>
        <w:tc>
          <w:tcPr>
            <w:tcW w:w="566" w:type="dxa"/>
            <w:tcBorders>
              <w:top w:val="nil"/>
              <w:left w:val="nil"/>
              <w:bottom w:val="single" w:sz="4" w:space="0" w:color="auto"/>
              <w:right w:val="single" w:sz="4" w:space="0" w:color="auto"/>
            </w:tcBorders>
            <w:vAlign w:val="center"/>
          </w:tcPr>
          <w:p w14:paraId="64771388"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47354217"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61354598"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53BBBEDF"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64964501"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73E228F4" w14:textId="77777777" w:rsidR="000C309F" w:rsidRDefault="000C309F" w:rsidP="00D6154A">
            <w:pPr>
              <w:jc w:val="center"/>
              <w:rPr>
                <w:rFonts w:cs="Arial"/>
                <w:sz w:val="16"/>
                <w:szCs w:val="16"/>
              </w:rPr>
            </w:pPr>
            <w:r>
              <w:rPr>
                <w:rFonts w:cs="Arial"/>
                <w:sz w:val="16"/>
                <w:szCs w:val="16"/>
              </w:rPr>
              <w:t>0,75</w:t>
            </w:r>
          </w:p>
        </w:tc>
        <w:tc>
          <w:tcPr>
            <w:tcW w:w="573" w:type="dxa"/>
            <w:tcBorders>
              <w:top w:val="nil"/>
              <w:left w:val="nil"/>
              <w:bottom w:val="single" w:sz="4" w:space="0" w:color="auto"/>
              <w:right w:val="single" w:sz="4" w:space="0" w:color="auto"/>
            </w:tcBorders>
            <w:vAlign w:val="center"/>
          </w:tcPr>
          <w:p w14:paraId="464A0091" w14:textId="77777777" w:rsidR="000C309F" w:rsidRDefault="000C309F" w:rsidP="00D6154A">
            <w:pPr>
              <w:jc w:val="center"/>
              <w:rPr>
                <w:rFonts w:cs="Arial"/>
                <w:sz w:val="16"/>
                <w:szCs w:val="16"/>
              </w:rPr>
            </w:pPr>
            <w:r>
              <w:rPr>
                <w:rFonts w:cs="Arial"/>
                <w:sz w:val="16"/>
                <w:szCs w:val="16"/>
              </w:rPr>
              <w:t>0,75</w:t>
            </w:r>
          </w:p>
        </w:tc>
      </w:tr>
      <w:tr w:rsidR="000C309F" w:rsidRPr="00486A3D" w14:paraId="5F401F91" w14:textId="77777777" w:rsidTr="003178EE">
        <w:trPr>
          <w:trHeight w:val="255"/>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661C3"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74C16003"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594" w:type="dxa"/>
            <w:tcBorders>
              <w:top w:val="nil"/>
              <w:left w:val="nil"/>
              <w:bottom w:val="single" w:sz="4" w:space="0" w:color="auto"/>
              <w:right w:val="single" w:sz="4" w:space="0" w:color="auto"/>
            </w:tcBorders>
            <w:vAlign w:val="center"/>
          </w:tcPr>
          <w:p w14:paraId="398D3BB1"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7A37BEA7"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479A0634"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7AECC457"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68353A6F"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5D0FA5D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C5A0A10"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6540E34C"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55CD280"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5041D9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19F00053"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7493B28"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F6F408D"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A0C44F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3BE156A"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E485602"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8183DAD"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35030378"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FA8E27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D04E133" w14:textId="77777777" w:rsidR="000C309F" w:rsidRDefault="000C309F" w:rsidP="00D6154A">
            <w:pPr>
              <w:jc w:val="center"/>
              <w:rPr>
                <w:rFonts w:cs="Arial"/>
                <w:sz w:val="16"/>
                <w:szCs w:val="16"/>
              </w:rPr>
            </w:pPr>
            <w:r>
              <w:rPr>
                <w:rFonts w:cs="Arial"/>
                <w:sz w:val="16"/>
                <w:szCs w:val="16"/>
              </w:rPr>
              <w:t>1</w:t>
            </w:r>
          </w:p>
        </w:tc>
      </w:tr>
      <w:tr w:rsidR="000C309F" w:rsidRPr="00486A3D" w14:paraId="4770A14F" w14:textId="77777777" w:rsidTr="003178EE">
        <w:trPr>
          <w:trHeight w:val="255"/>
          <w:jc w:val="center"/>
        </w:trPr>
        <w:tc>
          <w:tcPr>
            <w:tcW w:w="1080" w:type="dxa"/>
            <w:vMerge w:val="restart"/>
            <w:tcBorders>
              <w:top w:val="nil"/>
              <w:left w:val="single" w:sz="4" w:space="0" w:color="auto"/>
              <w:right w:val="single" w:sz="4" w:space="0" w:color="auto"/>
            </w:tcBorders>
            <w:shd w:val="clear" w:color="auto" w:fill="auto"/>
            <w:vAlign w:val="center"/>
            <w:hideMark/>
          </w:tcPr>
          <w:p w14:paraId="3A07E6CD"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722" w:type="dxa"/>
            <w:tcBorders>
              <w:top w:val="nil"/>
              <w:left w:val="nil"/>
              <w:bottom w:val="single" w:sz="4" w:space="0" w:color="auto"/>
              <w:right w:val="single" w:sz="4" w:space="0" w:color="auto"/>
            </w:tcBorders>
            <w:shd w:val="clear" w:color="auto" w:fill="auto"/>
            <w:vAlign w:val="center"/>
            <w:hideMark/>
          </w:tcPr>
          <w:p w14:paraId="5C2E1A3E"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594" w:type="dxa"/>
            <w:tcBorders>
              <w:top w:val="nil"/>
              <w:left w:val="nil"/>
              <w:bottom w:val="single" w:sz="4" w:space="0" w:color="auto"/>
              <w:right w:val="single" w:sz="4" w:space="0" w:color="auto"/>
            </w:tcBorders>
            <w:vAlign w:val="center"/>
          </w:tcPr>
          <w:p w14:paraId="6FB19935" w14:textId="77777777" w:rsidR="000C309F" w:rsidRDefault="000C309F" w:rsidP="00D6154A">
            <w:pPr>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0B4F7A8C" w14:textId="77777777" w:rsidR="000C309F" w:rsidRDefault="000C309F" w:rsidP="00D6154A">
            <w:pPr>
              <w:jc w:val="center"/>
              <w:rPr>
                <w:rFonts w:cs="Arial"/>
                <w:sz w:val="16"/>
                <w:szCs w:val="16"/>
              </w:rPr>
            </w:pPr>
            <w:r>
              <w:rPr>
                <w:rFonts w:cs="Arial"/>
                <w:sz w:val="16"/>
                <w:szCs w:val="16"/>
              </w:rPr>
              <w:t>0,1</w:t>
            </w:r>
          </w:p>
        </w:tc>
        <w:tc>
          <w:tcPr>
            <w:tcW w:w="554" w:type="dxa"/>
            <w:tcBorders>
              <w:top w:val="nil"/>
              <w:left w:val="nil"/>
              <w:bottom w:val="single" w:sz="4" w:space="0" w:color="auto"/>
              <w:right w:val="single" w:sz="4" w:space="0" w:color="auto"/>
            </w:tcBorders>
            <w:vAlign w:val="center"/>
          </w:tcPr>
          <w:p w14:paraId="031CFCBE" w14:textId="77777777" w:rsidR="000C309F" w:rsidRDefault="000C309F" w:rsidP="00D6154A">
            <w:pPr>
              <w:spacing w:after="100" w:afterAutospacing="1"/>
              <w:jc w:val="center"/>
              <w:rPr>
                <w:rFonts w:cs="Arial"/>
                <w:sz w:val="16"/>
                <w:szCs w:val="16"/>
              </w:rPr>
            </w:pPr>
            <w:r>
              <w:rPr>
                <w:rFonts w:cs="Arial"/>
                <w:sz w:val="16"/>
                <w:szCs w:val="16"/>
              </w:rPr>
              <w:t>0,1</w:t>
            </w:r>
          </w:p>
        </w:tc>
        <w:tc>
          <w:tcPr>
            <w:tcW w:w="584" w:type="dxa"/>
            <w:tcBorders>
              <w:top w:val="nil"/>
              <w:left w:val="nil"/>
              <w:bottom w:val="single" w:sz="4" w:space="0" w:color="auto"/>
              <w:right w:val="single" w:sz="4" w:space="0" w:color="auto"/>
            </w:tcBorders>
            <w:vAlign w:val="center"/>
          </w:tcPr>
          <w:p w14:paraId="0A18BB20" w14:textId="77777777" w:rsidR="000C309F" w:rsidRDefault="000C309F" w:rsidP="00D6154A">
            <w:pPr>
              <w:spacing w:after="100" w:afterAutospacing="1"/>
              <w:jc w:val="center"/>
              <w:rPr>
                <w:rFonts w:cs="Arial"/>
                <w:sz w:val="16"/>
                <w:szCs w:val="16"/>
              </w:rPr>
            </w:pPr>
            <w:r>
              <w:rPr>
                <w:rFonts w:cs="Arial"/>
                <w:sz w:val="16"/>
                <w:szCs w:val="16"/>
              </w:rPr>
              <w:t>0,1</w:t>
            </w:r>
          </w:p>
        </w:tc>
        <w:tc>
          <w:tcPr>
            <w:tcW w:w="546" w:type="dxa"/>
            <w:tcBorders>
              <w:top w:val="nil"/>
              <w:left w:val="nil"/>
              <w:bottom w:val="single" w:sz="4" w:space="0" w:color="auto"/>
              <w:right w:val="single" w:sz="4" w:space="0" w:color="auto"/>
            </w:tcBorders>
            <w:vAlign w:val="center"/>
          </w:tcPr>
          <w:p w14:paraId="71CF73A5" w14:textId="77777777" w:rsidR="000C309F" w:rsidRDefault="000C309F" w:rsidP="00D6154A">
            <w:pPr>
              <w:jc w:val="center"/>
              <w:rPr>
                <w:rFonts w:cs="Arial"/>
                <w:sz w:val="16"/>
                <w:szCs w:val="16"/>
              </w:rPr>
            </w:pPr>
            <w:r>
              <w:rPr>
                <w:rFonts w:cs="Arial"/>
                <w:sz w:val="16"/>
                <w:szCs w:val="16"/>
              </w:rPr>
              <w:t>0,1</w:t>
            </w:r>
          </w:p>
        </w:tc>
        <w:tc>
          <w:tcPr>
            <w:tcW w:w="574" w:type="dxa"/>
            <w:tcBorders>
              <w:top w:val="nil"/>
              <w:left w:val="nil"/>
              <w:bottom w:val="single" w:sz="4" w:space="0" w:color="auto"/>
              <w:right w:val="single" w:sz="4" w:space="0" w:color="auto"/>
            </w:tcBorders>
            <w:vAlign w:val="center"/>
          </w:tcPr>
          <w:p w14:paraId="3E947A8B" w14:textId="77777777" w:rsidR="000C309F" w:rsidRDefault="000C309F" w:rsidP="00D6154A">
            <w:pPr>
              <w:jc w:val="center"/>
              <w:rPr>
                <w:rFonts w:cs="Arial"/>
                <w:sz w:val="16"/>
                <w:szCs w:val="16"/>
              </w:rPr>
            </w:pPr>
            <w:r>
              <w:rPr>
                <w:rFonts w:cs="Arial"/>
                <w:sz w:val="16"/>
                <w:szCs w:val="16"/>
              </w:rPr>
              <w:t>0,2</w:t>
            </w:r>
          </w:p>
        </w:tc>
        <w:tc>
          <w:tcPr>
            <w:tcW w:w="566" w:type="dxa"/>
            <w:tcBorders>
              <w:top w:val="nil"/>
              <w:left w:val="nil"/>
              <w:bottom w:val="single" w:sz="4" w:space="0" w:color="auto"/>
              <w:right w:val="single" w:sz="4" w:space="0" w:color="auto"/>
            </w:tcBorders>
            <w:vAlign w:val="center"/>
          </w:tcPr>
          <w:p w14:paraId="612DE98E" w14:textId="77777777" w:rsidR="000C309F" w:rsidRDefault="000C309F" w:rsidP="00D6154A">
            <w:pPr>
              <w:jc w:val="center"/>
              <w:rPr>
                <w:rFonts w:cs="Arial"/>
                <w:sz w:val="16"/>
                <w:szCs w:val="16"/>
              </w:rPr>
            </w:pPr>
            <w:r>
              <w:rPr>
                <w:rFonts w:cs="Arial"/>
                <w:sz w:val="16"/>
                <w:szCs w:val="16"/>
              </w:rPr>
              <w:t>0,2</w:t>
            </w:r>
          </w:p>
        </w:tc>
        <w:tc>
          <w:tcPr>
            <w:tcW w:w="566" w:type="dxa"/>
            <w:tcBorders>
              <w:top w:val="nil"/>
              <w:left w:val="nil"/>
              <w:bottom w:val="single" w:sz="4" w:space="0" w:color="auto"/>
              <w:right w:val="single" w:sz="4" w:space="0" w:color="auto"/>
            </w:tcBorders>
            <w:vAlign w:val="center"/>
          </w:tcPr>
          <w:p w14:paraId="3965DC3B" w14:textId="77777777" w:rsidR="000C309F" w:rsidRDefault="000C309F" w:rsidP="00D6154A">
            <w:pPr>
              <w:jc w:val="center"/>
              <w:rPr>
                <w:rFonts w:cs="Arial"/>
                <w:sz w:val="16"/>
                <w:szCs w:val="16"/>
              </w:rPr>
            </w:pPr>
            <w:r>
              <w:rPr>
                <w:rFonts w:cs="Arial"/>
                <w:sz w:val="16"/>
                <w:szCs w:val="16"/>
              </w:rPr>
              <w:t>0,2</w:t>
            </w:r>
          </w:p>
        </w:tc>
        <w:tc>
          <w:tcPr>
            <w:tcW w:w="566" w:type="dxa"/>
            <w:tcBorders>
              <w:top w:val="nil"/>
              <w:left w:val="nil"/>
              <w:bottom w:val="single" w:sz="4" w:space="0" w:color="auto"/>
              <w:right w:val="single" w:sz="4" w:space="0" w:color="auto"/>
            </w:tcBorders>
            <w:vAlign w:val="center"/>
          </w:tcPr>
          <w:p w14:paraId="13BE8FA4" w14:textId="77777777" w:rsidR="000C309F" w:rsidRDefault="000C309F" w:rsidP="00D6154A">
            <w:pPr>
              <w:jc w:val="center"/>
              <w:rPr>
                <w:rFonts w:cs="Arial"/>
                <w:sz w:val="16"/>
                <w:szCs w:val="16"/>
              </w:rPr>
            </w:pPr>
            <w:r>
              <w:rPr>
                <w:rFonts w:cs="Arial"/>
                <w:sz w:val="16"/>
                <w:szCs w:val="16"/>
              </w:rPr>
              <w:t>0,2</w:t>
            </w:r>
          </w:p>
        </w:tc>
        <w:tc>
          <w:tcPr>
            <w:tcW w:w="566" w:type="dxa"/>
            <w:tcBorders>
              <w:top w:val="nil"/>
              <w:left w:val="nil"/>
              <w:bottom w:val="single" w:sz="4" w:space="0" w:color="auto"/>
              <w:right w:val="single" w:sz="4" w:space="0" w:color="auto"/>
            </w:tcBorders>
            <w:vAlign w:val="center"/>
          </w:tcPr>
          <w:p w14:paraId="10992FA4" w14:textId="77777777" w:rsidR="000C309F" w:rsidRDefault="000C309F" w:rsidP="00D6154A">
            <w:pPr>
              <w:jc w:val="center"/>
              <w:rPr>
                <w:rFonts w:cs="Arial"/>
                <w:sz w:val="16"/>
                <w:szCs w:val="16"/>
              </w:rPr>
            </w:pPr>
            <w:r>
              <w:rPr>
                <w:rFonts w:cs="Arial"/>
                <w:sz w:val="16"/>
                <w:szCs w:val="16"/>
              </w:rPr>
              <w:t>0,2</w:t>
            </w:r>
          </w:p>
        </w:tc>
        <w:tc>
          <w:tcPr>
            <w:tcW w:w="566" w:type="dxa"/>
            <w:tcBorders>
              <w:top w:val="nil"/>
              <w:left w:val="nil"/>
              <w:bottom w:val="single" w:sz="4" w:space="0" w:color="auto"/>
              <w:right w:val="single" w:sz="4" w:space="0" w:color="auto"/>
            </w:tcBorders>
            <w:vAlign w:val="center"/>
          </w:tcPr>
          <w:p w14:paraId="5FC56EBC" w14:textId="77777777" w:rsidR="000C309F" w:rsidRDefault="000C309F" w:rsidP="00D6154A">
            <w:pPr>
              <w:jc w:val="center"/>
              <w:rPr>
                <w:rFonts w:cs="Arial"/>
                <w:sz w:val="16"/>
                <w:szCs w:val="16"/>
              </w:rPr>
            </w:pPr>
            <w:r>
              <w:rPr>
                <w:rFonts w:cs="Arial"/>
                <w:sz w:val="16"/>
                <w:szCs w:val="16"/>
              </w:rPr>
              <w:t>0,4</w:t>
            </w:r>
          </w:p>
        </w:tc>
        <w:tc>
          <w:tcPr>
            <w:tcW w:w="566" w:type="dxa"/>
            <w:tcBorders>
              <w:top w:val="nil"/>
              <w:left w:val="nil"/>
              <w:bottom w:val="single" w:sz="4" w:space="0" w:color="auto"/>
              <w:right w:val="single" w:sz="4" w:space="0" w:color="auto"/>
            </w:tcBorders>
            <w:vAlign w:val="center"/>
          </w:tcPr>
          <w:p w14:paraId="3435F911" w14:textId="77777777" w:rsidR="000C309F" w:rsidRDefault="000C309F" w:rsidP="00D6154A">
            <w:pPr>
              <w:jc w:val="center"/>
              <w:rPr>
                <w:rFonts w:cs="Arial"/>
                <w:sz w:val="16"/>
                <w:szCs w:val="16"/>
              </w:rPr>
            </w:pPr>
            <w:r>
              <w:rPr>
                <w:rFonts w:cs="Arial"/>
                <w:sz w:val="16"/>
                <w:szCs w:val="16"/>
              </w:rPr>
              <w:t>0,4</w:t>
            </w:r>
          </w:p>
        </w:tc>
        <w:tc>
          <w:tcPr>
            <w:tcW w:w="566" w:type="dxa"/>
            <w:tcBorders>
              <w:top w:val="nil"/>
              <w:left w:val="nil"/>
              <w:bottom w:val="single" w:sz="4" w:space="0" w:color="auto"/>
              <w:right w:val="single" w:sz="4" w:space="0" w:color="auto"/>
            </w:tcBorders>
            <w:vAlign w:val="center"/>
          </w:tcPr>
          <w:p w14:paraId="15A0C1B1" w14:textId="77777777" w:rsidR="000C309F" w:rsidRDefault="000C309F" w:rsidP="00D6154A">
            <w:pPr>
              <w:jc w:val="center"/>
              <w:rPr>
                <w:rFonts w:cs="Arial"/>
                <w:sz w:val="16"/>
                <w:szCs w:val="16"/>
              </w:rPr>
            </w:pPr>
            <w:r>
              <w:rPr>
                <w:rFonts w:cs="Arial"/>
                <w:sz w:val="16"/>
                <w:szCs w:val="16"/>
              </w:rPr>
              <w:t>0,4</w:t>
            </w:r>
          </w:p>
        </w:tc>
        <w:tc>
          <w:tcPr>
            <w:tcW w:w="566" w:type="dxa"/>
            <w:tcBorders>
              <w:top w:val="nil"/>
              <w:left w:val="nil"/>
              <w:bottom w:val="single" w:sz="4" w:space="0" w:color="auto"/>
              <w:right w:val="single" w:sz="4" w:space="0" w:color="auto"/>
            </w:tcBorders>
            <w:vAlign w:val="center"/>
          </w:tcPr>
          <w:p w14:paraId="533365D6"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75D6A7F8" w14:textId="77777777" w:rsidR="000C309F" w:rsidRDefault="000C309F" w:rsidP="00D6154A">
            <w:pPr>
              <w:jc w:val="center"/>
              <w:rPr>
                <w:rFonts w:cs="Arial"/>
                <w:sz w:val="16"/>
                <w:szCs w:val="16"/>
              </w:rPr>
            </w:pPr>
            <w:r>
              <w:rPr>
                <w:rFonts w:cs="Arial"/>
                <w:sz w:val="16"/>
                <w:szCs w:val="16"/>
              </w:rPr>
              <w:t>0,4</w:t>
            </w:r>
          </w:p>
        </w:tc>
        <w:tc>
          <w:tcPr>
            <w:tcW w:w="573" w:type="dxa"/>
            <w:tcBorders>
              <w:top w:val="nil"/>
              <w:left w:val="nil"/>
              <w:bottom w:val="single" w:sz="4" w:space="0" w:color="auto"/>
              <w:right w:val="single" w:sz="4" w:space="0" w:color="auto"/>
            </w:tcBorders>
            <w:vAlign w:val="center"/>
          </w:tcPr>
          <w:p w14:paraId="46F6BE25"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02E95E66"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4DD71112"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4EB6CB36" w14:textId="77777777" w:rsidR="000C309F" w:rsidRDefault="000C309F" w:rsidP="00D6154A">
            <w:pPr>
              <w:jc w:val="center"/>
              <w:rPr>
                <w:rFonts w:cs="Arial"/>
                <w:sz w:val="16"/>
                <w:szCs w:val="16"/>
              </w:rPr>
            </w:pPr>
            <w:r>
              <w:rPr>
                <w:rFonts w:cs="Arial"/>
                <w:sz w:val="16"/>
                <w:szCs w:val="16"/>
              </w:rPr>
              <w:t>0,5</w:t>
            </w:r>
          </w:p>
        </w:tc>
        <w:tc>
          <w:tcPr>
            <w:tcW w:w="573" w:type="dxa"/>
            <w:tcBorders>
              <w:top w:val="nil"/>
              <w:left w:val="nil"/>
              <w:bottom w:val="single" w:sz="4" w:space="0" w:color="auto"/>
              <w:right w:val="single" w:sz="4" w:space="0" w:color="auto"/>
            </w:tcBorders>
            <w:vAlign w:val="center"/>
          </w:tcPr>
          <w:p w14:paraId="559EC822" w14:textId="77777777" w:rsidR="000C309F" w:rsidRDefault="000C309F" w:rsidP="00D6154A">
            <w:pPr>
              <w:jc w:val="center"/>
              <w:rPr>
                <w:rFonts w:cs="Arial"/>
                <w:sz w:val="16"/>
                <w:szCs w:val="16"/>
              </w:rPr>
            </w:pPr>
            <w:r>
              <w:rPr>
                <w:rFonts w:cs="Arial"/>
                <w:sz w:val="16"/>
                <w:szCs w:val="16"/>
              </w:rPr>
              <w:t>0,5</w:t>
            </w:r>
          </w:p>
        </w:tc>
      </w:tr>
      <w:tr w:rsidR="000C309F" w:rsidRPr="00486A3D" w14:paraId="1B4FF657" w14:textId="77777777" w:rsidTr="003178EE">
        <w:trPr>
          <w:trHeight w:val="255"/>
          <w:jc w:val="center"/>
        </w:trPr>
        <w:tc>
          <w:tcPr>
            <w:tcW w:w="1080" w:type="dxa"/>
            <w:vMerge/>
            <w:tcBorders>
              <w:left w:val="single" w:sz="4" w:space="0" w:color="auto"/>
              <w:bottom w:val="single" w:sz="4" w:space="0" w:color="auto"/>
              <w:right w:val="single" w:sz="4" w:space="0" w:color="auto"/>
            </w:tcBorders>
            <w:shd w:val="clear" w:color="auto" w:fill="auto"/>
            <w:vAlign w:val="center"/>
            <w:hideMark/>
          </w:tcPr>
          <w:p w14:paraId="46E92F30" w14:textId="77777777" w:rsidR="000C309F" w:rsidRPr="00486A3D" w:rsidRDefault="000C309F" w:rsidP="00D6154A">
            <w:pPr>
              <w:rPr>
                <w:rFonts w:cs="Arial"/>
                <w:sz w:val="16"/>
                <w:szCs w:val="16"/>
                <w:lang w:eastAsia="es-ES"/>
              </w:rPr>
            </w:pPr>
          </w:p>
        </w:tc>
        <w:tc>
          <w:tcPr>
            <w:tcW w:w="1722" w:type="dxa"/>
            <w:tcBorders>
              <w:top w:val="nil"/>
              <w:left w:val="nil"/>
              <w:bottom w:val="single" w:sz="4" w:space="0" w:color="auto"/>
              <w:right w:val="single" w:sz="4" w:space="0" w:color="auto"/>
            </w:tcBorders>
            <w:shd w:val="clear" w:color="auto" w:fill="auto"/>
            <w:vAlign w:val="center"/>
            <w:hideMark/>
          </w:tcPr>
          <w:p w14:paraId="7AC415F5"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594" w:type="dxa"/>
            <w:tcBorders>
              <w:top w:val="nil"/>
              <w:left w:val="nil"/>
              <w:bottom w:val="single" w:sz="4" w:space="0" w:color="auto"/>
              <w:right w:val="single" w:sz="4" w:space="0" w:color="auto"/>
            </w:tcBorders>
            <w:vAlign w:val="center"/>
          </w:tcPr>
          <w:p w14:paraId="4F8B49D2" w14:textId="77777777" w:rsidR="000C309F" w:rsidRDefault="000C309F" w:rsidP="00D6154A">
            <w:pPr>
              <w:jc w:val="center"/>
              <w:rPr>
                <w:rFonts w:cs="Arial"/>
                <w:sz w:val="16"/>
                <w:szCs w:val="16"/>
              </w:rPr>
            </w:pPr>
            <w:r>
              <w:rPr>
                <w:rFonts w:cs="Arial"/>
                <w:sz w:val="16"/>
                <w:szCs w:val="16"/>
              </w:rPr>
              <w:t>0,4</w:t>
            </w:r>
          </w:p>
        </w:tc>
        <w:tc>
          <w:tcPr>
            <w:tcW w:w="584" w:type="dxa"/>
            <w:tcBorders>
              <w:top w:val="nil"/>
              <w:left w:val="nil"/>
              <w:bottom w:val="single" w:sz="4" w:space="0" w:color="auto"/>
              <w:right w:val="single" w:sz="4" w:space="0" w:color="auto"/>
            </w:tcBorders>
            <w:vAlign w:val="center"/>
          </w:tcPr>
          <w:p w14:paraId="2D9BD3D5" w14:textId="77777777" w:rsidR="000C309F" w:rsidRDefault="000C309F" w:rsidP="00D6154A">
            <w:pPr>
              <w:jc w:val="center"/>
              <w:rPr>
                <w:rFonts w:cs="Arial"/>
                <w:sz w:val="16"/>
                <w:szCs w:val="16"/>
              </w:rPr>
            </w:pPr>
            <w:r>
              <w:rPr>
                <w:rFonts w:cs="Arial"/>
                <w:sz w:val="16"/>
                <w:szCs w:val="16"/>
              </w:rPr>
              <w:t>0,4</w:t>
            </w:r>
          </w:p>
        </w:tc>
        <w:tc>
          <w:tcPr>
            <w:tcW w:w="554" w:type="dxa"/>
            <w:tcBorders>
              <w:top w:val="nil"/>
              <w:left w:val="nil"/>
              <w:bottom w:val="single" w:sz="4" w:space="0" w:color="auto"/>
              <w:right w:val="single" w:sz="4" w:space="0" w:color="auto"/>
            </w:tcBorders>
            <w:vAlign w:val="center"/>
          </w:tcPr>
          <w:p w14:paraId="4E1A645A" w14:textId="77777777" w:rsidR="000C309F" w:rsidRDefault="000C309F" w:rsidP="00D6154A">
            <w:pPr>
              <w:spacing w:after="100" w:afterAutospacing="1"/>
              <w:jc w:val="center"/>
              <w:rPr>
                <w:rFonts w:cs="Arial"/>
                <w:sz w:val="16"/>
                <w:szCs w:val="16"/>
              </w:rPr>
            </w:pPr>
            <w:r>
              <w:rPr>
                <w:rFonts w:cs="Arial"/>
                <w:sz w:val="16"/>
                <w:szCs w:val="16"/>
              </w:rPr>
              <w:t>0,4</w:t>
            </w:r>
          </w:p>
        </w:tc>
        <w:tc>
          <w:tcPr>
            <w:tcW w:w="584" w:type="dxa"/>
            <w:tcBorders>
              <w:top w:val="nil"/>
              <w:left w:val="nil"/>
              <w:bottom w:val="single" w:sz="4" w:space="0" w:color="auto"/>
              <w:right w:val="single" w:sz="4" w:space="0" w:color="auto"/>
            </w:tcBorders>
            <w:vAlign w:val="center"/>
          </w:tcPr>
          <w:p w14:paraId="65889F98" w14:textId="77777777" w:rsidR="000C309F" w:rsidRDefault="000C309F" w:rsidP="00D6154A">
            <w:pPr>
              <w:spacing w:after="100" w:afterAutospacing="1"/>
              <w:jc w:val="center"/>
              <w:rPr>
                <w:rFonts w:cs="Arial"/>
                <w:sz w:val="16"/>
                <w:szCs w:val="16"/>
              </w:rPr>
            </w:pPr>
            <w:r>
              <w:rPr>
                <w:rFonts w:cs="Arial"/>
                <w:sz w:val="16"/>
                <w:szCs w:val="16"/>
              </w:rPr>
              <w:t>0,4</w:t>
            </w:r>
          </w:p>
        </w:tc>
        <w:tc>
          <w:tcPr>
            <w:tcW w:w="546" w:type="dxa"/>
            <w:tcBorders>
              <w:top w:val="nil"/>
              <w:left w:val="nil"/>
              <w:bottom w:val="single" w:sz="4" w:space="0" w:color="auto"/>
              <w:right w:val="single" w:sz="4" w:space="0" w:color="auto"/>
            </w:tcBorders>
            <w:vAlign w:val="center"/>
          </w:tcPr>
          <w:p w14:paraId="455F6E53" w14:textId="77777777" w:rsidR="000C309F" w:rsidRDefault="000C309F" w:rsidP="00D6154A">
            <w:pPr>
              <w:jc w:val="center"/>
              <w:rPr>
                <w:rFonts w:cs="Arial"/>
                <w:sz w:val="16"/>
                <w:szCs w:val="16"/>
              </w:rPr>
            </w:pPr>
            <w:r>
              <w:rPr>
                <w:rFonts w:cs="Arial"/>
                <w:sz w:val="16"/>
                <w:szCs w:val="16"/>
              </w:rPr>
              <w:t>0,4</w:t>
            </w:r>
          </w:p>
        </w:tc>
        <w:tc>
          <w:tcPr>
            <w:tcW w:w="574" w:type="dxa"/>
            <w:tcBorders>
              <w:top w:val="nil"/>
              <w:left w:val="nil"/>
              <w:bottom w:val="single" w:sz="4" w:space="0" w:color="auto"/>
              <w:right w:val="single" w:sz="4" w:space="0" w:color="auto"/>
            </w:tcBorders>
            <w:vAlign w:val="center"/>
          </w:tcPr>
          <w:p w14:paraId="79183366"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3078DAAC"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2769D3D3"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21F0093D"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109F3CDC" w14:textId="77777777" w:rsidR="000C309F" w:rsidRDefault="000C309F" w:rsidP="00D6154A">
            <w:pPr>
              <w:jc w:val="center"/>
              <w:rPr>
                <w:rFonts w:cs="Arial"/>
                <w:sz w:val="16"/>
                <w:szCs w:val="16"/>
              </w:rPr>
            </w:pPr>
            <w:r>
              <w:rPr>
                <w:rFonts w:cs="Arial"/>
                <w:sz w:val="16"/>
                <w:szCs w:val="16"/>
              </w:rPr>
              <w:t>0,5</w:t>
            </w:r>
          </w:p>
        </w:tc>
        <w:tc>
          <w:tcPr>
            <w:tcW w:w="566" w:type="dxa"/>
            <w:tcBorders>
              <w:top w:val="nil"/>
              <w:left w:val="nil"/>
              <w:bottom w:val="single" w:sz="4" w:space="0" w:color="auto"/>
              <w:right w:val="single" w:sz="4" w:space="0" w:color="auto"/>
            </w:tcBorders>
            <w:vAlign w:val="center"/>
          </w:tcPr>
          <w:p w14:paraId="47EE7347"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21C93CD7"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402FD9F9" w14:textId="77777777" w:rsidR="000C309F" w:rsidRDefault="000C309F" w:rsidP="00D6154A">
            <w:pPr>
              <w:jc w:val="center"/>
              <w:rPr>
                <w:rFonts w:cs="Arial"/>
                <w:sz w:val="16"/>
                <w:szCs w:val="16"/>
              </w:rPr>
            </w:pPr>
            <w:r>
              <w:rPr>
                <w:rFonts w:cs="Arial"/>
                <w:sz w:val="16"/>
                <w:szCs w:val="16"/>
              </w:rPr>
              <w:t>0,8</w:t>
            </w:r>
          </w:p>
        </w:tc>
        <w:tc>
          <w:tcPr>
            <w:tcW w:w="566" w:type="dxa"/>
            <w:tcBorders>
              <w:top w:val="nil"/>
              <w:left w:val="nil"/>
              <w:bottom w:val="single" w:sz="4" w:space="0" w:color="auto"/>
              <w:right w:val="single" w:sz="4" w:space="0" w:color="auto"/>
            </w:tcBorders>
            <w:vAlign w:val="center"/>
          </w:tcPr>
          <w:p w14:paraId="06CA0572"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0F3F8DAE"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142B0695"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51A848B6"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3FFA4C01"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00428CB2" w14:textId="77777777" w:rsidR="000C309F" w:rsidRDefault="000C309F" w:rsidP="00D6154A">
            <w:pPr>
              <w:jc w:val="center"/>
              <w:rPr>
                <w:rFonts w:cs="Arial"/>
                <w:sz w:val="16"/>
                <w:szCs w:val="16"/>
              </w:rPr>
            </w:pPr>
            <w:r>
              <w:rPr>
                <w:rFonts w:cs="Arial"/>
                <w:sz w:val="16"/>
                <w:szCs w:val="16"/>
              </w:rPr>
              <w:t>0,8</w:t>
            </w:r>
          </w:p>
        </w:tc>
        <w:tc>
          <w:tcPr>
            <w:tcW w:w="573" w:type="dxa"/>
            <w:tcBorders>
              <w:top w:val="nil"/>
              <w:left w:val="nil"/>
              <w:bottom w:val="single" w:sz="4" w:space="0" w:color="auto"/>
              <w:right w:val="single" w:sz="4" w:space="0" w:color="auto"/>
            </w:tcBorders>
            <w:vAlign w:val="center"/>
          </w:tcPr>
          <w:p w14:paraId="141C4356" w14:textId="77777777" w:rsidR="000C309F" w:rsidRDefault="000C309F" w:rsidP="00D6154A">
            <w:pPr>
              <w:jc w:val="center"/>
              <w:rPr>
                <w:rFonts w:cs="Arial"/>
                <w:sz w:val="16"/>
                <w:szCs w:val="16"/>
              </w:rPr>
            </w:pPr>
            <w:r>
              <w:rPr>
                <w:rFonts w:cs="Arial"/>
                <w:sz w:val="16"/>
                <w:szCs w:val="16"/>
              </w:rPr>
              <w:t>0,8</w:t>
            </w:r>
          </w:p>
        </w:tc>
      </w:tr>
      <w:tr w:rsidR="000C309F" w:rsidRPr="00486A3D" w14:paraId="3CE5BB81" w14:textId="77777777" w:rsidTr="003178EE">
        <w:trPr>
          <w:trHeight w:val="25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65AA1D02"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722" w:type="dxa"/>
            <w:tcBorders>
              <w:top w:val="nil"/>
              <w:left w:val="nil"/>
              <w:bottom w:val="single" w:sz="4" w:space="0" w:color="auto"/>
              <w:right w:val="single" w:sz="4" w:space="0" w:color="auto"/>
            </w:tcBorders>
            <w:shd w:val="clear" w:color="auto" w:fill="auto"/>
            <w:vAlign w:val="center"/>
            <w:hideMark/>
          </w:tcPr>
          <w:p w14:paraId="4A27CAFD"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594" w:type="dxa"/>
            <w:tcBorders>
              <w:top w:val="nil"/>
              <w:left w:val="nil"/>
              <w:bottom w:val="single" w:sz="4" w:space="0" w:color="auto"/>
              <w:right w:val="single" w:sz="4" w:space="0" w:color="auto"/>
            </w:tcBorders>
            <w:vAlign w:val="center"/>
          </w:tcPr>
          <w:p w14:paraId="73A33003" w14:textId="77777777" w:rsidR="000C309F" w:rsidRDefault="000C309F" w:rsidP="00D6154A">
            <w:pPr>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5675D6B4" w14:textId="77777777" w:rsidR="000C309F" w:rsidRDefault="000C309F" w:rsidP="00D6154A">
            <w:pPr>
              <w:jc w:val="center"/>
              <w:rPr>
                <w:rFonts w:cs="Arial"/>
                <w:sz w:val="16"/>
                <w:szCs w:val="16"/>
              </w:rPr>
            </w:pPr>
            <w:r>
              <w:rPr>
                <w:rFonts w:cs="Arial"/>
                <w:sz w:val="16"/>
                <w:szCs w:val="16"/>
              </w:rPr>
              <w:t>1</w:t>
            </w:r>
          </w:p>
        </w:tc>
        <w:tc>
          <w:tcPr>
            <w:tcW w:w="554" w:type="dxa"/>
            <w:tcBorders>
              <w:top w:val="nil"/>
              <w:left w:val="nil"/>
              <w:bottom w:val="single" w:sz="4" w:space="0" w:color="auto"/>
              <w:right w:val="single" w:sz="4" w:space="0" w:color="auto"/>
            </w:tcBorders>
            <w:vAlign w:val="center"/>
          </w:tcPr>
          <w:p w14:paraId="01BA9BB9" w14:textId="77777777" w:rsidR="000C309F" w:rsidRDefault="000C309F" w:rsidP="00D6154A">
            <w:pPr>
              <w:spacing w:after="100" w:afterAutospacing="1"/>
              <w:jc w:val="center"/>
              <w:rPr>
                <w:rFonts w:cs="Arial"/>
                <w:sz w:val="16"/>
                <w:szCs w:val="16"/>
              </w:rPr>
            </w:pPr>
            <w:r>
              <w:rPr>
                <w:rFonts w:cs="Arial"/>
                <w:sz w:val="16"/>
                <w:szCs w:val="16"/>
              </w:rPr>
              <w:t>1</w:t>
            </w:r>
          </w:p>
        </w:tc>
        <w:tc>
          <w:tcPr>
            <w:tcW w:w="584" w:type="dxa"/>
            <w:tcBorders>
              <w:top w:val="nil"/>
              <w:left w:val="nil"/>
              <w:bottom w:val="single" w:sz="4" w:space="0" w:color="auto"/>
              <w:right w:val="single" w:sz="4" w:space="0" w:color="auto"/>
            </w:tcBorders>
            <w:vAlign w:val="center"/>
          </w:tcPr>
          <w:p w14:paraId="6EF4C3FF" w14:textId="77777777" w:rsidR="000C309F" w:rsidRDefault="000C309F" w:rsidP="00D6154A">
            <w:pPr>
              <w:spacing w:after="100" w:afterAutospacing="1"/>
              <w:jc w:val="center"/>
              <w:rPr>
                <w:rFonts w:cs="Arial"/>
                <w:sz w:val="16"/>
                <w:szCs w:val="16"/>
              </w:rPr>
            </w:pPr>
            <w:r>
              <w:rPr>
                <w:rFonts w:cs="Arial"/>
                <w:sz w:val="16"/>
                <w:szCs w:val="16"/>
              </w:rPr>
              <w:t>1</w:t>
            </w:r>
          </w:p>
        </w:tc>
        <w:tc>
          <w:tcPr>
            <w:tcW w:w="546" w:type="dxa"/>
            <w:tcBorders>
              <w:top w:val="nil"/>
              <w:left w:val="nil"/>
              <w:bottom w:val="single" w:sz="4" w:space="0" w:color="auto"/>
              <w:right w:val="single" w:sz="4" w:space="0" w:color="auto"/>
            </w:tcBorders>
            <w:vAlign w:val="center"/>
          </w:tcPr>
          <w:p w14:paraId="3F100BE5" w14:textId="77777777" w:rsidR="000C309F" w:rsidRDefault="000C309F" w:rsidP="00D6154A">
            <w:pPr>
              <w:jc w:val="center"/>
              <w:rPr>
                <w:rFonts w:cs="Arial"/>
                <w:sz w:val="16"/>
                <w:szCs w:val="16"/>
              </w:rPr>
            </w:pPr>
            <w:r>
              <w:rPr>
                <w:rFonts w:cs="Arial"/>
                <w:sz w:val="16"/>
                <w:szCs w:val="16"/>
              </w:rPr>
              <w:t>1</w:t>
            </w:r>
          </w:p>
        </w:tc>
        <w:tc>
          <w:tcPr>
            <w:tcW w:w="574" w:type="dxa"/>
            <w:tcBorders>
              <w:top w:val="nil"/>
              <w:left w:val="nil"/>
              <w:bottom w:val="single" w:sz="4" w:space="0" w:color="auto"/>
              <w:right w:val="single" w:sz="4" w:space="0" w:color="auto"/>
            </w:tcBorders>
            <w:vAlign w:val="center"/>
          </w:tcPr>
          <w:p w14:paraId="65A51D2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A5BDCD3"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01334FF7"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88F6AE2"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10423C4"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36DCD601"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510AC49C"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525678B" w14:textId="77777777" w:rsidR="000C309F" w:rsidRDefault="000C309F" w:rsidP="00D6154A">
            <w:pPr>
              <w:jc w:val="center"/>
              <w:rPr>
                <w:rFonts w:cs="Arial"/>
                <w:sz w:val="16"/>
                <w:szCs w:val="16"/>
              </w:rPr>
            </w:pPr>
            <w:r>
              <w:rPr>
                <w:rFonts w:cs="Arial"/>
                <w:sz w:val="16"/>
                <w:szCs w:val="16"/>
              </w:rPr>
              <w:t>1</w:t>
            </w:r>
          </w:p>
        </w:tc>
        <w:tc>
          <w:tcPr>
            <w:tcW w:w="566" w:type="dxa"/>
            <w:tcBorders>
              <w:top w:val="nil"/>
              <w:left w:val="nil"/>
              <w:bottom w:val="single" w:sz="4" w:space="0" w:color="auto"/>
              <w:right w:val="single" w:sz="4" w:space="0" w:color="auto"/>
            </w:tcBorders>
            <w:vAlign w:val="center"/>
          </w:tcPr>
          <w:p w14:paraId="2702154A"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15F790E7"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57E994D"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74CBFF54"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510F29FB"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4DCA74C0" w14:textId="77777777" w:rsidR="000C309F" w:rsidRDefault="000C309F" w:rsidP="00D6154A">
            <w:pPr>
              <w:jc w:val="center"/>
              <w:rPr>
                <w:rFonts w:cs="Arial"/>
                <w:sz w:val="16"/>
                <w:szCs w:val="16"/>
              </w:rPr>
            </w:pPr>
            <w:r>
              <w:rPr>
                <w:rFonts w:cs="Arial"/>
                <w:sz w:val="16"/>
                <w:szCs w:val="16"/>
              </w:rPr>
              <w:t>1</w:t>
            </w:r>
          </w:p>
        </w:tc>
        <w:tc>
          <w:tcPr>
            <w:tcW w:w="573" w:type="dxa"/>
            <w:tcBorders>
              <w:top w:val="nil"/>
              <w:left w:val="nil"/>
              <w:bottom w:val="single" w:sz="4" w:space="0" w:color="auto"/>
              <w:right w:val="single" w:sz="4" w:space="0" w:color="auto"/>
            </w:tcBorders>
            <w:vAlign w:val="center"/>
          </w:tcPr>
          <w:p w14:paraId="6AEDB92C" w14:textId="77777777" w:rsidR="000C309F" w:rsidRDefault="000C309F" w:rsidP="00D6154A">
            <w:pPr>
              <w:jc w:val="center"/>
              <w:rPr>
                <w:rFonts w:cs="Arial"/>
                <w:sz w:val="16"/>
                <w:szCs w:val="16"/>
              </w:rPr>
            </w:pPr>
            <w:r>
              <w:rPr>
                <w:rFonts w:cs="Arial"/>
                <w:sz w:val="16"/>
                <w:szCs w:val="16"/>
              </w:rPr>
              <w:t>1</w:t>
            </w:r>
          </w:p>
        </w:tc>
      </w:tr>
    </w:tbl>
    <w:p w14:paraId="54571AB4" w14:textId="77777777" w:rsidR="000C309F" w:rsidRDefault="000C309F" w:rsidP="00D6154A">
      <w:pPr>
        <w:ind w:left="-851"/>
        <w:sectPr w:rsidR="000C309F" w:rsidSect="003178EE">
          <w:pgSz w:w="15840" w:h="12240" w:orient="landscape" w:code="1"/>
          <w:pgMar w:top="1701" w:right="1417" w:bottom="1701" w:left="1417" w:header="708" w:footer="708" w:gutter="0"/>
          <w:cols w:space="708"/>
          <w:docGrid w:linePitch="360"/>
        </w:sectPr>
      </w:pPr>
    </w:p>
    <w:p w14:paraId="2CA8593D" w14:textId="77777777" w:rsidR="000C309F" w:rsidRPr="00D6154A" w:rsidRDefault="000C309F" w:rsidP="00D6154A">
      <w:pPr>
        <w:jc w:val="center"/>
        <w:rPr>
          <w:rFonts w:cs="Arial"/>
          <w:b/>
          <w:sz w:val="20"/>
          <w:lang w:val="es-ES_tradnl"/>
        </w:rPr>
      </w:pPr>
      <w:r w:rsidRPr="00D6154A">
        <w:rPr>
          <w:rFonts w:cs="Arial"/>
          <w:b/>
          <w:sz w:val="20"/>
          <w:lang w:val="es-ES_tradnl"/>
        </w:rPr>
        <w:lastRenderedPageBreak/>
        <w:t xml:space="preserve">TABLA </w:t>
      </w:r>
      <w:r w:rsidR="007301F8">
        <w:rPr>
          <w:rFonts w:cs="Arial"/>
          <w:b/>
          <w:sz w:val="20"/>
          <w:lang w:val="es-ES_tradnl"/>
        </w:rPr>
        <w:t>2.20</w:t>
      </w:r>
      <w:r w:rsidRPr="00D6154A">
        <w:rPr>
          <w:rFonts w:cs="Arial"/>
          <w:b/>
          <w:sz w:val="20"/>
          <w:lang w:val="es-ES_tradnl"/>
        </w:rPr>
        <w:t>. PORCENTAJE DEL DAÑO SEGUN LA ALTURA MAXIMA DEL AGUA</w:t>
      </w:r>
    </w:p>
    <w:p w14:paraId="51743793" w14:textId="77777777" w:rsidR="000C309F" w:rsidRDefault="000C309F" w:rsidP="00D6154A">
      <w:pPr>
        <w:jc w:val="center"/>
      </w:pPr>
      <w:r>
        <w:rPr>
          <w:rFonts w:cs="Arial"/>
          <w:b/>
          <w:sz w:val="20"/>
        </w:rPr>
        <w:t>Comercio</w:t>
      </w:r>
    </w:p>
    <w:tbl>
      <w:tblPr>
        <w:tblW w:w="11769" w:type="dxa"/>
        <w:jc w:val="center"/>
        <w:tblCellMar>
          <w:left w:w="70" w:type="dxa"/>
          <w:right w:w="70" w:type="dxa"/>
        </w:tblCellMar>
        <w:tblLook w:val="04A0" w:firstRow="1" w:lastRow="0" w:firstColumn="1" w:lastColumn="0" w:noHBand="0" w:noVBand="1"/>
      </w:tblPr>
      <w:tblGrid>
        <w:gridCol w:w="1380"/>
        <w:gridCol w:w="2420"/>
        <w:gridCol w:w="1025"/>
        <w:gridCol w:w="992"/>
        <w:gridCol w:w="992"/>
        <w:gridCol w:w="992"/>
        <w:gridCol w:w="992"/>
        <w:gridCol w:w="992"/>
        <w:gridCol w:w="992"/>
        <w:gridCol w:w="992"/>
      </w:tblGrid>
      <w:tr w:rsidR="000C309F" w:rsidRPr="0004235B" w14:paraId="29C3D14B" w14:textId="77777777" w:rsidTr="00D6154A">
        <w:trPr>
          <w:trHeight w:val="296"/>
          <w:jc w:val="center"/>
        </w:trPr>
        <w:tc>
          <w:tcPr>
            <w:tcW w:w="1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4E801" w14:textId="77777777" w:rsidR="000C309F" w:rsidRPr="0004235B" w:rsidRDefault="000C309F" w:rsidP="00D6154A">
            <w:pPr>
              <w:jc w:val="center"/>
              <w:rPr>
                <w:rFonts w:cs="Arial"/>
                <w:sz w:val="16"/>
                <w:szCs w:val="16"/>
                <w:lang w:eastAsia="es-ES"/>
              </w:rPr>
            </w:pP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6FC553E3" w14:textId="77777777" w:rsidR="000C309F" w:rsidRPr="0004235B" w:rsidRDefault="000C309F" w:rsidP="00D6154A">
            <w:pPr>
              <w:jc w:val="center"/>
              <w:rPr>
                <w:rFonts w:cs="Arial"/>
                <w:sz w:val="16"/>
                <w:szCs w:val="16"/>
                <w:lang w:eastAsia="es-ES"/>
              </w:rPr>
            </w:pPr>
          </w:p>
        </w:tc>
        <w:tc>
          <w:tcPr>
            <w:tcW w:w="2017" w:type="dxa"/>
            <w:gridSpan w:val="2"/>
            <w:tcBorders>
              <w:top w:val="single" w:sz="4" w:space="0" w:color="auto"/>
              <w:left w:val="nil"/>
              <w:bottom w:val="single" w:sz="4" w:space="0" w:color="auto"/>
              <w:right w:val="single" w:sz="4" w:space="0" w:color="auto"/>
            </w:tcBorders>
            <w:vAlign w:val="center"/>
          </w:tcPr>
          <w:p w14:paraId="00303077" w14:textId="77777777" w:rsidR="000C309F" w:rsidRPr="0004235B" w:rsidRDefault="000C309F" w:rsidP="00D6154A">
            <w:pPr>
              <w:jc w:val="center"/>
              <w:rPr>
                <w:rFonts w:cs="Arial"/>
                <w:sz w:val="16"/>
                <w:szCs w:val="16"/>
                <w:lang w:eastAsia="es-ES"/>
              </w:rPr>
            </w:pPr>
            <w:r w:rsidRPr="002A3D91">
              <w:rPr>
                <w:rFonts w:cs="Arial"/>
                <w:bCs/>
                <w:sz w:val="20"/>
                <w:lang w:eastAsia="es-ES"/>
              </w:rPr>
              <w:t>h = 0,20 m</w:t>
            </w:r>
          </w:p>
        </w:tc>
        <w:tc>
          <w:tcPr>
            <w:tcW w:w="1984" w:type="dxa"/>
            <w:gridSpan w:val="2"/>
            <w:tcBorders>
              <w:top w:val="single" w:sz="4" w:space="0" w:color="auto"/>
              <w:left w:val="nil"/>
              <w:bottom w:val="single" w:sz="4" w:space="0" w:color="auto"/>
              <w:right w:val="single" w:sz="4" w:space="0" w:color="auto"/>
            </w:tcBorders>
            <w:vAlign w:val="center"/>
          </w:tcPr>
          <w:p w14:paraId="53C00897" w14:textId="77777777" w:rsidR="000C309F" w:rsidRPr="0004235B" w:rsidRDefault="000C309F" w:rsidP="00D6154A">
            <w:pPr>
              <w:jc w:val="center"/>
              <w:rPr>
                <w:rFonts w:cs="Arial"/>
                <w:sz w:val="16"/>
                <w:szCs w:val="16"/>
                <w:lang w:eastAsia="es-ES"/>
              </w:rPr>
            </w:pPr>
            <w:r>
              <w:rPr>
                <w:rFonts w:cs="Arial"/>
                <w:bCs/>
                <w:sz w:val="20"/>
                <w:lang w:eastAsia="es-ES"/>
              </w:rPr>
              <w:t>h = 0,4</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09166E04" w14:textId="77777777" w:rsidR="000C309F" w:rsidRPr="0004235B" w:rsidRDefault="000C309F" w:rsidP="00D6154A">
            <w:pPr>
              <w:jc w:val="center"/>
              <w:rPr>
                <w:rFonts w:cs="Arial"/>
                <w:sz w:val="16"/>
                <w:szCs w:val="16"/>
                <w:lang w:eastAsia="es-ES"/>
              </w:rPr>
            </w:pPr>
            <w:r>
              <w:rPr>
                <w:rFonts w:cs="Arial"/>
                <w:bCs/>
                <w:sz w:val="20"/>
                <w:lang w:eastAsia="es-ES"/>
              </w:rPr>
              <w:t>h = 0,8</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3C873332" w14:textId="77777777" w:rsidR="000C309F" w:rsidRPr="0004235B" w:rsidRDefault="000C309F" w:rsidP="00D6154A">
            <w:pPr>
              <w:jc w:val="center"/>
              <w:rPr>
                <w:rFonts w:cs="Arial"/>
                <w:sz w:val="16"/>
                <w:szCs w:val="16"/>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04235B" w14:paraId="73F7DF2C" w14:textId="77777777" w:rsidTr="00D6154A">
        <w:trPr>
          <w:trHeight w:val="296"/>
          <w:jc w:val="center"/>
        </w:trPr>
        <w:tc>
          <w:tcPr>
            <w:tcW w:w="1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0F2B3" w14:textId="77777777" w:rsidR="000C309F" w:rsidRPr="0004235B" w:rsidRDefault="000C309F" w:rsidP="00D6154A">
            <w:pPr>
              <w:jc w:val="center"/>
              <w:rPr>
                <w:rFonts w:cs="Arial"/>
                <w:sz w:val="16"/>
                <w:szCs w:val="16"/>
                <w:lang w:eastAsia="es-ES"/>
              </w:rPr>
            </w:pP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4EABAFAB" w14:textId="77777777" w:rsidR="000C309F" w:rsidRPr="0004235B" w:rsidRDefault="000C309F" w:rsidP="00D6154A">
            <w:pPr>
              <w:jc w:val="center"/>
              <w:rPr>
                <w:rFonts w:cs="Arial"/>
                <w:sz w:val="16"/>
                <w:szCs w:val="16"/>
                <w:lang w:eastAsia="es-ES"/>
              </w:rPr>
            </w:pPr>
          </w:p>
        </w:tc>
        <w:tc>
          <w:tcPr>
            <w:tcW w:w="1025" w:type="dxa"/>
            <w:tcBorders>
              <w:top w:val="single" w:sz="4" w:space="0" w:color="auto"/>
              <w:left w:val="nil"/>
              <w:bottom w:val="single" w:sz="4" w:space="0" w:color="auto"/>
              <w:right w:val="single" w:sz="4" w:space="0" w:color="auto"/>
            </w:tcBorders>
            <w:vAlign w:val="center"/>
          </w:tcPr>
          <w:p w14:paraId="2B7F0984"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439CD0FD"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720A510D"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10D44315"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3A1E2AB6"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325956CB"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286378F2"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0B23B588" w14:textId="77777777" w:rsidR="000C309F" w:rsidRDefault="000C309F" w:rsidP="00D6154A">
            <w:pPr>
              <w:jc w:val="center"/>
              <w:rPr>
                <w:rFonts w:cs="Arial"/>
                <w:sz w:val="18"/>
                <w:szCs w:val="18"/>
              </w:rPr>
            </w:pPr>
            <w:r>
              <w:rPr>
                <w:rFonts w:cs="Arial"/>
                <w:sz w:val="18"/>
                <w:szCs w:val="18"/>
              </w:rPr>
              <w:t>PB</w:t>
            </w:r>
          </w:p>
        </w:tc>
      </w:tr>
      <w:tr w:rsidR="000C309F" w:rsidRPr="0004235B" w14:paraId="746CFFBD" w14:textId="77777777" w:rsidTr="00D6154A">
        <w:trPr>
          <w:trHeight w:val="296"/>
          <w:jc w:val="center"/>
        </w:trPr>
        <w:tc>
          <w:tcPr>
            <w:tcW w:w="1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980BE" w14:textId="77777777" w:rsidR="000C309F" w:rsidRPr="0004235B" w:rsidRDefault="000C309F" w:rsidP="00D6154A">
            <w:pPr>
              <w:jc w:val="center"/>
              <w:rPr>
                <w:rFonts w:cs="Arial"/>
                <w:sz w:val="16"/>
                <w:szCs w:val="16"/>
                <w:lang w:eastAsia="es-ES"/>
              </w:rPr>
            </w:pPr>
            <w:r w:rsidRPr="0004235B">
              <w:rPr>
                <w:rFonts w:cs="Arial"/>
                <w:sz w:val="16"/>
                <w:szCs w:val="16"/>
                <w:lang w:eastAsia="es-ES"/>
              </w:rPr>
              <w:t>RUBRO</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440C9FE9" w14:textId="77777777" w:rsidR="000C309F" w:rsidRPr="0004235B" w:rsidRDefault="000C309F" w:rsidP="00D6154A">
            <w:pPr>
              <w:jc w:val="center"/>
              <w:rPr>
                <w:rFonts w:cs="Arial"/>
                <w:sz w:val="16"/>
                <w:szCs w:val="16"/>
                <w:lang w:eastAsia="es-ES"/>
              </w:rPr>
            </w:pPr>
            <w:r w:rsidRPr="0004235B">
              <w:rPr>
                <w:rFonts w:cs="Arial"/>
                <w:sz w:val="16"/>
                <w:szCs w:val="16"/>
                <w:lang w:eastAsia="es-ES"/>
              </w:rPr>
              <w:t>DISCRIMINACION</w:t>
            </w:r>
          </w:p>
        </w:tc>
        <w:tc>
          <w:tcPr>
            <w:tcW w:w="7969" w:type="dxa"/>
            <w:gridSpan w:val="8"/>
            <w:tcBorders>
              <w:top w:val="single" w:sz="4" w:space="0" w:color="auto"/>
              <w:left w:val="nil"/>
              <w:bottom w:val="single" w:sz="4" w:space="0" w:color="auto"/>
              <w:right w:val="single" w:sz="4" w:space="0" w:color="auto"/>
            </w:tcBorders>
          </w:tcPr>
          <w:p w14:paraId="335F91E6" w14:textId="77777777" w:rsidR="000C309F" w:rsidRPr="0004235B" w:rsidRDefault="000C309F" w:rsidP="00D6154A">
            <w:pPr>
              <w:jc w:val="center"/>
              <w:rPr>
                <w:rFonts w:cs="Arial"/>
                <w:sz w:val="16"/>
                <w:szCs w:val="16"/>
                <w:lang w:eastAsia="es-ES"/>
              </w:rPr>
            </w:pPr>
          </w:p>
        </w:tc>
      </w:tr>
      <w:tr w:rsidR="000C309F" w:rsidRPr="0004235B" w14:paraId="4204FEBC"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149BF80A"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420" w:type="dxa"/>
            <w:tcBorders>
              <w:top w:val="nil"/>
              <w:left w:val="nil"/>
              <w:bottom w:val="single" w:sz="4" w:space="0" w:color="auto"/>
              <w:right w:val="single" w:sz="4" w:space="0" w:color="auto"/>
            </w:tcBorders>
            <w:shd w:val="clear" w:color="auto" w:fill="auto"/>
            <w:vAlign w:val="center"/>
            <w:hideMark/>
          </w:tcPr>
          <w:p w14:paraId="3E874D35" w14:textId="77777777" w:rsidR="000C309F" w:rsidRPr="0004235B" w:rsidRDefault="000C309F" w:rsidP="00D6154A">
            <w:pPr>
              <w:rPr>
                <w:rFonts w:cs="Arial"/>
                <w:sz w:val="16"/>
                <w:szCs w:val="16"/>
                <w:lang w:eastAsia="es-ES"/>
              </w:rPr>
            </w:pPr>
            <w:r w:rsidRPr="0004235B">
              <w:rPr>
                <w:rFonts w:cs="Arial"/>
                <w:sz w:val="16"/>
                <w:szCs w:val="16"/>
                <w:lang w:eastAsia="es-ES"/>
              </w:rPr>
              <w:t xml:space="preserve">Desagote de sotanos </w:t>
            </w:r>
          </w:p>
        </w:tc>
        <w:tc>
          <w:tcPr>
            <w:tcW w:w="1025" w:type="dxa"/>
            <w:tcBorders>
              <w:top w:val="nil"/>
              <w:left w:val="nil"/>
              <w:bottom w:val="single" w:sz="4" w:space="0" w:color="auto"/>
              <w:right w:val="single" w:sz="4" w:space="0" w:color="auto"/>
            </w:tcBorders>
            <w:vAlign w:val="center"/>
          </w:tcPr>
          <w:p w14:paraId="67A9BF3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619C6C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5EC58D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71872E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FFC5F4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FE1224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AEDE48C"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365C360" w14:textId="77777777" w:rsidR="000C309F" w:rsidRDefault="000C309F" w:rsidP="00D6154A">
            <w:pPr>
              <w:jc w:val="center"/>
              <w:rPr>
                <w:rFonts w:cs="Arial"/>
                <w:sz w:val="16"/>
                <w:szCs w:val="16"/>
              </w:rPr>
            </w:pPr>
            <w:r>
              <w:rPr>
                <w:rFonts w:cs="Arial"/>
                <w:sz w:val="16"/>
                <w:szCs w:val="16"/>
              </w:rPr>
              <w:t>0</w:t>
            </w:r>
          </w:p>
        </w:tc>
      </w:tr>
      <w:tr w:rsidR="000C309F" w:rsidRPr="0004235B" w14:paraId="2658E0F7"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54AD495D" w14:textId="77777777" w:rsidR="000C309F" w:rsidRPr="0004235B" w:rsidRDefault="000C309F" w:rsidP="00D6154A">
            <w:pPr>
              <w:rPr>
                <w:rFonts w:cs="Arial"/>
                <w:sz w:val="16"/>
                <w:szCs w:val="16"/>
                <w:lang w:eastAsia="es-ES"/>
              </w:rPr>
            </w:pPr>
            <w:r w:rsidRPr="0004235B">
              <w:rPr>
                <w:rFonts w:cs="Arial"/>
                <w:sz w:val="16"/>
                <w:szCs w:val="16"/>
                <w:lang w:eastAsia="es-ES"/>
              </w:rPr>
              <w:t>RSU</w:t>
            </w:r>
          </w:p>
        </w:tc>
        <w:tc>
          <w:tcPr>
            <w:tcW w:w="2420" w:type="dxa"/>
            <w:tcBorders>
              <w:top w:val="nil"/>
              <w:left w:val="nil"/>
              <w:bottom w:val="single" w:sz="4" w:space="0" w:color="auto"/>
              <w:right w:val="single" w:sz="4" w:space="0" w:color="auto"/>
            </w:tcBorders>
            <w:shd w:val="clear" w:color="auto" w:fill="auto"/>
            <w:vAlign w:val="center"/>
            <w:hideMark/>
          </w:tcPr>
          <w:p w14:paraId="16E4512D"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Retiro, traslado y disposición final de limos, sedimentos, escombros y residuos sólidos</w:t>
            </w:r>
          </w:p>
        </w:tc>
        <w:tc>
          <w:tcPr>
            <w:tcW w:w="1025" w:type="dxa"/>
            <w:tcBorders>
              <w:top w:val="nil"/>
              <w:left w:val="nil"/>
              <w:bottom w:val="single" w:sz="4" w:space="0" w:color="auto"/>
              <w:right w:val="single" w:sz="4" w:space="0" w:color="auto"/>
            </w:tcBorders>
            <w:vAlign w:val="center"/>
          </w:tcPr>
          <w:p w14:paraId="500ADD66"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4BDC78C8"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64126B9E"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31B779DF"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66CB21F2"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19E23B20"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1702F7EB"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7EDBC2C" w14:textId="77777777" w:rsidR="000C309F" w:rsidRDefault="000C309F" w:rsidP="00D6154A">
            <w:pPr>
              <w:jc w:val="center"/>
              <w:rPr>
                <w:rFonts w:cs="Arial"/>
                <w:sz w:val="16"/>
                <w:szCs w:val="16"/>
              </w:rPr>
            </w:pPr>
            <w:r>
              <w:rPr>
                <w:rFonts w:cs="Arial"/>
                <w:sz w:val="16"/>
                <w:szCs w:val="16"/>
              </w:rPr>
              <w:t>1</w:t>
            </w:r>
          </w:p>
        </w:tc>
      </w:tr>
      <w:tr w:rsidR="000C309F" w:rsidRPr="0004235B" w14:paraId="4528F5A5"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3ABB3CAC" w14:textId="77777777" w:rsidR="000C309F" w:rsidRPr="0004235B" w:rsidRDefault="000C309F" w:rsidP="00D6154A">
            <w:pPr>
              <w:rPr>
                <w:rFonts w:cs="Arial"/>
                <w:sz w:val="16"/>
                <w:szCs w:val="16"/>
                <w:lang w:eastAsia="es-ES"/>
              </w:rPr>
            </w:pPr>
            <w:r w:rsidRPr="0004235B">
              <w:rPr>
                <w:rFonts w:cs="Arial"/>
                <w:sz w:val="16"/>
                <w:szCs w:val="16"/>
                <w:lang w:eastAsia="es-ES"/>
              </w:rPr>
              <w:t>Cuadrilla de limpieza</w:t>
            </w:r>
          </w:p>
        </w:tc>
        <w:tc>
          <w:tcPr>
            <w:tcW w:w="2420" w:type="dxa"/>
            <w:tcBorders>
              <w:top w:val="nil"/>
              <w:left w:val="nil"/>
              <w:bottom w:val="single" w:sz="4" w:space="0" w:color="auto"/>
              <w:right w:val="single" w:sz="4" w:space="0" w:color="auto"/>
            </w:tcBorders>
            <w:shd w:val="clear" w:color="auto" w:fill="auto"/>
            <w:vAlign w:val="center"/>
            <w:hideMark/>
          </w:tcPr>
          <w:p w14:paraId="3C135D43"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 xml:space="preserve">Limpieza, desinfección y secado de locales afectados </w:t>
            </w:r>
          </w:p>
        </w:tc>
        <w:tc>
          <w:tcPr>
            <w:tcW w:w="1025" w:type="dxa"/>
            <w:tcBorders>
              <w:top w:val="nil"/>
              <w:left w:val="nil"/>
              <w:bottom w:val="single" w:sz="4" w:space="0" w:color="auto"/>
              <w:right w:val="single" w:sz="4" w:space="0" w:color="auto"/>
            </w:tcBorders>
            <w:vAlign w:val="center"/>
          </w:tcPr>
          <w:p w14:paraId="4DEDB7D1"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33B1BD05"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44AD3877"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445C0A4B"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1A03A9A7"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19902D4F"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4B26E7AC"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E927F43" w14:textId="77777777" w:rsidR="000C309F" w:rsidRDefault="000C309F" w:rsidP="00D6154A">
            <w:pPr>
              <w:jc w:val="center"/>
              <w:rPr>
                <w:rFonts w:cs="Arial"/>
                <w:sz w:val="16"/>
                <w:szCs w:val="16"/>
              </w:rPr>
            </w:pPr>
            <w:r>
              <w:rPr>
                <w:rFonts w:cs="Arial"/>
                <w:sz w:val="16"/>
                <w:szCs w:val="16"/>
              </w:rPr>
              <w:t>1</w:t>
            </w:r>
          </w:p>
        </w:tc>
      </w:tr>
      <w:tr w:rsidR="000C309F" w:rsidRPr="0004235B" w14:paraId="68F392D5"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4F649FA5" w14:textId="77777777" w:rsidR="000C309F" w:rsidRPr="0004235B" w:rsidRDefault="000C309F" w:rsidP="00D6154A">
            <w:pPr>
              <w:rPr>
                <w:rFonts w:cs="Arial"/>
                <w:sz w:val="16"/>
                <w:szCs w:val="16"/>
                <w:lang w:eastAsia="es-ES"/>
              </w:rPr>
            </w:pPr>
            <w:r w:rsidRPr="0004235B">
              <w:rPr>
                <w:rFonts w:cs="Arial"/>
                <w:sz w:val="16"/>
                <w:szCs w:val="16"/>
                <w:lang w:eastAsia="es-ES"/>
              </w:rPr>
              <w:t>Prestatarias de servicios</w:t>
            </w:r>
          </w:p>
        </w:tc>
        <w:tc>
          <w:tcPr>
            <w:tcW w:w="2420" w:type="dxa"/>
            <w:tcBorders>
              <w:top w:val="nil"/>
              <w:left w:val="nil"/>
              <w:bottom w:val="single" w:sz="4" w:space="0" w:color="auto"/>
              <w:right w:val="single" w:sz="4" w:space="0" w:color="auto"/>
            </w:tcBorders>
            <w:shd w:val="clear" w:color="auto" w:fill="auto"/>
            <w:vAlign w:val="center"/>
            <w:hideMark/>
          </w:tcPr>
          <w:p w14:paraId="624D5B93"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Desconexión y reconexión de servicios</w:t>
            </w:r>
          </w:p>
        </w:tc>
        <w:tc>
          <w:tcPr>
            <w:tcW w:w="1025" w:type="dxa"/>
            <w:tcBorders>
              <w:top w:val="nil"/>
              <w:left w:val="nil"/>
              <w:bottom w:val="single" w:sz="4" w:space="0" w:color="auto"/>
              <w:right w:val="single" w:sz="4" w:space="0" w:color="auto"/>
            </w:tcBorders>
            <w:vAlign w:val="center"/>
          </w:tcPr>
          <w:p w14:paraId="4CBF000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671D0E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7683A7B"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498779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830E62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6FB0BA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7FB3EE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CA88B43" w14:textId="77777777" w:rsidR="000C309F" w:rsidRDefault="000C309F" w:rsidP="00D6154A">
            <w:pPr>
              <w:jc w:val="center"/>
              <w:rPr>
                <w:rFonts w:cs="Arial"/>
                <w:sz w:val="16"/>
                <w:szCs w:val="16"/>
              </w:rPr>
            </w:pPr>
            <w:r>
              <w:rPr>
                <w:rFonts w:cs="Arial"/>
                <w:sz w:val="16"/>
                <w:szCs w:val="16"/>
              </w:rPr>
              <w:t>1</w:t>
            </w:r>
          </w:p>
        </w:tc>
      </w:tr>
      <w:tr w:rsidR="000C309F" w:rsidRPr="0004235B" w14:paraId="1E08CBE3" w14:textId="77777777" w:rsidTr="00D6154A">
        <w:trPr>
          <w:trHeight w:val="300"/>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6354DB34" w14:textId="77777777" w:rsidR="000C309F" w:rsidRPr="0004235B" w:rsidRDefault="000C309F" w:rsidP="00D6154A">
            <w:pPr>
              <w:rPr>
                <w:rFonts w:cs="Arial"/>
                <w:sz w:val="16"/>
                <w:szCs w:val="16"/>
                <w:lang w:eastAsia="es-ES"/>
              </w:rPr>
            </w:pPr>
            <w:r w:rsidRPr="0004235B">
              <w:rPr>
                <w:rFonts w:cs="Arial"/>
                <w:sz w:val="16"/>
                <w:szCs w:val="16"/>
                <w:lang w:eastAsia="es-ES"/>
              </w:rPr>
              <w:t>Instalación eléctrica</w:t>
            </w:r>
          </w:p>
        </w:tc>
        <w:tc>
          <w:tcPr>
            <w:tcW w:w="2420" w:type="dxa"/>
            <w:tcBorders>
              <w:top w:val="nil"/>
              <w:left w:val="nil"/>
              <w:bottom w:val="single" w:sz="4" w:space="0" w:color="auto"/>
              <w:right w:val="single" w:sz="4" w:space="0" w:color="auto"/>
            </w:tcBorders>
            <w:shd w:val="clear" w:color="auto" w:fill="auto"/>
            <w:vAlign w:val="center"/>
            <w:hideMark/>
          </w:tcPr>
          <w:p w14:paraId="496A5453" w14:textId="77777777" w:rsidR="000C309F" w:rsidRPr="0004235B" w:rsidRDefault="000C309F" w:rsidP="00D6154A">
            <w:pPr>
              <w:rPr>
                <w:rFonts w:cs="Arial"/>
                <w:sz w:val="16"/>
                <w:szCs w:val="16"/>
                <w:lang w:eastAsia="es-ES"/>
              </w:rPr>
            </w:pPr>
            <w:r w:rsidRPr="0004235B">
              <w:rPr>
                <w:rFonts w:cs="Arial"/>
                <w:sz w:val="16"/>
                <w:szCs w:val="16"/>
                <w:lang w:eastAsia="es-ES"/>
              </w:rPr>
              <w:t>Inst eléctrica 220 v, por boca</w:t>
            </w:r>
          </w:p>
        </w:tc>
        <w:tc>
          <w:tcPr>
            <w:tcW w:w="1025" w:type="dxa"/>
            <w:tcBorders>
              <w:top w:val="nil"/>
              <w:left w:val="nil"/>
              <w:bottom w:val="single" w:sz="4" w:space="0" w:color="auto"/>
              <w:right w:val="single" w:sz="4" w:space="0" w:color="auto"/>
            </w:tcBorders>
            <w:vAlign w:val="center"/>
          </w:tcPr>
          <w:p w14:paraId="0F31C65A"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03932824" w14:textId="77777777" w:rsidR="000C309F" w:rsidRDefault="000C309F" w:rsidP="00D6154A">
            <w:pPr>
              <w:jc w:val="center"/>
              <w:rPr>
                <w:rFonts w:cs="Arial"/>
                <w:sz w:val="16"/>
                <w:szCs w:val="16"/>
              </w:rPr>
            </w:pPr>
            <w:r>
              <w:rPr>
                <w:rFonts w:cs="Arial"/>
                <w:sz w:val="16"/>
                <w:szCs w:val="16"/>
              </w:rPr>
              <w:t>0,15</w:t>
            </w:r>
          </w:p>
        </w:tc>
        <w:tc>
          <w:tcPr>
            <w:tcW w:w="992" w:type="dxa"/>
            <w:tcBorders>
              <w:top w:val="nil"/>
              <w:left w:val="nil"/>
              <w:bottom w:val="single" w:sz="4" w:space="0" w:color="auto"/>
              <w:right w:val="single" w:sz="4" w:space="0" w:color="auto"/>
            </w:tcBorders>
            <w:vAlign w:val="center"/>
          </w:tcPr>
          <w:p w14:paraId="3F779E75"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6B06BCE0" w14:textId="77777777" w:rsidR="000C309F" w:rsidRDefault="000C309F" w:rsidP="00D6154A">
            <w:pPr>
              <w:jc w:val="center"/>
              <w:rPr>
                <w:rFonts w:cs="Arial"/>
                <w:sz w:val="16"/>
                <w:szCs w:val="16"/>
              </w:rPr>
            </w:pPr>
            <w:r>
              <w:rPr>
                <w:rFonts w:cs="Arial"/>
                <w:sz w:val="16"/>
                <w:szCs w:val="16"/>
              </w:rPr>
              <w:t>0,15</w:t>
            </w:r>
          </w:p>
        </w:tc>
        <w:tc>
          <w:tcPr>
            <w:tcW w:w="992" w:type="dxa"/>
            <w:tcBorders>
              <w:top w:val="nil"/>
              <w:left w:val="nil"/>
              <w:bottom w:val="single" w:sz="4" w:space="0" w:color="auto"/>
              <w:right w:val="single" w:sz="4" w:space="0" w:color="auto"/>
            </w:tcBorders>
            <w:vAlign w:val="center"/>
          </w:tcPr>
          <w:p w14:paraId="7C88DD6D"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9A388C6"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01C2D63F"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AA1D8D9" w14:textId="77777777" w:rsidR="000C309F" w:rsidRDefault="000C309F" w:rsidP="00D6154A">
            <w:pPr>
              <w:jc w:val="center"/>
              <w:rPr>
                <w:rFonts w:cs="Arial"/>
                <w:sz w:val="16"/>
                <w:szCs w:val="16"/>
              </w:rPr>
            </w:pPr>
            <w:r>
              <w:rPr>
                <w:rFonts w:cs="Arial"/>
                <w:sz w:val="16"/>
                <w:szCs w:val="16"/>
              </w:rPr>
              <w:t>0,4</w:t>
            </w:r>
          </w:p>
        </w:tc>
      </w:tr>
      <w:tr w:rsidR="000C309F" w:rsidRPr="0004235B" w14:paraId="548061B3"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2827FC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736CFDF6" w14:textId="77777777" w:rsidR="000C309F" w:rsidRPr="0004235B" w:rsidRDefault="000C309F" w:rsidP="00D6154A">
            <w:pPr>
              <w:rPr>
                <w:rFonts w:cs="Arial"/>
                <w:sz w:val="16"/>
                <w:szCs w:val="16"/>
                <w:lang w:eastAsia="es-ES"/>
              </w:rPr>
            </w:pPr>
            <w:r w:rsidRPr="0004235B">
              <w:rPr>
                <w:rFonts w:cs="Arial"/>
                <w:sz w:val="16"/>
                <w:szCs w:val="16"/>
                <w:lang w:eastAsia="es-ES"/>
              </w:rPr>
              <w:t>Inst TV, por boca</w:t>
            </w:r>
          </w:p>
        </w:tc>
        <w:tc>
          <w:tcPr>
            <w:tcW w:w="1025" w:type="dxa"/>
            <w:tcBorders>
              <w:top w:val="nil"/>
              <w:left w:val="nil"/>
              <w:bottom w:val="single" w:sz="4" w:space="0" w:color="auto"/>
              <w:right w:val="single" w:sz="4" w:space="0" w:color="auto"/>
            </w:tcBorders>
            <w:vAlign w:val="center"/>
          </w:tcPr>
          <w:p w14:paraId="3757AC32"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3975CE4F"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777885DC"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65B44EF7"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51465849"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12B5BA58"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60BA82EE"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6E3DD0CE" w14:textId="77777777" w:rsidR="000C309F" w:rsidRDefault="000C309F" w:rsidP="00D6154A">
            <w:pPr>
              <w:jc w:val="center"/>
              <w:rPr>
                <w:rFonts w:cs="Arial"/>
                <w:sz w:val="16"/>
                <w:szCs w:val="16"/>
              </w:rPr>
            </w:pPr>
            <w:r>
              <w:rPr>
                <w:rFonts w:cs="Arial"/>
                <w:sz w:val="16"/>
                <w:szCs w:val="16"/>
              </w:rPr>
              <w:t>0,33</w:t>
            </w:r>
          </w:p>
        </w:tc>
      </w:tr>
      <w:tr w:rsidR="000C309F" w:rsidRPr="0004235B" w14:paraId="7399CCA2"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C30FB66"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E295D0E" w14:textId="77777777" w:rsidR="000C309F" w:rsidRPr="0004235B" w:rsidRDefault="000C309F" w:rsidP="00D6154A">
            <w:pPr>
              <w:rPr>
                <w:rFonts w:cs="Arial"/>
                <w:sz w:val="16"/>
                <w:szCs w:val="16"/>
                <w:lang w:eastAsia="es-ES"/>
              </w:rPr>
            </w:pPr>
            <w:r w:rsidRPr="0004235B">
              <w:rPr>
                <w:rFonts w:cs="Arial"/>
                <w:sz w:val="16"/>
                <w:szCs w:val="16"/>
                <w:lang w:eastAsia="es-ES"/>
              </w:rPr>
              <w:t>Inst telefonía, por boca</w:t>
            </w:r>
          </w:p>
        </w:tc>
        <w:tc>
          <w:tcPr>
            <w:tcW w:w="1025" w:type="dxa"/>
            <w:tcBorders>
              <w:top w:val="nil"/>
              <w:left w:val="nil"/>
              <w:bottom w:val="single" w:sz="4" w:space="0" w:color="auto"/>
              <w:right w:val="single" w:sz="4" w:space="0" w:color="auto"/>
            </w:tcBorders>
            <w:vAlign w:val="center"/>
          </w:tcPr>
          <w:p w14:paraId="73E3DC97"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07928C63"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1C206B70"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2C66761"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3078B6DA"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20B8F08"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307AE479"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59BC321" w14:textId="77777777" w:rsidR="000C309F" w:rsidRDefault="000C309F" w:rsidP="00D6154A">
            <w:pPr>
              <w:jc w:val="center"/>
              <w:rPr>
                <w:rFonts w:cs="Arial"/>
                <w:sz w:val="16"/>
                <w:szCs w:val="16"/>
              </w:rPr>
            </w:pPr>
            <w:r>
              <w:rPr>
                <w:rFonts w:cs="Arial"/>
                <w:sz w:val="16"/>
                <w:szCs w:val="16"/>
              </w:rPr>
              <w:t>0,33</w:t>
            </w:r>
          </w:p>
        </w:tc>
      </w:tr>
      <w:tr w:rsidR="000C309F" w:rsidRPr="0004235B" w14:paraId="135F198C"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4C6899" w14:textId="77777777" w:rsidR="000C309F" w:rsidRPr="0004235B" w:rsidRDefault="000C309F" w:rsidP="00D6154A">
            <w:pPr>
              <w:rPr>
                <w:rFonts w:cs="Arial"/>
                <w:sz w:val="16"/>
                <w:szCs w:val="16"/>
                <w:lang w:eastAsia="es-ES"/>
              </w:rPr>
            </w:pPr>
            <w:r w:rsidRPr="0004235B">
              <w:rPr>
                <w:rFonts w:cs="Arial"/>
                <w:sz w:val="16"/>
                <w:szCs w:val="16"/>
                <w:lang w:eastAsia="es-ES"/>
              </w:rPr>
              <w:t>Pisos</w:t>
            </w:r>
          </w:p>
        </w:tc>
        <w:tc>
          <w:tcPr>
            <w:tcW w:w="2420" w:type="dxa"/>
            <w:tcBorders>
              <w:top w:val="nil"/>
              <w:left w:val="nil"/>
              <w:bottom w:val="single" w:sz="4" w:space="0" w:color="auto"/>
              <w:right w:val="single" w:sz="4" w:space="0" w:color="auto"/>
            </w:tcBorders>
            <w:shd w:val="clear" w:color="auto" w:fill="auto"/>
            <w:vAlign w:val="center"/>
            <w:hideMark/>
          </w:tcPr>
          <w:p w14:paraId="04559844" w14:textId="77777777" w:rsidR="000C309F" w:rsidRPr="0004235B" w:rsidRDefault="000C309F" w:rsidP="00D6154A">
            <w:pPr>
              <w:rPr>
                <w:rFonts w:cs="Arial"/>
                <w:sz w:val="16"/>
                <w:szCs w:val="16"/>
                <w:lang w:eastAsia="es-ES"/>
              </w:rPr>
            </w:pPr>
            <w:r w:rsidRPr="0004235B">
              <w:rPr>
                <w:rFonts w:cs="Arial"/>
                <w:sz w:val="16"/>
                <w:szCs w:val="16"/>
                <w:lang w:eastAsia="es-ES"/>
              </w:rPr>
              <w:t>Cerámico</w:t>
            </w:r>
          </w:p>
        </w:tc>
        <w:tc>
          <w:tcPr>
            <w:tcW w:w="1025" w:type="dxa"/>
            <w:tcBorders>
              <w:top w:val="nil"/>
              <w:left w:val="nil"/>
              <w:bottom w:val="single" w:sz="4" w:space="0" w:color="auto"/>
              <w:right w:val="single" w:sz="4" w:space="0" w:color="auto"/>
            </w:tcBorders>
            <w:vAlign w:val="center"/>
          </w:tcPr>
          <w:p w14:paraId="62BF24B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9F093A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D5CCA8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BD26F9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310BA7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3CE5EB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F156E0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429D1B6" w14:textId="77777777" w:rsidR="000C309F" w:rsidRDefault="000C309F" w:rsidP="00D6154A">
            <w:pPr>
              <w:jc w:val="center"/>
              <w:rPr>
                <w:rFonts w:cs="Arial"/>
                <w:sz w:val="16"/>
                <w:szCs w:val="16"/>
              </w:rPr>
            </w:pPr>
            <w:r>
              <w:rPr>
                <w:rFonts w:cs="Arial"/>
                <w:sz w:val="16"/>
                <w:szCs w:val="16"/>
              </w:rPr>
              <w:t>0</w:t>
            </w:r>
          </w:p>
        </w:tc>
      </w:tr>
      <w:tr w:rsidR="000C309F" w:rsidRPr="0004235B" w14:paraId="7B25AEE0"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263CEF3"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A0717DF" w14:textId="77777777" w:rsidR="000C309F" w:rsidRPr="0004235B" w:rsidRDefault="000C309F" w:rsidP="00D6154A">
            <w:pPr>
              <w:rPr>
                <w:rFonts w:cs="Arial"/>
                <w:sz w:val="16"/>
                <w:szCs w:val="16"/>
                <w:lang w:eastAsia="es-ES"/>
              </w:rPr>
            </w:pPr>
            <w:r w:rsidRPr="0004235B">
              <w:rPr>
                <w:rFonts w:cs="Arial"/>
                <w:sz w:val="16"/>
                <w:szCs w:val="16"/>
                <w:lang w:eastAsia="es-ES"/>
              </w:rPr>
              <w:t>Mosaico Granítico</w:t>
            </w:r>
          </w:p>
        </w:tc>
        <w:tc>
          <w:tcPr>
            <w:tcW w:w="1025" w:type="dxa"/>
            <w:tcBorders>
              <w:top w:val="nil"/>
              <w:left w:val="nil"/>
              <w:bottom w:val="single" w:sz="4" w:space="0" w:color="auto"/>
              <w:right w:val="single" w:sz="4" w:space="0" w:color="auto"/>
            </w:tcBorders>
            <w:vAlign w:val="center"/>
          </w:tcPr>
          <w:p w14:paraId="4D2B867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9D1CBB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080C81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789762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F85539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8E4708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EBE502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6169382" w14:textId="77777777" w:rsidR="000C309F" w:rsidRDefault="000C309F" w:rsidP="00D6154A">
            <w:pPr>
              <w:jc w:val="center"/>
              <w:rPr>
                <w:rFonts w:cs="Arial"/>
                <w:sz w:val="16"/>
                <w:szCs w:val="16"/>
              </w:rPr>
            </w:pPr>
            <w:r>
              <w:rPr>
                <w:rFonts w:cs="Arial"/>
                <w:sz w:val="16"/>
                <w:szCs w:val="16"/>
              </w:rPr>
              <w:t>0</w:t>
            </w:r>
          </w:p>
        </w:tc>
      </w:tr>
      <w:tr w:rsidR="000C309F" w:rsidRPr="0004235B" w14:paraId="4EB5CBB7"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6FB2C09B"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3793F69E" w14:textId="77777777" w:rsidR="000C309F" w:rsidRPr="0004235B" w:rsidRDefault="000C309F" w:rsidP="00D6154A">
            <w:pPr>
              <w:rPr>
                <w:rFonts w:cs="Arial"/>
                <w:sz w:val="16"/>
                <w:szCs w:val="16"/>
                <w:lang w:eastAsia="es-ES"/>
              </w:rPr>
            </w:pPr>
            <w:r w:rsidRPr="0004235B">
              <w:rPr>
                <w:rFonts w:cs="Arial"/>
                <w:sz w:val="16"/>
                <w:szCs w:val="16"/>
                <w:lang w:eastAsia="es-ES"/>
              </w:rPr>
              <w:t>Madera</w:t>
            </w:r>
          </w:p>
        </w:tc>
        <w:tc>
          <w:tcPr>
            <w:tcW w:w="1025" w:type="dxa"/>
            <w:tcBorders>
              <w:top w:val="nil"/>
              <w:left w:val="nil"/>
              <w:bottom w:val="single" w:sz="4" w:space="0" w:color="auto"/>
              <w:right w:val="single" w:sz="4" w:space="0" w:color="auto"/>
            </w:tcBorders>
            <w:vAlign w:val="center"/>
          </w:tcPr>
          <w:p w14:paraId="4268CC10"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969524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8869781"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E6F19A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7385484"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70F29E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BC7C74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A35D840" w14:textId="77777777" w:rsidR="000C309F" w:rsidRDefault="000C309F" w:rsidP="00D6154A">
            <w:pPr>
              <w:jc w:val="center"/>
              <w:rPr>
                <w:rFonts w:cs="Arial"/>
                <w:sz w:val="16"/>
                <w:szCs w:val="16"/>
              </w:rPr>
            </w:pPr>
            <w:r>
              <w:rPr>
                <w:rFonts w:cs="Arial"/>
                <w:sz w:val="16"/>
                <w:szCs w:val="16"/>
              </w:rPr>
              <w:t>1</w:t>
            </w:r>
          </w:p>
        </w:tc>
      </w:tr>
      <w:tr w:rsidR="000C309F" w:rsidRPr="0004235B" w14:paraId="0A3E040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2F551BB9"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6F1565CA" w14:textId="77777777" w:rsidR="000C309F" w:rsidRPr="0004235B" w:rsidRDefault="000C309F" w:rsidP="00D6154A">
            <w:pPr>
              <w:rPr>
                <w:rFonts w:cs="Arial"/>
                <w:sz w:val="16"/>
                <w:szCs w:val="16"/>
                <w:lang w:eastAsia="es-ES"/>
              </w:rPr>
            </w:pPr>
            <w:r w:rsidRPr="0004235B">
              <w:rPr>
                <w:rFonts w:cs="Arial"/>
                <w:sz w:val="16"/>
                <w:szCs w:val="16"/>
                <w:lang w:eastAsia="es-ES"/>
              </w:rPr>
              <w:t>Cemento</w:t>
            </w:r>
          </w:p>
        </w:tc>
        <w:tc>
          <w:tcPr>
            <w:tcW w:w="1025" w:type="dxa"/>
            <w:tcBorders>
              <w:top w:val="nil"/>
              <w:left w:val="nil"/>
              <w:bottom w:val="single" w:sz="4" w:space="0" w:color="auto"/>
              <w:right w:val="single" w:sz="4" w:space="0" w:color="auto"/>
            </w:tcBorders>
            <w:vAlign w:val="center"/>
          </w:tcPr>
          <w:p w14:paraId="22EEF19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3B612D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AFD2FF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E263EF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C499B7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EDCE32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B02B28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1887004" w14:textId="77777777" w:rsidR="000C309F" w:rsidRDefault="000C309F" w:rsidP="00D6154A">
            <w:pPr>
              <w:jc w:val="center"/>
              <w:rPr>
                <w:rFonts w:cs="Arial"/>
                <w:sz w:val="16"/>
                <w:szCs w:val="16"/>
              </w:rPr>
            </w:pPr>
            <w:r>
              <w:rPr>
                <w:rFonts w:cs="Arial"/>
                <w:sz w:val="16"/>
                <w:szCs w:val="16"/>
              </w:rPr>
              <w:t>0</w:t>
            </w:r>
          </w:p>
        </w:tc>
      </w:tr>
      <w:tr w:rsidR="000C309F" w:rsidRPr="0004235B" w14:paraId="2731858E"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82E1BDA"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6BEF255A"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Alfombra </w:t>
            </w:r>
          </w:p>
        </w:tc>
        <w:tc>
          <w:tcPr>
            <w:tcW w:w="1025" w:type="dxa"/>
            <w:tcBorders>
              <w:top w:val="nil"/>
              <w:left w:val="nil"/>
              <w:bottom w:val="single" w:sz="4" w:space="0" w:color="auto"/>
              <w:right w:val="single" w:sz="4" w:space="0" w:color="auto"/>
            </w:tcBorders>
            <w:vAlign w:val="center"/>
          </w:tcPr>
          <w:p w14:paraId="5078DF8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8237B22"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437995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401D40E"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530DAD4"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E47C44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24148F6"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D98BA58" w14:textId="77777777" w:rsidR="000C309F" w:rsidRDefault="000C309F" w:rsidP="00D6154A">
            <w:pPr>
              <w:jc w:val="center"/>
              <w:rPr>
                <w:rFonts w:cs="Arial"/>
                <w:sz w:val="16"/>
                <w:szCs w:val="16"/>
              </w:rPr>
            </w:pPr>
            <w:r>
              <w:rPr>
                <w:rFonts w:cs="Arial"/>
                <w:sz w:val="16"/>
                <w:szCs w:val="16"/>
              </w:rPr>
              <w:t>1</w:t>
            </w:r>
          </w:p>
        </w:tc>
      </w:tr>
      <w:tr w:rsidR="000C309F" w:rsidRPr="0004235B" w14:paraId="515A2E0A"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31DD6C4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168FDBE1" w14:textId="77777777" w:rsidR="000C309F" w:rsidRPr="0004235B" w:rsidRDefault="000C309F" w:rsidP="00D6154A">
            <w:pPr>
              <w:rPr>
                <w:rFonts w:cs="Arial"/>
                <w:sz w:val="16"/>
                <w:szCs w:val="16"/>
                <w:lang w:eastAsia="es-ES"/>
              </w:rPr>
            </w:pPr>
            <w:r w:rsidRPr="0004235B">
              <w:rPr>
                <w:rFonts w:cs="Arial"/>
                <w:sz w:val="16"/>
                <w:szCs w:val="16"/>
                <w:lang w:eastAsia="es-ES"/>
              </w:rPr>
              <w:t>solado de goma</w:t>
            </w:r>
          </w:p>
        </w:tc>
        <w:tc>
          <w:tcPr>
            <w:tcW w:w="1025" w:type="dxa"/>
            <w:tcBorders>
              <w:top w:val="nil"/>
              <w:left w:val="nil"/>
              <w:bottom w:val="single" w:sz="4" w:space="0" w:color="auto"/>
              <w:right w:val="single" w:sz="4" w:space="0" w:color="auto"/>
            </w:tcBorders>
            <w:vAlign w:val="center"/>
          </w:tcPr>
          <w:p w14:paraId="27F2F26C"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E4AEF1B"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0BC3986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9BB8196"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5967383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7E4CFA7"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4FFF178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8376CEB" w14:textId="77777777" w:rsidR="000C309F" w:rsidRDefault="000C309F" w:rsidP="00D6154A">
            <w:pPr>
              <w:jc w:val="center"/>
              <w:rPr>
                <w:rFonts w:cs="Arial"/>
                <w:sz w:val="16"/>
                <w:szCs w:val="16"/>
              </w:rPr>
            </w:pPr>
            <w:r>
              <w:rPr>
                <w:rFonts w:cs="Arial"/>
                <w:sz w:val="16"/>
                <w:szCs w:val="16"/>
              </w:rPr>
              <w:t>0,4</w:t>
            </w:r>
          </w:p>
        </w:tc>
      </w:tr>
      <w:tr w:rsidR="000C309F" w:rsidRPr="0004235B" w14:paraId="2CBBFFFC"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BA5181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799F7C1" w14:textId="77777777" w:rsidR="000C309F" w:rsidRPr="0004235B" w:rsidRDefault="000C309F" w:rsidP="00D6154A">
            <w:pPr>
              <w:rPr>
                <w:rFonts w:cs="Arial"/>
                <w:sz w:val="16"/>
                <w:szCs w:val="16"/>
                <w:lang w:eastAsia="es-ES"/>
              </w:rPr>
            </w:pPr>
            <w:r w:rsidRPr="0004235B">
              <w:rPr>
                <w:rFonts w:cs="Arial"/>
                <w:sz w:val="16"/>
                <w:szCs w:val="16"/>
                <w:lang w:eastAsia="es-ES"/>
              </w:rPr>
              <w:t>otro</w:t>
            </w:r>
          </w:p>
        </w:tc>
        <w:tc>
          <w:tcPr>
            <w:tcW w:w="1025" w:type="dxa"/>
            <w:tcBorders>
              <w:top w:val="nil"/>
              <w:left w:val="nil"/>
              <w:bottom w:val="single" w:sz="4" w:space="0" w:color="auto"/>
              <w:right w:val="single" w:sz="4" w:space="0" w:color="auto"/>
            </w:tcBorders>
            <w:vAlign w:val="center"/>
          </w:tcPr>
          <w:p w14:paraId="48C2994E"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6C801847"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09305EEC"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1FB6326B"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2BB8EC91"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70584B44"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064C72AE"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3DD8442B" w14:textId="77777777" w:rsidR="000C309F" w:rsidRDefault="000C309F" w:rsidP="00D6154A">
            <w:pPr>
              <w:jc w:val="center"/>
              <w:rPr>
                <w:rFonts w:cs="Arial"/>
                <w:sz w:val="16"/>
                <w:szCs w:val="16"/>
              </w:rPr>
            </w:pPr>
          </w:p>
        </w:tc>
      </w:tr>
      <w:tr w:rsidR="000C309F" w:rsidRPr="0004235B" w14:paraId="58C2FA92"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435842A2" w14:textId="77777777" w:rsidR="000C309F" w:rsidRPr="0004235B" w:rsidRDefault="000C309F" w:rsidP="00D6154A">
            <w:pPr>
              <w:rPr>
                <w:rFonts w:cs="Arial"/>
                <w:sz w:val="16"/>
                <w:szCs w:val="16"/>
                <w:lang w:eastAsia="es-ES"/>
              </w:rPr>
            </w:pPr>
            <w:r w:rsidRPr="0004235B">
              <w:rPr>
                <w:rFonts w:cs="Arial"/>
                <w:sz w:val="16"/>
                <w:szCs w:val="16"/>
                <w:lang w:eastAsia="es-ES"/>
              </w:rPr>
              <w:t>Acabado de paredes</w:t>
            </w:r>
          </w:p>
        </w:tc>
        <w:tc>
          <w:tcPr>
            <w:tcW w:w="2420" w:type="dxa"/>
            <w:tcBorders>
              <w:top w:val="nil"/>
              <w:left w:val="nil"/>
              <w:bottom w:val="single" w:sz="4" w:space="0" w:color="auto"/>
              <w:right w:val="single" w:sz="4" w:space="0" w:color="auto"/>
            </w:tcBorders>
            <w:shd w:val="clear" w:color="auto" w:fill="auto"/>
            <w:vAlign w:val="center"/>
            <w:hideMark/>
          </w:tcPr>
          <w:p w14:paraId="2C0123C2" w14:textId="77777777" w:rsidR="000C309F" w:rsidRPr="0004235B" w:rsidRDefault="000C309F" w:rsidP="00D6154A">
            <w:pPr>
              <w:rPr>
                <w:rFonts w:cs="Arial"/>
                <w:sz w:val="16"/>
                <w:szCs w:val="16"/>
                <w:lang w:eastAsia="es-ES"/>
              </w:rPr>
            </w:pPr>
            <w:r w:rsidRPr="0004235B">
              <w:rPr>
                <w:rFonts w:cs="Arial"/>
                <w:sz w:val="16"/>
                <w:szCs w:val="16"/>
                <w:lang w:eastAsia="es-ES"/>
              </w:rPr>
              <w:t>revoque</w:t>
            </w:r>
          </w:p>
        </w:tc>
        <w:tc>
          <w:tcPr>
            <w:tcW w:w="1025" w:type="dxa"/>
            <w:tcBorders>
              <w:top w:val="nil"/>
              <w:left w:val="nil"/>
              <w:bottom w:val="single" w:sz="4" w:space="0" w:color="auto"/>
              <w:right w:val="single" w:sz="4" w:space="0" w:color="auto"/>
            </w:tcBorders>
            <w:vAlign w:val="center"/>
          </w:tcPr>
          <w:p w14:paraId="42C59A53"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31BE3B9E" w14:textId="77777777" w:rsidR="000C309F" w:rsidRDefault="000C309F" w:rsidP="00D6154A">
            <w:pPr>
              <w:jc w:val="center"/>
              <w:rPr>
                <w:rFonts w:cs="Arial"/>
                <w:sz w:val="16"/>
                <w:szCs w:val="16"/>
              </w:rPr>
            </w:pPr>
            <w:r>
              <w:rPr>
                <w:rFonts w:cs="Arial"/>
                <w:sz w:val="16"/>
                <w:szCs w:val="16"/>
              </w:rPr>
              <w:t>0,1</w:t>
            </w:r>
          </w:p>
        </w:tc>
        <w:tc>
          <w:tcPr>
            <w:tcW w:w="992" w:type="dxa"/>
            <w:tcBorders>
              <w:top w:val="nil"/>
              <w:left w:val="nil"/>
              <w:bottom w:val="single" w:sz="4" w:space="0" w:color="auto"/>
              <w:right w:val="single" w:sz="4" w:space="0" w:color="auto"/>
            </w:tcBorders>
            <w:vAlign w:val="center"/>
          </w:tcPr>
          <w:p w14:paraId="6A01F197"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679E1BD9" w14:textId="77777777" w:rsidR="000C309F" w:rsidRDefault="000C309F" w:rsidP="00D6154A">
            <w:pPr>
              <w:jc w:val="center"/>
              <w:rPr>
                <w:rFonts w:cs="Arial"/>
                <w:sz w:val="16"/>
                <w:szCs w:val="16"/>
              </w:rPr>
            </w:pPr>
            <w:r>
              <w:rPr>
                <w:rFonts w:cs="Arial"/>
                <w:sz w:val="16"/>
                <w:szCs w:val="16"/>
              </w:rPr>
              <w:t>0,2</w:t>
            </w:r>
          </w:p>
        </w:tc>
        <w:tc>
          <w:tcPr>
            <w:tcW w:w="992" w:type="dxa"/>
            <w:tcBorders>
              <w:top w:val="nil"/>
              <w:left w:val="nil"/>
              <w:bottom w:val="single" w:sz="4" w:space="0" w:color="auto"/>
              <w:right w:val="single" w:sz="4" w:space="0" w:color="auto"/>
            </w:tcBorders>
            <w:vAlign w:val="center"/>
          </w:tcPr>
          <w:p w14:paraId="379F468C"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74624638" w14:textId="77777777" w:rsidR="000C309F" w:rsidRDefault="000C309F" w:rsidP="00D6154A">
            <w:pPr>
              <w:jc w:val="center"/>
              <w:rPr>
                <w:rFonts w:cs="Arial"/>
                <w:sz w:val="16"/>
                <w:szCs w:val="16"/>
              </w:rPr>
            </w:pPr>
            <w:r>
              <w:rPr>
                <w:rFonts w:cs="Arial"/>
                <w:sz w:val="16"/>
                <w:szCs w:val="16"/>
              </w:rPr>
              <w:t>0,1</w:t>
            </w:r>
          </w:p>
        </w:tc>
        <w:tc>
          <w:tcPr>
            <w:tcW w:w="992" w:type="dxa"/>
            <w:tcBorders>
              <w:top w:val="nil"/>
              <w:left w:val="nil"/>
              <w:bottom w:val="single" w:sz="4" w:space="0" w:color="auto"/>
              <w:right w:val="single" w:sz="4" w:space="0" w:color="auto"/>
            </w:tcBorders>
            <w:vAlign w:val="center"/>
          </w:tcPr>
          <w:p w14:paraId="792CB89E"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43B3835A" w14:textId="77777777" w:rsidR="000C309F" w:rsidRDefault="000C309F" w:rsidP="00D6154A">
            <w:pPr>
              <w:jc w:val="center"/>
              <w:rPr>
                <w:rFonts w:cs="Arial"/>
                <w:sz w:val="16"/>
                <w:szCs w:val="16"/>
              </w:rPr>
            </w:pPr>
            <w:r>
              <w:rPr>
                <w:rFonts w:cs="Arial"/>
                <w:sz w:val="16"/>
                <w:szCs w:val="16"/>
              </w:rPr>
              <w:t>0,2</w:t>
            </w:r>
          </w:p>
        </w:tc>
      </w:tr>
      <w:tr w:rsidR="000C309F" w:rsidRPr="0004235B" w14:paraId="00E8E895"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B139BF0"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A522B6A" w14:textId="77777777" w:rsidR="000C309F" w:rsidRPr="0004235B" w:rsidRDefault="000C309F" w:rsidP="00D6154A">
            <w:pPr>
              <w:rPr>
                <w:rFonts w:cs="Arial"/>
                <w:sz w:val="16"/>
                <w:szCs w:val="16"/>
                <w:lang w:eastAsia="es-ES"/>
              </w:rPr>
            </w:pPr>
            <w:r w:rsidRPr="0004235B">
              <w:rPr>
                <w:rFonts w:cs="Arial"/>
                <w:sz w:val="16"/>
                <w:szCs w:val="16"/>
                <w:lang w:eastAsia="es-ES"/>
              </w:rPr>
              <w:t>empapelado</w:t>
            </w:r>
          </w:p>
        </w:tc>
        <w:tc>
          <w:tcPr>
            <w:tcW w:w="1025" w:type="dxa"/>
            <w:tcBorders>
              <w:top w:val="nil"/>
              <w:left w:val="nil"/>
              <w:bottom w:val="single" w:sz="4" w:space="0" w:color="auto"/>
              <w:right w:val="single" w:sz="4" w:space="0" w:color="auto"/>
            </w:tcBorders>
            <w:vAlign w:val="center"/>
          </w:tcPr>
          <w:p w14:paraId="4D586A8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3FCBCC0"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1E1F28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423257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3627945"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3D2F08E"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E63630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5DB1607" w14:textId="77777777" w:rsidR="000C309F" w:rsidRDefault="000C309F" w:rsidP="00D6154A">
            <w:pPr>
              <w:jc w:val="center"/>
              <w:rPr>
                <w:rFonts w:cs="Arial"/>
                <w:sz w:val="16"/>
                <w:szCs w:val="16"/>
              </w:rPr>
            </w:pPr>
            <w:r>
              <w:rPr>
                <w:rFonts w:cs="Arial"/>
                <w:sz w:val="16"/>
                <w:szCs w:val="16"/>
              </w:rPr>
              <w:t>1</w:t>
            </w:r>
          </w:p>
        </w:tc>
      </w:tr>
      <w:tr w:rsidR="000C309F" w:rsidRPr="0004235B" w14:paraId="4CEBB33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22F4E09"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6BD161B2"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azulejos 15 x 15 </w:t>
            </w:r>
          </w:p>
        </w:tc>
        <w:tc>
          <w:tcPr>
            <w:tcW w:w="1025" w:type="dxa"/>
            <w:tcBorders>
              <w:top w:val="nil"/>
              <w:left w:val="nil"/>
              <w:bottom w:val="single" w:sz="4" w:space="0" w:color="auto"/>
              <w:right w:val="single" w:sz="4" w:space="0" w:color="auto"/>
            </w:tcBorders>
            <w:vAlign w:val="center"/>
          </w:tcPr>
          <w:p w14:paraId="5A9DD85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48272A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B74543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8CFB7F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3D2685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9F975A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22322F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90055E2" w14:textId="77777777" w:rsidR="000C309F" w:rsidRDefault="000C309F" w:rsidP="00D6154A">
            <w:pPr>
              <w:jc w:val="center"/>
              <w:rPr>
                <w:rFonts w:cs="Arial"/>
                <w:sz w:val="16"/>
                <w:szCs w:val="16"/>
              </w:rPr>
            </w:pPr>
            <w:r>
              <w:rPr>
                <w:rFonts w:cs="Arial"/>
                <w:sz w:val="16"/>
                <w:szCs w:val="16"/>
              </w:rPr>
              <w:t>0</w:t>
            </w:r>
          </w:p>
        </w:tc>
      </w:tr>
      <w:tr w:rsidR="000C309F" w:rsidRPr="0004235B" w14:paraId="52B13179"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94819D5"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E13BEB8" w14:textId="77777777" w:rsidR="000C309F" w:rsidRPr="0004235B" w:rsidRDefault="000C309F" w:rsidP="00D6154A">
            <w:pPr>
              <w:rPr>
                <w:rFonts w:cs="Arial"/>
                <w:sz w:val="16"/>
                <w:szCs w:val="16"/>
                <w:lang w:eastAsia="es-ES"/>
              </w:rPr>
            </w:pPr>
            <w:r w:rsidRPr="0004235B">
              <w:rPr>
                <w:rFonts w:cs="Arial"/>
                <w:sz w:val="16"/>
                <w:szCs w:val="16"/>
                <w:lang w:eastAsia="es-ES"/>
              </w:rPr>
              <w:t xml:space="preserve">cerámico esmaltado 30 x 30 </w:t>
            </w:r>
          </w:p>
        </w:tc>
        <w:tc>
          <w:tcPr>
            <w:tcW w:w="1025" w:type="dxa"/>
            <w:tcBorders>
              <w:top w:val="nil"/>
              <w:left w:val="nil"/>
              <w:bottom w:val="single" w:sz="4" w:space="0" w:color="auto"/>
              <w:right w:val="single" w:sz="4" w:space="0" w:color="auto"/>
            </w:tcBorders>
            <w:vAlign w:val="center"/>
          </w:tcPr>
          <w:p w14:paraId="4688777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C5C6CF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0CD444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DC13E1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977100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7AFD46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F7391A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FA6F27B" w14:textId="77777777" w:rsidR="000C309F" w:rsidRDefault="000C309F" w:rsidP="00D6154A">
            <w:pPr>
              <w:jc w:val="center"/>
              <w:rPr>
                <w:rFonts w:cs="Arial"/>
                <w:sz w:val="16"/>
                <w:szCs w:val="16"/>
              </w:rPr>
            </w:pPr>
            <w:r>
              <w:rPr>
                <w:rFonts w:cs="Arial"/>
                <w:sz w:val="16"/>
                <w:szCs w:val="16"/>
              </w:rPr>
              <w:t>0</w:t>
            </w:r>
          </w:p>
        </w:tc>
      </w:tr>
      <w:tr w:rsidR="000C309F" w:rsidRPr="0004235B" w14:paraId="6CA679DA"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72C3D229"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D625B9D" w14:textId="77777777" w:rsidR="000C309F" w:rsidRPr="0004235B" w:rsidRDefault="000C309F" w:rsidP="00D6154A">
            <w:pPr>
              <w:rPr>
                <w:rFonts w:cs="Arial"/>
                <w:sz w:val="16"/>
                <w:szCs w:val="16"/>
                <w:lang w:eastAsia="es-ES"/>
              </w:rPr>
            </w:pPr>
            <w:r w:rsidRPr="0004235B">
              <w:rPr>
                <w:rFonts w:cs="Arial"/>
                <w:sz w:val="16"/>
                <w:szCs w:val="16"/>
                <w:lang w:eastAsia="es-ES"/>
              </w:rPr>
              <w:t>placas de mármol</w:t>
            </w:r>
          </w:p>
        </w:tc>
        <w:tc>
          <w:tcPr>
            <w:tcW w:w="1025" w:type="dxa"/>
            <w:tcBorders>
              <w:top w:val="nil"/>
              <w:left w:val="nil"/>
              <w:bottom w:val="single" w:sz="4" w:space="0" w:color="auto"/>
              <w:right w:val="single" w:sz="4" w:space="0" w:color="auto"/>
            </w:tcBorders>
            <w:vAlign w:val="center"/>
          </w:tcPr>
          <w:p w14:paraId="2161857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54990C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244E44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7F5A56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5D60ED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0044C7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FF521C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A1CC460" w14:textId="77777777" w:rsidR="000C309F" w:rsidRDefault="000C309F" w:rsidP="00D6154A">
            <w:pPr>
              <w:jc w:val="center"/>
              <w:rPr>
                <w:rFonts w:cs="Arial"/>
                <w:sz w:val="16"/>
                <w:szCs w:val="16"/>
              </w:rPr>
            </w:pPr>
            <w:r>
              <w:rPr>
                <w:rFonts w:cs="Arial"/>
                <w:sz w:val="16"/>
                <w:szCs w:val="16"/>
              </w:rPr>
              <w:t>0</w:t>
            </w:r>
          </w:p>
        </w:tc>
      </w:tr>
      <w:tr w:rsidR="000C309F" w:rsidRPr="0004235B" w14:paraId="31B08382" w14:textId="77777777" w:rsidTr="00D6154A">
        <w:trPr>
          <w:trHeight w:val="450"/>
          <w:jc w:val="center"/>
        </w:trPr>
        <w:tc>
          <w:tcPr>
            <w:tcW w:w="1380" w:type="dxa"/>
            <w:vMerge/>
            <w:tcBorders>
              <w:top w:val="nil"/>
              <w:left w:val="single" w:sz="4" w:space="0" w:color="auto"/>
              <w:bottom w:val="single" w:sz="4" w:space="0" w:color="000000"/>
              <w:right w:val="single" w:sz="4" w:space="0" w:color="auto"/>
            </w:tcBorders>
            <w:vAlign w:val="center"/>
            <w:hideMark/>
          </w:tcPr>
          <w:p w14:paraId="499D9E60"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3ED19E38"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revestimiento de machimbre h=1,00m</w:t>
            </w:r>
          </w:p>
        </w:tc>
        <w:tc>
          <w:tcPr>
            <w:tcW w:w="1025" w:type="dxa"/>
            <w:tcBorders>
              <w:top w:val="nil"/>
              <w:left w:val="nil"/>
              <w:bottom w:val="single" w:sz="4" w:space="0" w:color="auto"/>
              <w:right w:val="single" w:sz="4" w:space="0" w:color="auto"/>
            </w:tcBorders>
            <w:vAlign w:val="center"/>
          </w:tcPr>
          <w:p w14:paraId="0AAF9FE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E96981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2569502"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E9F4CF7"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0584E0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6B692D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52C780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605A5A5" w14:textId="77777777" w:rsidR="000C309F" w:rsidRDefault="000C309F" w:rsidP="00D6154A">
            <w:pPr>
              <w:jc w:val="center"/>
              <w:rPr>
                <w:rFonts w:cs="Arial"/>
                <w:sz w:val="16"/>
                <w:szCs w:val="16"/>
              </w:rPr>
            </w:pPr>
            <w:r>
              <w:rPr>
                <w:rFonts w:cs="Arial"/>
                <w:sz w:val="16"/>
                <w:szCs w:val="16"/>
              </w:rPr>
              <w:t>1</w:t>
            </w:r>
          </w:p>
        </w:tc>
      </w:tr>
    </w:tbl>
    <w:p w14:paraId="5BB1E086" w14:textId="77777777" w:rsidR="000C309F" w:rsidRDefault="000C309F" w:rsidP="00D6154A">
      <w:pPr>
        <w:ind w:left="-851"/>
      </w:pPr>
    </w:p>
    <w:p w14:paraId="51FF6DC3" w14:textId="77777777" w:rsidR="000C309F" w:rsidRDefault="000C309F">
      <w:pPr>
        <w:rPr>
          <w:sz w:val="22"/>
        </w:rPr>
      </w:pPr>
      <w:r>
        <w:rPr>
          <w:sz w:val="22"/>
        </w:rPr>
        <w:br w:type="page"/>
      </w:r>
    </w:p>
    <w:p w14:paraId="4F22C00F" w14:textId="77777777" w:rsidR="000C309F" w:rsidRPr="00D6154A" w:rsidRDefault="000C309F" w:rsidP="00D6154A">
      <w:pPr>
        <w:jc w:val="center"/>
        <w:rPr>
          <w:rFonts w:cs="Arial"/>
          <w:b/>
          <w:sz w:val="20"/>
          <w:lang w:val="es-ES_tradnl"/>
        </w:rPr>
      </w:pPr>
      <w:r w:rsidRPr="00D6154A">
        <w:rPr>
          <w:rFonts w:cs="Arial"/>
          <w:b/>
          <w:sz w:val="20"/>
          <w:lang w:val="es-ES_tradnl"/>
        </w:rPr>
        <w:lastRenderedPageBreak/>
        <w:t>TABLA 2</w:t>
      </w:r>
      <w:r w:rsidR="007301F8">
        <w:rPr>
          <w:rFonts w:cs="Arial"/>
          <w:b/>
          <w:sz w:val="20"/>
          <w:lang w:val="es-ES_tradnl"/>
        </w:rPr>
        <w:t>.21</w:t>
      </w:r>
      <w:r w:rsidRPr="00D6154A">
        <w:rPr>
          <w:rFonts w:cs="Arial"/>
          <w:b/>
          <w:sz w:val="20"/>
          <w:lang w:val="es-ES_tradnl"/>
        </w:rPr>
        <w:t>. PORCENTAJE DEL DAÑO SEGUN LA ALTURA MAXIMA DEL AGUA</w:t>
      </w:r>
    </w:p>
    <w:p w14:paraId="032EE0B6" w14:textId="77777777" w:rsidR="000C309F" w:rsidRDefault="000C309F" w:rsidP="00D6154A">
      <w:pPr>
        <w:jc w:val="center"/>
      </w:pPr>
      <w:r>
        <w:rPr>
          <w:rFonts w:cs="Arial"/>
          <w:b/>
          <w:sz w:val="20"/>
        </w:rPr>
        <w:t>Industria</w:t>
      </w:r>
    </w:p>
    <w:tbl>
      <w:tblPr>
        <w:tblW w:w="11769" w:type="dxa"/>
        <w:jc w:val="center"/>
        <w:tblCellMar>
          <w:left w:w="70" w:type="dxa"/>
          <w:right w:w="70" w:type="dxa"/>
        </w:tblCellMar>
        <w:tblLook w:val="04A0" w:firstRow="1" w:lastRow="0" w:firstColumn="1" w:lastColumn="0" w:noHBand="0" w:noVBand="1"/>
      </w:tblPr>
      <w:tblGrid>
        <w:gridCol w:w="1380"/>
        <w:gridCol w:w="2420"/>
        <w:gridCol w:w="1025"/>
        <w:gridCol w:w="992"/>
        <w:gridCol w:w="992"/>
        <w:gridCol w:w="992"/>
        <w:gridCol w:w="992"/>
        <w:gridCol w:w="992"/>
        <w:gridCol w:w="992"/>
        <w:gridCol w:w="992"/>
      </w:tblGrid>
      <w:tr w:rsidR="000C309F" w:rsidRPr="0004235B" w14:paraId="74EEDE03" w14:textId="77777777" w:rsidTr="00D6154A">
        <w:trPr>
          <w:trHeight w:val="296"/>
          <w:jc w:val="center"/>
        </w:trPr>
        <w:tc>
          <w:tcPr>
            <w:tcW w:w="3800" w:type="dxa"/>
            <w:gridSpan w:val="2"/>
            <w:vMerge w:val="restart"/>
            <w:tcBorders>
              <w:top w:val="single" w:sz="4" w:space="0" w:color="auto"/>
              <w:left w:val="single" w:sz="4" w:space="0" w:color="auto"/>
              <w:right w:val="single" w:sz="4" w:space="0" w:color="auto"/>
            </w:tcBorders>
            <w:shd w:val="clear" w:color="auto" w:fill="auto"/>
            <w:vAlign w:val="center"/>
            <w:hideMark/>
          </w:tcPr>
          <w:p w14:paraId="386F50C1" w14:textId="77777777" w:rsidR="000C309F" w:rsidRPr="0004235B" w:rsidRDefault="000C309F" w:rsidP="00D6154A">
            <w:pPr>
              <w:jc w:val="center"/>
              <w:rPr>
                <w:rFonts w:cs="Arial"/>
                <w:sz w:val="16"/>
                <w:szCs w:val="16"/>
                <w:lang w:eastAsia="es-ES"/>
              </w:rPr>
            </w:pPr>
            <w:r>
              <w:rPr>
                <w:rFonts w:cs="Arial"/>
                <w:sz w:val="16"/>
                <w:szCs w:val="16"/>
                <w:lang w:eastAsia="es-ES"/>
              </w:rPr>
              <w:t>RUBRO</w:t>
            </w:r>
          </w:p>
        </w:tc>
        <w:tc>
          <w:tcPr>
            <w:tcW w:w="2017" w:type="dxa"/>
            <w:gridSpan w:val="2"/>
            <w:tcBorders>
              <w:top w:val="single" w:sz="4" w:space="0" w:color="auto"/>
              <w:left w:val="nil"/>
              <w:bottom w:val="single" w:sz="4" w:space="0" w:color="auto"/>
              <w:right w:val="single" w:sz="4" w:space="0" w:color="auto"/>
            </w:tcBorders>
            <w:vAlign w:val="center"/>
          </w:tcPr>
          <w:p w14:paraId="2179BD28" w14:textId="77777777" w:rsidR="000C309F" w:rsidRPr="0004235B" w:rsidRDefault="000C309F" w:rsidP="00D6154A">
            <w:pPr>
              <w:jc w:val="center"/>
              <w:rPr>
                <w:rFonts w:cs="Arial"/>
                <w:sz w:val="16"/>
                <w:szCs w:val="16"/>
                <w:lang w:eastAsia="es-ES"/>
              </w:rPr>
            </w:pPr>
            <w:r w:rsidRPr="002A3D91">
              <w:rPr>
                <w:rFonts w:cs="Arial"/>
                <w:bCs/>
                <w:sz w:val="20"/>
                <w:lang w:eastAsia="es-ES"/>
              </w:rPr>
              <w:t>h = 0,20 m</w:t>
            </w:r>
          </w:p>
        </w:tc>
        <w:tc>
          <w:tcPr>
            <w:tcW w:w="1984" w:type="dxa"/>
            <w:gridSpan w:val="2"/>
            <w:tcBorders>
              <w:top w:val="single" w:sz="4" w:space="0" w:color="auto"/>
              <w:left w:val="nil"/>
              <w:bottom w:val="single" w:sz="4" w:space="0" w:color="auto"/>
              <w:right w:val="single" w:sz="4" w:space="0" w:color="auto"/>
            </w:tcBorders>
            <w:vAlign w:val="center"/>
          </w:tcPr>
          <w:p w14:paraId="565A651F" w14:textId="77777777" w:rsidR="000C309F" w:rsidRPr="0004235B" w:rsidRDefault="000C309F" w:rsidP="00D6154A">
            <w:pPr>
              <w:jc w:val="center"/>
              <w:rPr>
                <w:rFonts w:cs="Arial"/>
                <w:sz w:val="16"/>
                <w:szCs w:val="16"/>
                <w:lang w:eastAsia="es-ES"/>
              </w:rPr>
            </w:pPr>
            <w:r>
              <w:rPr>
                <w:rFonts w:cs="Arial"/>
                <w:bCs/>
                <w:sz w:val="20"/>
                <w:lang w:eastAsia="es-ES"/>
              </w:rPr>
              <w:t>h = 0,4</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64E63BF0" w14:textId="77777777" w:rsidR="000C309F" w:rsidRPr="0004235B" w:rsidRDefault="000C309F" w:rsidP="00D6154A">
            <w:pPr>
              <w:jc w:val="center"/>
              <w:rPr>
                <w:rFonts w:cs="Arial"/>
                <w:sz w:val="16"/>
                <w:szCs w:val="16"/>
                <w:lang w:eastAsia="es-ES"/>
              </w:rPr>
            </w:pPr>
            <w:r>
              <w:rPr>
                <w:rFonts w:cs="Arial"/>
                <w:bCs/>
                <w:sz w:val="20"/>
                <w:lang w:eastAsia="es-ES"/>
              </w:rPr>
              <w:t>h = 0,8</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6F9652AE" w14:textId="77777777" w:rsidR="000C309F" w:rsidRPr="0004235B" w:rsidRDefault="000C309F" w:rsidP="00D6154A">
            <w:pPr>
              <w:jc w:val="center"/>
              <w:rPr>
                <w:rFonts w:cs="Arial"/>
                <w:sz w:val="16"/>
                <w:szCs w:val="16"/>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04235B" w14:paraId="418E1382" w14:textId="77777777" w:rsidTr="00D6154A">
        <w:trPr>
          <w:trHeight w:val="296"/>
          <w:jc w:val="center"/>
        </w:trPr>
        <w:tc>
          <w:tcPr>
            <w:tcW w:w="3800" w:type="dxa"/>
            <w:gridSpan w:val="2"/>
            <w:vMerge/>
            <w:tcBorders>
              <w:left w:val="single" w:sz="4" w:space="0" w:color="auto"/>
              <w:bottom w:val="single" w:sz="4" w:space="0" w:color="auto"/>
              <w:right w:val="single" w:sz="4" w:space="0" w:color="auto"/>
            </w:tcBorders>
            <w:shd w:val="clear" w:color="auto" w:fill="auto"/>
            <w:vAlign w:val="center"/>
            <w:hideMark/>
          </w:tcPr>
          <w:p w14:paraId="0AC7FC39" w14:textId="77777777" w:rsidR="000C309F" w:rsidRPr="0004235B" w:rsidRDefault="000C309F" w:rsidP="00D6154A">
            <w:pPr>
              <w:jc w:val="center"/>
              <w:rPr>
                <w:rFonts w:cs="Arial"/>
                <w:sz w:val="16"/>
                <w:szCs w:val="16"/>
                <w:lang w:eastAsia="es-ES"/>
              </w:rPr>
            </w:pPr>
          </w:p>
        </w:tc>
        <w:tc>
          <w:tcPr>
            <w:tcW w:w="1025" w:type="dxa"/>
            <w:tcBorders>
              <w:top w:val="single" w:sz="4" w:space="0" w:color="auto"/>
              <w:left w:val="nil"/>
              <w:bottom w:val="single" w:sz="4" w:space="0" w:color="auto"/>
              <w:right w:val="single" w:sz="4" w:space="0" w:color="auto"/>
            </w:tcBorders>
            <w:vAlign w:val="center"/>
          </w:tcPr>
          <w:p w14:paraId="3523D62C"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3ADC2A0E"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2B462D49"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3E4406F6"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52CBE31B"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72D4778B"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5BFB0F8C"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49905808" w14:textId="77777777" w:rsidR="000C309F" w:rsidRDefault="000C309F" w:rsidP="00D6154A">
            <w:pPr>
              <w:jc w:val="center"/>
              <w:rPr>
                <w:rFonts w:cs="Arial"/>
                <w:sz w:val="18"/>
                <w:szCs w:val="18"/>
              </w:rPr>
            </w:pPr>
            <w:r>
              <w:rPr>
                <w:rFonts w:cs="Arial"/>
                <w:sz w:val="18"/>
                <w:szCs w:val="18"/>
              </w:rPr>
              <w:t>PB</w:t>
            </w:r>
          </w:p>
        </w:tc>
      </w:tr>
      <w:tr w:rsidR="000C309F" w:rsidRPr="0004235B" w14:paraId="7F4292DF"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028F2B96"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420" w:type="dxa"/>
            <w:tcBorders>
              <w:top w:val="nil"/>
              <w:left w:val="nil"/>
              <w:bottom w:val="single" w:sz="4" w:space="0" w:color="auto"/>
              <w:right w:val="single" w:sz="4" w:space="0" w:color="auto"/>
            </w:tcBorders>
            <w:shd w:val="clear" w:color="auto" w:fill="auto"/>
            <w:vAlign w:val="center"/>
            <w:hideMark/>
          </w:tcPr>
          <w:p w14:paraId="4987C64D" w14:textId="77777777" w:rsidR="000C309F" w:rsidRPr="0004235B" w:rsidRDefault="000C309F" w:rsidP="00D6154A">
            <w:pPr>
              <w:rPr>
                <w:rFonts w:cs="Arial"/>
                <w:sz w:val="16"/>
                <w:szCs w:val="16"/>
                <w:lang w:eastAsia="es-ES"/>
              </w:rPr>
            </w:pPr>
            <w:r w:rsidRPr="0004235B">
              <w:rPr>
                <w:rFonts w:cs="Arial"/>
                <w:sz w:val="16"/>
                <w:szCs w:val="16"/>
                <w:lang w:eastAsia="es-ES"/>
              </w:rPr>
              <w:t xml:space="preserve">Desagote de sotanos </w:t>
            </w:r>
          </w:p>
        </w:tc>
        <w:tc>
          <w:tcPr>
            <w:tcW w:w="1025" w:type="dxa"/>
            <w:tcBorders>
              <w:top w:val="nil"/>
              <w:left w:val="nil"/>
              <w:bottom w:val="single" w:sz="4" w:space="0" w:color="auto"/>
              <w:right w:val="single" w:sz="4" w:space="0" w:color="auto"/>
            </w:tcBorders>
            <w:vAlign w:val="center"/>
          </w:tcPr>
          <w:p w14:paraId="78CF4346"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254DA5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C4892C5"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73369A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A682C11"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96F553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F247B3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598BAC8" w14:textId="77777777" w:rsidR="000C309F" w:rsidRDefault="000C309F" w:rsidP="00D6154A">
            <w:pPr>
              <w:jc w:val="center"/>
              <w:rPr>
                <w:rFonts w:cs="Arial"/>
                <w:sz w:val="16"/>
                <w:szCs w:val="16"/>
              </w:rPr>
            </w:pPr>
            <w:r>
              <w:rPr>
                <w:rFonts w:cs="Arial"/>
                <w:sz w:val="16"/>
                <w:szCs w:val="16"/>
              </w:rPr>
              <w:t>0</w:t>
            </w:r>
          </w:p>
        </w:tc>
      </w:tr>
      <w:tr w:rsidR="000C309F" w:rsidRPr="0004235B" w14:paraId="238FB496"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38097DE8" w14:textId="77777777" w:rsidR="000C309F" w:rsidRPr="0004235B" w:rsidRDefault="000C309F" w:rsidP="00D6154A">
            <w:pPr>
              <w:rPr>
                <w:rFonts w:cs="Arial"/>
                <w:sz w:val="16"/>
                <w:szCs w:val="16"/>
                <w:lang w:eastAsia="es-ES"/>
              </w:rPr>
            </w:pPr>
            <w:r w:rsidRPr="0004235B">
              <w:rPr>
                <w:rFonts w:cs="Arial"/>
                <w:sz w:val="16"/>
                <w:szCs w:val="16"/>
                <w:lang w:eastAsia="es-ES"/>
              </w:rPr>
              <w:t>RSU</w:t>
            </w:r>
          </w:p>
        </w:tc>
        <w:tc>
          <w:tcPr>
            <w:tcW w:w="2420" w:type="dxa"/>
            <w:tcBorders>
              <w:top w:val="nil"/>
              <w:left w:val="nil"/>
              <w:bottom w:val="single" w:sz="4" w:space="0" w:color="auto"/>
              <w:right w:val="single" w:sz="4" w:space="0" w:color="auto"/>
            </w:tcBorders>
            <w:shd w:val="clear" w:color="auto" w:fill="auto"/>
            <w:vAlign w:val="center"/>
            <w:hideMark/>
          </w:tcPr>
          <w:p w14:paraId="5F3001B9"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Retiro, traslado y disposición final de limos, sedimentos, escombros y residuos sólidos</w:t>
            </w:r>
          </w:p>
        </w:tc>
        <w:tc>
          <w:tcPr>
            <w:tcW w:w="1025" w:type="dxa"/>
            <w:tcBorders>
              <w:top w:val="nil"/>
              <w:left w:val="nil"/>
              <w:bottom w:val="single" w:sz="4" w:space="0" w:color="auto"/>
              <w:right w:val="single" w:sz="4" w:space="0" w:color="auto"/>
            </w:tcBorders>
            <w:vAlign w:val="center"/>
          </w:tcPr>
          <w:p w14:paraId="4FBF0B3F"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6F1F3F15"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1CC4089C"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78B0571"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1B5C7F71"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4691DF27"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652AB17C"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1E7C57A" w14:textId="77777777" w:rsidR="000C309F" w:rsidRDefault="000C309F" w:rsidP="00D6154A">
            <w:pPr>
              <w:jc w:val="center"/>
              <w:rPr>
                <w:rFonts w:cs="Arial"/>
                <w:sz w:val="16"/>
                <w:szCs w:val="16"/>
              </w:rPr>
            </w:pPr>
            <w:r>
              <w:rPr>
                <w:rFonts w:cs="Arial"/>
                <w:sz w:val="16"/>
                <w:szCs w:val="16"/>
              </w:rPr>
              <w:t>1</w:t>
            </w:r>
          </w:p>
        </w:tc>
      </w:tr>
      <w:tr w:rsidR="000C309F" w:rsidRPr="0004235B" w14:paraId="6CFE2965"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5B0F9B1C" w14:textId="77777777" w:rsidR="000C309F" w:rsidRPr="0004235B" w:rsidRDefault="000C309F" w:rsidP="00D6154A">
            <w:pPr>
              <w:rPr>
                <w:rFonts w:cs="Arial"/>
                <w:sz w:val="16"/>
                <w:szCs w:val="16"/>
                <w:lang w:eastAsia="es-ES"/>
              </w:rPr>
            </w:pPr>
            <w:r w:rsidRPr="0004235B">
              <w:rPr>
                <w:rFonts w:cs="Arial"/>
                <w:sz w:val="16"/>
                <w:szCs w:val="16"/>
                <w:lang w:eastAsia="es-ES"/>
              </w:rPr>
              <w:t>Cuadrilla de limpieza</w:t>
            </w:r>
          </w:p>
        </w:tc>
        <w:tc>
          <w:tcPr>
            <w:tcW w:w="2420" w:type="dxa"/>
            <w:tcBorders>
              <w:top w:val="nil"/>
              <w:left w:val="nil"/>
              <w:bottom w:val="single" w:sz="4" w:space="0" w:color="auto"/>
              <w:right w:val="single" w:sz="4" w:space="0" w:color="auto"/>
            </w:tcBorders>
            <w:shd w:val="clear" w:color="auto" w:fill="auto"/>
            <w:vAlign w:val="center"/>
            <w:hideMark/>
          </w:tcPr>
          <w:p w14:paraId="00BE58FE"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 xml:space="preserve">Limpieza, desinfección y secado de locales afectados </w:t>
            </w:r>
          </w:p>
        </w:tc>
        <w:tc>
          <w:tcPr>
            <w:tcW w:w="1025" w:type="dxa"/>
            <w:tcBorders>
              <w:top w:val="nil"/>
              <w:left w:val="nil"/>
              <w:bottom w:val="single" w:sz="4" w:space="0" w:color="auto"/>
              <w:right w:val="single" w:sz="4" w:space="0" w:color="auto"/>
            </w:tcBorders>
            <w:vAlign w:val="center"/>
          </w:tcPr>
          <w:p w14:paraId="2168B741"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494B0E2F"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5F6BF0AF"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4AFD565F"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3E74A75"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0B206371"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7493A01E"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E729655" w14:textId="77777777" w:rsidR="000C309F" w:rsidRDefault="000C309F" w:rsidP="00D6154A">
            <w:pPr>
              <w:jc w:val="center"/>
              <w:rPr>
                <w:rFonts w:cs="Arial"/>
                <w:sz w:val="16"/>
                <w:szCs w:val="16"/>
              </w:rPr>
            </w:pPr>
            <w:r>
              <w:rPr>
                <w:rFonts w:cs="Arial"/>
                <w:sz w:val="16"/>
                <w:szCs w:val="16"/>
              </w:rPr>
              <w:t>1</w:t>
            </w:r>
          </w:p>
        </w:tc>
      </w:tr>
      <w:tr w:rsidR="000C309F" w:rsidRPr="0004235B" w14:paraId="3C66D12F"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6D8704D2" w14:textId="77777777" w:rsidR="000C309F" w:rsidRPr="0004235B" w:rsidRDefault="000C309F" w:rsidP="00D6154A">
            <w:pPr>
              <w:rPr>
                <w:rFonts w:cs="Arial"/>
                <w:sz w:val="16"/>
                <w:szCs w:val="16"/>
                <w:lang w:eastAsia="es-ES"/>
              </w:rPr>
            </w:pPr>
            <w:r w:rsidRPr="0004235B">
              <w:rPr>
                <w:rFonts w:cs="Arial"/>
                <w:sz w:val="16"/>
                <w:szCs w:val="16"/>
                <w:lang w:eastAsia="es-ES"/>
              </w:rPr>
              <w:t>Prestatarias de servicios</w:t>
            </w:r>
          </w:p>
        </w:tc>
        <w:tc>
          <w:tcPr>
            <w:tcW w:w="2420" w:type="dxa"/>
            <w:tcBorders>
              <w:top w:val="nil"/>
              <w:left w:val="nil"/>
              <w:bottom w:val="single" w:sz="4" w:space="0" w:color="auto"/>
              <w:right w:val="single" w:sz="4" w:space="0" w:color="auto"/>
            </w:tcBorders>
            <w:shd w:val="clear" w:color="auto" w:fill="auto"/>
            <w:vAlign w:val="center"/>
            <w:hideMark/>
          </w:tcPr>
          <w:p w14:paraId="6FD0D350"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Desconexión y reconexión de servicios</w:t>
            </w:r>
          </w:p>
        </w:tc>
        <w:tc>
          <w:tcPr>
            <w:tcW w:w="1025" w:type="dxa"/>
            <w:tcBorders>
              <w:top w:val="nil"/>
              <w:left w:val="nil"/>
              <w:bottom w:val="single" w:sz="4" w:space="0" w:color="auto"/>
              <w:right w:val="single" w:sz="4" w:space="0" w:color="auto"/>
            </w:tcBorders>
            <w:vAlign w:val="center"/>
          </w:tcPr>
          <w:p w14:paraId="39479AF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B11267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BFE4FB2"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64421A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ECCC4A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0A166E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AF682A4"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DFEA0AC" w14:textId="77777777" w:rsidR="000C309F" w:rsidRDefault="000C309F" w:rsidP="00D6154A">
            <w:pPr>
              <w:jc w:val="center"/>
              <w:rPr>
                <w:rFonts w:cs="Arial"/>
                <w:sz w:val="16"/>
                <w:szCs w:val="16"/>
              </w:rPr>
            </w:pPr>
            <w:r>
              <w:rPr>
                <w:rFonts w:cs="Arial"/>
                <w:sz w:val="16"/>
                <w:szCs w:val="16"/>
              </w:rPr>
              <w:t>1</w:t>
            </w:r>
          </w:p>
        </w:tc>
      </w:tr>
      <w:tr w:rsidR="000C309F" w:rsidRPr="0004235B" w14:paraId="590B309A" w14:textId="77777777" w:rsidTr="00D6154A">
        <w:trPr>
          <w:trHeight w:val="300"/>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4F73C4BA" w14:textId="77777777" w:rsidR="000C309F" w:rsidRPr="0004235B" w:rsidRDefault="000C309F" w:rsidP="00D6154A">
            <w:pPr>
              <w:rPr>
                <w:rFonts w:cs="Arial"/>
                <w:sz w:val="16"/>
                <w:szCs w:val="16"/>
                <w:lang w:eastAsia="es-ES"/>
              </w:rPr>
            </w:pPr>
            <w:r w:rsidRPr="0004235B">
              <w:rPr>
                <w:rFonts w:cs="Arial"/>
                <w:sz w:val="16"/>
                <w:szCs w:val="16"/>
                <w:lang w:eastAsia="es-ES"/>
              </w:rPr>
              <w:t>Instalación eléctrica</w:t>
            </w:r>
          </w:p>
        </w:tc>
        <w:tc>
          <w:tcPr>
            <w:tcW w:w="2420" w:type="dxa"/>
            <w:tcBorders>
              <w:top w:val="nil"/>
              <w:left w:val="nil"/>
              <w:bottom w:val="single" w:sz="4" w:space="0" w:color="auto"/>
              <w:right w:val="single" w:sz="4" w:space="0" w:color="auto"/>
            </w:tcBorders>
            <w:shd w:val="clear" w:color="auto" w:fill="auto"/>
            <w:vAlign w:val="center"/>
            <w:hideMark/>
          </w:tcPr>
          <w:p w14:paraId="274EE671" w14:textId="77777777" w:rsidR="000C309F" w:rsidRPr="0004235B" w:rsidRDefault="000C309F" w:rsidP="00D6154A">
            <w:pPr>
              <w:rPr>
                <w:rFonts w:cs="Arial"/>
                <w:sz w:val="16"/>
                <w:szCs w:val="16"/>
                <w:lang w:eastAsia="es-ES"/>
              </w:rPr>
            </w:pPr>
            <w:r w:rsidRPr="0004235B">
              <w:rPr>
                <w:rFonts w:cs="Arial"/>
                <w:sz w:val="16"/>
                <w:szCs w:val="16"/>
                <w:lang w:eastAsia="es-ES"/>
              </w:rPr>
              <w:t>Inst eléctrica 220 v, por boca</w:t>
            </w:r>
          </w:p>
        </w:tc>
        <w:tc>
          <w:tcPr>
            <w:tcW w:w="1025" w:type="dxa"/>
            <w:tcBorders>
              <w:top w:val="nil"/>
              <w:left w:val="nil"/>
              <w:bottom w:val="single" w:sz="4" w:space="0" w:color="auto"/>
              <w:right w:val="single" w:sz="4" w:space="0" w:color="auto"/>
            </w:tcBorders>
            <w:vAlign w:val="center"/>
          </w:tcPr>
          <w:p w14:paraId="18EB52D9"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16D6017D" w14:textId="77777777" w:rsidR="000C309F" w:rsidRDefault="000C309F" w:rsidP="00D6154A">
            <w:pPr>
              <w:jc w:val="center"/>
              <w:rPr>
                <w:rFonts w:cs="Arial"/>
                <w:sz w:val="16"/>
                <w:szCs w:val="16"/>
              </w:rPr>
            </w:pPr>
            <w:r>
              <w:rPr>
                <w:rFonts w:cs="Arial"/>
                <w:sz w:val="16"/>
                <w:szCs w:val="16"/>
              </w:rPr>
              <w:t>0,15</w:t>
            </w:r>
          </w:p>
        </w:tc>
        <w:tc>
          <w:tcPr>
            <w:tcW w:w="992" w:type="dxa"/>
            <w:tcBorders>
              <w:top w:val="nil"/>
              <w:left w:val="nil"/>
              <w:bottom w:val="single" w:sz="4" w:space="0" w:color="auto"/>
              <w:right w:val="single" w:sz="4" w:space="0" w:color="auto"/>
            </w:tcBorders>
            <w:vAlign w:val="center"/>
          </w:tcPr>
          <w:p w14:paraId="2B03C3CC"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4A7B231B" w14:textId="77777777" w:rsidR="000C309F" w:rsidRDefault="000C309F" w:rsidP="00D6154A">
            <w:pPr>
              <w:jc w:val="center"/>
              <w:rPr>
                <w:rFonts w:cs="Arial"/>
                <w:sz w:val="16"/>
                <w:szCs w:val="16"/>
              </w:rPr>
            </w:pPr>
            <w:r>
              <w:rPr>
                <w:rFonts w:cs="Arial"/>
                <w:sz w:val="16"/>
                <w:szCs w:val="16"/>
              </w:rPr>
              <w:t>0,15</w:t>
            </w:r>
          </w:p>
        </w:tc>
        <w:tc>
          <w:tcPr>
            <w:tcW w:w="992" w:type="dxa"/>
            <w:tcBorders>
              <w:top w:val="nil"/>
              <w:left w:val="nil"/>
              <w:bottom w:val="single" w:sz="4" w:space="0" w:color="auto"/>
              <w:right w:val="single" w:sz="4" w:space="0" w:color="auto"/>
            </w:tcBorders>
            <w:vAlign w:val="center"/>
          </w:tcPr>
          <w:p w14:paraId="70FE8CE9"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070B922"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2F7B3C2C"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5C03057" w14:textId="77777777" w:rsidR="000C309F" w:rsidRDefault="000C309F" w:rsidP="00D6154A">
            <w:pPr>
              <w:jc w:val="center"/>
              <w:rPr>
                <w:rFonts w:cs="Arial"/>
                <w:sz w:val="16"/>
                <w:szCs w:val="16"/>
              </w:rPr>
            </w:pPr>
            <w:r>
              <w:rPr>
                <w:rFonts w:cs="Arial"/>
                <w:sz w:val="16"/>
                <w:szCs w:val="16"/>
              </w:rPr>
              <w:t>0,4</w:t>
            </w:r>
          </w:p>
        </w:tc>
      </w:tr>
      <w:tr w:rsidR="000C309F" w:rsidRPr="0004235B" w14:paraId="42E7444C"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1D546A3A"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A7BE439" w14:textId="77777777" w:rsidR="000C309F" w:rsidRPr="0004235B" w:rsidRDefault="000C309F" w:rsidP="00D6154A">
            <w:pPr>
              <w:rPr>
                <w:rFonts w:cs="Arial"/>
                <w:sz w:val="16"/>
                <w:szCs w:val="16"/>
                <w:lang w:eastAsia="es-ES"/>
              </w:rPr>
            </w:pPr>
            <w:r w:rsidRPr="0004235B">
              <w:rPr>
                <w:rFonts w:cs="Arial"/>
                <w:sz w:val="16"/>
                <w:szCs w:val="16"/>
                <w:lang w:eastAsia="es-ES"/>
              </w:rPr>
              <w:t>Inst TV, por boca</w:t>
            </w:r>
          </w:p>
        </w:tc>
        <w:tc>
          <w:tcPr>
            <w:tcW w:w="1025" w:type="dxa"/>
            <w:tcBorders>
              <w:top w:val="nil"/>
              <w:left w:val="nil"/>
              <w:bottom w:val="single" w:sz="4" w:space="0" w:color="auto"/>
              <w:right w:val="single" w:sz="4" w:space="0" w:color="auto"/>
            </w:tcBorders>
            <w:vAlign w:val="center"/>
          </w:tcPr>
          <w:p w14:paraId="0DEF3E8B"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E3F1A30"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45DC660C"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3343C68F"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4A251A84"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0C770722"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4D595A46"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7E90EBC" w14:textId="77777777" w:rsidR="000C309F" w:rsidRDefault="000C309F" w:rsidP="00D6154A">
            <w:pPr>
              <w:jc w:val="center"/>
              <w:rPr>
                <w:rFonts w:cs="Arial"/>
                <w:sz w:val="16"/>
                <w:szCs w:val="16"/>
              </w:rPr>
            </w:pPr>
            <w:r>
              <w:rPr>
                <w:rFonts w:cs="Arial"/>
                <w:sz w:val="16"/>
                <w:szCs w:val="16"/>
              </w:rPr>
              <w:t>0,33</w:t>
            </w:r>
          </w:p>
        </w:tc>
      </w:tr>
      <w:tr w:rsidR="000C309F" w:rsidRPr="0004235B" w14:paraId="36ED35A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3D33F725"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D9D10A0" w14:textId="77777777" w:rsidR="000C309F" w:rsidRPr="0004235B" w:rsidRDefault="000C309F" w:rsidP="00D6154A">
            <w:pPr>
              <w:rPr>
                <w:rFonts w:cs="Arial"/>
                <w:sz w:val="16"/>
                <w:szCs w:val="16"/>
                <w:lang w:eastAsia="es-ES"/>
              </w:rPr>
            </w:pPr>
            <w:r w:rsidRPr="0004235B">
              <w:rPr>
                <w:rFonts w:cs="Arial"/>
                <w:sz w:val="16"/>
                <w:szCs w:val="16"/>
                <w:lang w:eastAsia="es-ES"/>
              </w:rPr>
              <w:t>Inst telefonía, por boca</w:t>
            </w:r>
          </w:p>
        </w:tc>
        <w:tc>
          <w:tcPr>
            <w:tcW w:w="1025" w:type="dxa"/>
            <w:tcBorders>
              <w:top w:val="nil"/>
              <w:left w:val="nil"/>
              <w:bottom w:val="single" w:sz="4" w:space="0" w:color="auto"/>
              <w:right w:val="single" w:sz="4" w:space="0" w:color="auto"/>
            </w:tcBorders>
            <w:vAlign w:val="center"/>
          </w:tcPr>
          <w:p w14:paraId="5D9376DB"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D439A41"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2581A2A1"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7948CD6E"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78FDF815"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42233909" w14:textId="77777777" w:rsidR="000C309F" w:rsidRDefault="000C309F" w:rsidP="00D6154A">
            <w:pPr>
              <w:jc w:val="center"/>
              <w:rPr>
                <w:rFonts w:cs="Arial"/>
                <w:sz w:val="16"/>
                <w:szCs w:val="16"/>
              </w:rPr>
            </w:pPr>
            <w:r>
              <w:rPr>
                <w:rFonts w:cs="Arial"/>
                <w:sz w:val="16"/>
                <w:szCs w:val="16"/>
              </w:rPr>
              <w:t>0,33</w:t>
            </w:r>
          </w:p>
        </w:tc>
        <w:tc>
          <w:tcPr>
            <w:tcW w:w="992" w:type="dxa"/>
            <w:tcBorders>
              <w:top w:val="nil"/>
              <w:left w:val="nil"/>
              <w:bottom w:val="single" w:sz="4" w:space="0" w:color="auto"/>
              <w:right w:val="single" w:sz="4" w:space="0" w:color="auto"/>
            </w:tcBorders>
            <w:vAlign w:val="center"/>
          </w:tcPr>
          <w:p w14:paraId="5C4FEE67"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0179C0FC" w14:textId="77777777" w:rsidR="000C309F" w:rsidRDefault="000C309F" w:rsidP="00D6154A">
            <w:pPr>
              <w:jc w:val="center"/>
              <w:rPr>
                <w:rFonts w:cs="Arial"/>
                <w:sz w:val="16"/>
                <w:szCs w:val="16"/>
              </w:rPr>
            </w:pPr>
            <w:r>
              <w:rPr>
                <w:rFonts w:cs="Arial"/>
                <w:sz w:val="16"/>
                <w:szCs w:val="16"/>
              </w:rPr>
              <w:t>0,33</w:t>
            </w:r>
          </w:p>
        </w:tc>
      </w:tr>
      <w:tr w:rsidR="000C309F" w:rsidRPr="0004235B" w14:paraId="64D8E611" w14:textId="77777777" w:rsidTr="00D6154A">
        <w:trPr>
          <w:trHeight w:val="255"/>
          <w:jc w:val="center"/>
        </w:trPr>
        <w:tc>
          <w:tcPr>
            <w:tcW w:w="1380" w:type="dxa"/>
            <w:tcBorders>
              <w:top w:val="nil"/>
              <w:left w:val="single" w:sz="4" w:space="0" w:color="auto"/>
              <w:bottom w:val="single" w:sz="4" w:space="0" w:color="000000"/>
              <w:right w:val="single" w:sz="4" w:space="0" w:color="auto"/>
            </w:tcBorders>
            <w:shd w:val="clear" w:color="auto" w:fill="auto"/>
            <w:noWrap/>
            <w:vAlign w:val="center"/>
            <w:hideMark/>
          </w:tcPr>
          <w:p w14:paraId="4530F52E" w14:textId="77777777" w:rsidR="000C309F" w:rsidRPr="0004235B" w:rsidRDefault="000C309F" w:rsidP="00D6154A">
            <w:pPr>
              <w:rPr>
                <w:rFonts w:cs="Arial"/>
                <w:sz w:val="16"/>
                <w:szCs w:val="16"/>
                <w:lang w:eastAsia="es-ES"/>
              </w:rPr>
            </w:pPr>
            <w:r>
              <w:rPr>
                <w:rFonts w:cs="Arial"/>
                <w:sz w:val="16"/>
                <w:szCs w:val="16"/>
                <w:lang w:eastAsia="es-ES"/>
              </w:rPr>
              <w:t>Pintura</w:t>
            </w:r>
          </w:p>
        </w:tc>
        <w:tc>
          <w:tcPr>
            <w:tcW w:w="2420" w:type="dxa"/>
            <w:tcBorders>
              <w:top w:val="nil"/>
              <w:left w:val="nil"/>
              <w:bottom w:val="single" w:sz="4" w:space="0" w:color="auto"/>
              <w:right w:val="single" w:sz="4" w:space="0" w:color="auto"/>
            </w:tcBorders>
            <w:shd w:val="clear" w:color="auto" w:fill="auto"/>
            <w:vAlign w:val="center"/>
            <w:hideMark/>
          </w:tcPr>
          <w:p w14:paraId="023AC805" w14:textId="77777777" w:rsidR="000C309F" w:rsidRPr="0004235B" w:rsidRDefault="000C309F" w:rsidP="00D6154A">
            <w:pPr>
              <w:rPr>
                <w:rFonts w:cs="Arial"/>
                <w:sz w:val="16"/>
                <w:szCs w:val="16"/>
                <w:lang w:eastAsia="es-ES"/>
              </w:rPr>
            </w:pPr>
            <w:r>
              <w:rPr>
                <w:rFonts w:cs="Arial"/>
                <w:sz w:val="16"/>
                <w:szCs w:val="16"/>
                <w:lang w:eastAsia="es-ES"/>
              </w:rPr>
              <w:t>Latex para muros interiores</w:t>
            </w:r>
          </w:p>
        </w:tc>
        <w:tc>
          <w:tcPr>
            <w:tcW w:w="1025" w:type="dxa"/>
            <w:tcBorders>
              <w:top w:val="nil"/>
              <w:left w:val="nil"/>
              <w:bottom w:val="single" w:sz="4" w:space="0" w:color="auto"/>
              <w:right w:val="single" w:sz="4" w:space="0" w:color="auto"/>
            </w:tcBorders>
            <w:vAlign w:val="center"/>
          </w:tcPr>
          <w:p w14:paraId="2418274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DA7C93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8DF9F45"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5EDF4C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4D55B67"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8204CDE"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A31C14F"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1D1B351" w14:textId="77777777" w:rsidR="000C309F" w:rsidRDefault="000C309F" w:rsidP="00D6154A">
            <w:pPr>
              <w:jc w:val="center"/>
              <w:rPr>
                <w:rFonts w:cs="Arial"/>
                <w:sz w:val="16"/>
                <w:szCs w:val="16"/>
              </w:rPr>
            </w:pPr>
            <w:r>
              <w:rPr>
                <w:rFonts w:cs="Arial"/>
                <w:sz w:val="16"/>
                <w:szCs w:val="16"/>
              </w:rPr>
              <w:t>1</w:t>
            </w:r>
          </w:p>
        </w:tc>
      </w:tr>
      <w:tr w:rsidR="000C309F" w:rsidRPr="0004235B" w14:paraId="18A0E646"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FF0A7E" w14:textId="77777777" w:rsidR="000C309F" w:rsidRPr="0004235B" w:rsidRDefault="000C309F" w:rsidP="00D6154A">
            <w:pPr>
              <w:rPr>
                <w:rFonts w:cs="Arial"/>
                <w:sz w:val="16"/>
                <w:szCs w:val="16"/>
                <w:lang w:eastAsia="es-ES"/>
              </w:rPr>
            </w:pPr>
            <w:r w:rsidRPr="0004235B">
              <w:rPr>
                <w:rFonts w:cs="Arial"/>
                <w:sz w:val="16"/>
                <w:szCs w:val="16"/>
                <w:lang w:eastAsia="es-ES"/>
              </w:rPr>
              <w:t>Pisos</w:t>
            </w:r>
          </w:p>
        </w:tc>
        <w:tc>
          <w:tcPr>
            <w:tcW w:w="2420" w:type="dxa"/>
            <w:tcBorders>
              <w:top w:val="nil"/>
              <w:left w:val="nil"/>
              <w:bottom w:val="single" w:sz="4" w:space="0" w:color="auto"/>
              <w:right w:val="single" w:sz="4" w:space="0" w:color="auto"/>
            </w:tcBorders>
            <w:shd w:val="clear" w:color="auto" w:fill="auto"/>
            <w:vAlign w:val="center"/>
            <w:hideMark/>
          </w:tcPr>
          <w:p w14:paraId="26427F55" w14:textId="77777777" w:rsidR="000C309F" w:rsidRPr="0004235B" w:rsidRDefault="000C309F" w:rsidP="00D6154A">
            <w:pPr>
              <w:rPr>
                <w:rFonts w:cs="Arial"/>
                <w:sz w:val="16"/>
                <w:szCs w:val="16"/>
                <w:lang w:eastAsia="es-ES"/>
              </w:rPr>
            </w:pPr>
            <w:r w:rsidRPr="0004235B">
              <w:rPr>
                <w:rFonts w:cs="Arial"/>
                <w:sz w:val="16"/>
                <w:szCs w:val="16"/>
                <w:lang w:eastAsia="es-ES"/>
              </w:rPr>
              <w:t>Cerámico</w:t>
            </w:r>
          </w:p>
        </w:tc>
        <w:tc>
          <w:tcPr>
            <w:tcW w:w="1025" w:type="dxa"/>
            <w:tcBorders>
              <w:top w:val="nil"/>
              <w:left w:val="nil"/>
              <w:bottom w:val="single" w:sz="4" w:space="0" w:color="auto"/>
              <w:right w:val="single" w:sz="4" w:space="0" w:color="auto"/>
            </w:tcBorders>
            <w:vAlign w:val="center"/>
          </w:tcPr>
          <w:p w14:paraId="601BA79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FF8F8D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D6E1CC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453CB1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DA45E9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5CEC51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86AE5B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7FB2401" w14:textId="77777777" w:rsidR="000C309F" w:rsidRDefault="000C309F" w:rsidP="00D6154A">
            <w:pPr>
              <w:jc w:val="center"/>
              <w:rPr>
                <w:rFonts w:cs="Arial"/>
                <w:sz w:val="16"/>
                <w:szCs w:val="16"/>
              </w:rPr>
            </w:pPr>
            <w:r>
              <w:rPr>
                <w:rFonts w:cs="Arial"/>
                <w:sz w:val="16"/>
                <w:szCs w:val="16"/>
              </w:rPr>
              <w:t>0</w:t>
            </w:r>
          </w:p>
        </w:tc>
      </w:tr>
      <w:tr w:rsidR="000C309F" w:rsidRPr="0004235B" w14:paraId="579A6361"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6FAECFD6"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0683EBA" w14:textId="77777777" w:rsidR="000C309F" w:rsidRPr="0004235B" w:rsidRDefault="000C309F" w:rsidP="00D6154A">
            <w:pPr>
              <w:rPr>
                <w:rFonts w:cs="Arial"/>
                <w:sz w:val="16"/>
                <w:szCs w:val="16"/>
                <w:lang w:eastAsia="es-ES"/>
              </w:rPr>
            </w:pPr>
            <w:r w:rsidRPr="0004235B">
              <w:rPr>
                <w:rFonts w:cs="Arial"/>
                <w:sz w:val="16"/>
                <w:szCs w:val="16"/>
                <w:lang w:eastAsia="es-ES"/>
              </w:rPr>
              <w:t>Mosaico Granítico</w:t>
            </w:r>
          </w:p>
        </w:tc>
        <w:tc>
          <w:tcPr>
            <w:tcW w:w="1025" w:type="dxa"/>
            <w:tcBorders>
              <w:top w:val="nil"/>
              <w:left w:val="nil"/>
              <w:bottom w:val="single" w:sz="4" w:space="0" w:color="auto"/>
              <w:right w:val="single" w:sz="4" w:space="0" w:color="auto"/>
            </w:tcBorders>
            <w:vAlign w:val="center"/>
          </w:tcPr>
          <w:p w14:paraId="5A3B345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C5303F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7CBA38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A4C22A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5D9CFC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006170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4AF72A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9CDCF67" w14:textId="77777777" w:rsidR="000C309F" w:rsidRDefault="000C309F" w:rsidP="00D6154A">
            <w:pPr>
              <w:jc w:val="center"/>
              <w:rPr>
                <w:rFonts w:cs="Arial"/>
                <w:sz w:val="16"/>
                <w:szCs w:val="16"/>
              </w:rPr>
            </w:pPr>
            <w:r>
              <w:rPr>
                <w:rFonts w:cs="Arial"/>
                <w:sz w:val="16"/>
                <w:szCs w:val="16"/>
              </w:rPr>
              <w:t>0</w:t>
            </w:r>
          </w:p>
        </w:tc>
      </w:tr>
      <w:tr w:rsidR="000C309F" w:rsidRPr="0004235B" w14:paraId="35E6B9A8"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8E36C95"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7C982FF" w14:textId="77777777" w:rsidR="000C309F" w:rsidRPr="0004235B" w:rsidRDefault="000C309F" w:rsidP="00D6154A">
            <w:pPr>
              <w:rPr>
                <w:rFonts w:cs="Arial"/>
                <w:sz w:val="16"/>
                <w:szCs w:val="16"/>
                <w:lang w:eastAsia="es-ES"/>
              </w:rPr>
            </w:pPr>
            <w:r w:rsidRPr="0004235B">
              <w:rPr>
                <w:rFonts w:cs="Arial"/>
                <w:sz w:val="16"/>
                <w:szCs w:val="16"/>
                <w:lang w:eastAsia="es-ES"/>
              </w:rPr>
              <w:t>Madera</w:t>
            </w:r>
          </w:p>
        </w:tc>
        <w:tc>
          <w:tcPr>
            <w:tcW w:w="1025" w:type="dxa"/>
            <w:tcBorders>
              <w:top w:val="nil"/>
              <w:left w:val="nil"/>
              <w:bottom w:val="single" w:sz="4" w:space="0" w:color="auto"/>
              <w:right w:val="single" w:sz="4" w:space="0" w:color="auto"/>
            </w:tcBorders>
            <w:vAlign w:val="center"/>
          </w:tcPr>
          <w:p w14:paraId="78B3359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E1B001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CDEB13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642774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EE6E43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ACEE54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E3DDA6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5F1BCD9" w14:textId="77777777" w:rsidR="000C309F" w:rsidRDefault="000C309F" w:rsidP="00D6154A">
            <w:pPr>
              <w:jc w:val="center"/>
              <w:rPr>
                <w:rFonts w:cs="Arial"/>
                <w:sz w:val="16"/>
                <w:szCs w:val="16"/>
              </w:rPr>
            </w:pPr>
            <w:r>
              <w:rPr>
                <w:rFonts w:cs="Arial"/>
                <w:sz w:val="16"/>
                <w:szCs w:val="16"/>
              </w:rPr>
              <w:t>0</w:t>
            </w:r>
          </w:p>
        </w:tc>
      </w:tr>
      <w:tr w:rsidR="000C309F" w:rsidRPr="0004235B" w14:paraId="589D7B6A"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6F6D404A"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D48440E" w14:textId="77777777" w:rsidR="000C309F" w:rsidRPr="0004235B" w:rsidRDefault="000C309F" w:rsidP="00D6154A">
            <w:pPr>
              <w:rPr>
                <w:rFonts w:cs="Arial"/>
                <w:sz w:val="16"/>
                <w:szCs w:val="16"/>
                <w:lang w:eastAsia="es-ES"/>
              </w:rPr>
            </w:pPr>
            <w:r w:rsidRPr="0004235B">
              <w:rPr>
                <w:rFonts w:cs="Arial"/>
                <w:sz w:val="16"/>
                <w:szCs w:val="16"/>
                <w:lang w:eastAsia="es-ES"/>
              </w:rPr>
              <w:t>Cemento</w:t>
            </w:r>
          </w:p>
        </w:tc>
        <w:tc>
          <w:tcPr>
            <w:tcW w:w="1025" w:type="dxa"/>
            <w:tcBorders>
              <w:top w:val="nil"/>
              <w:left w:val="nil"/>
              <w:bottom w:val="single" w:sz="4" w:space="0" w:color="auto"/>
              <w:right w:val="single" w:sz="4" w:space="0" w:color="auto"/>
            </w:tcBorders>
            <w:vAlign w:val="center"/>
          </w:tcPr>
          <w:p w14:paraId="68679996"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97BFACA"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450F56B"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0E3E22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01673182"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EE30511"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64649E7"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18DD127" w14:textId="77777777" w:rsidR="000C309F" w:rsidRDefault="000C309F" w:rsidP="00D6154A">
            <w:pPr>
              <w:jc w:val="center"/>
              <w:rPr>
                <w:rFonts w:cs="Arial"/>
                <w:sz w:val="16"/>
                <w:szCs w:val="16"/>
              </w:rPr>
            </w:pPr>
            <w:r>
              <w:rPr>
                <w:rFonts w:cs="Arial"/>
                <w:sz w:val="16"/>
                <w:szCs w:val="16"/>
              </w:rPr>
              <w:t>1</w:t>
            </w:r>
          </w:p>
        </w:tc>
      </w:tr>
      <w:tr w:rsidR="000C309F" w:rsidRPr="0004235B" w14:paraId="336A12CF"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2C947ED4"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7D26561"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Alfombra </w:t>
            </w:r>
          </w:p>
        </w:tc>
        <w:tc>
          <w:tcPr>
            <w:tcW w:w="1025" w:type="dxa"/>
            <w:tcBorders>
              <w:top w:val="nil"/>
              <w:left w:val="nil"/>
              <w:bottom w:val="single" w:sz="4" w:space="0" w:color="auto"/>
              <w:right w:val="single" w:sz="4" w:space="0" w:color="auto"/>
            </w:tcBorders>
            <w:vAlign w:val="center"/>
          </w:tcPr>
          <w:p w14:paraId="3D881653"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28CD510F"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67AB7D4B"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8F2A613" w14:textId="77777777" w:rsidR="000C309F" w:rsidRDefault="000C309F" w:rsidP="00D6154A">
            <w:pPr>
              <w:jc w:val="center"/>
              <w:rPr>
                <w:rFonts w:cs="Arial"/>
                <w:sz w:val="16"/>
                <w:szCs w:val="16"/>
              </w:rPr>
            </w:pPr>
            <w:r>
              <w:rPr>
                <w:rFonts w:cs="Arial"/>
                <w:sz w:val="16"/>
                <w:szCs w:val="16"/>
              </w:rPr>
              <w:t>0,2</w:t>
            </w:r>
          </w:p>
        </w:tc>
        <w:tc>
          <w:tcPr>
            <w:tcW w:w="992" w:type="dxa"/>
            <w:tcBorders>
              <w:top w:val="nil"/>
              <w:left w:val="nil"/>
              <w:bottom w:val="single" w:sz="4" w:space="0" w:color="auto"/>
              <w:right w:val="single" w:sz="4" w:space="0" w:color="auto"/>
            </w:tcBorders>
            <w:vAlign w:val="center"/>
          </w:tcPr>
          <w:p w14:paraId="4FD9FC1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8A912B6"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093FC2D6"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E2242D0" w14:textId="77777777" w:rsidR="000C309F" w:rsidRDefault="000C309F" w:rsidP="00D6154A">
            <w:pPr>
              <w:jc w:val="center"/>
              <w:rPr>
                <w:rFonts w:cs="Arial"/>
                <w:sz w:val="16"/>
                <w:szCs w:val="16"/>
              </w:rPr>
            </w:pPr>
            <w:r>
              <w:rPr>
                <w:rFonts w:cs="Arial"/>
                <w:sz w:val="16"/>
                <w:szCs w:val="16"/>
              </w:rPr>
              <w:t>0,4</w:t>
            </w:r>
          </w:p>
        </w:tc>
      </w:tr>
      <w:tr w:rsidR="000C309F" w:rsidRPr="0004235B" w14:paraId="0DF9A96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76062BF"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17B9012C" w14:textId="77777777" w:rsidR="000C309F" w:rsidRPr="0004235B" w:rsidRDefault="000C309F" w:rsidP="00D6154A">
            <w:pPr>
              <w:rPr>
                <w:rFonts w:cs="Arial"/>
                <w:sz w:val="16"/>
                <w:szCs w:val="16"/>
                <w:lang w:eastAsia="es-ES"/>
              </w:rPr>
            </w:pPr>
            <w:r>
              <w:rPr>
                <w:rFonts w:cs="Arial"/>
                <w:sz w:val="16"/>
                <w:szCs w:val="16"/>
                <w:lang w:eastAsia="es-ES"/>
              </w:rPr>
              <w:t>S</w:t>
            </w:r>
            <w:r w:rsidRPr="0004235B">
              <w:rPr>
                <w:rFonts w:cs="Arial"/>
                <w:sz w:val="16"/>
                <w:szCs w:val="16"/>
                <w:lang w:eastAsia="es-ES"/>
              </w:rPr>
              <w:t>olado de goma</w:t>
            </w:r>
          </w:p>
        </w:tc>
        <w:tc>
          <w:tcPr>
            <w:tcW w:w="1025" w:type="dxa"/>
            <w:tcBorders>
              <w:top w:val="nil"/>
              <w:left w:val="nil"/>
              <w:bottom w:val="single" w:sz="4" w:space="0" w:color="auto"/>
              <w:right w:val="single" w:sz="4" w:space="0" w:color="auto"/>
            </w:tcBorders>
            <w:vAlign w:val="center"/>
          </w:tcPr>
          <w:p w14:paraId="2F6EA8E9"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4352C7C3"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59C66ADD"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2BFE971F"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60F85D3F"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331E23B0"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264BDCB3"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475E76A0" w14:textId="77777777" w:rsidR="000C309F" w:rsidRDefault="000C309F" w:rsidP="00D6154A">
            <w:pPr>
              <w:jc w:val="center"/>
              <w:rPr>
                <w:rFonts w:cs="Arial"/>
                <w:sz w:val="16"/>
                <w:szCs w:val="16"/>
              </w:rPr>
            </w:pPr>
          </w:p>
        </w:tc>
      </w:tr>
      <w:tr w:rsidR="000C309F" w:rsidRPr="0004235B" w14:paraId="0235BE05"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3DE57125"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6327B46" w14:textId="77777777" w:rsidR="000C309F" w:rsidRPr="0004235B" w:rsidRDefault="000C309F" w:rsidP="00D6154A">
            <w:pPr>
              <w:rPr>
                <w:rFonts w:cs="Arial"/>
                <w:sz w:val="16"/>
                <w:szCs w:val="16"/>
                <w:lang w:eastAsia="es-ES"/>
              </w:rPr>
            </w:pPr>
            <w:r>
              <w:rPr>
                <w:rFonts w:cs="Arial"/>
                <w:sz w:val="16"/>
                <w:szCs w:val="16"/>
                <w:lang w:eastAsia="es-ES"/>
              </w:rPr>
              <w:t>O</w:t>
            </w:r>
            <w:r w:rsidRPr="0004235B">
              <w:rPr>
                <w:rFonts w:cs="Arial"/>
                <w:sz w:val="16"/>
                <w:szCs w:val="16"/>
                <w:lang w:eastAsia="es-ES"/>
              </w:rPr>
              <w:t>tro</w:t>
            </w:r>
          </w:p>
        </w:tc>
        <w:tc>
          <w:tcPr>
            <w:tcW w:w="1025" w:type="dxa"/>
            <w:tcBorders>
              <w:top w:val="nil"/>
              <w:left w:val="nil"/>
              <w:bottom w:val="single" w:sz="4" w:space="0" w:color="auto"/>
              <w:right w:val="single" w:sz="4" w:space="0" w:color="auto"/>
            </w:tcBorders>
            <w:vAlign w:val="center"/>
          </w:tcPr>
          <w:p w14:paraId="79AFF64E"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6E89124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B8F4F6A"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63E667B4" w14:textId="77777777" w:rsidR="000C309F" w:rsidRDefault="000C309F" w:rsidP="00D6154A">
            <w:pPr>
              <w:jc w:val="center"/>
              <w:rPr>
                <w:rFonts w:cs="Arial"/>
                <w:sz w:val="16"/>
                <w:szCs w:val="16"/>
              </w:rPr>
            </w:pPr>
            <w:r>
              <w:rPr>
                <w:rFonts w:cs="Arial"/>
                <w:sz w:val="16"/>
                <w:szCs w:val="16"/>
              </w:rPr>
              <w:t>0,1</w:t>
            </w:r>
          </w:p>
        </w:tc>
        <w:tc>
          <w:tcPr>
            <w:tcW w:w="992" w:type="dxa"/>
            <w:tcBorders>
              <w:top w:val="nil"/>
              <w:left w:val="nil"/>
              <w:bottom w:val="single" w:sz="4" w:space="0" w:color="auto"/>
              <w:right w:val="single" w:sz="4" w:space="0" w:color="auto"/>
            </w:tcBorders>
            <w:vAlign w:val="center"/>
          </w:tcPr>
          <w:p w14:paraId="19254833"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464F7DE8" w14:textId="77777777" w:rsidR="000C309F" w:rsidRDefault="000C309F" w:rsidP="00D6154A">
            <w:pPr>
              <w:jc w:val="center"/>
              <w:rPr>
                <w:rFonts w:cs="Arial"/>
                <w:sz w:val="16"/>
                <w:szCs w:val="16"/>
              </w:rPr>
            </w:pPr>
            <w:r>
              <w:rPr>
                <w:rFonts w:cs="Arial"/>
                <w:sz w:val="16"/>
                <w:szCs w:val="16"/>
              </w:rPr>
              <w:t>0,1</w:t>
            </w:r>
          </w:p>
        </w:tc>
        <w:tc>
          <w:tcPr>
            <w:tcW w:w="992" w:type="dxa"/>
            <w:tcBorders>
              <w:top w:val="nil"/>
              <w:left w:val="nil"/>
              <w:bottom w:val="single" w:sz="4" w:space="0" w:color="auto"/>
              <w:right w:val="single" w:sz="4" w:space="0" w:color="auto"/>
            </w:tcBorders>
            <w:vAlign w:val="center"/>
          </w:tcPr>
          <w:p w14:paraId="729DFBA7" w14:textId="77777777" w:rsidR="000C309F" w:rsidRDefault="000C309F" w:rsidP="00D6154A">
            <w:pPr>
              <w:jc w:val="center"/>
              <w:rPr>
                <w:rFonts w:cs="Arial"/>
                <w:sz w:val="16"/>
                <w:szCs w:val="16"/>
              </w:rPr>
            </w:pPr>
            <w:r>
              <w:rPr>
                <w:rFonts w:cs="Arial"/>
                <w:sz w:val="16"/>
                <w:szCs w:val="16"/>
              </w:rPr>
              <w:t>0,3</w:t>
            </w:r>
          </w:p>
        </w:tc>
        <w:tc>
          <w:tcPr>
            <w:tcW w:w="992" w:type="dxa"/>
            <w:tcBorders>
              <w:top w:val="nil"/>
              <w:left w:val="nil"/>
              <w:bottom w:val="single" w:sz="4" w:space="0" w:color="auto"/>
              <w:right w:val="single" w:sz="4" w:space="0" w:color="auto"/>
            </w:tcBorders>
            <w:vAlign w:val="center"/>
          </w:tcPr>
          <w:p w14:paraId="31CC35B9" w14:textId="77777777" w:rsidR="000C309F" w:rsidRDefault="000C309F" w:rsidP="00D6154A">
            <w:pPr>
              <w:jc w:val="center"/>
              <w:rPr>
                <w:rFonts w:cs="Arial"/>
                <w:sz w:val="16"/>
                <w:szCs w:val="16"/>
              </w:rPr>
            </w:pPr>
            <w:r>
              <w:rPr>
                <w:rFonts w:cs="Arial"/>
                <w:sz w:val="16"/>
                <w:szCs w:val="16"/>
              </w:rPr>
              <w:t>0,2</w:t>
            </w:r>
          </w:p>
        </w:tc>
      </w:tr>
      <w:tr w:rsidR="000C309F" w:rsidRPr="0004235B" w14:paraId="3F559E05" w14:textId="77777777" w:rsidTr="00D6154A">
        <w:trPr>
          <w:trHeight w:val="255"/>
          <w:jc w:val="center"/>
        </w:trPr>
        <w:tc>
          <w:tcPr>
            <w:tcW w:w="1380" w:type="dxa"/>
            <w:vMerge w:val="restart"/>
            <w:tcBorders>
              <w:top w:val="nil"/>
              <w:left w:val="single" w:sz="4" w:space="0" w:color="auto"/>
              <w:right w:val="single" w:sz="4" w:space="0" w:color="auto"/>
            </w:tcBorders>
            <w:shd w:val="clear" w:color="auto" w:fill="auto"/>
            <w:vAlign w:val="center"/>
            <w:hideMark/>
          </w:tcPr>
          <w:p w14:paraId="62C7880D" w14:textId="77777777" w:rsidR="000C309F" w:rsidRPr="0004235B" w:rsidRDefault="000C309F" w:rsidP="00D6154A">
            <w:pPr>
              <w:rPr>
                <w:rFonts w:cs="Arial"/>
                <w:sz w:val="16"/>
                <w:szCs w:val="16"/>
                <w:lang w:eastAsia="es-ES"/>
              </w:rPr>
            </w:pPr>
            <w:r w:rsidRPr="0004235B">
              <w:rPr>
                <w:rFonts w:cs="Arial"/>
                <w:sz w:val="16"/>
                <w:szCs w:val="16"/>
                <w:lang w:eastAsia="es-ES"/>
              </w:rPr>
              <w:t>Acabado de paredes</w:t>
            </w:r>
          </w:p>
        </w:tc>
        <w:tc>
          <w:tcPr>
            <w:tcW w:w="2420" w:type="dxa"/>
            <w:tcBorders>
              <w:top w:val="nil"/>
              <w:left w:val="nil"/>
              <w:bottom w:val="single" w:sz="4" w:space="0" w:color="auto"/>
              <w:right w:val="single" w:sz="4" w:space="0" w:color="auto"/>
            </w:tcBorders>
            <w:shd w:val="clear" w:color="auto" w:fill="auto"/>
            <w:vAlign w:val="center"/>
            <w:hideMark/>
          </w:tcPr>
          <w:p w14:paraId="1BBB4A72" w14:textId="77777777" w:rsidR="000C309F" w:rsidRPr="0004235B" w:rsidRDefault="000C309F" w:rsidP="00D6154A">
            <w:pPr>
              <w:rPr>
                <w:rFonts w:cs="Arial"/>
                <w:sz w:val="16"/>
                <w:szCs w:val="16"/>
                <w:lang w:eastAsia="es-ES"/>
              </w:rPr>
            </w:pPr>
            <w:r w:rsidRPr="0004235B">
              <w:rPr>
                <w:rFonts w:cs="Arial"/>
                <w:sz w:val="16"/>
                <w:szCs w:val="16"/>
                <w:lang w:eastAsia="es-ES"/>
              </w:rPr>
              <w:t>Revoque</w:t>
            </w:r>
          </w:p>
        </w:tc>
        <w:tc>
          <w:tcPr>
            <w:tcW w:w="1025" w:type="dxa"/>
            <w:tcBorders>
              <w:top w:val="nil"/>
              <w:left w:val="nil"/>
              <w:bottom w:val="single" w:sz="4" w:space="0" w:color="auto"/>
              <w:right w:val="single" w:sz="4" w:space="0" w:color="auto"/>
            </w:tcBorders>
            <w:vAlign w:val="center"/>
          </w:tcPr>
          <w:p w14:paraId="7B23BB3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4D2624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6123A0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449FE4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5ABF54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0ED93C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54A7A0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539393C" w14:textId="77777777" w:rsidR="000C309F" w:rsidRDefault="000C309F" w:rsidP="00D6154A">
            <w:pPr>
              <w:jc w:val="center"/>
              <w:rPr>
                <w:rFonts w:cs="Arial"/>
                <w:sz w:val="16"/>
                <w:szCs w:val="16"/>
              </w:rPr>
            </w:pPr>
            <w:r>
              <w:rPr>
                <w:rFonts w:cs="Arial"/>
                <w:sz w:val="16"/>
                <w:szCs w:val="16"/>
              </w:rPr>
              <w:t>0</w:t>
            </w:r>
          </w:p>
        </w:tc>
      </w:tr>
      <w:tr w:rsidR="000C309F" w:rsidRPr="0004235B" w14:paraId="4F1AC493" w14:textId="77777777" w:rsidTr="00D6154A">
        <w:trPr>
          <w:trHeight w:val="255"/>
          <w:jc w:val="center"/>
        </w:trPr>
        <w:tc>
          <w:tcPr>
            <w:tcW w:w="1380" w:type="dxa"/>
            <w:vMerge/>
            <w:tcBorders>
              <w:left w:val="single" w:sz="4" w:space="0" w:color="auto"/>
              <w:right w:val="single" w:sz="4" w:space="0" w:color="auto"/>
            </w:tcBorders>
            <w:shd w:val="clear" w:color="auto" w:fill="auto"/>
            <w:vAlign w:val="center"/>
            <w:hideMark/>
          </w:tcPr>
          <w:p w14:paraId="529BFCE2"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541467D" w14:textId="77777777" w:rsidR="000C309F" w:rsidRPr="0004235B" w:rsidRDefault="000C309F" w:rsidP="00D6154A">
            <w:pPr>
              <w:rPr>
                <w:rFonts w:cs="Arial"/>
                <w:sz w:val="16"/>
                <w:szCs w:val="16"/>
                <w:lang w:eastAsia="es-ES"/>
              </w:rPr>
            </w:pPr>
            <w:r w:rsidRPr="0004235B">
              <w:rPr>
                <w:rFonts w:cs="Arial"/>
                <w:sz w:val="16"/>
                <w:szCs w:val="16"/>
                <w:lang w:eastAsia="es-ES"/>
              </w:rPr>
              <w:t>Empapelado</w:t>
            </w:r>
          </w:p>
        </w:tc>
        <w:tc>
          <w:tcPr>
            <w:tcW w:w="1025" w:type="dxa"/>
            <w:tcBorders>
              <w:top w:val="nil"/>
              <w:left w:val="nil"/>
              <w:bottom w:val="single" w:sz="4" w:space="0" w:color="auto"/>
              <w:right w:val="single" w:sz="4" w:space="0" w:color="auto"/>
            </w:tcBorders>
            <w:vAlign w:val="center"/>
          </w:tcPr>
          <w:p w14:paraId="743A01D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064E26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94D7E4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CF237F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35903B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8EFBA2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FC43E2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6907664" w14:textId="77777777" w:rsidR="000C309F" w:rsidRDefault="000C309F" w:rsidP="00D6154A">
            <w:pPr>
              <w:jc w:val="center"/>
              <w:rPr>
                <w:rFonts w:cs="Arial"/>
                <w:sz w:val="16"/>
                <w:szCs w:val="16"/>
              </w:rPr>
            </w:pPr>
            <w:r>
              <w:rPr>
                <w:rFonts w:cs="Arial"/>
                <w:sz w:val="16"/>
                <w:szCs w:val="16"/>
              </w:rPr>
              <w:t>0</w:t>
            </w:r>
          </w:p>
        </w:tc>
      </w:tr>
      <w:tr w:rsidR="000C309F" w:rsidRPr="0004235B" w14:paraId="17E4AF0D" w14:textId="77777777" w:rsidTr="00D6154A">
        <w:trPr>
          <w:trHeight w:val="255"/>
          <w:jc w:val="center"/>
        </w:trPr>
        <w:tc>
          <w:tcPr>
            <w:tcW w:w="1380" w:type="dxa"/>
            <w:vMerge/>
            <w:tcBorders>
              <w:left w:val="single" w:sz="4" w:space="0" w:color="auto"/>
              <w:right w:val="single" w:sz="4" w:space="0" w:color="auto"/>
            </w:tcBorders>
            <w:shd w:val="clear" w:color="auto" w:fill="auto"/>
            <w:vAlign w:val="center"/>
            <w:hideMark/>
          </w:tcPr>
          <w:p w14:paraId="50F42AF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22157B1"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azulejos 15 x 15 </w:t>
            </w:r>
          </w:p>
        </w:tc>
        <w:tc>
          <w:tcPr>
            <w:tcW w:w="1025" w:type="dxa"/>
            <w:tcBorders>
              <w:top w:val="nil"/>
              <w:left w:val="nil"/>
              <w:bottom w:val="single" w:sz="4" w:space="0" w:color="auto"/>
              <w:right w:val="single" w:sz="4" w:space="0" w:color="auto"/>
            </w:tcBorders>
            <w:vAlign w:val="center"/>
          </w:tcPr>
          <w:p w14:paraId="142DF4D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216F09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5199154"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0E8F245" w14:textId="77777777" w:rsidR="000C309F" w:rsidRDefault="000C309F" w:rsidP="00D6154A">
            <w:pPr>
              <w:jc w:val="center"/>
              <w:rPr>
                <w:rFonts w:cs="Arial"/>
                <w:sz w:val="16"/>
                <w:szCs w:val="16"/>
              </w:rPr>
            </w:pPr>
            <w:r>
              <w:rPr>
                <w:rFonts w:cs="Arial"/>
                <w:sz w:val="16"/>
                <w:szCs w:val="16"/>
              </w:rPr>
              <w:t>0,4</w:t>
            </w:r>
          </w:p>
        </w:tc>
        <w:tc>
          <w:tcPr>
            <w:tcW w:w="992" w:type="dxa"/>
            <w:tcBorders>
              <w:top w:val="nil"/>
              <w:left w:val="nil"/>
              <w:bottom w:val="single" w:sz="4" w:space="0" w:color="auto"/>
              <w:right w:val="single" w:sz="4" w:space="0" w:color="auto"/>
            </w:tcBorders>
            <w:vAlign w:val="center"/>
          </w:tcPr>
          <w:p w14:paraId="43A32818"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545F131"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4742C1C9"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671125D1" w14:textId="77777777" w:rsidR="000C309F" w:rsidRDefault="000C309F" w:rsidP="00D6154A">
            <w:pPr>
              <w:jc w:val="center"/>
              <w:rPr>
                <w:rFonts w:cs="Arial"/>
                <w:sz w:val="16"/>
                <w:szCs w:val="16"/>
              </w:rPr>
            </w:pPr>
            <w:r>
              <w:rPr>
                <w:rFonts w:cs="Arial"/>
                <w:sz w:val="16"/>
                <w:szCs w:val="16"/>
              </w:rPr>
              <w:t>0,9</w:t>
            </w:r>
          </w:p>
        </w:tc>
      </w:tr>
      <w:tr w:rsidR="000C309F" w:rsidRPr="0004235B" w14:paraId="37E7093F" w14:textId="77777777" w:rsidTr="00D6154A">
        <w:trPr>
          <w:trHeight w:val="255"/>
          <w:jc w:val="center"/>
        </w:trPr>
        <w:tc>
          <w:tcPr>
            <w:tcW w:w="1380" w:type="dxa"/>
            <w:vMerge/>
            <w:tcBorders>
              <w:left w:val="single" w:sz="4" w:space="0" w:color="auto"/>
              <w:bottom w:val="single" w:sz="4" w:space="0" w:color="000000"/>
              <w:right w:val="single" w:sz="4" w:space="0" w:color="auto"/>
            </w:tcBorders>
            <w:shd w:val="clear" w:color="auto" w:fill="auto"/>
            <w:vAlign w:val="center"/>
            <w:hideMark/>
          </w:tcPr>
          <w:p w14:paraId="3B1C3D52"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5694416" w14:textId="77777777" w:rsidR="000C309F" w:rsidRPr="0004235B" w:rsidRDefault="000C309F" w:rsidP="00D6154A">
            <w:pPr>
              <w:rPr>
                <w:rFonts w:cs="Arial"/>
                <w:sz w:val="16"/>
                <w:szCs w:val="16"/>
                <w:lang w:eastAsia="es-ES"/>
              </w:rPr>
            </w:pPr>
            <w:r w:rsidRPr="0004235B">
              <w:rPr>
                <w:rFonts w:cs="Arial"/>
                <w:sz w:val="16"/>
                <w:szCs w:val="16"/>
                <w:lang w:eastAsia="es-ES"/>
              </w:rPr>
              <w:t xml:space="preserve">cerámico esmaltado 30 x 30 </w:t>
            </w:r>
          </w:p>
        </w:tc>
        <w:tc>
          <w:tcPr>
            <w:tcW w:w="1025" w:type="dxa"/>
            <w:tcBorders>
              <w:top w:val="nil"/>
              <w:left w:val="nil"/>
              <w:bottom w:val="single" w:sz="4" w:space="0" w:color="auto"/>
              <w:right w:val="single" w:sz="4" w:space="0" w:color="auto"/>
            </w:tcBorders>
            <w:vAlign w:val="center"/>
          </w:tcPr>
          <w:p w14:paraId="7265DCE7"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48D86CC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1D0CBB5"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32239CF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B48C09D"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5112129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D5EFBC0"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7FECBBA1" w14:textId="77777777" w:rsidR="000C309F" w:rsidRDefault="000C309F" w:rsidP="00D6154A">
            <w:pPr>
              <w:jc w:val="center"/>
              <w:rPr>
                <w:rFonts w:cs="Arial"/>
                <w:sz w:val="16"/>
                <w:szCs w:val="16"/>
              </w:rPr>
            </w:pPr>
            <w:r>
              <w:rPr>
                <w:rFonts w:cs="Arial"/>
                <w:sz w:val="16"/>
                <w:szCs w:val="16"/>
              </w:rPr>
              <w:t>0</w:t>
            </w:r>
          </w:p>
        </w:tc>
      </w:tr>
      <w:tr w:rsidR="000C309F" w:rsidRPr="0004235B" w14:paraId="42091A0C" w14:textId="77777777" w:rsidTr="00D6154A">
        <w:trPr>
          <w:trHeight w:val="450"/>
          <w:jc w:val="center"/>
        </w:trPr>
        <w:tc>
          <w:tcPr>
            <w:tcW w:w="1380" w:type="dxa"/>
            <w:tcBorders>
              <w:top w:val="nil"/>
              <w:left w:val="single" w:sz="4" w:space="0" w:color="auto"/>
              <w:bottom w:val="single" w:sz="4" w:space="0" w:color="000000"/>
              <w:right w:val="single" w:sz="4" w:space="0" w:color="auto"/>
            </w:tcBorders>
            <w:shd w:val="clear" w:color="auto" w:fill="auto"/>
            <w:vAlign w:val="center"/>
            <w:hideMark/>
          </w:tcPr>
          <w:p w14:paraId="355A962C" w14:textId="77777777" w:rsidR="000C309F" w:rsidRPr="0004235B" w:rsidRDefault="000C309F" w:rsidP="00D6154A">
            <w:pPr>
              <w:rPr>
                <w:rFonts w:cs="Arial"/>
                <w:sz w:val="16"/>
                <w:szCs w:val="16"/>
                <w:lang w:eastAsia="es-ES"/>
              </w:rPr>
            </w:pPr>
            <w:r>
              <w:rPr>
                <w:rFonts w:cs="Arial"/>
                <w:sz w:val="16"/>
                <w:szCs w:val="16"/>
                <w:lang w:eastAsia="es-ES"/>
              </w:rPr>
              <w:t>Automóviles en cocheras</w:t>
            </w:r>
          </w:p>
        </w:tc>
        <w:tc>
          <w:tcPr>
            <w:tcW w:w="2420" w:type="dxa"/>
            <w:tcBorders>
              <w:top w:val="nil"/>
              <w:left w:val="nil"/>
              <w:bottom w:val="single" w:sz="4" w:space="0" w:color="auto"/>
              <w:right w:val="single" w:sz="4" w:space="0" w:color="auto"/>
            </w:tcBorders>
            <w:shd w:val="clear" w:color="auto" w:fill="auto"/>
            <w:vAlign w:val="center"/>
            <w:hideMark/>
          </w:tcPr>
          <w:p w14:paraId="6F3FD91E" w14:textId="77777777" w:rsidR="000C309F" w:rsidRPr="0004235B" w:rsidRDefault="000C309F" w:rsidP="00D6154A">
            <w:pPr>
              <w:rPr>
                <w:rFonts w:cs="Arial"/>
                <w:sz w:val="16"/>
                <w:szCs w:val="16"/>
                <w:lang w:eastAsia="es-ES"/>
              </w:rPr>
            </w:pPr>
          </w:p>
        </w:tc>
        <w:tc>
          <w:tcPr>
            <w:tcW w:w="1025" w:type="dxa"/>
            <w:tcBorders>
              <w:top w:val="nil"/>
              <w:left w:val="nil"/>
              <w:bottom w:val="single" w:sz="4" w:space="0" w:color="auto"/>
              <w:right w:val="single" w:sz="4" w:space="0" w:color="auto"/>
            </w:tcBorders>
            <w:vAlign w:val="center"/>
          </w:tcPr>
          <w:p w14:paraId="7F794A82"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6B2C4BBE" w14:textId="77777777" w:rsidR="000C309F" w:rsidRDefault="000C309F" w:rsidP="00D6154A">
            <w:pPr>
              <w:jc w:val="center"/>
              <w:rPr>
                <w:rFonts w:cs="Arial"/>
                <w:sz w:val="16"/>
                <w:szCs w:val="16"/>
              </w:rPr>
            </w:pPr>
            <w:r>
              <w:rPr>
                <w:rFonts w:cs="Arial"/>
                <w:sz w:val="16"/>
                <w:szCs w:val="16"/>
              </w:rPr>
              <w:t>0,5</w:t>
            </w:r>
          </w:p>
        </w:tc>
        <w:tc>
          <w:tcPr>
            <w:tcW w:w="992" w:type="dxa"/>
            <w:tcBorders>
              <w:top w:val="nil"/>
              <w:left w:val="nil"/>
              <w:bottom w:val="single" w:sz="4" w:space="0" w:color="auto"/>
              <w:right w:val="single" w:sz="4" w:space="0" w:color="auto"/>
            </w:tcBorders>
            <w:vAlign w:val="center"/>
          </w:tcPr>
          <w:p w14:paraId="1D62B53B"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6ECF5FFD" w14:textId="77777777" w:rsidR="000C309F" w:rsidRDefault="000C309F" w:rsidP="00D6154A">
            <w:pPr>
              <w:jc w:val="center"/>
              <w:rPr>
                <w:rFonts w:cs="Arial"/>
                <w:sz w:val="16"/>
                <w:szCs w:val="16"/>
              </w:rPr>
            </w:pPr>
            <w:r>
              <w:rPr>
                <w:rFonts w:cs="Arial"/>
                <w:sz w:val="16"/>
                <w:szCs w:val="16"/>
              </w:rPr>
              <w:t>0,6</w:t>
            </w:r>
          </w:p>
        </w:tc>
        <w:tc>
          <w:tcPr>
            <w:tcW w:w="992" w:type="dxa"/>
            <w:tcBorders>
              <w:top w:val="nil"/>
              <w:left w:val="nil"/>
              <w:bottom w:val="single" w:sz="4" w:space="0" w:color="auto"/>
              <w:right w:val="single" w:sz="4" w:space="0" w:color="auto"/>
            </w:tcBorders>
            <w:vAlign w:val="center"/>
          </w:tcPr>
          <w:p w14:paraId="24A258A9"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033006AB" w14:textId="77777777" w:rsidR="000C309F" w:rsidRDefault="000C309F" w:rsidP="00D6154A">
            <w:pPr>
              <w:jc w:val="center"/>
              <w:rPr>
                <w:rFonts w:cs="Arial"/>
                <w:sz w:val="16"/>
                <w:szCs w:val="16"/>
              </w:rPr>
            </w:pPr>
            <w:r>
              <w:rPr>
                <w:rFonts w:cs="Arial"/>
                <w:sz w:val="16"/>
                <w:szCs w:val="16"/>
              </w:rPr>
              <w:t>0,8</w:t>
            </w:r>
          </w:p>
        </w:tc>
        <w:tc>
          <w:tcPr>
            <w:tcW w:w="992" w:type="dxa"/>
            <w:tcBorders>
              <w:top w:val="nil"/>
              <w:left w:val="nil"/>
              <w:bottom w:val="single" w:sz="4" w:space="0" w:color="auto"/>
              <w:right w:val="single" w:sz="4" w:space="0" w:color="auto"/>
            </w:tcBorders>
            <w:vAlign w:val="center"/>
          </w:tcPr>
          <w:p w14:paraId="647C753B" w14:textId="77777777" w:rsidR="000C309F" w:rsidRDefault="000C309F" w:rsidP="00D6154A">
            <w:pPr>
              <w:jc w:val="center"/>
              <w:rPr>
                <w:rFonts w:cs="Arial"/>
                <w:sz w:val="16"/>
                <w:szCs w:val="16"/>
              </w:rPr>
            </w:pPr>
            <w:r>
              <w:rPr>
                <w:rFonts w:cs="Arial"/>
                <w:sz w:val="16"/>
                <w:szCs w:val="16"/>
              </w:rPr>
              <w:t>1</w:t>
            </w:r>
          </w:p>
        </w:tc>
        <w:tc>
          <w:tcPr>
            <w:tcW w:w="992" w:type="dxa"/>
            <w:tcBorders>
              <w:top w:val="nil"/>
              <w:left w:val="nil"/>
              <w:bottom w:val="single" w:sz="4" w:space="0" w:color="auto"/>
              <w:right w:val="single" w:sz="4" w:space="0" w:color="auto"/>
            </w:tcBorders>
            <w:vAlign w:val="center"/>
          </w:tcPr>
          <w:p w14:paraId="15AA5199" w14:textId="77777777" w:rsidR="000C309F" w:rsidRDefault="000C309F" w:rsidP="00D6154A">
            <w:pPr>
              <w:jc w:val="center"/>
              <w:rPr>
                <w:rFonts w:cs="Arial"/>
                <w:sz w:val="16"/>
                <w:szCs w:val="16"/>
              </w:rPr>
            </w:pPr>
            <w:r>
              <w:rPr>
                <w:rFonts w:cs="Arial"/>
                <w:sz w:val="16"/>
                <w:szCs w:val="16"/>
              </w:rPr>
              <w:t>1</w:t>
            </w:r>
          </w:p>
        </w:tc>
      </w:tr>
    </w:tbl>
    <w:p w14:paraId="7239126D" w14:textId="77777777" w:rsidR="000C309F" w:rsidRDefault="000C309F" w:rsidP="00D6154A">
      <w:pPr>
        <w:ind w:left="-851"/>
      </w:pPr>
    </w:p>
    <w:p w14:paraId="1284D829" w14:textId="77777777" w:rsidR="000C309F" w:rsidRDefault="000C309F">
      <w:pPr>
        <w:rPr>
          <w:sz w:val="22"/>
        </w:rPr>
      </w:pPr>
    </w:p>
    <w:p w14:paraId="0D655A6A" w14:textId="77777777" w:rsidR="000C309F" w:rsidRDefault="000C309F">
      <w:pPr>
        <w:rPr>
          <w:sz w:val="22"/>
        </w:rPr>
        <w:sectPr w:rsidR="000C309F" w:rsidSect="003178EE">
          <w:pgSz w:w="15840" w:h="12240" w:orient="landscape" w:code="1"/>
          <w:pgMar w:top="1418" w:right="1701" w:bottom="1134" w:left="1701" w:header="720" w:footer="720" w:gutter="0"/>
          <w:cols w:space="720"/>
          <w:docGrid w:linePitch="360"/>
        </w:sectPr>
      </w:pPr>
    </w:p>
    <w:p w14:paraId="044A4CDC" w14:textId="77777777" w:rsidR="00D070C1" w:rsidRPr="00D070C1" w:rsidRDefault="00D070C1" w:rsidP="00D070C1">
      <w:pPr>
        <w:pStyle w:val="Heading4"/>
        <w:rPr>
          <w:rFonts w:cs="Arial"/>
          <w:sz w:val="22"/>
          <w:u w:val="single"/>
          <w:lang w:val="es-ES_tradnl"/>
        </w:rPr>
      </w:pPr>
      <w:r w:rsidRPr="00D070C1">
        <w:rPr>
          <w:rFonts w:cs="Arial"/>
          <w:sz w:val="22"/>
          <w:u w:val="single"/>
          <w:lang w:val="es-ES_tradnl"/>
        </w:rPr>
        <w:lastRenderedPageBreak/>
        <w:t>Valorización del daño</w:t>
      </w:r>
    </w:p>
    <w:p w14:paraId="317337D0" w14:textId="77777777" w:rsidR="00D070C1" w:rsidRPr="00C00292" w:rsidRDefault="00D070C1" w:rsidP="00D070C1">
      <w:pPr>
        <w:rPr>
          <w:rFonts w:ascii="Arial" w:hAnsi="Arial" w:cs="Arial"/>
          <w:sz w:val="22"/>
          <w:lang w:val="es-ES_tradnl"/>
        </w:rPr>
      </w:pPr>
    </w:p>
    <w:p w14:paraId="2C3100A1" w14:textId="77777777" w:rsidR="00D070C1" w:rsidRDefault="00D070C1" w:rsidP="00D070C1">
      <w:pPr>
        <w:rPr>
          <w:rFonts w:cs="Arial"/>
          <w:b/>
          <w:bCs/>
          <w:sz w:val="20"/>
          <w:lang w:val="es-ES_tradnl" w:eastAsia="es-ES"/>
        </w:rPr>
      </w:pPr>
      <w:r w:rsidRPr="00C00292">
        <w:rPr>
          <w:rFonts w:ascii="Arial" w:hAnsi="Arial" w:cs="Arial"/>
          <w:sz w:val="22"/>
          <w:lang w:val="es-ES_tradnl"/>
        </w:rPr>
        <w:t xml:space="preserve">El valor del daño sufrido por los inmuebles se puede </w:t>
      </w:r>
      <w:r>
        <w:rPr>
          <w:rFonts w:ascii="Arial" w:hAnsi="Arial" w:cs="Arial"/>
          <w:sz w:val="22"/>
          <w:lang w:val="es-ES_tradnl"/>
        </w:rPr>
        <w:t xml:space="preserve">consultar en las tablas </w:t>
      </w:r>
      <w:r w:rsidRPr="00C00292">
        <w:rPr>
          <w:rFonts w:ascii="Arial" w:hAnsi="Arial" w:cs="Arial"/>
          <w:sz w:val="22"/>
          <w:lang w:val="es-ES_tradnl"/>
        </w:rPr>
        <w:t xml:space="preserve"> </w:t>
      </w:r>
      <w:r>
        <w:rPr>
          <w:rFonts w:ascii="Arial" w:hAnsi="Arial" w:cs="Arial"/>
          <w:sz w:val="22"/>
          <w:lang w:val="es-ES_tradnl"/>
        </w:rPr>
        <w:t>2.</w:t>
      </w:r>
      <w:r w:rsidRPr="00C00292">
        <w:rPr>
          <w:rFonts w:ascii="Arial" w:hAnsi="Arial" w:cs="Arial"/>
          <w:sz w:val="22"/>
          <w:lang w:val="es-ES_tradnl"/>
        </w:rPr>
        <w:t xml:space="preserve">22, </w:t>
      </w:r>
      <w:r>
        <w:rPr>
          <w:rFonts w:ascii="Arial" w:hAnsi="Arial" w:cs="Arial"/>
          <w:sz w:val="22"/>
          <w:lang w:val="es-ES_tradnl"/>
        </w:rPr>
        <w:t>2.</w:t>
      </w:r>
      <w:r w:rsidRPr="00C00292">
        <w:rPr>
          <w:rFonts w:ascii="Arial" w:hAnsi="Arial" w:cs="Arial"/>
          <w:sz w:val="22"/>
          <w:lang w:val="es-ES_tradnl"/>
        </w:rPr>
        <w:t xml:space="preserve">23, </w:t>
      </w:r>
      <w:r>
        <w:rPr>
          <w:rFonts w:ascii="Arial" w:hAnsi="Arial" w:cs="Arial"/>
          <w:sz w:val="22"/>
          <w:lang w:val="es-ES_tradnl"/>
        </w:rPr>
        <w:t>2.</w:t>
      </w:r>
      <w:r w:rsidRPr="00C00292">
        <w:rPr>
          <w:rFonts w:ascii="Arial" w:hAnsi="Arial" w:cs="Arial"/>
          <w:sz w:val="22"/>
          <w:lang w:val="es-ES_tradnl"/>
        </w:rPr>
        <w:t xml:space="preserve">24, </w:t>
      </w:r>
      <w:r>
        <w:rPr>
          <w:rFonts w:ascii="Arial" w:hAnsi="Arial" w:cs="Arial"/>
          <w:sz w:val="22"/>
          <w:lang w:val="es-ES_tradnl"/>
        </w:rPr>
        <w:t>2.</w:t>
      </w:r>
      <w:r w:rsidRPr="00C00292">
        <w:rPr>
          <w:rFonts w:ascii="Arial" w:hAnsi="Arial" w:cs="Arial"/>
          <w:sz w:val="22"/>
          <w:lang w:val="es-ES_tradnl"/>
        </w:rPr>
        <w:t xml:space="preserve">25, </w:t>
      </w:r>
      <w:r>
        <w:rPr>
          <w:rFonts w:ascii="Arial" w:hAnsi="Arial" w:cs="Arial"/>
          <w:sz w:val="22"/>
          <w:lang w:val="es-ES_tradnl"/>
        </w:rPr>
        <w:t>2.</w:t>
      </w:r>
      <w:r w:rsidRPr="00C00292">
        <w:rPr>
          <w:rFonts w:ascii="Arial" w:hAnsi="Arial" w:cs="Arial"/>
          <w:sz w:val="22"/>
          <w:lang w:val="es-ES_tradnl"/>
        </w:rPr>
        <w:t xml:space="preserve">26, </w:t>
      </w:r>
      <w:r>
        <w:rPr>
          <w:rFonts w:ascii="Arial" w:hAnsi="Arial" w:cs="Arial"/>
          <w:sz w:val="22"/>
          <w:lang w:val="es-ES_tradnl"/>
        </w:rPr>
        <w:t>2.</w:t>
      </w:r>
      <w:r w:rsidRPr="00C00292">
        <w:rPr>
          <w:rFonts w:ascii="Arial" w:hAnsi="Arial" w:cs="Arial"/>
          <w:sz w:val="22"/>
          <w:lang w:val="es-ES_tradnl"/>
        </w:rPr>
        <w:t xml:space="preserve">27, </w:t>
      </w:r>
      <w:r>
        <w:rPr>
          <w:rFonts w:ascii="Arial" w:hAnsi="Arial" w:cs="Arial"/>
          <w:sz w:val="22"/>
          <w:lang w:val="es-ES_tradnl"/>
        </w:rPr>
        <w:t>2.28, 2.</w:t>
      </w:r>
      <w:r w:rsidRPr="00C00292">
        <w:rPr>
          <w:rFonts w:ascii="Arial" w:hAnsi="Arial" w:cs="Arial"/>
          <w:sz w:val="22"/>
          <w:lang w:val="es-ES_tradnl"/>
        </w:rPr>
        <w:t>29</w:t>
      </w:r>
      <w:r>
        <w:rPr>
          <w:rFonts w:ascii="Arial" w:hAnsi="Arial" w:cs="Arial"/>
          <w:sz w:val="22"/>
          <w:lang w:val="es-ES_tradnl"/>
        </w:rPr>
        <w:t>.2.30, 2.31 y 2.32</w:t>
      </w:r>
    </w:p>
    <w:p w14:paraId="6EF1E0B3" w14:textId="77777777" w:rsidR="00D070C1" w:rsidRDefault="00D070C1" w:rsidP="00D6154A">
      <w:pPr>
        <w:jc w:val="center"/>
        <w:rPr>
          <w:rFonts w:cs="Arial"/>
          <w:b/>
          <w:bCs/>
          <w:sz w:val="20"/>
          <w:lang w:val="es-ES_tradnl" w:eastAsia="es-ES"/>
        </w:rPr>
      </w:pPr>
    </w:p>
    <w:p w14:paraId="5046266B"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 xml:space="preserve">TABLA </w:t>
      </w:r>
      <w:r w:rsidR="007301F8">
        <w:rPr>
          <w:rFonts w:cs="Arial"/>
          <w:b/>
          <w:bCs/>
          <w:sz w:val="20"/>
          <w:lang w:val="es-ES_tradnl" w:eastAsia="es-ES"/>
        </w:rPr>
        <w:t>2.22</w:t>
      </w:r>
      <w:r w:rsidRPr="00D6154A">
        <w:rPr>
          <w:rFonts w:cs="Arial"/>
          <w:b/>
          <w:bCs/>
          <w:sz w:val="20"/>
          <w:lang w:val="es-ES_tradnl" w:eastAsia="es-ES"/>
        </w:rPr>
        <w:t>. EVALUACION DEL DAÑO PARA h = 0,20 m (en $ de julio de 2017)</w:t>
      </w:r>
    </w:p>
    <w:p w14:paraId="2E3CA639"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Vivienda unifamiliar / Locales en Planta Baja y Subsuelo</w:t>
      </w:r>
    </w:p>
    <w:tbl>
      <w:tblPr>
        <w:tblW w:w="9440" w:type="dxa"/>
        <w:jc w:val="center"/>
        <w:tblCellMar>
          <w:left w:w="70" w:type="dxa"/>
          <w:right w:w="70" w:type="dxa"/>
        </w:tblCellMar>
        <w:tblLook w:val="04A0" w:firstRow="1" w:lastRow="0" w:firstColumn="1" w:lastColumn="0" w:noHBand="0" w:noVBand="1"/>
      </w:tblPr>
      <w:tblGrid>
        <w:gridCol w:w="1369"/>
        <w:gridCol w:w="2460"/>
        <w:gridCol w:w="486"/>
        <w:gridCol w:w="540"/>
        <w:gridCol w:w="540"/>
        <w:gridCol w:w="540"/>
        <w:gridCol w:w="594"/>
        <w:gridCol w:w="486"/>
        <w:gridCol w:w="594"/>
        <w:gridCol w:w="486"/>
        <w:gridCol w:w="597"/>
        <w:gridCol w:w="748"/>
      </w:tblGrid>
      <w:tr w:rsidR="000C309F" w:rsidRPr="008C0B0D" w14:paraId="208FC71D" w14:textId="77777777" w:rsidTr="00D070C1">
        <w:trPr>
          <w:trHeight w:val="270"/>
          <w:jc w:val="center"/>
        </w:trPr>
        <w:tc>
          <w:tcPr>
            <w:tcW w:w="3865" w:type="dxa"/>
            <w:gridSpan w:val="2"/>
            <w:vMerge w:val="restart"/>
            <w:tcBorders>
              <w:top w:val="single" w:sz="4" w:space="0" w:color="auto"/>
              <w:left w:val="single" w:sz="4" w:space="0" w:color="auto"/>
              <w:right w:val="single" w:sz="4" w:space="0" w:color="auto"/>
            </w:tcBorders>
            <w:vAlign w:val="center"/>
          </w:tcPr>
          <w:p w14:paraId="67C199E4" w14:textId="77777777" w:rsidR="000C309F" w:rsidRPr="00D6154A" w:rsidRDefault="000C309F" w:rsidP="00D6154A">
            <w:pPr>
              <w:jc w:val="center"/>
              <w:rPr>
                <w:rFonts w:cs="Arial"/>
                <w:sz w:val="16"/>
                <w:szCs w:val="16"/>
                <w:lang w:val="es-ES_tradnl" w:eastAsia="es-ES"/>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9C115"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07B102C5"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2CC405A0"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14:paraId="77189E98"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4" w:type="dxa"/>
            <w:tcBorders>
              <w:top w:val="single" w:sz="4" w:space="0" w:color="auto"/>
              <w:left w:val="nil"/>
              <w:bottom w:val="single" w:sz="4" w:space="0" w:color="auto"/>
              <w:right w:val="single" w:sz="4" w:space="0" w:color="auto"/>
            </w:tcBorders>
            <w:shd w:val="clear" w:color="auto" w:fill="auto"/>
            <w:noWrap/>
            <w:vAlign w:val="bottom"/>
            <w:hideMark/>
          </w:tcPr>
          <w:p w14:paraId="06891466"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486" w:type="dxa"/>
            <w:tcBorders>
              <w:top w:val="single" w:sz="4" w:space="0" w:color="auto"/>
              <w:left w:val="nil"/>
              <w:bottom w:val="single" w:sz="4" w:space="0" w:color="auto"/>
              <w:right w:val="single" w:sz="4" w:space="0" w:color="auto"/>
            </w:tcBorders>
            <w:shd w:val="clear" w:color="auto" w:fill="auto"/>
            <w:noWrap/>
            <w:vAlign w:val="bottom"/>
            <w:hideMark/>
          </w:tcPr>
          <w:p w14:paraId="53E0452D"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594" w:type="dxa"/>
            <w:tcBorders>
              <w:top w:val="single" w:sz="4" w:space="0" w:color="auto"/>
              <w:left w:val="nil"/>
              <w:bottom w:val="single" w:sz="4" w:space="0" w:color="auto"/>
              <w:right w:val="single" w:sz="4" w:space="0" w:color="auto"/>
            </w:tcBorders>
            <w:shd w:val="clear" w:color="auto" w:fill="auto"/>
            <w:noWrap/>
            <w:vAlign w:val="bottom"/>
            <w:hideMark/>
          </w:tcPr>
          <w:p w14:paraId="5DCAAB0F"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486" w:type="dxa"/>
            <w:tcBorders>
              <w:top w:val="single" w:sz="4" w:space="0" w:color="auto"/>
              <w:left w:val="nil"/>
              <w:bottom w:val="single" w:sz="4" w:space="0" w:color="auto"/>
              <w:right w:val="single" w:sz="4" w:space="0" w:color="auto"/>
            </w:tcBorders>
            <w:shd w:val="clear" w:color="auto" w:fill="auto"/>
            <w:noWrap/>
            <w:vAlign w:val="bottom"/>
            <w:hideMark/>
          </w:tcPr>
          <w:p w14:paraId="431144E0"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5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C2AD5"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748" w:type="dxa"/>
            <w:vMerge w:val="restart"/>
            <w:tcBorders>
              <w:top w:val="single" w:sz="4" w:space="0" w:color="auto"/>
              <w:left w:val="single" w:sz="4" w:space="0" w:color="auto"/>
              <w:bottom w:val="single" w:sz="4" w:space="0" w:color="000000"/>
              <w:right w:val="single" w:sz="4" w:space="0" w:color="auto"/>
            </w:tcBorders>
            <w:vAlign w:val="center"/>
            <w:hideMark/>
          </w:tcPr>
          <w:p w14:paraId="0453DE9C"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1A1E7E35" w14:textId="77777777" w:rsidTr="00D070C1">
        <w:trPr>
          <w:trHeight w:val="858"/>
          <w:jc w:val="center"/>
        </w:trPr>
        <w:tc>
          <w:tcPr>
            <w:tcW w:w="3865" w:type="dxa"/>
            <w:gridSpan w:val="2"/>
            <w:vMerge/>
            <w:tcBorders>
              <w:left w:val="single" w:sz="4" w:space="0" w:color="auto"/>
              <w:bottom w:val="single" w:sz="4" w:space="0" w:color="auto"/>
              <w:right w:val="single" w:sz="4" w:space="0" w:color="auto"/>
            </w:tcBorders>
            <w:textDirection w:val="btLr"/>
            <w:vAlign w:val="center"/>
          </w:tcPr>
          <w:p w14:paraId="46D65F1A" w14:textId="77777777" w:rsidR="000C309F" w:rsidRPr="008C0B0D" w:rsidRDefault="000C309F" w:rsidP="00D6154A">
            <w:pPr>
              <w:jc w:val="center"/>
              <w:rPr>
                <w:rFonts w:cs="Arial"/>
                <w:sz w:val="16"/>
                <w:szCs w:val="16"/>
                <w:lang w:eastAsia="es-ES"/>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90B51CC"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24DC16C"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4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C021C8E"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80E6900"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BDEF0C1"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48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2C6E817"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59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3C29B3C"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486" w:type="dxa"/>
            <w:tcBorders>
              <w:top w:val="single" w:sz="4" w:space="0" w:color="auto"/>
              <w:left w:val="nil"/>
              <w:bottom w:val="single" w:sz="4" w:space="0" w:color="auto"/>
              <w:right w:val="single" w:sz="4" w:space="0" w:color="auto"/>
            </w:tcBorders>
            <w:shd w:val="clear" w:color="auto" w:fill="auto"/>
            <w:textDirection w:val="btLr"/>
            <w:vAlign w:val="center"/>
            <w:hideMark/>
          </w:tcPr>
          <w:p w14:paraId="3BCA47AE"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59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A2CB3DA"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c>
          <w:tcPr>
            <w:tcW w:w="748" w:type="dxa"/>
            <w:vMerge/>
            <w:tcBorders>
              <w:top w:val="single" w:sz="4" w:space="0" w:color="auto"/>
              <w:left w:val="single" w:sz="4" w:space="0" w:color="auto"/>
              <w:bottom w:val="single" w:sz="4" w:space="0" w:color="000000"/>
              <w:right w:val="single" w:sz="4" w:space="0" w:color="auto"/>
            </w:tcBorders>
            <w:vAlign w:val="center"/>
            <w:hideMark/>
          </w:tcPr>
          <w:p w14:paraId="7FFCA3A2" w14:textId="77777777" w:rsidR="000C309F" w:rsidRPr="008C0B0D" w:rsidRDefault="000C309F" w:rsidP="00D6154A">
            <w:pPr>
              <w:rPr>
                <w:rFonts w:cs="Arial"/>
                <w:b/>
                <w:bCs/>
                <w:sz w:val="16"/>
                <w:szCs w:val="16"/>
                <w:lang w:eastAsia="es-ES"/>
              </w:rPr>
            </w:pPr>
          </w:p>
        </w:tc>
      </w:tr>
      <w:tr w:rsidR="000C309F" w:rsidRPr="008C0B0D" w14:paraId="613ED911" w14:textId="77777777" w:rsidTr="00D070C1">
        <w:trPr>
          <w:trHeight w:val="133"/>
          <w:jc w:val="center"/>
        </w:trPr>
        <w:tc>
          <w:tcPr>
            <w:tcW w:w="1380" w:type="dxa"/>
            <w:tcBorders>
              <w:top w:val="single" w:sz="4" w:space="0" w:color="auto"/>
              <w:left w:val="single" w:sz="4" w:space="0" w:color="auto"/>
              <w:bottom w:val="single" w:sz="4" w:space="0" w:color="auto"/>
              <w:right w:val="single" w:sz="4" w:space="0" w:color="auto"/>
            </w:tcBorders>
            <w:vAlign w:val="center"/>
          </w:tcPr>
          <w:p w14:paraId="1EDC7094" w14:textId="77777777" w:rsidR="000C309F" w:rsidRDefault="000C309F" w:rsidP="00D6154A">
            <w:pPr>
              <w:rPr>
                <w:rFonts w:cs="Arial"/>
                <w:sz w:val="16"/>
                <w:szCs w:val="16"/>
              </w:rPr>
            </w:pPr>
            <w:r>
              <w:rPr>
                <w:rFonts w:cs="Arial"/>
                <w:sz w:val="16"/>
                <w:szCs w:val="16"/>
              </w:rPr>
              <w:t>RUBRO</w:t>
            </w:r>
          </w:p>
        </w:tc>
        <w:tc>
          <w:tcPr>
            <w:tcW w:w="2485" w:type="dxa"/>
            <w:tcBorders>
              <w:top w:val="single" w:sz="4" w:space="0" w:color="auto"/>
              <w:left w:val="single" w:sz="4" w:space="0" w:color="auto"/>
              <w:bottom w:val="single" w:sz="4" w:space="0" w:color="auto"/>
              <w:right w:val="single" w:sz="4" w:space="0" w:color="auto"/>
            </w:tcBorders>
            <w:vAlign w:val="center"/>
          </w:tcPr>
          <w:p w14:paraId="09D78F86" w14:textId="77777777" w:rsidR="000C309F" w:rsidRDefault="000C309F" w:rsidP="00D6154A">
            <w:pPr>
              <w:rPr>
                <w:rFonts w:cs="Arial"/>
                <w:sz w:val="16"/>
                <w:szCs w:val="16"/>
              </w:rPr>
            </w:pPr>
            <w:r>
              <w:rPr>
                <w:rFonts w:cs="Arial"/>
                <w:sz w:val="16"/>
                <w:szCs w:val="16"/>
              </w:rPr>
              <w:t>DISCRIMINACION</w:t>
            </w:r>
          </w:p>
        </w:tc>
        <w:tc>
          <w:tcPr>
            <w:tcW w:w="5575"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DA9AC2C" w14:textId="77777777" w:rsidR="000C309F" w:rsidRPr="008C0B0D" w:rsidRDefault="000C309F" w:rsidP="00D6154A">
            <w:pPr>
              <w:jc w:val="center"/>
              <w:rPr>
                <w:rFonts w:cs="Arial"/>
                <w:sz w:val="16"/>
                <w:szCs w:val="16"/>
                <w:lang w:eastAsia="es-ES"/>
              </w:rPr>
            </w:pPr>
          </w:p>
        </w:tc>
      </w:tr>
      <w:tr w:rsidR="000C309F" w:rsidRPr="008C0B0D" w14:paraId="6F7A91A2" w14:textId="77777777" w:rsidTr="00D070C1">
        <w:trPr>
          <w:trHeight w:val="476"/>
          <w:jc w:val="center"/>
        </w:trPr>
        <w:tc>
          <w:tcPr>
            <w:tcW w:w="1380" w:type="dxa"/>
            <w:tcBorders>
              <w:top w:val="single" w:sz="4" w:space="0" w:color="auto"/>
              <w:left w:val="single" w:sz="4" w:space="0" w:color="auto"/>
              <w:bottom w:val="single" w:sz="4" w:space="0" w:color="auto"/>
              <w:right w:val="single" w:sz="4" w:space="0" w:color="auto"/>
            </w:tcBorders>
            <w:vAlign w:val="center"/>
          </w:tcPr>
          <w:p w14:paraId="431A4D26"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2485" w:type="dxa"/>
            <w:tcBorders>
              <w:top w:val="single" w:sz="4" w:space="0" w:color="auto"/>
              <w:left w:val="single" w:sz="4" w:space="0" w:color="auto"/>
              <w:bottom w:val="single" w:sz="4" w:space="0" w:color="auto"/>
              <w:right w:val="single" w:sz="4" w:space="0" w:color="auto"/>
            </w:tcBorders>
            <w:vAlign w:val="center"/>
          </w:tcPr>
          <w:p w14:paraId="630E7AD4" w14:textId="77777777" w:rsidR="000C309F" w:rsidRPr="00D6154A" w:rsidRDefault="000C309F" w:rsidP="00D6154A">
            <w:pPr>
              <w:rPr>
                <w:rFonts w:cs="Arial"/>
                <w:sz w:val="16"/>
                <w:szCs w:val="16"/>
                <w:lang w:val="es-ES_tradnl"/>
              </w:rPr>
            </w:pPr>
            <w:r w:rsidRPr="00D6154A">
              <w:rPr>
                <w:rFonts w:cs="Arial"/>
                <w:sz w:val="16"/>
                <w:szCs w:val="16"/>
                <w:lang w:val="es-ES_tradnl"/>
              </w:rPr>
              <w:t>Desagote de sótanos, bajo pisos, etc.</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AF08E"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63B53C0"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D08B04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515EC71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3C07B10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0E1EB82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B8A7D0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AEAD0AE"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3D546EF7"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B31C5B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C046DE1" w14:textId="77777777" w:rsidTr="00D070C1">
        <w:trPr>
          <w:trHeight w:val="638"/>
          <w:jc w:val="center"/>
        </w:trPr>
        <w:tc>
          <w:tcPr>
            <w:tcW w:w="1380" w:type="dxa"/>
            <w:tcBorders>
              <w:top w:val="single" w:sz="4" w:space="0" w:color="auto"/>
              <w:left w:val="single" w:sz="4" w:space="0" w:color="auto"/>
              <w:bottom w:val="single" w:sz="4" w:space="0" w:color="auto"/>
              <w:right w:val="single" w:sz="4" w:space="0" w:color="auto"/>
            </w:tcBorders>
            <w:vAlign w:val="center"/>
          </w:tcPr>
          <w:p w14:paraId="4C31EECF" w14:textId="77777777" w:rsidR="000C309F" w:rsidRDefault="000C309F" w:rsidP="00D6154A">
            <w:pPr>
              <w:rPr>
                <w:rFonts w:cs="Arial"/>
                <w:sz w:val="16"/>
                <w:szCs w:val="16"/>
              </w:rPr>
            </w:pPr>
            <w:r>
              <w:rPr>
                <w:rFonts w:cs="Arial"/>
                <w:sz w:val="16"/>
                <w:szCs w:val="16"/>
              </w:rPr>
              <w:t>RSU</w:t>
            </w:r>
          </w:p>
        </w:tc>
        <w:tc>
          <w:tcPr>
            <w:tcW w:w="2485" w:type="dxa"/>
            <w:tcBorders>
              <w:top w:val="single" w:sz="4" w:space="0" w:color="auto"/>
              <w:left w:val="single" w:sz="4" w:space="0" w:color="auto"/>
              <w:bottom w:val="single" w:sz="4" w:space="0" w:color="auto"/>
              <w:right w:val="single" w:sz="4" w:space="0" w:color="auto"/>
            </w:tcBorders>
            <w:vAlign w:val="center"/>
          </w:tcPr>
          <w:p w14:paraId="32A357E3" w14:textId="77777777" w:rsidR="000C309F" w:rsidRPr="00D6154A" w:rsidRDefault="000C309F" w:rsidP="00D6154A">
            <w:pPr>
              <w:rPr>
                <w:rFonts w:cs="Arial"/>
                <w:sz w:val="16"/>
                <w:szCs w:val="16"/>
                <w:lang w:val="es-ES_tradnl"/>
              </w:rPr>
            </w:pPr>
            <w:r w:rsidRPr="00D6154A">
              <w:rPr>
                <w:rFonts w:cs="Arial"/>
                <w:sz w:val="16"/>
                <w:szCs w:val="16"/>
                <w:lang w:val="es-ES_tradnl"/>
              </w:rPr>
              <w:t>Retiro, traslado y disposición final de limos, sedimentos, escombros y residuos sólidos</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6D64" w14:textId="77777777" w:rsidR="000C309F" w:rsidRDefault="000C309F" w:rsidP="00D6154A">
            <w:pPr>
              <w:jc w:val="center"/>
              <w:rPr>
                <w:rFonts w:cs="Arial"/>
                <w:sz w:val="16"/>
                <w:szCs w:val="16"/>
              </w:rPr>
            </w:pPr>
            <w:r>
              <w:rPr>
                <w:rFonts w:cs="Arial"/>
                <w:sz w:val="16"/>
                <w:szCs w:val="16"/>
              </w:rPr>
              <w:t>810</w:t>
            </w:r>
          </w:p>
        </w:tc>
        <w:tc>
          <w:tcPr>
            <w:tcW w:w="540" w:type="dxa"/>
            <w:tcBorders>
              <w:top w:val="nil"/>
              <w:left w:val="nil"/>
              <w:bottom w:val="single" w:sz="4" w:space="0" w:color="auto"/>
              <w:right w:val="single" w:sz="4" w:space="0" w:color="auto"/>
            </w:tcBorders>
            <w:shd w:val="clear" w:color="auto" w:fill="auto"/>
            <w:noWrap/>
            <w:vAlign w:val="center"/>
            <w:hideMark/>
          </w:tcPr>
          <w:p w14:paraId="30C46B92" w14:textId="77777777" w:rsidR="000C309F" w:rsidRDefault="000C309F" w:rsidP="00D6154A">
            <w:pPr>
              <w:jc w:val="center"/>
              <w:rPr>
                <w:rFonts w:cs="Arial"/>
                <w:sz w:val="16"/>
                <w:szCs w:val="16"/>
              </w:rPr>
            </w:pPr>
            <w:r>
              <w:rPr>
                <w:rFonts w:cs="Arial"/>
                <w:sz w:val="16"/>
                <w:szCs w:val="16"/>
              </w:rPr>
              <w:t>221</w:t>
            </w:r>
          </w:p>
        </w:tc>
        <w:tc>
          <w:tcPr>
            <w:tcW w:w="540" w:type="dxa"/>
            <w:tcBorders>
              <w:top w:val="nil"/>
              <w:left w:val="nil"/>
              <w:bottom w:val="single" w:sz="4" w:space="0" w:color="auto"/>
              <w:right w:val="single" w:sz="4" w:space="0" w:color="auto"/>
            </w:tcBorders>
            <w:shd w:val="clear" w:color="auto" w:fill="auto"/>
            <w:noWrap/>
            <w:vAlign w:val="center"/>
            <w:hideMark/>
          </w:tcPr>
          <w:p w14:paraId="7A5F9C7F" w14:textId="77777777" w:rsidR="000C309F" w:rsidRDefault="000C309F" w:rsidP="00D6154A">
            <w:pPr>
              <w:jc w:val="center"/>
              <w:rPr>
                <w:rFonts w:cs="Arial"/>
                <w:sz w:val="16"/>
                <w:szCs w:val="16"/>
              </w:rPr>
            </w:pPr>
            <w:r>
              <w:rPr>
                <w:rFonts w:cs="Arial"/>
                <w:sz w:val="16"/>
                <w:szCs w:val="16"/>
              </w:rPr>
              <w:t>147</w:t>
            </w:r>
          </w:p>
        </w:tc>
        <w:tc>
          <w:tcPr>
            <w:tcW w:w="540" w:type="dxa"/>
            <w:tcBorders>
              <w:top w:val="nil"/>
              <w:left w:val="nil"/>
              <w:bottom w:val="single" w:sz="4" w:space="0" w:color="auto"/>
              <w:right w:val="single" w:sz="4" w:space="0" w:color="auto"/>
            </w:tcBorders>
            <w:shd w:val="clear" w:color="auto" w:fill="auto"/>
            <w:noWrap/>
            <w:vAlign w:val="center"/>
            <w:hideMark/>
          </w:tcPr>
          <w:p w14:paraId="4103B9E2" w14:textId="77777777" w:rsidR="000C309F" w:rsidRDefault="000C309F" w:rsidP="00D6154A">
            <w:pPr>
              <w:jc w:val="center"/>
              <w:rPr>
                <w:rFonts w:cs="Arial"/>
                <w:sz w:val="16"/>
                <w:szCs w:val="16"/>
              </w:rPr>
            </w:pPr>
            <w:r>
              <w:rPr>
                <w:rFonts w:cs="Arial"/>
                <w:sz w:val="16"/>
                <w:szCs w:val="16"/>
              </w:rPr>
              <w:t>118</w:t>
            </w:r>
          </w:p>
        </w:tc>
        <w:tc>
          <w:tcPr>
            <w:tcW w:w="594" w:type="dxa"/>
            <w:tcBorders>
              <w:top w:val="nil"/>
              <w:left w:val="nil"/>
              <w:bottom w:val="single" w:sz="4" w:space="0" w:color="auto"/>
              <w:right w:val="single" w:sz="4" w:space="0" w:color="auto"/>
            </w:tcBorders>
            <w:shd w:val="clear" w:color="auto" w:fill="auto"/>
            <w:noWrap/>
            <w:vAlign w:val="center"/>
            <w:hideMark/>
          </w:tcPr>
          <w:p w14:paraId="46FEF5C8" w14:textId="77777777" w:rsidR="000C309F" w:rsidRDefault="000C309F" w:rsidP="00D6154A">
            <w:pPr>
              <w:jc w:val="center"/>
              <w:rPr>
                <w:rFonts w:cs="Arial"/>
                <w:sz w:val="16"/>
                <w:szCs w:val="16"/>
              </w:rPr>
            </w:pPr>
            <w:r>
              <w:rPr>
                <w:rFonts w:cs="Arial"/>
                <w:sz w:val="16"/>
                <w:szCs w:val="16"/>
              </w:rPr>
              <w:t>442</w:t>
            </w:r>
          </w:p>
        </w:tc>
        <w:tc>
          <w:tcPr>
            <w:tcW w:w="486" w:type="dxa"/>
            <w:tcBorders>
              <w:top w:val="nil"/>
              <w:left w:val="nil"/>
              <w:bottom w:val="single" w:sz="4" w:space="0" w:color="auto"/>
              <w:right w:val="single" w:sz="4" w:space="0" w:color="auto"/>
            </w:tcBorders>
            <w:shd w:val="clear" w:color="auto" w:fill="auto"/>
            <w:noWrap/>
            <w:vAlign w:val="center"/>
            <w:hideMark/>
          </w:tcPr>
          <w:p w14:paraId="3E27DBF6" w14:textId="77777777" w:rsidR="000C309F" w:rsidRDefault="000C309F" w:rsidP="00D6154A">
            <w:pPr>
              <w:jc w:val="center"/>
              <w:rPr>
                <w:rFonts w:cs="Arial"/>
                <w:sz w:val="16"/>
                <w:szCs w:val="16"/>
              </w:rPr>
            </w:pPr>
            <w:r>
              <w:rPr>
                <w:rFonts w:cs="Arial"/>
                <w:sz w:val="16"/>
                <w:szCs w:val="16"/>
              </w:rPr>
              <w:t>442</w:t>
            </w:r>
          </w:p>
        </w:tc>
        <w:tc>
          <w:tcPr>
            <w:tcW w:w="594" w:type="dxa"/>
            <w:tcBorders>
              <w:top w:val="nil"/>
              <w:left w:val="nil"/>
              <w:bottom w:val="single" w:sz="4" w:space="0" w:color="auto"/>
              <w:right w:val="single" w:sz="4" w:space="0" w:color="auto"/>
            </w:tcBorders>
            <w:shd w:val="clear" w:color="auto" w:fill="auto"/>
            <w:noWrap/>
            <w:vAlign w:val="center"/>
            <w:hideMark/>
          </w:tcPr>
          <w:p w14:paraId="1A2E5233" w14:textId="77777777" w:rsidR="000C309F" w:rsidRDefault="000C309F" w:rsidP="00D6154A">
            <w:pPr>
              <w:jc w:val="center"/>
              <w:rPr>
                <w:rFonts w:cs="Arial"/>
                <w:sz w:val="16"/>
                <w:szCs w:val="16"/>
              </w:rPr>
            </w:pPr>
            <w:r>
              <w:rPr>
                <w:rFonts w:cs="Arial"/>
                <w:sz w:val="16"/>
                <w:szCs w:val="16"/>
              </w:rPr>
              <w:t>442</w:t>
            </w:r>
          </w:p>
        </w:tc>
        <w:tc>
          <w:tcPr>
            <w:tcW w:w="486" w:type="dxa"/>
            <w:tcBorders>
              <w:top w:val="nil"/>
              <w:left w:val="nil"/>
              <w:bottom w:val="single" w:sz="4" w:space="0" w:color="auto"/>
              <w:right w:val="single" w:sz="4" w:space="0" w:color="auto"/>
            </w:tcBorders>
            <w:shd w:val="clear" w:color="auto" w:fill="auto"/>
            <w:noWrap/>
            <w:vAlign w:val="center"/>
            <w:hideMark/>
          </w:tcPr>
          <w:p w14:paraId="7E141C3B" w14:textId="77777777" w:rsidR="000C309F" w:rsidRDefault="000C309F" w:rsidP="00D6154A">
            <w:pPr>
              <w:jc w:val="center"/>
              <w:rPr>
                <w:rFonts w:cs="Arial"/>
                <w:sz w:val="16"/>
                <w:szCs w:val="16"/>
              </w:rPr>
            </w:pPr>
            <w:r>
              <w:rPr>
                <w:rFonts w:cs="Arial"/>
                <w:sz w:val="16"/>
                <w:szCs w:val="16"/>
              </w:rPr>
              <w:t>358</w:t>
            </w:r>
          </w:p>
        </w:tc>
        <w:tc>
          <w:tcPr>
            <w:tcW w:w="597" w:type="dxa"/>
            <w:tcBorders>
              <w:top w:val="nil"/>
              <w:left w:val="nil"/>
              <w:bottom w:val="single" w:sz="4" w:space="0" w:color="auto"/>
              <w:right w:val="single" w:sz="4" w:space="0" w:color="auto"/>
            </w:tcBorders>
            <w:shd w:val="clear" w:color="auto" w:fill="auto"/>
            <w:noWrap/>
            <w:vAlign w:val="center"/>
            <w:hideMark/>
          </w:tcPr>
          <w:p w14:paraId="648BFBF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94F2327" w14:textId="77777777" w:rsidR="000C309F" w:rsidRDefault="000C309F" w:rsidP="00D6154A">
            <w:pPr>
              <w:jc w:val="right"/>
              <w:rPr>
                <w:rFonts w:cs="Arial"/>
                <w:b/>
                <w:bCs/>
                <w:sz w:val="16"/>
                <w:szCs w:val="16"/>
              </w:rPr>
            </w:pPr>
            <w:r>
              <w:rPr>
                <w:rFonts w:cs="Arial"/>
                <w:b/>
                <w:bCs/>
                <w:sz w:val="16"/>
                <w:szCs w:val="16"/>
              </w:rPr>
              <w:t>2.979</w:t>
            </w:r>
          </w:p>
        </w:tc>
      </w:tr>
      <w:tr w:rsidR="000C309F" w:rsidRPr="008C0B0D" w14:paraId="3E32845A" w14:textId="77777777" w:rsidTr="00D070C1">
        <w:trPr>
          <w:trHeight w:val="431"/>
          <w:jc w:val="center"/>
        </w:trPr>
        <w:tc>
          <w:tcPr>
            <w:tcW w:w="1380" w:type="dxa"/>
            <w:tcBorders>
              <w:top w:val="single" w:sz="4" w:space="0" w:color="auto"/>
              <w:left w:val="single" w:sz="4" w:space="0" w:color="auto"/>
              <w:bottom w:val="single" w:sz="4" w:space="0" w:color="auto"/>
              <w:right w:val="single" w:sz="4" w:space="0" w:color="auto"/>
            </w:tcBorders>
            <w:vAlign w:val="center"/>
          </w:tcPr>
          <w:p w14:paraId="70F81AFD" w14:textId="77777777" w:rsidR="000C309F" w:rsidRDefault="000C309F" w:rsidP="00D6154A">
            <w:pPr>
              <w:rPr>
                <w:rFonts w:cs="Arial"/>
                <w:sz w:val="16"/>
                <w:szCs w:val="16"/>
              </w:rPr>
            </w:pPr>
            <w:r>
              <w:rPr>
                <w:rFonts w:cs="Arial"/>
                <w:sz w:val="16"/>
                <w:szCs w:val="16"/>
              </w:rPr>
              <w:t>Cuadrilla de limpieza</w:t>
            </w:r>
          </w:p>
        </w:tc>
        <w:tc>
          <w:tcPr>
            <w:tcW w:w="2485" w:type="dxa"/>
            <w:tcBorders>
              <w:top w:val="single" w:sz="4" w:space="0" w:color="auto"/>
              <w:left w:val="single" w:sz="4" w:space="0" w:color="auto"/>
              <w:bottom w:val="single" w:sz="4" w:space="0" w:color="auto"/>
              <w:right w:val="single" w:sz="4" w:space="0" w:color="auto"/>
            </w:tcBorders>
            <w:vAlign w:val="center"/>
          </w:tcPr>
          <w:p w14:paraId="79305C56" w14:textId="77777777" w:rsidR="000C309F" w:rsidRPr="00D6154A" w:rsidRDefault="000C309F" w:rsidP="00D6154A">
            <w:pPr>
              <w:rPr>
                <w:rFonts w:cs="Arial"/>
                <w:sz w:val="16"/>
                <w:szCs w:val="16"/>
                <w:lang w:val="es-ES_tradnl"/>
              </w:rPr>
            </w:pPr>
            <w:r w:rsidRPr="00D6154A">
              <w:rPr>
                <w:rFonts w:cs="Arial"/>
                <w:sz w:val="16"/>
                <w:szCs w:val="16"/>
                <w:lang w:val="es-ES_tradnl"/>
              </w:rPr>
              <w:t>Limpieza, desinfección y secado de locales afectados</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335F8" w14:textId="77777777" w:rsidR="000C309F" w:rsidRDefault="000C309F" w:rsidP="00D6154A">
            <w:pPr>
              <w:jc w:val="center"/>
              <w:rPr>
                <w:rFonts w:cs="Arial"/>
                <w:sz w:val="16"/>
                <w:szCs w:val="16"/>
              </w:rPr>
            </w:pPr>
            <w:r>
              <w:rPr>
                <w:rFonts w:cs="Arial"/>
                <w:sz w:val="16"/>
                <w:szCs w:val="16"/>
              </w:rPr>
              <w:t>1.012</w:t>
            </w:r>
          </w:p>
        </w:tc>
        <w:tc>
          <w:tcPr>
            <w:tcW w:w="540" w:type="dxa"/>
            <w:tcBorders>
              <w:top w:val="nil"/>
              <w:left w:val="nil"/>
              <w:bottom w:val="single" w:sz="4" w:space="0" w:color="auto"/>
              <w:right w:val="single" w:sz="4" w:space="0" w:color="auto"/>
            </w:tcBorders>
            <w:shd w:val="clear" w:color="auto" w:fill="auto"/>
            <w:noWrap/>
            <w:vAlign w:val="center"/>
            <w:hideMark/>
          </w:tcPr>
          <w:p w14:paraId="464A4622" w14:textId="77777777" w:rsidR="000C309F" w:rsidRDefault="000C309F" w:rsidP="00D6154A">
            <w:pPr>
              <w:jc w:val="center"/>
              <w:rPr>
                <w:rFonts w:cs="Arial"/>
                <w:sz w:val="16"/>
                <w:szCs w:val="16"/>
              </w:rPr>
            </w:pPr>
            <w:r>
              <w:rPr>
                <w:rFonts w:cs="Arial"/>
                <w:sz w:val="16"/>
                <w:szCs w:val="16"/>
              </w:rPr>
              <w:t>276</w:t>
            </w:r>
          </w:p>
        </w:tc>
        <w:tc>
          <w:tcPr>
            <w:tcW w:w="540" w:type="dxa"/>
            <w:tcBorders>
              <w:top w:val="nil"/>
              <w:left w:val="nil"/>
              <w:bottom w:val="single" w:sz="4" w:space="0" w:color="auto"/>
              <w:right w:val="single" w:sz="4" w:space="0" w:color="auto"/>
            </w:tcBorders>
            <w:shd w:val="clear" w:color="auto" w:fill="auto"/>
            <w:noWrap/>
            <w:vAlign w:val="center"/>
            <w:hideMark/>
          </w:tcPr>
          <w:p w14:paraId="2A71546E" w14:textId="77777777" w:rsidR="000C309F" w:rsidRDefault="000C309F" w:rsidP="00D6154A">
            <w:pPr>
              <w:jc w:val="center"/>
              <w:rPr>
                <w:rFonts w:cs="Arial"/>
                <w:sz w:val="16"/>
                <w:szCs w:val="16"/>
              </w:rPr>
            </w:pPr>
            <w:r>
              <w:rPr>
                <w:rFonts w:cs="Arial"/>
                <w:sz w:val="16"/>
                <w:szCs w:val="16"/>
              </w:rPr>
              <w:t>184</w:t>
            </w:r>
          </w:p>
        </w:tc>
        <w:tc>
          <w:tcPr>
            <w:tcW w:w="540" w:type="dxa"/>
            <w:tcBorders>
              <w:top w:val="nil"/>
              <w:left w:val="nil"/>
              <w:bottom w:val="single" w:sz="4" w:space="0" w:color="auto"/>
              <w:right w:val="single" w:sz="4" w:space="0" w:color="auto"/>
            </w:tcBorders>
            <w:shd w:val="clear" w:color="auto" w:fill="auto"/>
            <w:noWrap/>
            <w:vAlign w:val="center"/>
            <w:hideMark/>
          </w:tcPr>
          <w:p w14:paraId="58C0BDC7" w14:textId="77777777" w:rsidR="000C309F" w:rsidRDefault="000C309F" w:rsidP="00D6154A">
            <w:pPr>
              <w:jc w:val="center"/>
              <w:rPr>
                <w:rFonts w:cs="Arial"/>
                <w:sz w:val="16"/>
                <w:szCs w:val="16"/>
              </w:rPr>
            </w:pPr>
            <w:r>
              <w:rPr>
                <w:rFonts w:cs="Arial"/>
                <w:sz w:val="16"/>
                <w:szCs w:val="16"/>
              </w:rPr>
              <w:t>147</w:t>
            </w:r>
          </w:p>
        </w:tc>
        <w:tc>
          <w:tcPr>
            <w:tcW w:w="594" w:type="dxa"/>
            <w:tcBorders>
              <w:top w:val="nil"/>
              <w:left w:val="nil"/>
              <w:bottom w:val="single" w:sz="4" w:space="0" w:color="auto"/>
              <w:right w:val="single" w:sz="4" w:space="0" w:color="auto"/>
            </w:tcBorders>
            <w:shd w:val="clear" w:color="auto" w:fill="auto"/>
            <w:noWrap/>
            <w:vAlign w:val="center"/>
            <w:hideMark/>
          </w:tcPr>
          <w:p w14:paraId="753D4F82" w14:textId="77777777" w:rsidR="000C309F" w:rsidRDefault="000C309F" w:rsidP="00D6154A">
            <w:pPr>
              <w:jc w:val="center"/>
              <w:rPr>
                <w:rFonts w:cs="Arial"/>
                <w:sz w:val="16"/>
                <w:szCs w:val="16"/>
              </w:rPr>
            </w:pPr>
            <w:r>
              <w:rPr>
                <w:rFonts w:cs="Arial"/>
                <w:sz w:val="16"/>
                <w:szCs w:val="16"/>
              </w:rPr>
              <w:t>552</w:t>
            </w:r>
          </w:p>
        </w:tc>
        <w:tc>
          <w:tcPr>
            <w:tcW w:w="486" w:type="dxa"/>
            <w:tcBorders>
              <w:top w:val="nil"/>
              <w:left w:val="nil"/>
              <w:bottom w:val="single" w:sz="4" w:space="0" w:color="auto"/>
              <w:right w:val="single" w:sz="4" w:space="0" w:color="auto"/>
            </w:tcBorders>
            <w:shd w:val="clear" w:color="auto" w:fill="auto"/>
            <w:noWrap/>
            <w:vAlign w:val="center"/>
            <w:hideMark/>
          </w:tcPr>
          <w:p w14:paraId="4C2034B9" w14:textId="77777777" w:rsidR="000C309F" w:rsidRDefault="000C309F" w:rsidP="00D6154A">
            <w:pPr>
              <w:jc w:val="center"/>
              <w:rPr>
                <w:rFonts w:cs="Arial"/>
                <w:sz w:val="16"/>
                <w:szCs w:val="16"/>
              </w:rPr>
            </w:pPr>
            <w:r>
              <w:rPr>
                <w:rFonts w:cs="Arial"/>
                <w:sz w:val="16"/>
                <w:szCs w:val="16"/>
              </w:rPr>
              <w:t>552</w:t>
            </w:r>
          </w:p>
        </w:tc>
        <w:tc>
          <w:tcPr>
            <w:tcW w:w="594" w:type="dxa"/>
            <w:tcBorders>
              <w:top w:val="nil"/>
              <w:left w:val="nil"/>
              <w:bottom w:val="single" w:sz="4" w:space="0" w:color="auto"/>
              <w:right w:val="single" w:sz="4" w:space="0" w:color="auto"/>
            </w:tcBorders>
            <w:shd w:val="clear" w:color="auto" w:fill="auto"/>
            <w:noWrap/>
            <w:vAlign w:val="center"/>
            <w:hideMark/>
          </w:tcPr>
          <w:p w14:paraId="0A9378D9" w14:textId="77777777" w:rsidR="000C309F" w:rsidRDefault="000C309F" w:rsidP="00D6154A">
            <w:pPr>
              <w:jc w:val="center"/>
              <w:rPr>
                <w:rFonts w:cs="Arial"/>
                <w:sz w:val="16"/>
                <w:szCs w:val="16"/>
              </w:rPr>
            </w:pPr>
            <w:r>
              <w:rPr>
                <w:rFonts w:cs="Arial"/>
                <w:sz w:val="16"/>
                <w:szCs w:val="16"/>
              </w:rPr>
              <w:t>552</w:t>
            </w:r>
          </w:p>
        </w:tc>
        <w:tc>
          <w:tcPr>
            <w:tcW w:w="486" w:type="dxa"/>
            <w:tcBorders>
              <w:top w:val="nil"/>
              <w:left w:val="nil"/>
              <w:bottom w:val="single" w:sz="4" w:space="0" w:color="auto"/>
              <w:right w:val="single" w:sz="4" w:space="0" w:color="auto"/>
            </w:tcBorders>
            <w:shd w:val="clear" w:color="auto" w:fill="auto"/>
            <w:noWrap/>
            <w:vAlign w:val="center"/>
            <w:hideMark/>
          </w:tcPr>
          <w:p w14:paraId="568FD5ED" w14:textId="77777777" w:rsidR="000C309F" w:rsidRDefault="000C309F" w:rsidP="00D6154A">
            <w:pPr>
              <w:jc w:val="center"/>
              <w:rPr>
                <w:rFonts w:cs="Arial"/>
                <w:sz w:val="16"/>
                <w:szCs w:val="16"/>
              </w:rPr>
            </w:pPr>
            <w:r>
              <w:rPr>
                <w:rFonts w:cs="Arial"/>
                <w:sz w:val="16"/>
                <w:szCs w:val="16"/>
              </w:rPr>
              <w:t>448</w:t>
            </w:r>
          </w:p>
        </w:tc>
        <w:tc>
          <w:tcPr>
            <w:tcW w:w="597" w:type="dxa"/>
            <w:tcBorders>
              <w:top w:val="nil"/>
              <w:left w:val="nil"/>
              <w:bottom w:val="single" w:sz="4" w:space="0" w:color="auto"/>
              <w:right w:val="single" w:sz="4" w:space="0" w:color="auto"/>
            </w:tcBorders>
            <w:shd w:val="clear" w:color="auto" w:fill="auto"/>
            <w:noWrap/>
            <w:vAlign w:val="center"/>
            <w:hideMark/>
          </w:tcPr>
          <w:p w14:paraId="670ECEAB"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E1B73B4" w14:textId="77777777" w:rsidR="000C309F" w:rsidRDefault="000C309F" w:rsidP="00D6154A">
            <w:pPr>
              <w:jc w:val="right"/>
              <w:rPr>
                <w:rFonts w:cs="Arial"/>
                <w:b/>
                <w:bCs/>
                <w:sz w:val="16"/>
                <w:szCs w:val="16"/>
              </w:rPr>
            </w:pPr>
            <w:r>
              <w:rPr>
                <w:rFonts w:cs="Arial"/>
                <w:b/>
                <w:bCs/>
                <w:sz w:val="16"/>
                <w:szCs w:val="16"/>
              </w:rPr>
              <w:t>3.724</w:t>
            </w:r>
          </w:p>
        </w:tc>
      </w:tr>
      <w:tr w:rsidR="000C309F" w:rsidRPr="008C0B0D" w14:paraId="46D84229" w14:textId="77777777" w:rsidTr="00D070C1">
        <w:trPr>
          <w:trHeight w:val="620"/>
          <w:jc w:val="center"/>
        </w:trPr>
        <w:tc>
          <w:tcPr>
            <w:tcW w:w="1380" w:type="dxa"/>
            <w:tcBorders>
              <w:top w:val="single" w:sz="4" w:space="0" w:color="auto"/>
              <w:left w:val="single" w:sz="4" w:space="0" w:color="auto"/>
              <w:bottom w:val="single" w:sz="4" w:space="0" w:color="auto"/>
              <w:right w:val="single" w:sz="4" w:space="0" w:color="auto"/>
            </w:tcBorders>
            <w:vAlign w:val="center"/>
          </w:tcPr>
          <w:p w14:paraId="330C40DF" w14:textId="77777777" w:rsidR="000C309F" w:rsidRDefault="000C309F" w:rsidP="00D6154A">
            <w:pPr>
              <w:rPr>
                <w:rFonts w:cs="Arial"/>
                <w:sz w:val="16"/>
                <w:szCs w:val="16"/>
              </w:rPr>
            </w:pPr>
            <w:r>
              <w:rPr>
                <w:rFonts w:cs="Arial"/>
                <w:sz w:val="16"/>
                <w:szCs w:val="16"/>
              </w:rPr>
              <w:t>Cuadrilla de limpieza</w:t>
            </w:r>
          </w:p>
        </w:tc>
        <w:tc>
          <w:tcPr>
            <w:tcW w:w="2485" w:type="dxa"/>
            <w:tcBorders>
              <w:top w:val="single" w:sz="4" w:space="0" w:color="auto"/>
              <w:left w:val="single" w:sz="4" w:space="0" w:color="auto"/>
              <w:bottom w:val="single" w:sz="4" w:space="0" w:color="auto"/>
              <w:right w:val="single" w:sz="4" w:space="0" w:color="auto"/>
            </w:tcBorders>
            <w:vAlign w:val="center"/>
          </w:tcPr>
          <w:p w14:paraId="78216C1F" w14:textId="77777777" w:rsidR="000C309F" w:rsidRPr="00D6154A" w:rsidRDefault="000C309F" w:rsidP="00D6154A">
            <w:pPr>
              <w:rPr>
                <w:rFonts w:cs="Arial"/>
                <w:sz w:val="16"/>
                <w:szCs w:val="16"/>
                <w:lang w:val="es-ES_tradnl"/>
              </w:rPr>
            </w:pPr>
            <w:r w:rsidRPr="00D6154A">
              <w:rPr>
                <w:rFonts w:cs="Arial"/>
                <w:sz w:val="16"/>
                <w:szCs w:val="16"/>
                <w:lang w:val="es-ES_tradnl"/>
              </w:rPr>
              <w:t>Limpieza y desinfección de tanques de agua para consumo humano</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DDB8C"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11C4E1F"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55EDC0F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D0FDAE9"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44DCBB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78C6E9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217A70AB"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7141083D"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66E60E3C" w14:textId="77777777" w:rsidR="000C309F" w:rsidRDefault="000C309F" w:rsidP="00D6154A">
            <w:pPr>
              <w:jc w:val="center"/>
              <w:rPr>
                <w:rFonts w:cs="Arial"/>
                <w:sz w:val="16"/>
                <w:szCs w:val="16"/>
              </w:rPr>
            </w:pPr>
            <w:r>
              <w:rPr>
                <w:rFonts w:cs="Arial"/>
                <w:sz w:val="16"/>
                <w:szCs w:val="16"/>
              </w:rPr>
              <w:t>1.796</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2BCFA3A" w14:textId="77777777" w:rsidR="000C309F" w:rsidRDefault="000C309F" w:rsidP="00D6154A">
            <w:pPr>
              <w:jc w:val="right"/>
              <w:rPr>
                <w:rFonts w:cs="Arial"/>
                <w:b/>
                <w:bCs/>
                <w:sz w:val="16"/>
                <w:szCs w:val="16"/>
              </w:rPr>
            </w:pPr>
            <w:r>
              <w:rPr>
                <w:rFonts w:cs="Arial"/>
                <w:b/>
                <w:bCs/>
                <w:sz w:val="16"/>
                <w:szCs w:val="16"/>
              </w:rPr>
              <w:t>1.796</w:t>
            </w:r>
          </w:p>
        </w:tc>
      </w:tr>
      <w:tr w:rsidR="000C309F" w:rsidRPr="008C0B0D" w14:paraId="0C8A4D0D" w14:textId="77777777" w:rsidTr="00D070C1">
        <w:trPr>
          <w:trHeight w:val="450"/>
          <w:jc w:val="center"/>
        </w:trPr>
        <w:tc>
          <w:tcPr>
            <w:tcW w:w="1380" w:type="dxa"/>
            <w:tcBorders>
              <w:top w:val="single" w:sz="4" w:space="0" w:color="auto"/>
              <w:left w:val="single" w:sz="4" w:space="0" w:color="auto"/>
              <w:bottom w:val="single" w:sz="4" w:space="0" w:color="auto"/>
              <w:right w:val="single" w:sz="4" w:space="0" w:color="auto"/>
            </w:tcBorders>
            <w:vAlign w:val="center"/>
          </w:tcPr>
          <w:p w14:paraId="716EF67C" w14:textId="77777777" w:rsidR="000C309F" w:rsidRDefault="000C309F" w:rsidP="00D6154A">
            <w:pPr>
              <w:rPr>
                <w:rFonts w:cs="Arial"/>
                <w:sz w:val="16"/>
                <w:szCs w:val="16"/>
              </w:rPr>
            </w:pPr>
            <w:r>
              <w:rPr>
                <w:rFonts w:cs="Arial"/>
                <w:sz w:val="16"/>
                <w:szCs w:val="16"/>
              </w:rPr>
              <w:t>Prestatarias de servicios</w:t>
            </w:r>
          </w:p>
        </w:tc>
        <w:tc>
          <w:tcPr>
            <w:tcW w:w="2485" w:type="dxa"/>
            <w:tcBorders>
              <w:top w:val="single" w:sz="4" w:space="0" w:color="auto"/>
              <w:left w:val="single" w:sz="4" w:space="0" w:color="auto"/>
              <w:bottom w:val="single" w:sz="4" w:space="0" w:color="auto"/>
              <w:right w:val="single" w:sz="4" w:space="0" w:color="auto"/>
            </w:tcBorders>
            <w:vAlign w:val="center"/>
          </w:tcPr>
          <w:p w14:paraId="48F2D9D9" w14:textId="77777777" w:rsidR="000C309F" w:rsidRPr="00D6154A" w:rsidRDefault="000C309F" w:rsidP="00D6154A">
            <w:pPr>
              <w:rPr>
                <w:rFonts w:cs="Arial"/>
                <w:sz w:val="16"/>
                <w:szCs w:val="16"/>
                <w:lang w:val="es-ES_tradnl"/>
              </w:rPr>
            </w:pPr>
            <w:r w:rsidRPr="00D6154A">
              <w:rPr>
                <w:rFonts w:cs="Arial"/>
                <w:sz w:val="16"/>
                <w:szCs w:val="16"/>
                <w:lang w:val="es-ES_tradnl"/>
              </w:rPr>
              <w:t>Desconexión y reconexión de servicios</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C3BC4"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FAD913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0A7C71D"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F8E73DC"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6FF8DFA"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4F65523"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92CE4B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5A4F7236"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34DD55C3" w14:textId="77777777" w:rsidR="000C309F" w:rsidRDefault="000C309F" w:rsidP="00D6154A">
            <w:pPr>
              <w:jc w:val="center"/>
              <w:rPr>
                <w:rFonts w:cs="Arial"/>
                <w:sz w:val="16"/>
                <w:szCs w:val="16"/>
              </w:rPr>
            </w:pPr>
            <w:r>
              <w:rPr>
                <w:rFonts w:cs="Arial"/>
                <w:sz w:val="16"/>
                <w:szCs w:val="16"/>
              </w:rPr>
              <w:t>404</w:t>
            </w:r>
          </w:p>
        </w:tc>
        <w:tc>
          <w:tcPr>
            <w:tcW w:w="748" w:type="dxa"/>
            <w:tcBorders>
              <w:top w:val="nil"/>
              <w:left w:val="nil"/>
              <w:bottom w:val="nil"/>
              <w:right w:val="single" w:sz="4" w:space="0" w:color="auto"/>
            </w:tcBorders>
            <w:shd w:val="clear" w:color="auto" w:fill="auto"/>
            <w:noWrap/>
            <w:tcMar>
              <w:right w:w="170" w:type="dxa"/>
            </w:tcMar>
            <w:vAlign w:val="center"/>
            <w:hideMark/>
          </w:tcPr>
          <w:p w14:paraId="2A2FF302" w14:textId="77777777" w:rsidR="000C309F" w:rsidRDefault="000C309F" w:rsidP="00D6154A">
            <w:pPr>
              <w:jc w:val="right"/>
              <w:rPr>
                <w:rFonts w:cs="Arial"/>
                <w:b/>
                <w:bCs/>
                <w:sz w:val="16"/>
                <w:szCs w:val="16"/>
              </w:rPr>
            </w:pPr>
            <w:r>
              <w:rPr>
                <w:rFonts w:cs="Arial"/>
                <w:b/>
                <w:bCs/>
                <w:sz w:val="16"/>
                <w:szCs w:val="16"/>
              </w:rPr>
              <w:t>404</w:t>
            </w:r>
          </w:p>
        </w:tc>
      </w:tr>
      <w:tr w:rsidR="000C309F" w:rsidRPr="008C0B0D" w14:paraId="003CA7B4" w14:textId="77777777" w:rsidTr="00D070C1">
        <w:trPr>
          <w:trHeight w:val="270"/>
          <w:jc w:val="center"/>
        </w:trPr>
        <w:tc>
          <w:tcPr>
            <w:tcW w:w="1380" w:type="dxa"/>
            <w:vMerge w:val="restart"/>
            <w:tcBorders>
              <w:top w:val="single" w:sz="4" w:space="0" w:color="auto"/>
              <w:left w:val="single" w:sz="4" w:space="0" w:color="auto"/>
              <w:right w:val="single" w:sz="4" w:space="0" w:color="auto"/>
            </w:tcBorders>
            <w:vAlign w:val="center"/>
          </w:tcPr>
          <w:p w14:paraId="30BA9D7A" w14:textId="77777777" w:rsidR="000C309F" w:rsidRDefault="000C309F" w:rsidP="00D6154A">
            <w:pPr>
              <w:rPr>
                <w:rFonts w:cs="Arial"/>
                <w:sz w:val="16"/>
                <w:szCs w:val="16"/>
              </w:rPr>
            </w:pPr>
            <w:r>
              <w:rPr>
                <w:rFonts w:cs="Arial"/>
                <w:sz w:val="16"/>
                <w:szCs w:val="16"/>
              </w:rPr>
              <w:t>Carpintería de madera</w:t>
            </w:r>
          </w:p>
        </w:tc>
        <w:tc>
          <w:tcPr>
            <w:tcW w:w="2485" w:type="dxa"/>
            <w:tcBorders>
              <w:top w:val="single" w:sz="4" w:space="0" w:color="auto"/>
              <w:left w:val="single" w:sz="4" w:space="0" w:color="auto"/>
              <w:bottom w:val="single" w:sz="4" w:space="0" w:color="auto"/>
              <w:right w:val="single" w:sz="4" w:space="0" w:color="auto"/>
            </w:tcBorders>
            <w:vAlign w:val="center"/>
          </w:tcPr>
          <w:p w14:paraId="02381C2E" w14:textId="77777777" w:rsidR="000C309F" w:rsidRDefault="000C309F" w:rsidP="00D6154A">
            <w:pPr>
              <w:rPr>
                <w:rFonts w:cs="Arial"/>
                <w:sz w:val="16"/>
                <w:szCs w:val="16"/>
              </w:rPr>
            </w:pPr>
            <w:r>
              <w:rPr>
                <w:rFonts w:cs="Arial"/>
                <w:sz w:val="16"/>
                <w:szCs w:val="16"/>
              </w:rPr>
              <w:t>Puertas placa 0.80 x 2.00</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DAF6F" w14:textId="77777777" w:rsidR="000C309F" w:rsidRDefault="000C309F" w:rsidP="00D6154A">
            <w:pPr>
              <w:jc w:val="center"/>
              <w:rPr>
                <w:rFonts w:cs="Arial"/>
                <w:sz w:val="16"/>
                <w:szCs w:val="16"/>
              </w:rPr>
            </w:pPr>
            <w:r>
              <w:rPr>
                <w:rFonts w:cs="Arial"/>
                <w:sz w:val="16"/>
                <w:szCs w:val="16"/>
              </w:rPr>
              <w:t>551</w:t>
            </w:r>
          </w:p>
        </w:tc>
        <w:tc>
          <w:tcPr>
            <w:tcW w:w="540" w:type="dxa"/>
            <w:tcBorders>
              <w:top w:val="nil"/>
              <w:left w:val="nil"/>
              <w:bottom w:val="single" w:sz="4" w:space="0" w:color="auto"/>
              <w:right w:val="single" w:sz="4" w:space="0" w:color="auto"/>
            </w:tcBorders>
            <w:shd w:val="clear" w:color="auto" w:fill="auto"/>
            <w:noWrap/>
            <w:vAlign w:val="center"/>
            <w:hideMark/>
          </w:tcPr>
          <w:p w14:paraId="655FFAEF" w14:textId="77777777" w:rsidR="000C309F" w:rsidRDefault="000C309F" w:rsidP="00D6154A">
            <w:pPr>
              <w:jc w:val="center"/>
              <w:rPr>
                <w:rFonts w:cs="Arial"/>
                <w:sz w:val="16"/>
                <w:szCs w:val="16"/>
              </w:rPr>
            </w:pPr>
            <w:r>
              <w:rPr>
                <w:rFonts w:cs="Arial"/>
                <w:sz w:val="16"/>
                <w:szCs w:val="16"/>
              </w:rPr>
              <w:t>551</w:t>
            </w:r>
          </w:p>
        </w:tc>
        <w:tc>
          <w:tcPr>
            <w:tcW w:w="540" w:type="dxa"/>
            <w:tcBorders>
              <w:top w:val="nil"/>
              <w:left w:val="nil"/>
              <w:bottom w:val="single" w:sz="4" w:space="0" w:color="auto"/>
              <w:right w:val="single" w:sz="4" w:space="0" w:color="auto"/>
            </w:tcBorders>
            <w:shd w:val="clear" w:color="auto" w:fill="auto"/>
            <w:noWrap/>
            <w:vAlign w:val="center"/>
            <w:hideMark/>
          </w:tcPr>
          <w:p w14:paraId="2E2A89DA" w14:textId="77777777" w:rsidR="000C309F" w:rsidRDefault="000C309F" w:rsidP="00D6154A">
            <w:pPr>
              <w:jc w:val="center"/>
              <w:rPr>
                <w:rFonts w:cs="Arial"/>
                <w:sz w:val="16"/>
                <w:szCs w:val="16"/>
              </w:rPr>
            </w:pPr>
            <w:r>
              <w:rPr>
                <w:rFonts w:cs="Arial"/>
                <w:sz w:val="16"/>
                <w:szCs w:val="16"/>
              </w:rPr>
              <w:t>551</w:t>
            </w:r>
          </w:p>
        </w:tc>
        <w:tc>
          <w:tcPr>
            <w:tcW w:w="540" w:type="dxa"/>
            <w:tcBorders>
              <w:top w:val="nil"/>
              <w:left w:val="nil"/>
              <w:bottom w:val="single" w:sz="4" w:space="0" w:color="auto"/>
              <w:right w:val="single" w:sz="4" w:space="0" w:color="auto"/>
            </w:tcBorders>
            <w:shd w:val="clear" w:color="auto" w:fill="auto"/>
            <w:noWrap/>
            <w:vAlign w:val="center"/>
            <w:hideMark/>
          </w:tcPr>
          <w:p w14:paraId="30F740AB" w14:textId="77777777" w:rsidR="000C309F" w:rsidRDefault="000C309F" w:rsidP="00D6154A">
            <w:pPr>
              <w:jc w:val="center"/>
              <w:rPr>
                <w:rFonts w:cs="Arial"/>
                <w:sz w:val="16"/>
                <w:szCs w:val="16"/>
              </w:rPr>
            </w:pPr>
            <w:r>
              <w:rPr>
                <w:rFonts w:cs="Arial"/>
                <w:sz w:val="16"/>
                <w:szCs w:val="16"/>
              </w:rPr>
              <w:t>551</w:t>
            </w:r>
          </w:p>
        </w:tc>
        <w:tc>
          <w:tcPr>
            <w:tcW w:w="594" w:type="dxa"/>
            <w:tcBorders>
              <w:top w:val="nil"/>
              <w:left w:val="nil"/>
              <w:bottom w:val="single" w:sz="4" w:space="0" w:color="auto"/>
              <w:right w:val="single" w:sz="4" w:space="0" w:color="auto"/>
            </w:tcBorders>
            <w:shd w:val="clear" w:color="auto" w:fill="auto"/>
            <w:noWrap/>
            <w:vAlign w:val="center"/>
            <w:hideMark/>
          </w:tcPr>
          <w:p w14:paraId="1878BD1C" w14:textId="77777777" w:rsidR="000C309F" w:rsidRDefault="000C309F" w:rsidP="00D6154A">
            <w:pPr>
              <w:jc w:val="center"/>
              <w:rPr>
                <w:rFonts w:cs="Arial"/>
                <w:sz w:val="16"/>
                <w:szCs w:val="16"/>
              </w:rPr>
            </w:pPr>
            <w:r>
              <w:rPr>
                <w:rFonts w:cs="Arial"/>
                <w:sz w:val="16"/>
                <w:szCs w:val="16"/>
              </w:rPr>
              <w:t>551</w:t>
            </w:r>
          </w:p>
        </w:tc>
        <w:tc>
          <w:tcPr>
            <w:tcW w:w="486" w:type="dxa"/>
            <w:tcBorders>
              <w:top w:val="nil"/>
              <w:left w:val="nil"/>
              <w:bottom w:val="single" w:sz="4" w:space="0" w:color="auto"/>
              <w:right w:val="single" w:sz="4" w:space="0" w:color="auto"/>
            </w:tcBorders>
            <w:shd w:val="clear" w:color="auto" w:fill="auto"/>
            <w:noWrap/>
            <w:vAlign w:val="center"/>
            <w:hideMark/>
          </w:tcPr>
          <w:p w14:paraId="6AFB9E9B" w14:textId="77777777" w:rsidR="000C309F" w:rsidRDefault="000C309F" w:rsidP="00D6154A">
            <w:pPr>
              <w:jc w:val="center"/>
              <w:rPr>
                <w:rFonts w:cs="Arial"/>
                <w:sz w:val="16"/>
                <w:szCs w:val="16"/>
              </w:rPr>
            </w:pPr>
            <w:r>
              <w:rPr>
                <w:rFonts w:cs="Arial"/>
                <w:sz w:val="16"/>
                <w:szCs w:val="16"/>
              </w:rPr>
              <w:t>551</w:t>
            </w:r>
          </w:p>
        </w:tc>
        <w:tc>
          <w:tcPr>
            <w:tcW w:w="594" w:type="dxa"/>
            <w:tcBorders>
              <w:top w:val="nil"/>
              <w:left w:val="nil"/>
              <w:bottom w:val="single" w:sz="4" w:space="0" w:color="auto"/>
              <w:right w:val="single" w:sz="4" w:space="0" w:color="auto"/>
            </w:tcBorders>
            <w:shd w:val="clear" w:color="auto" w:fill="auto"/>
            <w:noWrap/>
            <w:vAlign w:val="center"/>
            <w:hideMark/>
          </w:tcPr>
          <w:p w14:paraId="52008C6E" w14:textId="77777777" w:rsidR="000C309F" w:rsidRDefault="000C309F" w:rsidP="00D6154A">
            <w:pPr>
              <w:jc w:val="center"/>
              <w:rPr>
                <w:rFonts w:cs="Arial"/>
                <w:sz w:val="16"/>
                <w:szCs w:val="16"/>
              </w:rPr>
            </w:pPr>
            <w:r>
              <w:rPr>
                <w:rFonts w:cs="Arial"/>
                <w:sz w:val="16"/>
                <w:szCs w:val="16"/>
              </w:rPr>
              <w:t>551</w:t>
            </w:r>
          </w:p>
        </w:tc>
        <w:tc>
          <w:tcPr>
            <w:tcW w:w="486" w:type="dxa"/>
            <w:tcBorders>
              <w:top w:val="nil"/>
              <w:left w:val="nil"/>
              <w:bottom w:val="single" w:sz="4" w:space="0" w:color="auto"/>
              <w:right w:val="single" w:sz="4" w:space="0" w:color="auto"/>
            </w:tcBorders>
            <w:shd w:val="clear" w:color="auto" w:fill="auto"/>
            <w:noWrap/>
            <w:vAlign w:val="center"/>
            <w:hideMark/>
          </w:tcPr>
          <w:p w14:paraId="7A1835FE" w14:textId="77777777" w:rsidR="000C309F" w:rsidRDefault="000C309F" w:rsidP="00D6154A">
            <w:pPr>
              <w:jc w:val="center"/>
              <w:rPr>
                <w:rFonts w:cs="Arial"/>
                <w:sz w:val="16"/>
                <w:szCs w:val="16"/>
              </w:rPr>
            </w:pPr>
            <w:r>
              <w:rPr>
                <w:rFonts w:cs="Arial"/>
                <w:sz w:val="16"/>
                <w:szCs w:val="16"/>
              </w:rPr>
              <w:t>551</w:t>
            </w:r>
          </w:p>
        </w:tc>
        <w:tc>
          <w:tcPr>
            <w:tcW w:w="597" w:type="dxa"/>
            <w:tcBorders>
              <w:top w:val="nil"/>
              <w:left w:val="nil"/>
              <w:bottom w:val="single" w:sz="4" w:space="0" w:color="auto"/>
              <w:right w:val="single" w:sz="4" w:space="0" w:color="auto"/>
            </w:tcBorders>
            <w:shd w:val="clear" w:color="auto" w:fill="auto"/>
            <w:noWrap/>
            <w:vAlign w:val="center"/>
            <w:hideMark/>
          </w:tcPr>
          <w:p w14:paraId="0DDC4FE8" w14:textId="77777777" w:rsidR="000C309F" w:rsidRDefault="000C309F" w:rsidP="00D6154A">
            <w:pPr>
              <w:jc w:val="center"/>
              <w:rPr>
                <w:rFonts w:cs="Arial"/>
                <w:sz w:val="16"/>
                <w:szCs w:val="16"/>
              </w:rPr>
            </w:pPr>
            <w:r>
              <w:rPr>
                <w:rFonts w:cs="Arial"/>
                <w:sz w:val="16"/>
                <w:szCs w:val="16"/>
              </w:rPr>
              <w:t>0</w:t>
            </w:r>
          </w:p>
        </w:tc>
        <w:tc>
          <w:tcPr>
            <w:tcW w:w="748"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57F229DB" w14:textId="77777777" w:rsidR="000C309F" w:rsidRDefault="000C309F" w:rsidP="00D6154A">
            <w:pPr>
              <w:jc w:val="right"/>
              <w:rPr>
                <w:rFonts w:cs="Arial"/>
                <w:b/>
                <w:bCs/>
                <w:sz w:val="16"/>
                <w:szCs w:val="16"/>
              </w:rPr>
            </w:pPr>
            <w:r>
              <w:rPr>
                <w:rFonts w:cs="Arial"/>
                <w:b/>
                <w:bCs/>
                <w:sz w:val="16"/>
                <w:szCs w:val="16"/>
              </w:rPr>
              <w:t>4.410</w:t>
            </w:r>
          </w:p>
        </w:tc>
      </w:tr>
      <w:tr w:rsidR="000C309F" w:rsidRPr="008C0B0D" w14:paraId="6227FC0C" w14:textId="77777777" w:rsidTr="00D070C1">
        <w:trPr>
          <w:trHeight w:val="255"/>
          <w:jc w:val="center"/>
        </w:trPr>
        <w:tc>
          <w:tcPr>
            <w:tcW w:w="1380" w:type="dxa"/>
            <w:vMerge/>
            <w:tcBorders>
              <w:left w:val="single" w:sz="4" w:space="0" w:color="auto"/>
              <w:right w:val="single" w:sz="4" w:space="0" w:color="auto"/>
            </w:tcBorders>
            <w:vAlign w:val="center"/>
          </w:tcPr>
          <w:p w14:paraId="31FA6282"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6DA1DEF4" w14:textId="77777777" w:rsidR="000C309F" w:rsidRPr="00D6154A" w:rsidRDefault="000C309F" w:rsidP="00D6154A">
            <w:pPr>
              <w:rPr>
                <w:rFonts w:cs="Arial"/>
                <w:sz w:val="16"/>
                <w:szCs w:val="16"/>
                <w:lang w:val="es-ES_tradnl"/>
              </w:rPr>
            </w:pPr>
            <w:r w:rsidRPr="00D6154A">
              <w:rPr>
                <w:rFonts w:cs="Arial"/>
                <w:sz w:val="16"/>
                <w:szCs w:val="16"/>
                <w:lang w:val="es-ES_tradnl"/>
              </w:rPr>
              <w:t>Frente placard 3 puertas, c/ baul.</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33B09"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F2CC6F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3DA1E4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1C8E2F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32B6D3CD" w14:textId="77777777" w:rsidR="000C309F" w:rsidRDefault="000C309F" w:rsidP="00D6154A">
            <w:pPr>
              <w:jc w:val="center"/>
              <w:rPr>
                <w:rFonts w:cs="Arial"/>
                <w:sz w:val="16"/>
                <w:szCs w:val="16"/>
              </w:rPr>
            </w:pPr>
            <w:r>
              <w:rPr>
                <w:rFonts w:cs="Arial"/>
                <w:sz w:val="16"/>
                <w:szCs w:val="16"/>
              </w:rPr>
              <w:t>895</w:t>
            </w:r>
          </w:p>
        </w:tc>
        <w:tc>
          <w:tcPr>
            <w:tcW w:w="486" w:type="dxa"/>
            <w:tcBorders>
              <w:top w:val="nil"/>
              <w:left w:val="nil"/>
              <w:bottom w:val="single" w:sz="4" w:space="0" w:color="auto"/>
              <w:right w:val="single" w:sz="4" w:space="0" w:color="auto"/>
            </w:tcBorders>
            <w:shd w:val="clear" w:color="auto" w:fill="auto"/>
            <w:noWrap/>
            <w:vAlign w:val="center"/>
            <w:hideMark/>
          </w:tcPr>
          <w:p w14:paraId="2AE8254F"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26EC064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7B92BE1"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25D53407"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F39A97C" w14:textId="77777777" w:rsidR="000C309F" w:rsidRDefault="000C309F" w:rsidP="00D6154A">
            <w:pPr>
              <w:jc w:val="right"/>
              <w:rPr>
                <w:rFonts w:cs="Arial"/>
                <w:b/>
                <w:bCs/>
                <w:sz w:val="16"/>
                <w:szCs w:val="16"/>
              </w:rPr>
            </w:pPr>
            <w:r>
              <w:rPr>
                <w:rFonts w:cs="Arial"/>
                <w:b/>
                <w:bCs/>
                <w:sz w:val="16"/>
                <w:szCs w:val="16"/>
              </w:rPr>
              <w:t>895</w:t>
            </w:r>
          </w:p>
        </w:tc>
      </w:tr>
      <w:tr w:rsidR="000C309F" w:rsidRPr="008C0B0D" w14:paraId="2E999AFB" w14:textId="77777777" w:rsidTr="00D070C1">
        <w:trPr>
          <w:trHeight w:val="255"/>
          <w:jc w:val="center"/>
        </w:trPr>
        <w:tc>
          <w:tcPr>
            <w:tcW w:w="1380" w:type="dxa"/>
            <w:vMerge/>
            <w:tcBorders>
              <w:left w:val="single" w:sz="4" w:space="0" w:color="auto"/>
              <w:right w:val="single" w:sz="4" w:space="0" w:color="auto"/>
            </w:tcBorders>
            <w:vAlign w:val="center"/>
          </w:tcPr>
          <w:p w14:paraId="32FD37E5"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3756165F" w14:textId="77777777" w:rsidR="000C309F" w:rsidRDefault="000C309F" w:rsidP="00D6154A">
            <w:pPr>
              <w:rPr>
                <w:rFonts w:cs="Arial"/>
                <w:sz w:val="16"/>
                <w:szCs w:val="16"/>
              </w:rPr>
            </w:pPr>
            <w:r>
              <w:rPr>
                <w:rFonts w:cs="Arial"/>
                <w:sz w:val="16"/>
                <w:szCs w:val="16"/>
              </w:rPr>
              <w:t>Frente placard 2 puertas, s/ baul.</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50D9B"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307DE0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FDCBF6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2A6BF1D"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21FE6AF8"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85A5EBF" w14:textId="77777777" w:rsidR="000C309F" w:rsidRDefault="000C309F" w:rsidP="00D6154A">
            <w:pPr>
              <w:jc w:val="center"/>
              <w:rPr>
                <w:rFonts w:cs="Arial"/>
                <w:sz w:val="16"/>
                <w:szCs w:val="16"/>
              </w:rPr>
            </w:pPr>
            <w:r>
              <w:rPr>
                <w:rFonts w:cs="Arial"/>
                <w:sz w:val="16"/>
                <w:szCs w:val="16"/>
              </w:rPr>
              <w:t>598</w:t>
            </w:r>
          </w:p>
        </w:tc>
        <w:tc>
          <w:tcPr>
            <w:tcW w:w="594" w:type="dxa"/>
            <w:tcBorders>
              <w:top w:val="nil"/>
              <w:left w:val="nil"/>
              <w:bottom w:val="single" w:sz="4" w:space="0" w:color="auto"/>
              <w:right w:val="single" w:sz="4" w:space="0" w:color="auto"/>
            </w:tcBorders>
            <w:shd w:val="clear" w:color="auto" w:fill="auto"/>
            <w:noWrap/>
            <w:vAlign w:val="center"/>
            <w:hideMark/>
          </w:tcPr>
          <w:p w14:paraId="7DF19721" w14:textId="77777777" w:rsidR="000C309F" w:rsidRDefault="000C309F" w:rsidP="00D6154A">
            <w:pPr>
              <w:jc w:val="center"/>
              <w:rPr>
                <w:rFonts w:cs="Arial"/>
                <w:sz w:val="16"/>
                <w:szCs w:val="16"/>
              </w:rPr>
            </w:pPr>
            <w:r>
              <w:rPr>
                <w:rFonts w:cs="Arial"/>
                <w:sz w:val="16"/>
                <w:szCs w:val="16"/>
              </w:rPr>
              <w:t>598</w:t>
            </w:r>
          </w:p>
        </w:tc>
        <w:tc>
          <w:tcPr>
            <w:tcW w:w="486" w:type="dxa"/>
            <w:tcBorders>
              <w:top w:val="nil"/>
              <w:left w:val="nil"/>
              <w:bottom w:val="single" w:sz="4" w:space="0" w:color="auto"/>
              <w:right w:val="single" w:sz="4" w:space="0" w:color="auto"/>
            </w:tcBorders>
            <w:shd w:val="clear" w:color="auto" w:fill="auto"/>
            <w:noWrap/>
            <w:vAlign w:val="center"/>
            <w:hideMark/>
          </w:tcPr>
          <w:p w14:paraId="383FD3B6"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03A9B760"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0EC9194" w14:textId="77777777" w:rsidR="000C309F" w:rsidRDefault="000C309F" w:rsidP="00D6154A">
            <w:pPr>
              <w:jc w:val="right"/>
              <w:rPr>
                <w:rFonts w:cs="Arial"/>
                <w:b/>
                <w:bCs/>
                <w:sz w:val="16"/>
                <w:szCs w:val="16"/>
              </w:rPr>
            </w:pPr>
            <w:r>
              <w:rPr>
                <w:rFonts w:cs="Arial"/>
                <w:b/>
                <w:bCs/>
                <w:sz w:val="16"/>
                <w:szCs w:val="16"/>
              </w:rPr>
              <w:t>1.196</w:t>
            </w:r>
          </w:p>
        </w:tc>
      </w:tr>
      <w:tr w:rsidR="000C309F" w:rsidRPr="008C0B0D" w14:paraId="587D636A" w14:textId="77777777" w:rsidTr="00D070C1">
        <w:trPr>
          <w:trHeight w:val="255"/>
          <w:jc w:val="center"/>
        </w:trPr>
        <w:tc>
          <w:tcPr>
            <w:tcW w:w="1380" w:type="dxa"/>
            <w:vMerge/>
            <w:tcBorders>
              <w:left w:val="single" w:sz="4" w:space="0" w:color="auto"/>
              <w:bottom w:val="single" w:sz="4" w:space="0" w:color="auto"/>
              <w:right w:val="single" w:sz="4" w:space="0" w:color="auto"/>
            </w:tcBorders>
            <w:vAlign w:val="center"/>
          </w:tcPr>
          <w:p w14:paraId="55DB5C35"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5B6D52F7" w14:textId="77777777" w:rsidR="000C309F" w:rsidRDefault="000C309F" w:rsidP="00D6154A">
            <w:pPr>
              <w:rPr>
                <w:rFonts w:cs="Arial"/>
                <w:sz w:val="16"/>
                <w:szCs w:val="16"/>
              </w:rPr>
            </w:pPr>
            <w:r>
              <w:rPr>
                <w:rFonts w:cs="Arial"/>
                <w:sz w:val="16"/>
                <w:szCs w:val="16"/>
              </w:rPr>
              <w:t>Interior de placard</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4B549"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17B660C"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6069A7F"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661E69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4D6CF6B" w14:textId="77777777" w:rsidR="000C309F" w:rsidRDefault="000C309F" w:rsidP="00D6154A">
            <w:pPr>
              <w:jc w:val="center"/>
              <w:rPr>
                <w:rFonts w:cs="Arial"/>
                <w:sz w:val="16"/>
                <w:szCs w:val="16"/>
              </w:rPr>
            </w:pPr>
            <w:r>
              <w:rPr>
                <w:rFonts w:cs="Arial"/>
                <w:sz w:val="16"/>
                <w:szCs w:val="16"/>
              </w:rPr>
              <w:t>1.246</w:t>
            </w:r>
          </w:p>
        </w:tc>
        <w:tc>
          <w:tcPr>
            <w:tcW w:w="486" w:type="dxa"/>
            <w:tcBorders>
              <w:top w:val="nil"/>
              <w:left w:val="nil"/>
              <w:bottom w:val="single" w:sz="4" w:space="0" w:color="auto"/>
              <w:right w:val="single" w:sz="4" w:space="0" w:color="auto"/>
            </w:tcBorders>
            <w:shd w:val="clear" w:color="auto" w:fill="auto"/>
            <w:noWrap/>
            <w:vAlign w:val="center"/>
            <w:hideMark/>
          </w:tcPr>
          <w:p w14:paraId="6FE0230B" w14:textId="77777777" w:rsidR="000C309F" w:rsidRDefault="000C309F" w:rsidP="00D6154A">
            <w:pPr>
              <w:jc w:val="center"/>
              <w:rPr>
                <w:rFonts w:cs="Arial"/>
                <w:sz w:val="16"/>
                <w:szCs w:val="16"/>
              </w:rPr>
            </w:pPr>
            <w:r>
              <w:rPr>
                <w:rFonts w:cs="Arial"/>
                <w:sz w:val="16"/>
                <w:szCs w:val="16"/>
              </w:rPr>
              <w:t>1.246</w:t>
            </w:r>
          </w:p>
        </w:tc>
        <w:tc>
          <w:tcPr>
            <w:tcW w:w="594" w:type="dxa"/>
            <w:tcBorders>
              <w:top w:val="nil"/>
              <w:left w:val="nil"/>
              <w:bottom w:val="single" w:sz="4" w:space="0" w:color="auto"/>
              <w:right w:val="single" w:sz="4" w:space="0" w:color="auto"/>
            </w:tcBorders>
            <w:shd w:val="clear" w:color="auto" w:fill="auto"/>
            <w:noWrap/>
            <w:vAlign w:val="center"/>
            <w:hideMark/>
          </w:tcPr>
          <w:p w14:paraId="04AD61D9" w14:textId="77777777" w:rsidR="000C309F" w:rsidRDefault="000C309F" w:rsidP="00D6154A">
            <w:pPr>
              <w:jc w:val="center"/>
              <w:rPr>
                <w:rFonts w:cs="Arial"/>
                <w:sz w:val="16"/>
                <w:szCs w:val="16"/>
              </w:rPr>
            </w:pPr>
            <w:r>
              <w:rPr>
                <w:rFonts w:cs="Arial"/>
                <w:sz w:val="16"/>
                <w:szCs w:val="16"/>
              </w:rPr>
              <w:t>1.246</w:t>
            </w:r>
          </w:p>
        </w:tc>
        <w:tc>
          <w:tcPr>
            <w:tcW w:w="486" w:type="dxa"/>
            <w:tcBorders>
              <w:top w:val="nil"/>
              <w:left w:val="nil"/>
              <w:bottom w:val="single" w:sz="4" w:space="0" w:color="auto"/>
              <w:right w:val="single" w:sz="4" w:space="0" w:color="auto"/>
            </w:tcBorders>
            <w:shd w:val="clear" w:color="auto" w:fill="auto"/>
            <w:noWrap/>
            <w:vAlign w:val="center"/>
            <w:hideMark/>
          </w:tcPr>
          <w:p w14:paraId="0A8F7742"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3CDEE602"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E2ABC0F" w14:textId="77777777" w:rsidR="000C309F" w:rsidRDefault="000C309F" w:rsidP="00D6154A">
            <w:pPr>
              <w:jc w:val="right"/>
              <w:rPr>
                <w:rFonts w:cs="Arial"/>
                <w:b/>
                <w:bCs/>
                <w:sz w:val="16"/>
                <w:szCs w:val="16"/>
              </w:rPr>
            </w:pPr>
            <w:r>
              <w:rPr>
                <w:rFonts w:cs="Arial"/>
                <w:b/>
                <w:bCs/>
                <w:sz w:val="16"/>
                <w:szCs w:val="16"/>
              </w:rPr>
              <w:t>3.739</w:t>
            </w:r>
          </w:p>
        </w:tc>
      </w:tr>
      <w:tr w:rsidR="000C309F" w:rsidRPr="008C0B0D" w14:paraId="45C97E8E" w14:textId="77777777" w:rsidTr="00D070C1">
        <w:trPr>
          <w:trHeight w:val="255"/>
          <w:jc w:val="center"/>
        </w:trPr>
        <w:tc>
          <w:tcPr>
            <w:tcW w:w="1380" w:type="dxa"/>
            <w:tcBorders>
              <w:top w:val="single" w:sz="4" w:space="0" w:color="auto"/>
              <w:left w:val="single" w:sz="4" w:space="0" w:color="auto"/>
              <w:bottom w:val="single" w:sz="4" w:space="0" w:color="auto"/>
              <w:right w:val="single" w:sz="4" w:space="0" w:color="auto"/>
            </w:tcBorders>
            <w:vAlign w:val="center"/>
          </w:tcPr>
          <w:p w14:paraId="5D5BBCC9" w14:textId="77777777" w:rsidR="000C309F" w:rsidRDefault="000C309F" w:rsidP="00D6154A">
            <w:pPr>
              <w:rPr>
                <w:rFonts w:cs="Arial"/>
                <w:sz w:val="16"/>
                <w:szCs w:val="16"/>
              </w:rPr>
            </w:pPr>
            <w:r>
              <w:rPr>
                <w:rFonts w:cs="Arial"/>
                <w:sz w:val="16"/>
                <w:szCs w:val="16"/>
              </w:rPr>
              <w:t>Cielorrasos (SS)</w:t>
            </w:r>
          </w:p>
        </w:tc>
        <w:tc>
          <w:tcPr>
            <w:tcW w:w="2485" w:type="dxa"/>
            <w:tcBorders>
              <w:top w:val="single" w:sz="4" w:space="0" w:color="auto"/>
              <w:left w:val="single" w:sz="4" w:space="0" w:color="auto"/>
              <w:bottom w:val="single" w:sz="4" w:space="0" w:color="auto"/>
              <w:right w:val="single" w:sz="4" w:space="0" w:color="auto"/>
            </w:tcBorders>
            <w:vAlign w:val="center"/>
          </w:tcPr>
          <w:p w14:paraId="23665EB6" w14:textId="77777777" w:rsidR="000C309F" w:rsidRPr="00D6154A" w:rsidRDefault="000C309F" w:rsidP="00D6154A">
            <w:pPr>
              <w:rPr>
                <w:rFonts w:cs="Arial"/>
                <w:sz w:val="16"/>
                <w:szCs w:val="16"/>
                <w:lang w:val="es-ES_tradnl"/>
              </w:rPr>
            </w:pPr>
            <w:r w:rsidRPr="00D6154A">
              <w:rPr>
                <w:rFonts w:cs="Arial"/>
                <w:sz w:val="16"/>
                <w:szCs w:val="16"/>
                <w:lang w:val="es-ES_tradnl"/>
              </w:rPr>
              <w:t>Aplicado a la cal, al fietro</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C30F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AFFBDE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02489D9"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4C948B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8F64F57"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C4EC0C8"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14467C05"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6F108A9B"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68A23E63"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3405354"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B405C6B" w14:textId="77777777" w:rsidTr="00D070C1">
        <w:trPr>
          <w:trHeight w:val="251"/>
          <w:jc w:val="center"/>
        </w:trPr>
        <w:tc>
          <w:tcPr>
            <w:tcW w:w="1380" w:type="dxa"/>
            <w:vMerge w:val="restart"/>
            <w:tcBorders>
              <w:top w:val="single" w:sz="4" w:space="0" w:color="auto"/>
              <w:left w:val="single" w:sz="4" w:space="0" w:color="auto"/>
              <w:right w:val="single" w:sz="4" w:space="0" w:color="auto"/>
            </w:tcBorders>
            <w:vAlign w:val="center"/>
          </w:tcPr>
          <w:p w14:paraId="5E08DA89" w14:textId="77777777" w:rsidR="000C309F" w:rsidRDefault="000C309F" w:rsidP="00D6154A">
            <w:pPr>
              <w:rPr>
                <w:rFonts w:cs="Arial"/>
                <w:sz w:val="16"/>
                <w:szCs w:val="16"/>
              </w:rPr>
            </w:pPr>
            <w:r>
              <w:rPr>
                <w:rFonts w:cs="Arial"/>
                <w:sz w:val="16"/>
                <w:szCs w:val="16"/>
              </w:rPr>
              <w:t>Instalación de gas</w:t>
            </w:r>
          </w:p>
        </w:tc>
        <w:tc>
          <w:tcPr>
            <w:tcW w:w="2485" w:type="dxa"/>
            <w:tcBorders>
              <w:top w:val="single" w:sz="4" w:space="0" w:color="auto"/>
              <w:left w:val="single" w:sz="4" w:space="0" w:color="auto"/>
              <w:bottom w:val="single" w:sz="4" w:space="0" w:color="auto"/>
              <w:right w:val="single" w:sz="4" w:space="0" w:color="auto"/>
            </w:tcBorders>
            <w:vAlign w:val="center"/>
          </w:tcPr>
          <w:p w14:paraId="14B4A884" w14:textId="77777777" w:rsidR="000C309F" w:rsidRPr="00D6154A" w:rsidRDefault="000C309F" w:rsidP="00D6154A">
            <w:pPr>
              <w:rPr>
                <w:rFonts w:cs="Arial"/>
                <w:sz w:val="16"/>
                <w:szCs w:val="16"/>
                <w:lang w:val="es-ES_tradnl"/>
              </w:rPr>
            </w:pPr>
            <w:r w:rsidRPr="00D6154A">
              <w:rPr>
                <w:rFonts w:cs="Arial"/>
                <w:sz w:val="16"/>
                <w:szCs w:val="16"/>
                <w:lang w:val="es-ES_tradnl"/>
              </w:rPr>
              <w:t>Artefacto cocina 4 hornallas y horno</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1954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4B805DA" w14:textId="77777777" w:rsidR="000C309F" w:rsidRDefault="000C309F" w:rsidP="00D6154A">
            <w:pPr>
              <w:jc w:val="center"/>
              <w:rPr>
                <w:rFonts w:cs="Arial"/>
                <w:sz w:val="16"/>
                <w:szCs w:val="16"/>
              </w:rPr>
            </w:pPr>
            <w:r>
              <w:rPr>
                <w:rFonts w:cs="Arial"/>
                <w:sz w:val="16"/>
                <w:szCs w:val="16"/>
              </w:rPr>
              <w:t>563</w:t>
            </w:r>
          </w:p>
        </w:tc>
        <w:tc>
          <w:tcPr>
            <w:tcW w:w="540" w:type="dxa"/>
            <w:tcBorders>
              <w:top w:val="nil"/>
              <w:left w:val="nil"/>
              <w:bottom w:val="single" w:sz="4" w:space="0" w:color="auto"/>
              <w:right w:val="single" w:sz="4" w:space="0" w:color="auto"/>
            </w:tcBorders>
            <w:shd w:val="clear" w:color="auto" w:fill="auto"/>
            <w:noWrap/>
            <w:vAlign w:val="center"/>
            <w:hideMark/>
          </w:tcPr>
          <w:p w14:paraId="62C56638"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9EF4D02"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C6A1752"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0D0D9D94"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5E62E2BF"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2A1AB22"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5F2EE07C"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466EA89" w14:textId="77777777" w:rsidR="000C309F" w:rsidRDefault="000C309F" w:rsidP="00D6154A">
            <w:pPr>
              <w:jc w:val="right"/>
              <w:rPr>
                <w:rFonts w:cs="Arial"/>
                <w:b/>
                <w:bCs/>
                <w:sz w:val="16"/>
                <w:szCs w:val="16"/>
              </w:rPr>
            </w:pPr>
            <w:r>
              <w:rPr>
                <w:rFonts w:cs="Arial"/>
                <w:b/>
                <w:bCs/>
                <w:sz w:val="16"/>
                <w:szCs w:val="16"/>
              </w:rPr>
              <w:t>563</w:t>
            </w:r>
          </w:p>
        </w:tc>
      </w:tr>
      <w:tr w:rsidR="000C309F" w:rsidRPr="008C0B0D" w14:paraId="339827CF" w14:textId="77777777" w:rsidTr="00D070C1">
        <w:trPr>
          <w:trHeight w:val="255"/>
          <w:jc w:val="center"/>
        </w:trPr>
        <w:tc>
          <w:tcPr>
            <w:tcW w:w="1380" w:type="dxa"/>
            <w:vMerge/>
            <w:tcBorders>
              <w:left w:val="single" w:sz="4" w:space="0" w:color="auto"/>
              <w:right w:val="single" w:sz="4" w:space="0" w:color="auto"/>
            </w:tcBorders>
            <w:vAlign w:val="center"/>
          </w:tcPr>
          <w:p w14:paraId="0F2635C3"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47E938DB" w14:textId="77777777" w:rsidR="000C309F" w:rsidRDefault="000C309F" w:rsidP="00D6154A">
            <w:pPr>
              <w:rPr>
                <w:rFonts w:cs="Arial"/>
                <w:sz w:val="16"/>
                <w:szCs w:val="16"/>
              </w:rPr>
            </w:pPr>
            <w:r>
              <w:rPr>
                <w:rFonts w:cs="Arial"/>
                <w:sz w:val="16"/>
                <w:szCs w:val="16"/>
              </w:rPr>
              <w:t>Calefactor T. Balanc.  5.000 cal</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6FA2E" w14:textId="77777777" w:rsidR="000C309F" w:rsidRDefault="000C309F" w:rsidP="00D6154A">
            <w:pPr>
              <w:jc w:val="center"/>
              <w:rPr>
                <w:rFonts w:cs="Arial"/>
                <w:sz w:val="16"/>
                <w:szCs w:val="16"/>
              </w:rPr>
            </w:pPr>
            <w:r>
              <w:rPr>
                <w:rFonts w:cs="Arial"/>
                <w:sz w:val="16"/>
                <w:szCs w:val="16"/>
              </w:rPr>
              <w:t>438</w:t>
            </w:r>
          </w:p>
        </w:tc>
        <w:tc>
          <w:tcPr>
            <w:tcW w:w="540" w:type="dxa"/>
            <w:tcBorders>
              <w:top w:val="nil"/>
              <w:left w:val="nil"/>
              <w:bottom w:val="single" w:sz="4" w:space="0" w:color="auto"/>
              <w:right w:val="single" w:sz="4" w:space="0" w:color="auto"/>
            </w:tcBorders>
            <w:shd w:val="clear" w:color="auto" w:fill="auto"/>
            <w:noWrap/>
            <w:vAlign w:val="center"/>
            <w:hideMark/>
          </w:tcPr>
          <w:p w14:paraId="2D28A1A3"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ACDA569"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E4F73A8"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1914A496"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7FADCF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DFAEA3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DF7D93C" w14:textId="77777777" w:rsidR="000C309F" w:rsidRDefault="000C309F" w:rsidP="00D6154A">
            <w:pPr>
              <w:jc w:val="center"/>
              <w:rPr>
                <w:rFonts w:cs="Arial"/>
                <w:sz w:val="16"/>
                <w:szCs w:val="16"/>
              </w:rPr>
            </w:pPr>
            <w:r>
              <w:rPr>
                <w:rFonts w:cs="Arial"/>
                <w:sz w:val="16"/>
                <w:szCs w:val="16"/>
              </w:rPr>
              <w:t>438</w:t>
            </w:r>
          </w:p>
        </w:tc>
        <w:tc>
          <w:tcPr>
            <w:tcW w:w="597" w:type="dxa"/>
            <w:tcBorders>
              <w:top w:val="nil"/>
              <w:left w:val="nil"/>
              <w:bottom w:val="single" w:sz="4" w:space="0" w:color="auto"/>
              <w:right w:val="single" w:sz="4" w:space="0" w:color="auto"/>
            </w:tcBorders>
            <w:shd w:val="clear" w:color="auto" w:fill="auto"/>
            <w:noWrap/>
            <w:vAlign w:val="center"/>
            <w:hideMark/>
          </w:tcPr>
          <w:p w14:paraId="48558E84"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5492EE1" w14:textId="77777777" w:rsidR="000C309F" w:rsidRDefault="000C309F" w:rsidP="00D6154A">
            <w:pPr>
              <w:jc w:val="right"/>
              <w:rPr>
                <w:rFonts w:cs="Arial"/>
                <w:b/>
                <w:bCs/>
                <w:sz w:val="16"/>
                <w:szCs w:val="16"/>
              </w:rPr>
            </w:pPr>
            <w:r>
              <w:rPr>
                <w:rFonts w:cs="Arial"/>
                <w:b/>
                <w:bCs/>
                <w:sz w:val="16"/>
                <w:szCs w:val="16"/>
              </w:rPr>
              <w:t>877</w:t>
            </w:r>
          </w:p>
        </w:tc>
      </w:tr>
      <w:tr w:rsidR="000C309F" w:rsidRPr="008C0B0D" w14:paraId="050ABC4D" w14:textId="77777777" w:rsidTr="00D070C1">
        <w:trPr>
          <w:trHeight w:val="255"/>
          <w:jc w:val="center"/>
        </w:trPr>
        <w:tc>
          <w:tcPr>
            <w:tcW w:w="1380" w:type="dxa"/>
            <w:vMerge/>
            <w:tcBorders>
              <w:left w:val="single" w:sz="4" w:space="0" w:color="auto"/>
              <w:right w:val="single" w:sz="4" w:space="0" w:color="auto"/>
            </w:tcBorders>
            <w:vAlign w:val="center"/>
          </w:tcPr>
          <w:p w14:paraId="6F3C0145"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6C09A26F" w14:textId="77777777" w:rsidR="000C309F" w:rsidRDefault="000C309F" w:rsidP="00D6154A">
            <w:pPr>
              <w:rPr>
                <w:rFonts w:cs="Arial"/>
                <w:sz w:val="16"/>
                <w:szCs w:val="16"/>
              </w:rPr>
            </w:pPr>
            <w:r>
              <w:rPr>
                <w:rFonts w:cs="Arial"/>
                <w:sz w:val="16"/>
                <w:szCs w:val="16"/>
              </w:rPr>
              <w:t>Calefactor T. Balanc.  2.500 cal</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96B98"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6917605"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5696274"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6F2BE4E"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97B78B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20D3288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5FC5816D"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7032504"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0EAFCBF2"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92FACF4"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8F3ACCB" w14:textId="77777777" w:rsidTr="00D070C1">
        <w:trPr>
          <w:trHeight w:val="255"/>
          <w:jc w:val="center"/>
        </w:trPr>
        <w:tc>
          <w:tcPr>
            <w:tcW w:w="1380" w:type="dxa"/>
            <w:vMerge/>
            <w:tcBorders>
              <w:left w:val="single" w:sz="4" w:space="0" w:color="auto"/>
              <w:bottom w:val="single" w:sz="4" w:space="0" w:color="auto"/>
              <w:right w:val="single" w:sz="4" w:space="0" w:color="auto"/>
            </w:tcBorders>
            <w:vAlign w:val="center"/>
          </w:tcPr>
          <w:p w14:paraId="07E6772B"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2F767202"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071D8"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21C5160"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36A848D"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86BE34D"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DFBBEC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DD31F9A"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6770371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56FDD5D4"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6300FE81"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830888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6B2876F" w14:textId="77777777" w:rsidTr="00D070C1">
        <w:trPr>
          <w:trHeight w:val="255"/>
          <w:jc w:val="center"/>
        </w:trPr>
        <w:tc>
          <w:tcPr>
            <w:tcW w:w="1380" w:type="dxa"/>
            <w:vMerge w:val="restart"/>
            <w:tcBorders>
              <w:top w:val="single" w:sz="4" w:space="0" w:color="auto"/>
              <w:left w:val="single" w:sz="4" w:space="0" w:color="auto"/>
              <w:right w:val="single" w:sz="4" w:space="0" w:color="auto"/>
            </w:tcBorders>
            <w:vAlign w:val="center"/>
          </w:tcPr>
          <w:p w14:paraId="7738AF3A" w14:textId="77777777" w:rsidR="000C309F" w:rsidRDefault="000C309F" w:rsidP="00D6154A">
            <w:pPr>
              <w:rPr>
                <w:rFonts w:cs="Arial"/>
                <w:sz w:val="16"/>
                <w:szCs w:val="16"/>
              </w:rPr>
            </w:pPr>
            <w:r>
              <w:rPr>
                <w:rFonts w:cs="Arial"/>
                <w:sz w:val="16"/>
                <w:szCs w:val="16"/>
              </w:rPr>
              <w:t>Instalación eléctrica</w:t>
            </w:r>
          </w:p>
        </w:tc>
        <w:tc>
          <w:tcPr>
            <w:tcW w:w="2485" w:type="dxa"/>
            <w:tcBorders>
              <w:top w:val="single" w:sz="4" w:space="0" w:color="auto"/>
              <w:left w:val="single" w:sz="4" w:space="0" w:color="auto"/>
              <w:bottom w:val="single" w:sz="4" w:space="0" w:color="auto"/>
              <w:right w:val="single" w:sz="4" w:space="0" w:color="auto"/>
            </w:tcBorders>
            <w:vAlign w:val="center"/>
          </w:tcPr>
          <w:p w14:paraId="54A728D9" w14:textId="77777777" w:rsidR="000C309F" w:rsidRDefault="000C309F" w:rsidP="00D6154A">
            <w:pPr>
              <w:rPr>
                <w:rFonts w:cs="Arial"/>
                <w:sz w:val="16"/>
                <w:szCs w:val="16"/>
              </w:rPr>
            </w:pPr>
            <w:r>
              <w:rPr>
                <w:rFonts w:cs="Arial"/>
                <w:sz w:val="16"/>
                <w:szCs w:val="16"/>
              </w:rPr>
              <w:t>Inst domiciliaria 220v, por boca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6F283" w14:textId="77777777" w:rsidR="000C309F" w:rsidRDefault="000C309F" w:rsidP="00D6154A">
            <w:pPr>
              <w:jc w:val="center"/>
              <w:rPr>
                <w:rFonts w:cs="Arial"/>
                <w:sz w:val="16"/>
                <w:szCs w:val="16"/>
              </w:rPr>
            </w:pPr>
            <w:r>
              <w:rPr>
                <w:rFonts w:cs="Arial"/>
                <w:sz w:val="16"/>
                <w:szCs w:val="16"/>
              </w:rPr>
              <w:t>1.388</w:t>
            </w:r>
          </w:p>
        </w:tc>
        <w:tc>
          <w:tcPr>
            <w:tcW w:w="540" w:type="dxa"/>
            <w:tcBorders>
              <w:top w:val="nil"/>
              <w:left w:val="nil"/>
              <w:bottom w:val="single" w:sz="4" w:space="0" w:color="auto"/>
              <w:right w:val="single" w:sz="4" w:space="0" w:color="auto"/>
            </w:tcBorders>
            <w:shd w:val="clear" w:color="auto" w:fill="auto"/>
            <w:noWrap/>
            <w:vAlign w:val="center"/>
            <w:hideMark/>
          </w:tcPr>
          <w:p w14:paraId="702251B8" w14:textId="77777777" w:rsidR="000C309F" w:rsidRDefault="000C309F" w:rsidP="00D6154A">
            <w:pPr>
              <w:jc w:val="center"/>
              <w:rPr>
                <w:rFonts w:cs="Arial"/>
                <w:sz w:val="16"/>
                <w:szCs w:val="16"/>
              </w:rPr>
            </w:pPr>
            <w:r>
              <w:rPr>
                <w:rFonts w:cs="Arial"/>
                <w:sz w:val="16"/>
                <w:szCs w:val="16"/>
              </w:rPr>
              <w:t>833</w:t>
            </w:r>
          </w:p>
        </w:tc>
        <w:tc>
          <w:tcPr>
            <w:tcW w:w="540" w:type="dxa"/>
            <w:tcBorders>
              <w:top w:val="nil"/>
              <w:left w:val="nil"/>
              <w:bottom w:val="single" w:sz="4" w:space="0" w:color="auto"/>
              <w:right w:val="single" w:sz="4" w:space="0" w:color="auto"/>
            </w:tcBorders>
            <w:shd w:val="clear" w:color="auto" w:fill="auto"/>
            <w:noWrap/>
            <w:vAlign w:val="center"/>
            <w:hideMark/>
          </w:tcPr>
          <w:p w14:paraId="6FA600A5" w14:textId="77777777" w:rsidR="000C309F" w:rsidRDefault="000C309F" w:rsidP="00D6154A">
            <w:pPr>
              <w:jc w:val="center"/>
              <w:rPr>
                <w:rFonts w:cs="Arial"/>
                <w:sz w:val="16"/>
                <w:szCs w:val="16"/>
              </w:rPr>
            </w:pPr>
            <w:r>
              <w:rPr>
                <w:rFonts w:cs="Arial"/>
                <w:sz w:val="16"/>
                <w:szCs w:val="16"/>
              </w:rPr>
              <w:t>833</w:t>
            </w:r>
          </w:p>
        </w:tc>
        <w:tc>
          <w:tcPr>
            <w:tcW w:w="540" w:type="dxa"/>
            <w:tcBorders>
              <w:top w:val="nil"/>
              <w:left w:val="nil"/>
              <w:bottom w:val="single" w:sz="4" w:space="0" w:color="auto"/>
              <w:right w:val="single" w:sz="4" w:space="0" w:color="auto"/>
            </w:tcBorders>
            <w:shd w:val="clear" w:color="auto" w:fill="auto"/>
            <w:noWrap/>
            <w:vAlign w:val="center"/>
            <w:hideMark/>
          </w:tcPr>
          <w:p w14:paraId="4E739D12" w14:textId="77777777" w:rsidR="000C309F" w:rsidRDefault="000C309F" w:rsidP="00D6154A">
            <w:pPr>
              <w:jc w:val="center"/>
              <w:rPr>
                <w:rFonts w:cs="Arial"/>
                <w:sz w:val="16"/>
                <w:szCs w:val="16"/>
              </w:rPr>
            </w:pPr>
            <w:r>
              <w:rPr>
                <w:rFonts w:cs="Arial"/>
                <w:sz w:val="16"/>
                <w:szCs w:val="16"/>
              </w:rPr>
              <w:t>833</w:t>
            </w:r>
          </w:p>
        </w:tc>
        <w:tc>
          <w:tcPr>
            <w:tcW w:w="594" w:type="dxa"/>
            <w:tcBorders>
              <w:top w:val="nil"/>
              <w:left w:val="nil"/>
              <w:bottom w:val="single" w:sz="4" w:space="0" w:color="auto"/>
              <w:right w:val="single" w:sz="4" w:space="0" w:color="auto"/>
            </w:tcBorders>
            <w:shd w:val="clear" w:color="auto" w:fill="auto"/>
            <w:noWrap/>
            <w:vAlign w:val="center"/>
            <w:hideMark/>
          </w:tcPr>
          <w:p w14:paraId="445DA15E" w14:textId="77777777" w:rsidR="000C309F" w:rsidRDefault="000C309F" w:rsidP="00D6154A">
            <w:pPr>
              <w:jc w:val="center"/>
              <w:rPr>
                <w:rFonts w:cs="Arial"/>
                <w:sz w:val="16"/>
                <w:szCs w:val="16"/>
              </w:rPr>
            </w:pPr>
            <w:r>
              <w:rPr>
                <w:rFonts w:cs="Arial"/>
                <w:sz w:val="16"/>
                <w:szCs w:val="16"/>
              </w:rPr>
              <w:t>1.110</w:t>
            </w:r>
          </w:p>
        </w:tc>
        <w:tc>
          <w:tcPr>
            <w:tcW w:w="486" w:type="dxa"/>
            <w:tcBorders>
              <w:top w:val="nil"/>
              <w:left w:val="nil"/>
              <w:bottom w:val="single" w:sz="4" w:space="0" w:color="auto"/>
              <w:right w:val="single" w:sz="4" w:space="0" w:color="auto"/>
            </w:tcBorders>
            <w:shd w:val="clear" w:color="auto" w:fill="auto"/>
            <w:noWrap/>
            <w:vAlign w:val="center"/>
            <w:hideMark/>
          </w:tcPr>
          <w:p w14:paraId="57046738" w14:textId="77777777" w:rsidR="000C309F" w:rsidRDefault="000C309F" w:rsidP="00D6154A">
            <w:pPr>
              <w:jc w:val="center"/>
              <w:rPr>
                <w:rFonts w:cs="Arial"/>
                <w:sz w:val="16"/>
                <w:szCs w:val="16"/>
              </w:rPr>
            </w:pPr>
            <w:r>
              <w:rPr>
                <w:rFonts w:cs="Arial"/>
                <w:sz w:val="16"/>
                <w:szCs w:val="16"/>
              </w:rPr>
              <w:t>1.110</w:t>
            </w:r>
          </w:p>
        </w:tc>
        <w:tc>
          <w:tcPr>
            <w:tcW w:w="594" w:type="dxa"/>
            <w:tcBorders>
              <w:top w:val="nil"/>
              <w:left w:val="nil"/>
              <w:bottom w:val="single" w:sz="4" w:space="0" w:color="auto"/>
              <w:right w:val="single" w:sz="4" w:space="0" w:color="auto"/>
            </w:tcBorders>
            <w:shd w:val="clear" w:color="auto" w:fill="auto"/>
            <w:noWrap/>
            <w:vAlign w:val="center"/>
            <w:hideMark/>
          </w:tcPr>
          <w:p w14:paraId="5EF8A18A" w14:textId="77777777" w:rsidR="000C309F" w:rsidRDefault="000C309F" w:rsidP="00D6154A">
            <w:pPr>
              <w:jc w:val="center"/>
              <w:rPr>
                <w:rFonts w:cs="Arial"/>
                <w:sz w:val="16"/>
                <w:szCs w:val="16"/>
              </w:rPr>
            </w:pPr>
            <w:r>
              <w:rPr>
                <w:rFonts w:cs="Arial"/>
                <w:sz w:val="16"/>
                <w:szCs w:val="16"/>
              </w:rPr>
              <w:t>833</w:t>
            </w:r>
          </w:p>
        </w:tc>
        <w:tc>
          <w:tcPr>
            <w:tcW w:w="486" w:type="dxa"/>
            <w:tcBorders>
              <w:top w:val="nil"/>
              <w:left w:val="nil"/>
              <w:bottom w:val="single" w:sz="4" w:space="0" w:color="auto"/>
              <w:right w:val="single" w:sz="4" w:space="0" w:color="auto"/>
            </w:tcBorders>
            <w:shd w:val="clear" w:color="auto" w:fill="auto"/>
            <w:noWrap/>
            <w:vAlign w:val="center"/>
            <w:hideMark/>
          </w:tcPr>
          <w:p w14:paraId="035A0EF1" w14:textId="77777777" w:rsidR="000C309F" w:rsidRDefault="000C309F" w:rsidP="00D6154A">
            <w:pPr>
              <w:jc w:val="center"/>
              <w:rPr>
                <w:rFonts w:cs="Arial"/>
                <w:sz w:val="16"/>
                <w:szCs w:val="16"/>
              </w:rPr>
            </w:pPr>
            <w:r>
              <w:rPr>
                <w:rFonts w:cs="Arial"/>
                <w:sz w:val="16"/>
                <w:szCs w:val="16"/>
              </w:rPr>
              <w:t>555</w:t>
            </w:r>
          </w:p>
        </w:tc>
        <w:tc>
          <w:tcPr>
            <w:tcW w:w="597" w:type="dxa"/>
            <w:tcBorders>
              <w:top w:val="nil"/>
              <w:left w:val="nil"/>
              <w:bottom w:val="single" w:sz="4" w:space="0" w:color="auto"/>
              <w:right w:val="single" w:sz="4" w:space="0" w:color="auto"/>
            </w:tcBorders>
            <w:shd w:val="clear" w:color="auto" w:fill="auto"/>
            <w:noWrap/>
            <w:vAlign w:val="center"/>
            <w:hideMark/>
          </w:tcPr>
          <w:p w14:paraId="30FBE4E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A8A4CD6" w14:textId="77777777" w:rsidR="000C309F" w:rsidRDefault="000C309F" w:rsidP="00D6154A">
            <w:pPr>
              <w:jc w:val="right"/>
              <w:rPr>
                <w:rFonts w:cs="Arial"/>
                <w:b/>
                <w:bCs/>
                <w:sz w:val="16"/>
                <w:szCs w:val="16"/>
              </w:rPr>
            </w:pPr>
            <w:r>
              <w:rPr>
                <w:rFonts w:cs="Arial"/>
                <w:b/>
                <w:bCs/>
                <w:sz w:val="16"/>
                <w:szCs w:val="16"/>
              </w:rPr>
              <w:t>7.493</w:t>
            </w:r>
          </w:p>
        </w:tc>
      </w:tr>
      <w:tr w:rsidR="000C309F" w:rsidRPr="008C0B0D" w14:paraId="71359C0C" w14:textId="77777777" w:rsidTr="00D070C1">
        <w:trPr>
          <w:trHeight w:val="255"/>
          <w:jc w:val="center"/>
        </w:trPr>
        <w:tc>
          <w:tcPr>
            <w:tcW w:w="1380" w:type="dxa"/>
            <w:vMerge/>
            <w:tcBorders>
              <w:left w:val="single" w:sz="4" w:space="0" w:color="auto"/>
              <w:right w:val="single" w:sz="4" w:space="0" w:color="auto"/>
            </w:tcBorders>
            <w:vAlign w:val="center"/>
          </w:tcPr>
          <w:p w14:paraId="7A02710E"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4AB82E15" w14:textId="77777777" w:rsidR="000C309F" w:rsidRDefault="000C309F" w:rsidP="00D6154A">
            <w:pPr>
              <w:rPr>
                <w:rFonts w:cs="Arial"/>
                <w:sz w:val="16"/>
                <w:szCs w:val="16"/>
              </w:rPr>
            </w:pPr>
            <w:r>
              <w:rPr>
                <w:rFonts w:cs="Arial"/>
                <w:sz w:val="16"/>
                <w:szCs w:val="16"/>
              </w:rPr>
              <w:t>Inst TV, por boca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CA92F" w14:textId="77777777" w:rsidR="000C309F" w:rsidRDefault="000C309F" w:rsidP="00D6154A">
            <w:pPr>
              <w:jc w:val="center"/>
              <w:rPr>
                <w:rFonts w:cs="Arial"/>
                <w:sz w:val="16"/>
                <w:szCs w:val="16"/>
              </w:rPr>
            </w:pPr>
            <w:r>
              <w:rPr>
                <w:rFonts w:cs="Arial"/>
                <w:sz w:val="16"/>
                <w:szCs w:val="16"/>
              </w:rPr>
              <w:t>496</w:t>
            </w:r>
          </w:p>
        </w:tc>
        <w:tc>
          <w:tcPr>
            <w:tcW w:w="540" w:type="dxa"/>
            <w:tcBorders>
              <w:top w:val="nil"/>
              <w:left w:val="nil"/>
              <w:bottom w:val="single" w:sz="4" w:space="0" w:color="auto"/>
              <w:right w:val="single" w:sz="4" w:space="0" w:color="auto"/>
            </w:tcBorders>
            <w:shd w:val="clear" w:color="auto" w:fill="auto"/>
            <w:noWrap/>
            <w:vAlign w:val="center"/>
            <w:hideMark/>
          </w:tcPr>
          <w:p w14:paraId="4483237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5F4CA05"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AF725B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66DC528" w14:textId="77777777" w:rsidR="000C309F" w:rsidRDefault="000C309F" w:rsidP="00D6154A">
            <w:pPr>
              <w:jc w:val="center"/>
              <w:rPr>
                <w:rFonts w:cs="Arial"/>
                <w:sz w:val="16"/>
                <w:szCs w:val="16"/>
              </w:rPr>
            </w:pPr>
            <w:r>
              <w:rPr>
                <w:rFonts w:cs="Arial"/>
                <w:sz w:val="16"/>
                <w:szCs w:val="16"/>
              </w:rPr>
              <w:t>496</w:t>
            </w:r>
          </w:p>
        </w:tc>
        <w:tc>
          <w:tcPr>
            <w:tcW w:w="486" w:type="dxa"/>
            <w:tcBorders>
              <w:top w:val="nil"/>
              <w:left w:val="nil"/>
              <w:bottom w:val="single" w:sz="4" w:space="0" w:color="auto"/>
              <w:right w:val="single" w:sz="4" w:space="0" w:color="auto"/>
            </w:tcBorders>
            <w:shd w:val="clear" w:color="auto" w:fill="auto"/>
            <w:noWrap/>
            <w:vAlign w:val="center"/>
            <w:hideMark/>
          </w:tcPr>
          <w:p w14:paraId="3C313871" w14:textId="77777777" w:rsidR="000C309F" w:rsidRDefault="000C309F" w:rsidP="00D6154A">
            <w:pPr>
              <w:jc w:val="center"/>
              <w:rPr>
                <w:rFonts w:cs="Arial"/>
                <w:sz w:val="16"/>
                <w:szCs w:val="16"/>
              </w:rPr>
            </w:pPr>
            <w:r>
              <w:rPr>
                <w:rFonts w:cs="Arial"/>
                <w:sz w:val="16"/>
                <w:szCs w:val="16"/>
              </w:rPr>
              <w:t>496</w:t>
            </w:r>
          </w:p>
        </w:tc>
        <w:tc>
          <w:tcPr>
            <w:tcW w:w="594" w:type="dxa"/>
            <w:tcBorders>
              <w:top w:val="nil"/>
              <w:left w:val="nil"/>
              <w:bottom w:val="single" w:sz="4" w:space="0" w:color="auto"/>
              <w:right w:val="single" w:sz="4" w:space="0" w:color="auto"/>
            </w:tcBorders>
            <w:shd w:val="clear" w:color="auto" w:fill="auto"/>
            <w:noWrap/>
            <w:vAlign w:val="center"/>
            <w:hideMark/>
          </w:tcPr>
          <w:p w14:paraId="474F27A2"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2B050DC"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011AEE0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12B324E" w14:textId="77777777" w:rsidR="000C309F" w:rsidRDefault="000C309F" w:rsidP="00D6154A">
            <w:pPr>
              <w:jc w:val="right"/>
              <w:rPr>
                <w:rFonts w:cs="Arial"/>
                <w:b/>
                <w:bCs/>
                <w:sz w:val="16"/>
                <w:szCs w:val="16"/>
              </w:rPr>
            </w:pPr>
            <w:r>
              <w:rPr>
                <w:rFonts w:cs="Arial"/>
                <w:b/>
                <w:bCs/>
                <w:sz w:val="16"/>
                <w:szCs w:val="16"/>
              </w:rPr>
              <w:t>1.487</w:t>
            </w:r>
          </w:p>
        </w:tc>
      </w:tr>
      <w:tr w:rsidR="000C309F" w:rsidRPr="008C0B0D" w14:paraId="176771B0" w14:textId="77777777" w:rsidTr="00D070C1">
        <w:trPr>
          <w:trHeight w:val="255"/>
          <w:jc w:val="center"/>
        </w:trPr>
        <w:tc>
          <w:tcPr>
            <w:tcW w:w="1380" w:type="dxa"/>
            <w:vMerge/>
            <w:tcBorders>
              <w:left w:val="single" w:sz="4" w:space="0" w:color="auto"/>
              <w:right w:val="single" w:sz="4" w:space="0" w:color="auto"/>
            </w:tcBorders>
            <w:vAlign w:val="center"/>
          </w:tcPr>
          <w:p w14:paraId="30B0692A"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7ABF31AB" w14:textId="77777777" w:rsidR="000C309F" w:rsidRDefault="000C309F" w:rsidP="00D6154A">
            <w:pPr>
              <w:rPr>
                <w:rFonts w:cs="Arial"/>
                <w:sz w:val="16"/>
                <w:szCs w:val="16"/>
              </w:rPr>
            </w:pPr>
            <w:r>
              <w:rPr>
                <w:rFonts w:cs="Arial"/>
                <w:sz w:val="16"/>
                <w:szCs w:val="16"/>
              </w:rPr>
              <w:t>Inst telefonía, por boca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15CEB" w14:textId="77777777" w:rsidR="000C309F" w:rsidRDefault="000C309F" w:rsidP="00D6154A">
            <w:pPr>
              <w:jc w:val="center"/>
              <w:rPr>
                <w:rFonts w:cs="Arial"/>
                <w:sz w:val="16"/>
                <w:szCs w:val="16"/>
              </w:rPr>
            </w:pPr>
            <w:r>
              <w:rPr>
                <w:rFonts w:cs="Arial"/>
                <w:sz w:val="16"/>
                <w:szCs w:val="16"/>
              </w:rPr>
              <w:t>458</w:t>
            </w:r>
          </w:p>
        </w:tc>
        <w:tc>
          <w:tcPr>
            <w:tcW w:w="540" w:type="dxa"/>
            <w:tcBorders>
              <w:top w:val="nil"/>
              <w:left w:val="nil"/>
              <w:bottom w:val="single" w:sz="4" w:space="0" w:color="auto"/>
              <w:right w:val="single" w:sz="4" w:space="0" w:color="auto"/>
            </w:tcBorders>
            <w:shd w:val="clear" w:color="auto" w:fill="auto"/>
            <w:noWrap/>
            <w:vAlign w:val="center"/>
            <w:hideMark/>
          </w:tcPr>
          <w:p w14:paraId="47B65725"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93A13FD"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41D99D2"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EA2B6A5" w14:textId="77777777" w:rsidR="000C309F" w:rsidRDefault="000C309F" w:rsidP="00D6154A">
            <w:pPr>
              <w:jc w:val="center"/>
              <w:rPr>
                <w:rFonts w:cs="Arial"/>
                <w:sz w:val="16"/>
                <w:szCs w:val="16"/>
              </w:rPr>
            </w:pPr>
            <w:r>
              <w:rPr>
                <w:rFonts w:cs="Arial"/>
                <w:sz w:val="16"/>
                <w:szCs w:val="16"/>
              </w:rPr>
              <w:t>458</w:t>
            </w:r>
          </w:p>
        </w:tc>
        <w:tc>
          <w:tcPr>
            <w:tcW w:w="486" w:type="dxa"/>
            <w:tcBorders>
              <w:top w:val="nil"/>
              <w:left w:val="nil"/>
              <w:bottom w:val="single" w:sz="4" w:space="0" w:color="auto"/>
              <w:right w:val="single" w:sz="4" w:space="0" w:color="auto"/>
            </w:tcBorders>
            <w:shd w:val="clear" w:color="auto" w:fill="auto"/>
            <w:noWrap/>
            <w:vAlign w:val="center"/>
            <w:hideMark/>
          </w:tcPr>
          <w:p w14:paraId="4345E256" w14:textId="77777777" w:rsidR="000C309F" w:rsidRDefault="000C309F" w:rsidP="00D6154A">
            <w:pPr>
              <w:jc w:val="center"/>
              <w:rPr>
                <w:rFonts w:cs="Arial"/>
                <w:sz w:val="16"/>
                <w:szCs w:val="16"/>
              </w:rPr>
            </w:pPr>
            <w:r>
              <w:rPr>
                <w:rFonts w:cs="Arial"/>
                <w:sz w:val="16"/>
                <w:szCs w:val="16"/>
              </w:rPr>
              <w:t>458</w:t>
            </w:r>
          </w:p>
        </w:tc>
        <w:tc>
          <w:tcPr>
            <w:tcW w:w="594" w:type="dxa"/>
            <w:tcBorders>
              <w:top w:val="nil"/>
              <w:left w:val="nil"/>
              <w:bottom w:val="single" w:sz="4" w:space="0" w:color="auto"/>
              <w:right w:val="single" w:sz="4" w:space="0" w:color="auto"/>
            </w:tcBorders>
            <w:shd w:val="clear" w:color="auto" w:fill="auto"/>
            <w:noWrap/>
            <w:vAlign w:val="center"/>
            <w:hideMark/>
          </w:tcPr>
          <w:p w14:paraId="6B08C39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A44B3ED"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48B761F0"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E352208" w14:textId="77777777" w:rsidR="000C309F" w:rsidRDefault="000C309F" w:rsidP="00D6154A">
            <w:pPr>
              <w:jc w:val="right"/>
              <w:rPr>
                <w:rFonts w:cs="Arial"/>
                <w:b/>
                <w:bCs/>
                <w:sz w:val="16"/>
                <w:szCs w:val="16"/>
              </w:rPr>
            </w:pPr>
            <w:r>
              <w:rPr>
                <w:rFonts w:cs="Arial"/>
                <w:b/>
                <w:bCs/>
                <w:sz w:val="16"/>
                <w:szCs w:val="16"/>
              </w:rPr>
              <w:t>1.373</w:t>
            </w:r>
          </w:p>
        </w:tc>
      </w:tr>
      <w:tr w:rsidR="000C309F" w:rsidRPr="008C0B0D" w14:paraId="37611D9F" w14:textId="77777777" w:rsidTr="00D070C1">
        <w:trPr>
          <w:trHeight w:val="255"/>
          <w:jc w:val="center"/>
        </w:trPr>
        <w:tc>
          <w:tcPr>
            <w:tcW w:w="1380" w:type="dxa"/>
            <w:vMerge/>
            <w:tcBorders>
              <w:left w:val="single" w:sz="4" w:space="0" w:color="auto"/>
              <w:right w:val="single" w:sz="4" w:space="0" w:color="auto"/>
            </w:tcBorders>
            <w:vAlign w:val="center"/>
          </w:tcPr>
          <w:p w14:paraId="76812C2D"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54889FE0" w14:textId="77777777" w:rsidR="000C309F" w:rsidRDefault="000C309F" w:rsidP="00D6154A">
            <w:pPr>
              <w:rPr>
                <w:rFonts w:cs="Arial"/>
                <w:sz w:val="16"/>
                <w:szCs w:val="16"/>
              </w:rPr>
            </w:pPr>
            <w:r>
              <w:rPr>
                <w:rFonts w:cs="Arial"/>
                <w:sz w:val="16"/>
                <w:szCs w:val="16"/>
              </w:rPr>
              <w:t>Tablero de bombas</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A3303"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D33BD60"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4F4EA10"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2C427A7"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A320236"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6B8BDBEF"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6F8145A6"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D59EBD0"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0DB863C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5D9961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43C25A4" w14:textId="77777777" w:rsidTr="00D070C1">
        <w:trPr>
          <w:trHeight w:val="255"/>
          <w:jc w:val="center"/>
        </w:trPr>
        <w:tc>
          <w:tcPr>
            <w:tcW w:w="1380" w:type="dxa"/>
            <w:vMerge/>
            <w:tcBorders>
              <w:left w:val="single" w:sz="4" w:space="0" w:color="auto"/>
              <w:right w:val="single" w:sz="4" w:space="0" w:color="auto"/>
            </w:tcBorders>
            <w:vAlign w:val="center"/>
          </w:tcPr>
          <w:p w14:paraId="23BA2811"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379FDCB5" w14:textId="77777777" w:rsidR="000C309F" w:rsidRDefault="000C309F" w:rsidP="00D6154A">
            <w:pPr>
              <w:rPr>
                <w:rFonts w:cs="Arial"/>
                <w:sz w:val="16"/>
                <w:szCs w:val="16"/>
              </w:rPr>
            </w:pPr>
            <w:r>
              <w:rPr>
                <w:rFonts w:cs="Arial"/>
                <w:sz w:val="16"/>
                <w:szCs w:val="16"/>
              </w:rPr>
              <w:t>Equipo de bombeo</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2DF0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C91D546"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1AFA2D7"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A06E5BB"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5A7DF52"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542F22F5"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2F5CE680"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A0379A5"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125E6AD0"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B34660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430E25E" w14:textId="77777777" w:rsidTr="00D070C1">
        <w:trPr>
          <w:trHeight w:val="255"/>
          <w:jc w:val="center"/>
        </w:trPr>
        <w:tc>
          <w:tcPr>
            <w:tcW w:w="1380" w:type="dxa"/>
            <w:vMerge/>
            <w:tcBorders>
              <w:left w:val="single" w:sz="4" w:space="0" w:color="auto"/>
              <w:right w:val="single" w:sz="4" w:space="0" w:color="auto"/>
            </w:tcBorders>
            <w:vAlign w:val="center"/>
          </w:tcPr>
          <w:p w14:paraId="027CD667"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0A39EE62" w14:textId="77777777" w:rsidR="000C309F" w:rsidRDefault="000C309F" w:rsidP="00D6154A">
            <w:pPr>
              <w:rPr>
                <w:rFonts w:cs="Arial"/>
                <w:sz w:val="16"/>
                <w:szCs w:val="16"/>
              </w:rPr>
            </w:pPr>
            <w:r>
              <w:rPr>
                <w:rFonts w:cs="Arial"/>
                <w:sz w:val="16"/>
                <w:szCs w:val="16"/>
              </w:rPr>
              <w:t xml:space="preserve">Tablero Principal </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AEB96"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5ACBCFC"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EDB090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3F5561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15F37078"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72E581A"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7F6B33E"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E47042D"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25780419"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841ED1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4C530C94" w14:textId="77777777" w:rsidTr="00D070C1">
        <w:trPr>
          <w:trHeight w:val="255"/>
          <w:jc w:val="center"/>
        </w:trPr>
        <w:tc>
          <w:tcPr>
            <w:tcW w:w="1380" w:type="dxa"/>
            <w:vMerge/>
            <w:tcBorders>
              <w:left w:val="single" w:sz="4" w:space="0" w:color="auto"/>
              <w:bottom w:val="single" w:sz="4" w:space="0" w:color="auto"/>
              <w:right w:val="single" w:sz="4" w:space="0" w:color="auto"/>
            </w:tcBorders>
            <w:vAlign w:val="center"/>
          </w:tcPr>
          <w:p w14:paraId="426922A4"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5662B608" w14:textId="77777777" w:rsidR="000C309F" w:rsidRDefault="000C309F" w:rsidP="00D6154A">
            <w:pPr>
              <w:rPr>
                <w:rFonts w:cs="Arial"/>
                <w:sz w:val="16"/>
                <w:szCs w:val="16"/>
              </w:rPr>
            </w:pPr>
            <w:r>
              <w:rPr>
                <w:rFonts w:cs="Arial"/>
                <w:sz w:val="16"/>
                <w:szCs w:val="16"/>
              </w:rPr>
              <w:t>Medidor de energia electrica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E438C"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6A2284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5EF09A7"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E51FC73"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7A4E84C4"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1484DDD"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3DDFD81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4F72157E"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66AF5784" w14:textId="77777777" w:rsidR="000C309F" w:rsidRDefault="000C309F" w:rsidP="00D6154A">
            <w:pPr>
              <w:jc w:val="center"/>
              <w:rPr>
                <w:rFonts w:cs="Arial"/>
                <w:sz w:val="16"/>
                <w:szCs w:val="16"/>
              </w:rPr>
            </w:pPr>
            <w:r>
              <w:rPr>
                <w:rFonts w:cs="Arial"/>
                <w:sz w:val="16"/>
                <w:szCs w:val="16"/>
              </w:rPr>
              <w:t>175</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FBD4D80" w14:textId="77777777" w:rsidR="000C309F" w:rsidRDefault="000C309F" w:rsidP="00D6154A">
            <w:pPr>
              <w:jc w:val="right"/>
              <w:rPr>
                <w:rFonts w:cs="Arial"/>
                <w:b/>
                <w:bCs/>
                <w:sz w:val="16"/>
                <w:szCs w:val="16"/>
              </w:rPr>
            </w:pPr>
            <w:r>
              <w:rPr>
                <w:rFonts w:cs="Arial"/>
                <w:b/>
                <w:bCs/>
                <w:sz w:val="16"/>
                <w:szCs w:val="16"/>
              </w:rPr>
              <w:t>175</w:t>
            </w:r>
          </w:p>
        </w:tc>
      </w:tr>
      <w:tr w:rsidR="000C309F" w:rsidRPr="008C0B0D" w14:paraId="710E853C" w14:textId="77777777" w:rsidTr="00D070C1">
        <w:trPr>
          <w:trHeight w:val="450"/>
          <w:jc w:val="center"/>
        </w:trPr>
        <w:tc>
          <w:tcPr>
            <w:tcW w:w="1380" w:type="dxa"/>
            <w:tcBorders>
              <w:top w:val="single" w:sz="4" w:space="0" w:color="auto"/>
              <w:left w:val="single" w:sz="4" w:space="0" w:color="auto"/>
              <w:bottom w:val="single" w:sz="4" w:space="0" w:color="auto"/>
              <w:right w:val="single" w:sz="4" w:space="0" w:color="auto"/>
            </w:tcBorders>
            <w:vAlign w:val="center"/>
          </w:tcPr>
          <w:p w14:paraId="291664F5"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2485" w:type="dxa"/>
            <w:tcBorders>
              <w:top w:val="single" w:sz="4" w:space="0" w:color="auto"/>
              <w:left w:val="single" w:sz="4" w:space="0" w:color="auto"/>
              <w:bottom w:val="single" w:sz="4" w:space="0" w:color="auto"/>
              <w:right w:val="single" w:sz="4" w:space="0" w:color="auto"/>
            </w:tcBorders>
            <w:vAlign w:val="center"/>
          </w:tcPr>
          <w:p w14:paraId="5B2BC0A7" w14:textId="77777777" w:rsidR="000C309F" w:rsidRDefault="000C309F" w:rsidP="00D6154A">
            <w:pPr>
              <w:rPr>
                <w:rFonts w:cs="Arial"/>
                <w:sz w:val="16"/>
                <w:szCs w:val="16"/>
              </w:rPr>
            </w:pPr>
            <w:r>
              <w:rPr>
                <w:rFonts w:cs="Arial"/>
                <w:sz w:val="16"/>
                <w:szCs w:val="16"/>
              </w:rPr>
              <w:t>Limpieza de obra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AA29B"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398CE947"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DDE21E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DC6B3D0"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AED352A"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091D56D1"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5983923"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7BD4C9CE"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2D4ED8BA" w14:textId="77777777" w:rsidR="000C309F" w:rsidRDefault="000C309F" w:rsidP="00D6154A">
            <w:pPr>
              <w:jc w:val="center"/>
              <w:rPr>
                <w:rFonts w:cs="Arial"/>
                <w:sz w:val="16"/>
                <w:szCs w:val="16"/>
              </w:rPr>
            </w:pPr>
            <w:r>
              <w:rPr>
                <w:rFonts w:cs="Arial"/>
                <w:sz w:val="16"/>
                <w:szCs w:val="16"/>
              </w:rPr>
              <w:t>7.249</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4DD18D5" w14:textId="77777777" w:rsidR="000C309F" w:rsidRDefault="000C309F" w:rsidP="00D6154A">
            <w:pPr>
              <w:jc w:val="right"/>
              <w:rPr>
                <w:rFonts w:cs="Arial"/>
                <w:b/>
                <w:bCs/>
                <w:sz w:val="16"/>
                <w:szCs w:val="16"/>
              </w:rPr>
            </w:pPr>
            <w:r>
              <w:rPr>
                <w:rFonts w:cs="Arial"/>
                <w:b/>
                <w:bCs/>
                <w:sz w:val="16"/>
                <w:szCs w:val="16"/>
              </w:rPr>
              <w:t>7.249</w:t>
            </w:r>
          </w:p>
        </w:tc>
      </w:tr>
      <w:tr w:rsidR="000C309F" w:rsidRPr="008C0B0D" w14:paraId="74FF8BB8" w14:textId="77777777" w:rsidTr="00D070C1">
        <w:trPr>
          <w:trHeight w:val="255"/>
          <w:jc w:val="center"/>
        </w:trPr>
        <w:tc>
          <w:tcPr>
            <w:tcW w:w="1380" w:type="dxa"/>
            <w:tcBorders>
              <w:top w:val="single" w:sz="4" w:space="0" w:color="auto"/>
              <w:left w:val="single" w:sz="4" w:space="0" w:color="auto"/>
              <w:bottom w:val="single" w:sz="4" w:space="0" w:color="auto"/>
              <w:right w:val="single" w:sz="4" w:space="0" w:color="auto"/>
            </w:tcBorders>
            <w:vAlign w:val="center"/>
          </w:tcPr>
          <w:p w14:paraId="551A312D" w14:textId="77777777" w:rsidR="000C309F" w:rsidRDefault="000C309F" w:rsidP="00D6154A">
            <w:pPr>
              <w:rPr>
                <w:rFonts w:cs="Arial"/>
                <w:sz w:val="16"/>
                <w:szCs w:val="16"/>
              </w:rPr>
            </w:pPr>
            <w:r>
              <w:rPr>
                <w:rFonts w:cs="Arial"/>
                <w:sz w:val="16"/>
                <w:szCs w:val="16"/>
              </w:rPr>
              <w:t>Muebles de cocina</w:t>
            </w:r>
          </w:p>
        </w:tc>
        <w:tc>
          <w:tcPr>
            <w:tcW w:w="2485" w:type="dxa"/>
            <w:tcBorders>
              <w:top w:val="single" w:sz="4" w:space="0" w:color="auto"/>
              <w:left w:val="single" w:sz="4" w:space="0" w:color="auto"/>
              <w:bottom w:val="single" w:sz="4" w:space="0" w:color="auto"/>
              <w:right w:val="single" w:sz="4" w:space="0" w:color="auto"/>
            </w:tcBorders>
            <w:vAlign w:val="center"/>
          </w:tcPr>
          <w:p w14:paraId="68DD7837" w14:textId="77777777" w:rsidR="000C309F" w:rsidRDefault="000C309F" w:rsidP="00D6154A">
            <w:pPr>
              <w:rPr>
                <w:rFonts w:cs="Arial"/>
                <w:sz w:val="16"/>
                <w:szCs w:val="16"/>
              </w:rPr>
            </w:pPr>
            <w:r>
              <w:rPr>
                <w:rFonts w:cs="Arial"/>
                <w:sz w:val="16"/>
                <w:szCs w:val="16"/>
              </w:rPr>
              <w:t xml:space="preserve">Bajo mesada </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9D343"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80A7FC9" w14:textId="77777777" w:rsidR="000C309F" w:rsidRDefault="000C309F" w:rsidP="00D6154A">
            <w:pPr>
              <w:jc w:val="center"/>
              <w:rPr>
                <w:rFonts w:cs="Arial"/>
                <w:sz w:val="16"/>
                <w:szCs w:val="16"/>
              </w:rPr>
            </w:pPr>
            <w:r>
              <w:rPr>
                <w:rFonts w:cs="Arial"/>
                <w:sz w:val="16"/>
                <w:szCs w:val="16"/>
              </w:rPr>
              <w:t>4.229</w:t>
            </w:r>
          </w:p>
        </w:tc>
        <w:tc>
          <w:tcPr>
            <w:tcW w:w="540" w:type="dxa"/>
            <w:tcBorders>
              <w:top w:val="nil"/>
              <w:left w:val="nil"/>
              <w:bottom w:val="single" w:sz="4" w:space="0" w:color="auto"/>
              <w:right w:val="single" w:sz="4" w:space="0" w:color="auto"/>
            </w:tcBorders>
            <w:shd w:val="clear" w:color="auto" w:fill="auto"/>
            <w:noWrap/>
            <w:vAlign w:val="center"/>
            <w:hideMark/>
          </w:tcPr>
          <w:p w14:paraId="45D5490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25FEAC3"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54BE046B"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8BC64F3"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E797D38"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65C596FF"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683EA3A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61A2B65" w14:textId="77777777" w:rsidR="000C309F" w:rsidRDefault="000C309F" w:rsidP="00D6154A">
            <w:pPr>
              <w:jc w:val="right"/>
              <w:rPr>
                <w:rFonts w:cs="Arial"/>
                <w:b/>
                <w:bCs/>
                <w:sz w:val="16"/>
                <w:szCs w:val="16"/>
              </w:rPr>
            </w:pPr>
            <w:r>
              <w:rPr>
                <w:rFonts w:cs="Arial"/>
                <w:b/>
                <w:bCs/>
                <w:sz w:val="16"/>
                <w:szCs w:val="16"/>
              </w:rPr>
              <w:t>4.229</w:t>
            </w:r>
          </w:p>
        </w:tc>
      </w:tr>
      <w:tr w:rsidR="000C309F" w:rsidRPr="008C0B0D" w14:paraId="1292FF3C" w14:textId="77777777" w:rsidTr="00D070C1">
        <w:trPr>
          <w:trHeight w:val="255"/>
          <w:jc w:val="center"/>
        </w:trPr>
        <w:tc>
          <w:tcPr>
            <w:tcW w:w="1380" w:type="dxa"/>
            <w:vMerge w:val="restart"/>
            <w:tcBorders>
              <w:top w:val="single" w:sz="4" w:space="0" w:color="auto"/>
              <w:left w:val="single" w:sz="4" w:space="0" w:color="auto"/>
              <w:right w:val="single" w:sz="4" w:space="0" w:color="auto"/>
            </w:tcBorders>
            <w:vAlign w:val="center"/>
          </w:tcPr>
          <w:p w14:paraId="0A9FFD5F" w14:textId="77777777" w:rsidR="000C309F" w:rsidRDefault="000C309F" w:rsidP="00D6154A">
            <w:pPr>
              <w:rPr>
                <w:rFonts w:cs="Arial"/>
                <w:sz w:val="16"/>
                <w:szCs w:val="16"/>
              </w:rPr>
            </w:pPr>
            <w:r>
              <w:rPr>
                <w:rFonts w:cs="Arial"/>
                <w:sz w:val="16"/>
                <w:szCs w:val="16"/>
              </w:rPr>
              <w:t xml:space="preserve">Pintura </w:t>
            </w:r>
          </w:p>
        </w:tc>
        <w:tc>
          <w:tcPr>
            <w:tcW w:w="2485" w:type="dxa"/>
            <w:tcBorders>
              <w:top w:val="single" w:sz="4" w:space="0" w:color="auto"/>
              <w:left w:val="single" w:sz="4" w:space="0" w:color="auto"/>
              <w:bottom w:val="single" w:sz="4" w:space="0" w:color="auto"/>
              <w:right w:val="single" w:sz="4" w:space="0" w:color="auto"/>
            </w:tcBorders>
            <w:vAlign w:val="center"/>
          </w:tcPr>
          <w:p w14:paraId="36C7CBCD" w14:textId="77777777" w:rsidR="000C309F" w:rsidRDefault="000C309F" w:rsidP="00D6154A">
            <w:pPr>
              <w:rPr>
                <w:rFonts w:cs="Arial"/>
                <w:sz w:val="16"/>
                <w:szCs w:val="16"/>
              </w:rPr>
            </w:pPr>
            <w:r>
              <w:rPr>
                <w:rFonts w:cs="Arial"/>
                <w:sz w:val="16"/>
                <w:szCs w:val="16"/>
              </w:rPr>
              <w:t xml:space="preserve">Látex para muros interiores </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24A58" w14:textId="77777777" w:rsidR="000C309F" w:rsidRDefault="000C309F" w:rsidP="00D6154A">
            <w:pPr>
              <w:jc w:val="center"/>
              <w:rPr>
                <w:rFonts w:cs="Arial"/>
                <w:sz w:val="16"/>
                <w:szCs w:val="16"/>
              </w:rPr>
            </w:pPr>
            <w:r>
              <w:rPr>
                <w:rFonts w:cs="Arial"/>
                <w:sz w:val="16"/>
                <w:szCs w:val="16"/>
              </w:rPr>
              <w:t>4.355</w:t>
            </w:r>
          </w:p>
        </w:tc>
        <w:tc>
          <w:tcPr>
            <w:tcW w:w="540" w:type="dxa"/>
            <w:tcBorders>
              <w:top w:val="nil"/>
              <w:left w:val="nil"/>
              <w:bottom w:val="single" w:sz="4" w:space="0" w:color="auto"/>
              <w:right w:val="single" w:sz="4" w:space="0" w:color="auto"/>
            </w:tcBorders>
            <w:shd w:val="clear" w:color="auto" w:fill="auto"/>
            <w:noWrap/>
            <w:vAlign w:val="center"/>
            <w:hideMark/>
          </w:tcPr>
          <w:p w14:paraId="694AE7C2"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9A9FCD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9562F4F"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A61A3C5" w14:textId="77777777" w:rsidR="000C309F" w:rsidRDefault="000C309F" w:rsidP="00D6154A">
            <w:pPr>
              <w:jc w:val="center"/>
              <w:rPr>
                <w:rFonts w:cs="Arial"/>
                <w:sz w:val="16"/>
                <w:szCs w:val="16"/>
              </w:rPr>
            </w:pPr>
            <w:r>
              <w:rPr>
                <w:rFonts w:cs="Arial"/>
                <w:sz w:val="16"/>
                <w:szCs w:val="16"/>
              </w:rPr>
              <w:t>2.989</w:t>
            </w:r>
          </w:p>
        </w:tc>
        <w:tc>
          <w:tcPr>
            <w:tcW w:w="486" w:type="dxa"/>
            <w:tcBorders>
              <w:top w:val="nil"/>
              <w:left w:val="nil"/>
              <w:bottom w:val="single" w:sz="4" w:space="0" w:color="auto"/>
              <w:right w:val="single" w:sz="4" w:space="0" w:color="auto"/>
            </w:tcBorders>
            <w:shd w:val="clear" w:color="auto" w:fill="auto"/>
            <w:noWrap/>
            <w:vAlign w:val="center"/>
            <w:hideMark/>
          </w:tcPr>
          <w:p w14:paraId="1ED48DA4" w14:textId="77777777" w:rsidR="000C309F" w:rsidRDefault="000C309F" w:rsidP="00D6154A">
            <w:pPr>
              <w:jc w:val="center"/>
              <w:rPr>
                <w:rFonts w:cs="Arial"/>
                <w:sz w:val="16"/>
                <w:szCs w:val="16"/>
              </w:rPr>
            </w:pPr>
            <w:r>
              <w:rPr>
                <w:rFonts w:cs="Arial"/>
                <w:sz w:val="16"/>
                <w:szCs w:val="16"/>
              </w:rPr>
              <w:t>2.989</w:t>
            </w:r>
          </w:p>
        </w:tc>
        <w:tc>
          <w:tcPr>
            <w:tcW w:w="594" w:type="dxa"/>
            <w:tcBorders>
              <w:top w:val="nil"/>
              <w:left w:val="nil"/>
              <w:bottom w:val="single" w:sz="4" w:space="0" w:color="auto"/>
              <w:right w:val="single" w:sz="4" w:space="0" w:color="auto"/>
            </w:tcBorders>
            <w:shd w:val="clear" w:color="auto" w:fill="auto"/>
            <w:noWrap/>
            <w:vAlign w:val="center"/>
            <w:hideMark/>
          </w:tcPr>
          <w:p w14:paraId="5B4A9495" w14:textId="77777777" w:rsidR="000C309F" w:rsidRDefault="000C309F" w:rsidP="00D6154A">
            <w:pPr>
              <w:jc w:val="center"/>
              <w:rPr>
                <w:rFonts w:cs="Arial"/>
                <w:sz w:val="16"/>
                <w:szCs w:val="16"/>
              </w:rPr>
            </w:pPr>
            <w:r>
              <w:rPr>
                <w:rFonts w:cs="Arial"/>
                <w:sz w:val="16"/>
                <w:szCs w:val="16"/>
              </w:rPr>
              <w:t>3.086</w:t>
            </w:r>
          </w:p>
        </w:tc>
        <w:tc>
          <w:tcPr>
            <w:tcW w:w="486" w:type="dxa"/>
            <w:tcBorders>
              <w:top w:val="nil"/>
              <w:left w:val="nil"/>
              <w:bottom w:val="single" w:sz="4" w:space="0" w:color="auto"/>
              <w:right w:val="single" w:sz="4" w:space="0" w:color="auto"/>
            </w:tcBorders>
            <w:shd w:val="clear" w:color="auto" w:fill="auto"/>
            <w:noWrap/>
            <w:vAlign w:val="center"/>
            <w:hideMark/>
          </w:tcPr>
          <w:p w14:paraId="57330752" w14:textId="77777777" w:rsidR="000C309F" w:rsidRDefault="000C309F" w:rsidP="00D6154A">
            <w:pPr>
              <w:jc w:val="center"/>
              <w:rPr>
                <w:rFonts w:cs="Arial"/>
                <w:sz w:val="16"/>
                <w:szCs w:val="16"/>
              </w:rPr>
            </w:pPr>
            <w:r>
              <w:rPr>
                <w:rFonts w:cs="Arial"/>
                <w:sz w:val="16"/>
                <w:szCs w:val="16"/>
              </w:rPr>
              <w:t>3.172</w:t>
            </w:r>
          </w:p>
        </w:tc>
        <w:tc>
          <w:tcPr>
            <w:tcW w:w="597" w:type="dxa"/>
            <w:tcBorders>
              <w:top w:val="nil"/>
              <w:left w:val="nil"/>
              <w:bottom w:val="single" w:sz="4" w:space="0" w:color="auto"/>
              <w:right w:val="single" w:sz="4" w:space="0" w:color="auto"/>
            </w:tcBorders>
            <w:shd w:val="clear" w:color="auto" w:fill="auto"/>
            <w:noWrap/>
            <w:vAlign w:val="center"/>
            <w:hideMark/>
          </w:tcPr>
          <w:p w14:paraId="5BACC3E8"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DE4836F" w14:textId="77777777" w:rsidR="000C309F" w:rsidRDefault="000C309F" w:rsidP="00D6154A">
            <w:pPr>
              <w:jc w:val="right"/>
              <w:rPr>
                <w:rFonts w:cs="Arial"/>
                <w:b/>
                <w:bCs/>
                <w:sz w:val="16"/>
                <w:szCs w:val="16"/>
              </w:rPr>
            </w:pPr>
            <w:r>
              <w:rPr>
                <w:rFonts w:cs="Arial"/>
                <w:b/>
                <w:bCs/>
                <w:sz w:val="16"/>
                <w:szCs w:val="16"/>
              </w:rPr>
              <w:t>16.591</w:t>
            </w:r>
          </w:p>
        </w:tc>
      </w:tr>
      <w:tr w:rsidR="000C309F" w:rsidRPr="008C0B0D" w14:paraId="33A263D9" w14:textId="77777777" w:rsidTr="00D070C1">
        <w:trPr>
          <w:trHeight w:val="255"/>
          <w:jc w:val="center"/>
        </w:trPr>
        <w:tc>
          <w:tcPr>
            <w:tcW w:w="1380" w:type="dxa"/>
            <w:vMerge/>
            <w:tcBorders>
              <w:left w:val="single" w:sz="4" w:space="0" w:color="auto"/>
              <w:right w:val="single" w:sz="4" w:space="0" w:color="auto"/>
            </w:tcBorders>
            <w:vAlign w:val="center"/>
          </w:tcPr>
          <w:p w14:paraId="2C566655"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09A093F0" w14:textId="77777777" w:rsidR="000C309F" w:rsidRDefault="000C309F" w:rsidP="00D6154A">
            <w:pPr>
              <w:rPr>
                <w:rFonts w:cs="Arial"/>
                <w:sz w:val="16"/>
                <w:szCs w:val="16"/>
              </w:rPr>
            </w:pPr>
            <w:r>
              <w:rPr>
                <w:rFonts w:cs="Arial"/>
                <w:sz w:val="16"/>
                <w:szCs w:val="16"/>
              </w:rPr>
              <w:t>Latex acrilico para muros ext</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8157B"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7E3D11D5"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7E205DA"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05073E36"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1EA5212"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55B35B6"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6728514C"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10C3BAB6"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3FDE9363"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8C90A7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408A1E9" w14:textId="77777777" w:rsidTr="00D070C1">
        <w:trPr>
          <w:trHeight w:val="255"/>
          <w:jc w:val="center"/>
        </w:trPr>
        <w:tc>
          <w:tcPr>
            <w:tcW w:w="1380" w:type="dxa"/>
            <w:vMerge/>
            <w:tcBorders>
              <w:left w:val="single" w:sz="4" w:space="0" w:color="auto"/>
              <w:right w:val="single" w:sz="4" w:space="0" w:color="auto"/>
            </w:tcBorders>
            <w:vAlign w:val="center"/>
          </w:tcPr>
          <w:p w14:paraId="77DD4AA7"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7F85EC2A" w14:textId="77777777" w:rsidR="000C309F" w:rsidRDefault="000C309F" w:rsidP="00D6154A">
            <w:pPr>
              <w:rPr>
                <w:rFonts w:cs="Arial"/>
                <w:sz w:val="16"/>
                <w:szCs w:val="16"/>
              </w:rPr>
            </w:pPr>
            <w:r>
              <w:rPr>
                <w:rFonts w:cs="Arial"/>
                <w:sz w:val="16"/>
                <w:szCs w:val="16"/>
              </w:rPr>
              <w:t>Esmalte sintético p/ abert madera</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1FF11" w14:textId="77777777" w:rsidR="000C309F" w:rsidRDefault="000C309F" w:rsidP="00D6154A">
            <w:pPr>
              <w:jc w:val="center"/>
              <w:rPr>
                <w:rFonts w:cs="Arial"/>
                <w:sz w:val="16"/>
                <w:szCs w:val="16"/>
              </w:rPr>
            </w:pPr>
            <w:r>
              <w:rPr>
                <w:rFonts w:cs="Arial"/>
                <w:sz w:val="16"/>
                <w:szCs w:val="16"/>
              </w:rPr>
              <w:t>138</w:t>
            </w:r>
          </w:p>
        </w:tc>
        <w:tc>
          <w:tcPr>
            <w:tcW w:w="540" w:type="dxa"/>
            <w:tcBorders>
              <w:top w:val="nil"/>
              <w:left w:val="nil"/>
              <w:bottom w:val="single" w:sz="4" w:space="0" w:color="auto"/>
              <w:right w:val="single" w:sz="4" w:space="0" w:color="auto"/>
            </w:tcBorders>
            <w:shd w:val="clear" w:color="auto" w:fill="auto"/>
            <w:noWrap/>
            <w:vAlign w:val="center"/>
            <w:hideMark/>
          </w:tcPr>
          <w:p w14:paraId="60631A19" w14:textId="77777777" w:rsidR="000C309F" w:rsidRDefault="000C309F" w:rsidP="00D6154A">
            <w:pPr>
              <w:jc w:val="center"/>
              <w:rPr>
                <w:rFonts w:cs="Arial"/>
                <w:sz w:val="16"/>
                <w:szCs w:val="16"/>
              </w:rPr>
            </w:pPr>
            <w:r>
              <w:rPr>
                <w:rFonts w:cs="Arial"/>
                <w:sz w:val="16"/>
                <w:szCs w:val="16"/>
              </w:rPr>
              <w:t>138</w:t>
            </w:r>
          </w:p>
        </w:tc>
        <w:tc>
          <w:tcPr>
            <w:tcW w:w="540" w:type="dxa"/>
            <w:tcBorders>
              <w:top w:val="nil"/>
              <w:left w:val="nil"/>
              <w:bottom w:val="single" w:sz="4" w:space="0" w:color="auto"/>
              <w:right w:val="single" w:sz="4" w:space="0" w:color="auto"/>
            </w:tcBorders>
            <w:shd w:val="clear" w:color="auto" w:fill="auto"/>
            <w:noWrap/>
            <w:vAlign w:val="center"/>
            <w:hideMark/>
          </w:tcPr>
          <w:p w14:paraId="54ED12A3" w14:textId="77777777" w:rsidR="000C309F" w:rsidRDefault="000C309F" w:rsidP="00D6154A">
            <w:pPr>
              <w:jc w:val="center"/>
              <w:rPr>
                <w:rFonts w:cs="Arial"/>
                <w:sz w:val="16"/>
                <w:szCs w:val="16"/>
              </w:rPr>
            </w:pPr>
            <w:r>
              <w:rPr>
                <w:rFonts w:cs="Arial"/>
                <w:sz w:val="16"/>
                <w:szCs w:val="16"/>
              </w:rPr>
              <w:t>138</w:t>
            </w:r>
          </w:p>
        </w:tc>
        <w:tc>
          <w:tcPr>
            <w:tcW w:w="540" w:type="dxa"/>
            <w:tcBorders>
              <w:top w:val="nil"/>
              <w:left w:val="nil"/>
              <w:bottom w:val="single" w:sz="4" w:space="0" w:color="auto"/>
              <w:right w:val="single" w:sz="4" w:space="0" w:color="auto"/>
            </w:tcBorders>
            <w:shd w:val="clear" w:color="auto" w:fill="auto"/>
            <w:noWrap/>
            <w:vAlign w:val="center"/>
            <w:hideMark/>
          </w:tcPr>
          <w:p w14:paraId="25F0E416" w14:textId="77777777" w:rsidR="000C309F" w:rsidRDefault="000C309F" w:rsidP="00D6154A">
            <w:pPr>
              <w:jc w:val="center"/>
              <w:rPr>
                <w:rFonts w:cs="Arial"/>
                <w:sz w:val="16"/>
                <w:szCs w:val="16"/>
              </w:rPr>
            </w:pPr>
            <w:r>
              <w:rPr>
                <w:rFonts w:cs="Arial"/>
                <w:sz w:val="16"/>
                <w:szCs w:val="16"/>
              </w:rPr>
              <w:t>138</w:t>
            </w:r>
          </w:p>
        </w:tc>
        <w:tc>
          <w:tcPr>
            <w:tcW w:w="594" w:type="dxa"/>
            <w:tcBorders>
              <w:top w:val="nil"/>
              <w:left w:val="nil"/>
              <w:bottom w:val="single" w:sz="4" w:space="0" w:color="auto"/>
              <w:right w:val="single" w:sz="4" w:space="0" w:color="auto"/>
            </w:tcBorders>
            <w:shd w:val="clear" w:color="auto" w:fill="auto"/>
            <w:noWrap/>
            <w:vAlign w:val="center"/>
            <w:hideMark/>
          </w:tcPr>
          <w:p w14:paraId="256AF6E9" w14:textId="77777777" w:rsidR="000C309F" w:rsidRDefault="000C309F" w:rsidP="00D6154A">
            <w:pPr>
              <w:jc w:val="center"/>
              <w:rPr>
                <w:rFonts w:cs="Arial"/>
                <w:sz w:val="16"/>
                <w:szCs w:val="16"/>
              </w:rPr>
            </w:pPr>
            <w:r>
              <w:rPr>
                <w:rFonts w:cs="Arial"/>
                <w:sz w:val="16"/>
                <w:szCs w:val="16"/>
              </w:rPr>
              <w:t>138</w:t>
            </w:r>
          </w:p>
        </w:tc>
        <w:tc>
          <w:tcPr>
            <w:tcW w:w="486" w:type="dxa"/>
            <w:tcBorders>
              <w:top w:val="nil"/>
              <w:left w:val="nil"/>
              <w:bottom w:val="single" w:sz="4" w:space="0" w:color="auto"/>
              <w:right w:val="single" w:sz="4" w:space="0" w:color="auto"/>
            </w:tcBorders>
            <w:shd w:val="clear" w:color="auto" w:fill="auto"/>
            <w:noWrap/>
            <w:vAlign w:val="center"/>
            <w:hideMark/>
          </w:tcPr>
          <w:p w14:paraId="138F1719" w14:textId="77777777" w:rsidR="000C309F" w:rsidRDefault="000C309F" w:rsidP="00D6154A">
            <w:pPr>
              <w:jc w:val="center"/>
              <w:rPr>
                <w:rFonts w:cs="Arial"/>
                <w:sz w:val="16"/>
                <w:szCs w:val="16"/>
              </w:rPr>
            </w:pPr>
            <w:r>
              <w:rPr>
                <w:rFonts w:cs="Arial"/>
                <w:sz w:val="16"/>
                <w:szCs w:val="16"/>
              </w:rPr>
              <w:t>138</w:t>
            </w:r>
          </w:p>
        </w:tc>
        <w:tc>
          <w:tcPr>
            <w:tcW w:w="594" w:type="dxa"/>
            <w:tcBorders>
              <w:top w:val="nil"/>
              <w:left w:val="nil"/>
              <w:bottom w:val="single" w:sz="4" w:space="0" w:color="auto"/>
              <w:right w:val="single" w:sz="4" w:space="0" w:color="auto"/>
            </w:tcBorders>
            <w:shd w:val="clear" w:color="auto" w:fill="auto"/>
            <w:noWrap/>
            <w:vAlign w:val="center"/>
            <w:hideMark/>
          </w:tcPr>
          <w:p w14:paraId="7375D460" w14:textId="77777777" w:rsidR="000C309F" w:rsidRDefault="000C309F" w:rsidP="00D6154A">
            <w:pPr>
              <w:jc w:val="center"/>
              <w:rPr>
                <w:rFonts w:cs="Arial"/>
                <w:sz w:val="16"/>
                <w:szCs w:val="16"/>
              </w:rPr>
            </w:pPr>
            <w:r>
              <w:rPr>
                <w:rFonts w:cs="Arial"/>
                <w:sz w:val="16"/>
                <w:szCs w:val="16"/>
              </w:rPr>
              <w:t>138</w:t>
            </w:r>
          </w:p>
        </w:tc>
        <w:tc>
          <w:tcPr>
            <w:tcW w:w="486" w:type="dxa"/>
            <w:tcBorders>
              <w:top w:val="nil"/>
              <w:left w:val="nil"/>
              <w:bottom w:val="single" w:sz="4" w:space="0" w:color="auto"/>
              <w:right w:val="single" w:sz="4" w:space="0" w:color="auto"/>
            </w:tcBorders>
            <w:shd w:val="clear" w:color="auto" w:fill="auto"/>
            <w:noWrap/>
            <w:vAlign w:val="center"/>
            <w:hideMark/>
          </w:tcPr>
          <w:p w14:paraId="0A614CDB"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51CE2947"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D1259B7" w14:textId="77777777" w:rsidR="000C309F" w:rsidRDefault="000C309F" w:rsidP="00D6154A">
            <w:pPr>
              <w:jc w:val="right"/>
              <w:rPr>
                <w:rFonts w:cs="Arial"/>
                <w:b/>
                <w:bCs/>
                <w:sz w:val="16"/>
                <w:szCs w:val="16"/>
              </w:rPr>
            </w:pPr>
            <w:r>
              <w:rPr>
                <w:rFonts w:cs="Arial"/>
                <w:b/>
                <w:bCs/>
                <w:sz w:val="16"/>
                <w:szCs w:val="16"/>
              </w:rPr>
              <w:t>965</w:t>
            </w:r>
          </w:p>
        </w:tc>
      </w:tr>
      <w:tr w:rsidR="000C309F" w:rsidRPr="008C0B0D" w14:paraId="793E278C" w14:textId="77777777" w:rsidTr="00D070C1">
        <w:trPr>
          <w:trHeight w:val="255"/>
          <w:jc w:val="center"/>
        </w:trPr>
        <w:tc>
          <w:tcPr>
            <w:tcW w:w="1380" w:type="dxa"/>
            <w:vMerge/>
            <w:tcBorders>
              <w:left w:val="single" w:sz="4" w:space="0" w:color="auto"/>
              <w:right w:val="single" w:sz="4" w:space="0" w:color="auto"/>
            </w:tcBorders>
            <w:vAlign w:val="center"/>
          </w:tcPr>
          <w:p w14:paraId="0A385F29"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2FA75095" w14:textId="77777777" w:rsidR="000C309F" w:rsidRDefault="000C309F" w:rsidP="00D6154A">
            <w:pPr>
              <w:rPr>
                <w:rFonts w:cs="Arial"/>
                <w:sz w:val="16"/>
                <w:szCs w:val="16"/>
              </w:rPr>
            </w:pPr>
            <w:r>
              <w:rPr>
                <w:rFonts w:cs="Arial"/>
                <w:sz w:val="16"/>
                <w:szCs w:val="16"/>
              </w:rPr>
              <w:t>Esmalte sintético p/ abert met</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B2FCF"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4DF5DD35"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C341F4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69FFB1F"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6271AD80"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3E19EE27"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03D2222B"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2F75707D"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47692CF9"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8EF23D3"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E662A3A" w14:textId="77777777" w:rsidTr="00D070C1">
        <w:trPr>
          <w:trHeight w:val="255"/>
          <w:jc w:val="center"/>
        </w:trPr>
        <w:tc>
          <w:tcPr>
            <w:tcW w:w="1380" w:type="dxa"/>
            <w:vMerge/>
            <w:tcBorders>
              <w:left w:val="single" w:sz="4" w:space="0" w:color="auto"/>
              <w:bottom w:val="single" w:sz="4" w:space="0" w:color="auto"/>
              <w:right w:val="single" w:sz="4" w:space="0" w:color="auto"/>
            </w:tcBorders>
            <w:vAlign w:val="center"/>
          </w:tcPr>
          <w:p w14:paraId="60801427" w14:textId="77777777" w:rsidR="000C309F" w:rsidRDefault="000C309F" w:rsidP="00D6154A">
            <w:pPr>
              <w:rPr>
                <w:rFonts w:cs="Arial"/>
                <w:sz w:val="16"/>
                <w:szCs w:val="16"/>
              </w:rPr>
            </w:pPr>
          </w:p>
        </w:tc>
        <w:tc>
          <w:tcPr>
            <w:tcW w:w="2485" w:type="dxa"/>
            <w:tcBorders>
              <w:top w:val="single" w:sz="4" w:space="0" w:color="auto"/>
              <w:left w:val="single" w:sz="4" w:space="0" w:color="auto"/>
              <w:bottom w:val="single" w:sz="4" w:space="0" w:color="auto"/>
              <w:right w:val="single" w:sz="4" w:space="0" w:color="auto"/>
            </w:tcBorders>
            <w:vAlign w:val="center"/>
          </w:tcPr>
          <w:p w14:paraId="2C920465" w14:textId="77777777" w:rsidR="000C309F" w:rsidRDefault="000C309F" w:rsidP="00D6154A">
            <w:pPr>
              <w:rPr>
                <w:rFonts w:cs="Arial"/>
                <w:sz w:val="16"/>
                <w:szCs w:val="16"/>
              </w:rPr>
            </w:pPr>
            <w:r>
              <w:rPr>
                <w:rFonts w:cs="Arial"/>
                <w:sz w:val="16"/>
                <w:szCs w:val="16"/>
              </w:rPr>
              <w:t>Látex para Cielorrasos (SS)</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F6391"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615B9973"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121AC0A6" w14:textId="77777777" w:rsidR="000C309F" w:rsidRDefault="000C309F" w:rsidP="00D6154A">
            <w:pPr>
              <w:jc w:val="center"/>
              <w:rPr>
                <w:rFonts w:cs="Arial"/>
                <w:sz w:val="16"/>
                <w:szCs w:val="16"/>
              </w:rPr>
            </w:pPr>
            <w:r>
              <w:rPr>
                <w:rFonts w:cs="Arial"/>
                <w:sz w:val="16"/>
                <w:szCs w:val="16"/>
              </w:rPr>
              <w:t>0</w:t>
            </w:r>
          </w:p>
        </w:tc>
        <w:tc>
          <w:tcPr>
            <w:tcW w:w="540" w:type="dxa"/>
            <w:tcBorders>
              <w:top w:val="nil"/>
              <w:left w:val="nil"/>
              <w:bottom w:val="single" w:sz="4" w:space="0" w:color="auto"/>
              <w:right w:val="single" w:sz="4" w:space="0" w:color="auto"/>
            </w:tcBorders>
            <w:shd w:val="clear" w:color="auto" w:fill="auto"/>
            <w:noWrap/>
            <w:vAlign w:val="center"/>
            <w:hideMark/>
          </w:tcPr>
          <w:p w14:paraId="275D5B0D"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437AC4C9"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57DC1C4C" w14:textId="77777777" w:rsidR="000C309F" w:rsidRDefault="000C309F" w:rsidP="00D6154A">
            <w:pPr>
              <w:jc w:val="center"/>
              <w:rPr>
                <w:rFonts w:cs="Arial"/>
                <w:sz w:val="16"/>
                <w:szCs w:val="16"/>
              </w:rPr>
            </w:pPr>
            <w:r>
              <w:rPr>
                <w:rFonts w:cs="Arial"/>
                <w:sz w:val="16"/>
                <w:szCs w:val="16"/>
              </w:rPr>
              <w:t>0</w:t>
            </w:r>
          </w:p>
        </w:tc>
        <w:tc>
          <w:tcPr>
            <w:tcW w:w="594" w:type="dxa"/>
            <w:tcBorders>
              <w:top w:val="nil"/>
              <w:left w:val="nil"/>
              <w:bottom w:val="single" w:sz="4" w:space="0" w:color="auto"/>
              <w:right w:val="single" w:sz="4" w:space="0" w:color="auto"/>
            </w:tcBorders>
            <w:shd w:val="clear" w:color="auto" w:fill="auto"/>
            <w:noWrap/>
            <w:vAlign w:val="center"/>
            <w:hideMark/>
          </w:tcPr>
          <w:p w14:paraId="3236822D" w14:textId="77777777" w:rsidR="000C309F" w:rsidRDefault="000C309F" w:rsidP="00D6154A">
            <w:pPr>
              <w:jc w:val="center"/>
              <w:rPr>
                <w:rFonts w:cs="Arial"/>
                <w:sz w:val="16"/>
                <w:szCs w:val="16"/>
              </w:rPr>
            </w:pPr>
            <w:r>
              <w:rPr>
                <w:rFonts w:cs="Arial"/>
                <w:sz w:val="16"/>
                <w:szCs w:val="16"/>
              </w:rPr>
              <w:t>0</w:t>
            </w:r>
          </w:p>
        </w:tc>
        <w:tc>
          <w:tcPr>
            <w:tcW w:w="486" w:type="dxa"/>
            <w:tcBorders>
              <w:top w:val="nil"/>
              <w:left w:val="nil"/>
              <w:bottom w:val="single" w:sz="4" w:space="0" w:color="auto"/>
              <w:right w:val="single" w:sz="4" w:space="0" w:color="auto"/>
            </w:tcBorders>
            <w:shd w:val="clear" w:color="auto" w:fill="auto"/>
            <w:noWrap/>
            <w:vAlign w:val="center"/>
            <w:hideMark/>
          </w:tcPr>
          <w:p w14:paraId="702CC7C5" w14:textId="77777777" w:rsidR="000C309F" w:rsidRDefault="000C309F" w:rsidP="00D6154A">
            <w:pPr>
              <w:jc w:val="center"/>
              <w:rPr>
                <w:rFonts w:cs="Arial"/>
                <w:sz w:val="16"/>
                <w:szCs w:val="16"/>
              </w:rPr>
            </w:pPr>
            <w:r>
              <w:rPr>
                <w:rFonts w:cs="Arial"/>
                <w:sz w:val="16"/>
                <w:szCs w:val="16"/>
              </w:rPr>
              <w:t>0</w:t>
            </w:r>
          </w:p>
        </w:tc>
        <w:tc>
          <w:tcPr>
            <w:tcW w:w="597" w:type="dxa"/>
            <w:tcBorders>
              <w:top w:val="nil"/>
              <w:left w:val="nil"/>
              <w:bottom w:val="single" w:sz="4" w:space="0" w:color="auto"/>
              <w:right w:val="single" w:sz="4" w:space="0" w:color="auto"/>
            </w:tcBorders>
            <w:shd w:val="clear" w:color="auto" w:fill="auto"/>
            <w:noWrap/>
            <w:vAlign w:val="center"/>
            <w:hideMark/>
          </w:tcPr>
          <w:p w14:paraId="00F8BF17"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1C785D5" w14:textId="77777777" w:rsidR="000C309F" w:rsidRDefault="000C309F" w:rsidP="00D6154A">
            <w:pPr>
              <w:jc w:val="right"/>
              <w:rPr>
                <w:rFonts w:cs="Arial"/>
                <w:b/>
                <w:bCs/>
                <w:sz w:val="16"/>
                <w:szCs w:val="16"/>
              </w:rPr>
            </w:pPr>
            <w:r>
              <w:rPr>
                <w:rFonts w:cs="Arial"/>
                <w:b/>
                <w:bCs/>
                <w:sz w:val="16"/>
                <w:szCs w:val="16"/>
              </w:rPr>
              <w:t>0</w:t>
            </w:r>
          </w:p>
        </w:tc>
      </w:tr>
    </w:tbl>
    <w:p w14:paraId="706EBCF2" w14:textId="77777777" w:rsidR="007301F8" w:rsidRDefault="007301F8">
      <w:pPr>
        <w:suppressAutoHyphens w:val="0"/>
        <w:autoSpaceDN/>
        <w:spacing w:after="200" w:line="276" w:lineRule="auto"/>
        <w:textAlignment w:val="auto"/>
        <w:rPr>
          <w:rFonts w:cs="Arial"/>
          <w:b/>
          <w:bCs/>
          <w:sz w:val="20"/>
          <w:lang w:val="es-ES_tradnl" w:eastAsia="es-ES"/>
        </w:rPr>
      </w:pPr>
    </w:p>
    <w:p w14:paraId="635393DC"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TABLA 2</w:t>
      </w:r>
      <w:r w:rsidR="007301F8">
        <w:rPr>
          <w:rFonts w:cs="Arial"/>
          <w:b/>
          <w:bCs/>
          <w:sz w:val="20"/>
          <w:lang w:val="es-ES_tradnl" w:eastAsia="es-ES"/>
        </w:rPr>
        <w:t>.22</w:t>
      </w:r>
      <w:r w:rsidRPr="00D6154A">
        <w:rPr>
          <w:rFonts w:cs="Arial"/>
          <w:b/>
          <w:bCs/>
          <w:sz w:val="20"/>
          <w:lang w:val="es-ES_tradnl" w:eastAsia="es-ES"/>
        </w:rPr>
        <w:t>. Continuación. Vivienda unifamiliar / Locales en Planta Baja y Subsuelo</w:t>
      </w:r>
    </w:p>
    <w:p w14:paraId="185C5A2F" w14:textId="77777777" w:rsidR="000C309F" w:rsidRPr="00D6154A" w:rsidRDefault="000C309F" w:rsidP="00D6154A">
      <w:pPr>
        <w:jc w:val="center"/>
        <w:rPr>
          <w:lang w:val="es-ES_tradnl"/>
        </w:rPr>
      </w:pPr>
      <w:r w:rsidRPr="00D6154A">
        <w:rPr>
          <w:rFonts w:cs="Arial"/>
          <w:b/>
          <w:bCs/>
          <w:sz w:val="20"/>
          <w:lang w:val="es-ES_tradnl" w:eastAsia="es-ES"/>
        </w:rPr>
        <w:t>EVALUACION DEL DAÑO PARA h = 0,20 m (en $ de julio de 2017)</w:t>
      </w:r>
    </w:p>
    <w:tbl>
      <w:tblPr>
        <w:tblW w:w="8955" w:type="dxa"/>
        <w:jc w:val="center"/>
        <w:tblCellMar>
          <w:left w:w="70" w:type="dxa"/>
          <w:right w:w="70" w:type="dxa"/>
        </w:tblCellMar>
        <w:tblLook w:val="04A0" w:firstRow="1" w:lastRow="0" w:firstColumn="1" w:lastColumn="0" w:noHBand="0" w:noVBand="1"/>
      </w:tblPr>
      <w:tblGrid>
        <w:gridCol w:w="1234"/>
        <w:gridCol w:w="1545"/>
        <w:gridCol w:w="593"/>
        <w:gridCol w:w="541"/>
        <w:gridCol w:w="567"/>
        <w:gridCol w:w="407"/>
        <w:gridCol w:w="593"/>
        <w:gridCol w:w="593"/>
        <w:gridCol w:w="655"/>
        <w:gridCol w:w="598"/>
        <w:gridCol w:w="715"/>
        <w:gridCol w:w="914"/>
      </w:tblGrid>
      <w:tr w:rsidR="000C309F" w:rsidRPr="008C0B0D" w14:paraId="192D470E" w14:textId="77777777" w:rsidTr="00D6154A">
        <w:trPr>
          <w:trHeight w:val="255"/>
          <w:jc w:val="center"/>
        </w:trPr>
        <w:tc>
          <w:tcPr>
            <w:tcW w:w="2779" w:type="dxa"/>
            <w:gridSpan w:val="2"/>
            <w:vMerge w:val="restart"/>
            <w:tcBorders>
              <w:top w:val="single" w:sz="4" w:space="0" w:color="auto"/>
              <w:left w:val="single" w:sz="4" w:space="0" w:color="auto"/>
              <w:right w:val="single" w:sz="4" w:space="0" w:color="auto"/>
            </w:tcBorders>
          </w:tcPr>
          <w:p w14:paraId="29FC68D6" w14:textId="77777777" w:rsidR="000C309F" w:rsidRPr="00D6154A" w:rsidRDefault="000C309F" w:rsidP="00D6154A">
            <w:pPr>
              <w:rPr>
                <w:rFonts w:cs="Arial"/>
                <w:sz w:val="16"/>
                <w:szCs w:val="16"/>
                <w:lang w:val="es-ES_tradnl"/>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E9037"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7FF69D9"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C8C5177"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14:paraId="5E1E45CE"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A68C82D"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30D4461B"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5A9258E4"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3B690FED"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14:paraId="4894BC8E"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27C0A"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2BBADA8B" w14:textId="77777777" w:rsidTr="00D6154A">
        <w:trPr>
          <w:trHeight w:val="918"/>
          <w:jc w:val="center"/>
        </w:trPr>
        <w:tc>
          <w:tcPr>
            <w:tcW w:w="2779" w:type="dxa"/>
            <w:gridSpan w:val="2"/>
            <w:vMerge/>
            <w:tcBorders>
              <w:left w:val="single" w:sz="4" w:space="0" w:color="auto"/>
              <w:bottom w:val="single" w:sz="4" w:space="0" w:color="auto"/>
              <w:right w:val="single" w:sz="4" w:space="0" w:color="auto"/>
            </w:tcBorders>
          </w:tcPr>
          <w:p w14:paraId="790B9922"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CFE9E45"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5F0A8CB7"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32C5258B"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407" w:type="dxa"/>
            <w:tcBorders>
              <w:top w:val="nil"/>
              <w:left w:val="nil"/>
              <w:bottom w:val="single" w:sz="4" w:space="0" w:color="auto"/>
              <w:right w:val="single" w:sz="4" w:space="0" w:color="auto"/>
            </w:tcBorders>
            <w:shd w:val="clear" w:color="auto" w:fill="auto"/>
            <w:noWrap/>
            <w:textDirection w:val="btLr"/>
            <w:vAlign w:val="center"/>
            <w:hideMark/>
          </w:tcPr>
          <w:p w14:paraId="503E0FE6"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77F4D28D"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063E6FED"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24587E9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71FD0FC3"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 hall</w:t>
            </w:r>
          </w:p>
        </w:tc>
        <w:tc>
          <w:tcPr>
            <w:tcW w:w="715" w:type="dxa"/>
            <w:tcBorders>
              <w:top w:val="nil"/>
              <w:left w:val="nil"/>
              <w:bottom w:val="single" w:sz="4" w:space="0" w:color="auto"/>
              <w:right w:val="single" w:sz="4" w:space="0" w:color="auto"/>
            </w:tcBorders>
            <w:shd w:val="clear" w:color="auto" w:fill="auto"/>
            <w:noWrap/>
            <w:textDirection w:val="btLr"/>
            <w:vAlign w:val="center"/>
            <w:hideMark/>
          </w:tcPr>
          <w:p w14:paraId="1452B2CA"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GLOBALES</w:t>
            </w:r>
          </w:p>
        </w:tc>
        <w:tc>
          <w:tcPr>
            <w:tcW w:w="91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1A81B" w14:textId="77777777" w:rsidR="000C309F" w:rsidRPr="008C0B0D" w:rsidRDefault="000C309F" w:rsidP="00D6154A">
            <w:pPr>
              <w:jc w:val="right"/>
              <w:rPr>
                <w:rFonts w:cs="Arial"/>
                <w:b/>
                <w:bCs/>
                <w:sz w:val="16"/>
                <w:szCs w:val="16"/>
                <w:lang w:eastAsia="es-ES"/>
              </w:rPr>
            </w:pPr>
          </w:p>
        </w:tc>
      </w:tr>
      <w:tr w:rsidR="000C309F" w:rsidRPr="008C0B0D" w14:paraId="07179622" w14:textId="77777777" w:rsidTr="00D6154A">
        <w:trPr>
          <w:trHeight w:val="278"/>
          <w:jc w:val="center"/>
        </w:trPr>
        <w:tc>
          <w:tcPr>
            <w:tcW w:w="1234" w:type="dxa"/>
            <w:tcBorders>
              <w:top w:val="single" w:sz="4" w:space="0" w:color="auto"/>
              <w:left w:val="single" w:sz="4" w:space="0" w:color="auto"/>
              <w:bottom w:val="single" w:sz="4" w:space="0" w:color="auto"/>
              <w:right w:val="single" w:sz="4" w:space="0" w:color="auto"/>
            </w:tcBorders>
          </w:tcPr>
          <w:p w14:paraId="3A5ECBF5"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61C33817" w14:textId="77777777" w:rsidR="000C309F" w:rsidRDefault="000C309F" w:rsidP="00D6154A">
            <w:pPr>
              <w:rPr>
                <w:rFonts w:cs="Arial"/>
                <w:sz w:val="16"/>
                <w:szCs w:val="16"/>
              </w:rPr>
            </w:pPr>
          </w:p>
        </w:tc>
        <w:tc>
          <w:tcPr>
            <w:tcW w:w="6176" w:type="dxa"/>
            <w:gridSpan w:val="10"/>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94BAC24" w14:textId="77777777" w:rsidR="000C309F" w:rsidRPr="008C0B0D" w:rsidRDefault="000C309F" w:rsidP="00D6154A">
            <w:pPr>
              <w:jc w:val="right"/>
              <w:rPr>
                <w:rFonts w:cs="Arial"/>
                <w:b/>
                <w:bCs/>
                <w:sz w:val="16"/>
                <w:szCs w:val="16"/>
                <w:lang w:eastAsia="es-ES"/>
              </w:rPr>
            </w:pPr>
          </w:p>
        </w:tc>
      </w:tr>
      <w:tr w:rsidR="000C309F" w:rsidRPr="008C0B0D" w14:paraId="783DA9C9"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2EE73A8B" w14:textId="77777777" w:rsidR="000C309F" w:rsidRDefault="000C309F" w:rsidP="00D6154A">
            <w:pPr>
              <w:tabs>
                <w:tab w:val="left" w:pos="900"/>
              </w:tabs>
              <w:rPr>
                <w:rFonts w:cs="Arial"/>
                <w:sz w:val="16"/>
                <w:szCs w:val="16"/>
              </w:rPr>
            </w:pPr>
            <w:r>
              <w:rPr>
                <w:rFonts w:cs="Arial"/>
                <w:sz w:val="16"/>
                <w:szCs w:val="16"/>
              </w:rPr>
              <w:t>Pisos</w:t>
            </w:r>
          </w:p>
        </w:tc>
        <w:tc>
          <w:tcPr>
            <w:tcW w:w="1545" w:type="dxa"/>
            <w:tcBorders>
              <w:top w:val="single" w:sz="4" w:space="0" w:color="auto"/>
              <w:left w:val="single" w:sz="4" w:space="0" w:color="auto"/>
              <w:bottom w:val="single" w:sz="4" w:space="0" w:color="auto"/>
              <w:right w:val="single" w:sz="4" w:space="0" w:color="auto"/>
            </w:tcBorders>
          </w:tcPr>
          <w:p w14:paraId="77BDB611"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EA6A2"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B4B6374"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633215F"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294173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64CAEA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6D4B2DB"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8DE36E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FED105E"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4998E76"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1FB141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FFB3CE4" w14:textId="77777777" w:rsidTr="00D6154A">
        <w:trPr>
          <w:trHeight w:val="255"/>
          <w:jc w:val="center"/>
        </w:trPr>
        <w:tc>
          <w:tcPr>
            <w:tcW w:w="1234" w:type="dxa"/>
            <w:vMerge/>
            <w:tcBorders>
              <w:left w:val="single" w:sz="4" w:space="0" w:color="auto"/>
              <w:right w:val="single" w:sz="4" w:space="0" w:color="auto"/>
            </w:tcBorders>
            <w:vAlign w:val="center"/>
          </w:tcPr>
          <w:p w14:paraId="70A78D83"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66ECC06A"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E9D05"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6FA7B9F"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2653C16"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20BEC9B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24E6F3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60E629C"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0E9C049"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2825A2D"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DCA7041"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2A41237D"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ED1349B" w14:textId="77777777" w:rsidTr="00D6154A">
        <w:trPr>
          <w:trHeight w:val="450"/>
          <w:jc w:val="center"/>
        </w:trPr>
        <w:tc>
          <w:tcPr>
            <w:tcW w:w="1234" w:type="dxa"/>
            <w:vMerge/>
            <w:tcBorders>
              <w:left w:val="single" w:sz="4" w:space="0" w:color="auto"/>
              <w:right w:val="single" w:sz="4" w:space="0" w:color="auto"/>
            </w:tcBorders>
            <w:vAlign w:val="center"/>
          </w:tcPr>
          <w:p w14:paraId="045BBF70"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4ECBDF8A"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B7F48" w14:textId="77777777" w:rsidR="000C309F" w:rsidRDefault="000C309F" w:rsidP="00D6154A">
            <w:pPr>
              <w:jc w:val="center"/>
              <w:rPr>
                <w:rFonts w:cs="Arial"/>
                <w:sz w:val="16"/>
                <w:szCs w:val="16"/>
              </w:rPr>
            </w:pPr>
            <w:r>
              <w:rPr>
                <w:rFonts w:cs="Arial"/>
                <w:sz w:val="16"/>
                <w:szCs w:val="16"/>
              </w:rPr>
              <w:t>5.505</w:t>
            </w:r>
          </w:p>
        </w:tc>
        <w:tc>
          <w:tcPr>
            <w:tcW w:w="541" w:type="dxa"/>
            <w:tcBorders>
              <w:top w:val="nil"/>
              <w:left w:val="nil"/>
              <w:bottom w:val="single" w:sz="4" w:space="0" w:color="auto"/>
              <w:right w:val="single" w:sz="4" w:space="0" w:color="auto"/>
            </w:tcBorders>
            <w:shd w:val="clear" w:color="auto" w:fill="auto"/>
            <w:noWrap/>
            <w:vAlign w:val="center"/>
            <w:hideMark/>
          </w:tcPr>
          <w:p w14:paraId="315ED84E"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E9CF896"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6F95A9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7148934" w14:textId="77777777" w:rsidR="000C309F" w:rsidRDefault="000C309F" w:rsidP="00D6154A">
            <w:pPr>
              <w:jc w:val="center"/>
              <w:rPr>
                <w:rFonts w:cs="Arial"/>
                <w:sz w:val="16"/>
                <w:szCs w:val="16"/>
              </w:rPr>
            </w:pPr>
            <w:r>
              <w:rPr>
                <w:rFonts w:cs="Arial"/>
                <w:sz w:val="16"/>
                <w:szCs w:val="16"/>
              </w:rPr>
              <w:t>3.002</w:t>
            </w:r>
          </w:p>
        </w:tc>
        <w:tc>
          <w:tcPr>
            <w:tcW w:w="593" w:type="dxa"/>
            <w:tcBorders>
              <w:top w:val="nil"/>
              <w:left w:val="nil"/>
              <w:bottom w:val="single" w:sz="4" w:space="0" w:color="auto"/>
              <w:right w:val="single" w:sz="4" w:space="0" w:color="auto"/>
            </w:tcBorders>
            <w:shd w:val="clear" w:color="auto" w:fill="auto"/>
            <w:noWrap/>
            <w:vAlign w:val="center"/>
            <w:hideMark/>
          </w:tcPr>
          <w:p w14:paraId="59E05486" w14:textId="77777777" w:rsidR="000C309F" w:rsidRDefault="000C309F" w:rsidP="00D6154A">
            <w:pPr>
              <w:jc w:val="center"/>
              <w:rPr>
                <w:rFonts w:cs="Arial"/>
                <w:sz w:val="16"/>
                <w:szCs w:val="16"/>
              </w:rPr>
            </w:pPr>
            <w:r>
              <w:rPr>
                <w:rFonts w:cs="Arial"/>
                <w:sz w:val="16"/>
                <w:szCs w:val="16"/>
              </w:rPr>
              <w:t>3.002</w:t>
            </w:r>
          </w:p>
        </w:tc>
        <w:tc>
          <w:tcPr>
            <w:tcW w:w="655" w:type="dxa"/>
            <w:tcBorders>
              <w:top w:val="nil"/>
              <w:left w:val="nil"/>
              <w:bottom w:val="single" w:sz="4" w:space="0" w:color="auto"/>
              <w:right w:val="single" w:sz="4" w:space="0" w:color="auto"/>
            </w:tcBorders>
            <w:shd w:val="clear" w:color="auto" w:fill="auto"/>
            <w:noWrap/>
            <w:vAlign w:val="center"/>
            <w:hideMark/>
          </w:tcPr>
          <w:p w14:paraId="0E178135" w14:textId="77777777" w:rsidR="000C309F" w:rsidRDefault="000C309F" w:rsidP="00D6154A">
            <w:pPr>
              <w:jc w:val="center"/>
              <w:rPr>
                <w:rFonts w:cs="Arial"/>
                <w:sz w:val="16"/>
                <w:szCs w:val="16"/>
              </w:rPr>
            </w:pPr>
            <w:r>
              <w:rPr>
                <w:rFonts w:cs="Arial"/>
                <w:sz w:val="16"/>
                <w:szCs w:val="16"/>
              </w:rPr>
              <w:t>3.002</w:t>
            </w:r>
          </w:p>
        </w:tc>
        <w:tc>
          <w:tcPr>
            <w:tcW w:w="598" w:type="dxa"/>
            <w:tcBorders>
              <w:top w:val="nil"/>
              <w:left w:val="nil"/>
              <w:bottom w:val="single" w:sz="4" w:space="0" w:color="auto"/>
              <w:right w:val="single" w:sz="4" w:space="0" w:color="auto"/>
            </w:tcBorders>
            <w:shd w:val="clear" w:color="auto" w:fill="auto"/>
            <w:noWrap/>
            <w:vAlign w:val="center"/>
            <w:hideMark/>
          </w:tcPr>
          <w:p w14:paraId="36C490A4"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DEDBADF"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426C7F1" w14:textId="77777777" w:rsidR="000C309F" w:rsidRDefault="000C309F" w:rsidP="00D6154A">
            <w:pPr>
              <w:jc w:val="right"/>
              <w:rPr>
                <w:rFonts w:cs="Arial"/>
                <w:b/>
                <w:bCs/>
                <w:sz w:val="16"/>
                <w:szCs w:val="16"/>
              </w:rPr>
            </w:pPr>
            <w:r>
              <w:rPr>
                <w:rFonts w:cs="Arial"/>
                <w:b/>
                <w:bCs/>
                <w:sz w:val="16"/>
                <w:szCs w:val="16"/>
              </w:rPr>
              <w:t>14.512</w:t>
            </w:r>
          </w:p>
        </w:tc>
      </w:tr>
      <w:tr w:rsidR="000C309F" w:rsidRPr="008C0B0D" w14:paraId="35627955" w14:textId="77777777" w:rsidTr="00D6154A">
        <w:trPr>
          <w:trHeight w:val="450"/>
          <w:jc w:val="center"/>
        </w:trPr>
        <w:tc>
          <w:tcPr>
            <w:tcW w:w="1234" w:type="dxa"/>
            <w:vMerge/>
            <w:tcBorders>
              <w:left w:val="single" w:sz="4" w:space="0" w:color="auto"/>
              <w:right w:val="single" w:sz="4" w:space="0" w:color="auto"/>
            </w:tcBorders>
            <w:vAlign w:val="center"/>
          </w:tcPr>
          <w:p w14:paraId="2ADBDFCC"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50256582"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4023F"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5C6F27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C4FC4CC"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7B3DA79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75331C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DA8BA84"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D08280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CF478B8"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9C82580"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0E5386A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BB43F62"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1DD58D98"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24A5C049"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6F9D"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B9C8B43"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F977025"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FB5F70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2D1F11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B1A4E93"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B45541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DB7C568"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E1CF276"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78E5DE0"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E6627D3"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1CF04063" w14:textId="77777777" w:rsidR="000C309F" w:rsidRDefault="000C309F" w:rsidP="00D6154A">
            <w:pPr>
              <w:rPr>
                <w:rFonts w:cs="Arial"/>
                <w:sz w:val="16"/>
                <w:szCs w:val="16"/>
              </w:rPr>
            </w:pPr>
            <w:r>
              <w:rPr>
                <w:rFonts w:cs="Arial"/>
                <w:sz w:val="16"/>
                <w:szCs w:val="16"/>
              </w:rPr>
              <w:t>Revestimientos</w:t>
            </w:r>
          </w:p>
        </w:tc>
        <w:tc>
          <w:tcPr>
            <w:tcW w:w="1545" w:type="dxa"/>
            <w:tcBorders>
              <w:top w:val="single" w:sz="4" w:space="0" w:color="auto"/>
              <w:left w:val="single" w:sz="4" w:space="0" w:color="auto"/>
              <w:bottom w:val="single" w:sz="4" w:space="0" w:color="auto"/>
              <w:right w:val="single" w:sz="4" w:space="0" w:color="auto"/>
            </w:tcBorders>
          </w:tcPr>
          <w:p w14:paraId="47E2C8C4"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CE6E3"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5726A94"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16FA0FC"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27FA8A1"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6751477"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49EC2E4"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9A77E5D"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9A7B84F"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2569893"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F280C2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87B1F17"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1012C1B1"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3A9D5654"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5A2BE"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0411EC7"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D468446"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54D2BF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C9BDDCB"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298B0C2"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6C1A744"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E3ABCAA"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E6491E2"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233D79E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01A2FD4"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76646C5A"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545" w:type="dxa"/>
            <w:tcBorders>
              <w:top w:val="single" w:sz="4" w:space="0" w:color="auto"/>
              <w:left w:val="single" w:sz="4" w:space="0" w:color="auto"/>
              <w:bottom w:val="single" w:sz="4" w:space="0" w:color="auto"/>
              <w:right w:val="single" w:sz="4" w:space="0" w:color="auto"/>
            </w:tcBorders>
            <w:vAlign w:val="center"/>
          </w:tcPr>
          <w:p w14:paraId="059D9EFA"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88E0D" w14:textId="77777777" w:rsidR="000C309F" w:rsidRDefault="000C309F" w:rsidP="00D6154A">
            <w:pPr>
              <w:jc w:val="center"/>
              <w:rPr>
                <w:rFonts w:cs="Arial"/>
                <w:sz w:val="16"/>
                <w:szCs w:val="16"/>
              </w:rPr>
            </w:pPr>
            <w:r>
              <w:rPr>
                <w:rFonts w:cs="Arial"/>
                <w:sz w:val="16"/>
                <w:szCs w:val="16"/>
              </w:rPr>
              <w:t>1.492</w:t>
            </w:r>
          </w:p>
        </w:tc>
        <w:tc>
          <w:tcPr>
            <w:tcW w:w="541" w:type="dxa"/>
            <w:tcBorders>
              <w:top w:val="nil"/>
              <w:left w:val="nil"/>
              <w:bottom w:val="single" w:sz="4" w:space="0" w:color="auto"/>
              <w:right w:val="single" w:sz="4" w:space="0" w:color="auto"/>
            </w:tcBorders>
            <w:shd w:val="clear" w:color="auto" w:fill="auto"/>
            <w:noWrap/>
            <w:vAlign w:val="center"/>
            <w:hideMark/>
          </w:tcPr>
          <w:p w14:paraId="169E492A"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1698BD3"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9260700"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2E773AD" w14:textId="77777777" w:rsidR="000C309F" w:rsidRDefault="000C309F" w:rsidP="00D6154A">
            <w:pPr>
              <w:jc w:val="center"/>
              <w:rPr>
                <w:rFonts w:cs="Arial"/>
                <w:sz w:val="16"/>
                <w:szCs w:val="16"/>
              </w:rPr>
            </w:pPr>
            <w:r>
              <w:rPr>
                <w:rFonts w:cs="Arial"/>
                <w:sz w:val="16"/>
                <w:szCs w:val="16"/>
              </w:rPr>
              <w:t>1.024</w:t>
            </w:r>
          </w:p>
        </w:tc>
        <w:tc>
          <w:tcPr>
            <w:tcW w:w="593" w:type="dxa"/>
            <w:tcBorders>
              <w:top w:val="nil"/>
              <w:left w:val="nil"/>
              <w:bottom w:val="single" w:sz="4" w:space="0" w:color="auto"/>
              <w:right w:val="single" w:sz="4" w:space="0" w:color="auto"/>
            </w:tcBorders>
            <w:shd w:val="clear" w:color="auto" w:fill="auto"/>
            <w:noWrap/>
            <w:vAlign w:val="center"/>
            <w:hideMark/>
          </w:tcPr>
          <w:p w14:paraId="244D842C" w14:textId="77777777" w:rsidR="000C309F" w:rsidRDefault="000C309F" w:rsidP="00D6154A">
            <w:pPr>
              <w:jc w:val="center"/>
              <w:rPr>
                <w:rFonts w:cs="Arial"/>
                <w:sz w:val="16"/>
                <w:szCs w:val="16"/>
              </w:rPr>
            </w:pPr>
            <w:r>
              <w:rPr>
                <w:rFonts w:cs="Arial"/>
                <w:sz w:val="16"/>
                <w:szCs w:val="16"/>
              </w:rPr>
              <w:t>1.024</w:t>
            </w:r>
          </w:p>
        </w:tc>
        <w:tc>
          <w:tcPr>
            <w:tcW w:w="655" w:type="dxa"/>
            <w:tcBorders>
              <w:top w:val="nil"/>
              <w:left w:val="nil"/>
              <w:bottom w:val="single" w:sz="4" w:space="0" w:color="auto"/>
              <w:right w:val="single" w:sz="4" w:space="0" w:color="auto"/>
            </w:tcBorders>
            <w:shd w:val="clear" w:color="auto" w:fill="auto"/>
            <w:noWrap/>
            <w:vAlign w:val="center"/>
            <w:hideMark/>
          </w:tcPr>
          <w:p w14:paraId="4CD45B09" w14:textId="77777777" w:rsidR="000C309F" w:rsidRDefault="000C309F" w:rsidP="00D6154A">
            <w:pPr>
              <w:jc w:val="center"/>
              <w:rPr>
                <w:rFonts w:cs="Arial"/>
                <w:sz w:val="16"/>
                <w:szCs w:val="16"/>
              </w:rPr>
            </w:pPr>
            <w:r>
              <w:rPr>
                <w:rFonts w:cs="Arial"/>
                <w:sz w:val="16"/>
                <w:szCs w:val="16"/>
              </w:rPr>
              <w:t>1.057</w:t>
            </w:r>
          </w:p>
        </w:tc>
        <w:tc>
          <w:tcPr>
            <w:tcW w:w="598" w:type="dxa"/>
            <w:tcBorders>
              <w:top w:val="nil"/>
              <w:left w:val="nil"/>
              <w:bottom w:val="single" w:sz="4" w:space="0" w:color="auto"/>
              <w:right w:val="single" w:sz="4" w:space="0" w:color="auto"/>
            </w:tcBorders>
            <w:shd w:val="clear" w:color="auto" w:fill="auto"/>
            <w:noWrap/>
            <w:vAlign w:val="center"/>
            <w:hideMark/>
          </w:tcPr>
          <w:p w14:paraId="09B533F3" w14:textId="77777777" w:rsidR="000C309F" w:rsidRDefault="000C309F" w:rsidP="00D6154A">
            <w:pPr>
              <w:jc w:val="center"/>
              <w:rPr>
                <w:rFonts w:cs="Arial"/>
                <w:sz w:val="16"/>
                <w:szCs w:val="16"/>
              </w:rPr>
            </w:pPr>
            <w:r>
              <w:rPr>
                <w:rFonts w:cs="Arial"/>
                <w:sz w:val="16"/>
                <w:szCs w:val="16"/>
              </w:rPr>
              <w:t>1.087</w:t>
            </w:r>
          </w:p>
        </w:tc>
        <w:tc>
          <w:tcPr>
            <w:tcW w:w="715" w:type="dxa"/>
            <w:tcBorders>
              <w:top w:val="nil"/>
              <w:left w:val="nil"/>
              <w:bottom w:val="single" w:sz="4" w:space="0" w:color="auto"/>
              <w:right w:val="single" w:sz="4" w:space="0" w:color="auto"/>
            </w:tcBorders>
            <w:shd w:val="clear" w:color="auto" w:fill="auto"/>
            <w:noWrap/>
            <w:vAlign w:val="center"/>
            <w:hideMark/>
          </w:tcPr>
          <w:p w14:paraId="0796B64A"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3BDBF386" w14:textId="77777777" w:rsidR="000C309F" w:rsidRDefault="000C309F" w:rsidP="00D6154A">
            <w:pPr>
              <w:jc w:val="right"/>
              <w:rPr>
                <w:rFonts w:cs="Arial"/>
                <w:b/>
                <w:bCs/>
                <w:sz w:val="16"/>
                <w:szCs w:val="16"/>
              </w:rPr>
            </w:pPr>
            <w:r>
              <w:rPr>
                <w:rFonts w:cs="Arial"/>
                <w:b/>
                <w:bCs/>
                <w:sz w:val="16"/>
                <w:szCs w:val="16"/>
              </w:rPr>
              <w:t>5.685</w:t>
            </w:r>
          </w:p>
        </w:tc>
      </w:tr>
      <w:tr w:rsidR="000C309F" w:rsidRPr="008C0B0D" w14:paraId="309685C7"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07A98AD2"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0E3F539D"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76E2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6CA1E6F"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2FE4A01"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7069B0A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1ABAC0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1F438FA"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13AA8E3"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26DCCAD"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951FC3D"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49467F8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4088B0BA"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1996FE2F"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545" w:type="dxa"/>
            <w:tcBorders>
              <w:top w:val="single" w:sz="4" w:space="0" w:color="auto"/>
              <w:left w:val="single" w:sz="4" w:space="0" w:color="auto"/>
              <w:bottom w:val="single" w:sz="4" w:space="0" w:color="auto"/>
              <w:right w:val="single" w:sz="4" w:space="0" w:color="auto"/>
            </w:tcBorders>
            <w:vAlign w:val="center"/>
          </w:tcPr>
          <w:p w14:paraId="50A21136"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B3109" w14:textId="77777777" w:rsidR="000C309F" w:rsidRDefault="000C309F" w:rsidP="00D6154A">
            <w:pPr>
              <w:jc w:val="center"/>
              <w:rPr>
                <w:rFonts w:cs="Arial"/>
                <w:sz w:val="16"/>
                <w:szCs w:val="16"/>
              </w:rPr>
            </w:pPr>
            <w:r>
              <w:rPr>
                <w:rFonts w:cs="Arial"/>
                <w:sz w:val="16"/>
                <w:szCs w:val="16"/>
              </w:rPr>
              <w:t>2.314</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5201B"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D6CC6"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ADEA"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6B683" w14:textId="77777777" w:rsidR="000C309F" w:rsidRDefault="000C309F" w:rsidP="00D6154A">
            <w:pPr>
              <w:jc w:val="center"/>
              <w:rPr>
                <w:rFonts w:cs="Arial"/>
                <w:sz w:val="16"/>
                <w:szCs w:val="16"/>
              </w:rPr>
            </w:pPr>
            <w:r>
              <w:rPr>
                <w:rFonts w:cs="Arial"/>
                <w:sz w:val="16"/>
                <w:szCs w:val="16"/>
              </w:rPr>
              <w:t>1.588</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48486" w14:textId="77777777" w:rsidR="000C309F" w:rsidRDefault="000C309F" w:rsidP="00D6154A">
            <w:pPr>
              <w:jc w:val="center"/>
              <w:rPr>
                <w:rFonts w:cs="Arial"/>
                <w:sz w:val="16"/>
                <w:szCs w:val="16"/>
              </w:rPr>
            </w:pPr>
            <w:r>
              <w:rPr>
                <w:rFonts w:cs="Arial"/>
                <w:sz w:val="16"/>
                <w:szCs w:val="16"/>
              </w:rPr>
              <w:t>1.588</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CE6B6" w14:textId="77777777" w:rsidR="000C309F" w:rsidRDefault="000C309F" w:rsidP="00D6154A">
            <w:pPr>
              <w:jc w:val="center"/>
              <w:rPr>
                <w:rFonts w:cs="Arial"/>
                <w:sz w:val="16"/>
                <w:szCs w:val="16"/>
              </w:rPr>
            </w:pPr>
            <w:r>
              <w:rPr>
                <w:rFonts w:cs="Arial"/>
                <w:sz w:val="16"/>
                <w:szCs w:val="16"/>
              </w:rPr>
              <w:t>1.639</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BD2BF" w14:textId="77777777" w:rsidR="000C309F" w:rsidRDefault="000C309F" w:rsidP="00D6154A">
            <w:pPr>
              <w:jc w:val="center"/>
              <w:rPr>
                <w:rFonts w:cs="Arial"/>
                <w:sz w:val="16"/>
                <w:szCs w:val="16"/>
              </w:rPr>
            </w:pPr>
            <w:r>
              <w:rPr>
                <w:rFonts w:cs="Arial"/>
                <w:sz w:val="16"/>
                <w:szCs w:val="16"/>
              </w:rPr>
              <w:t>1.685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0C253"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right w:w="170" w:type="dxa"/>
            </w:tcMar>
            <w:vAlign w:val="center"/>
            <w:hideMark/>
          </w:tcPr>
          <w:p w14:paraId="2F2BDB4C" w14:textId="77777777" w:rsidR="000C309F" w:rsidRDefault="000C309F" w:rsidP="00D6154A">
            <w:pPr>
              <w:jc w:val="right"/>
              <w:rPr>
                <w:rFonts w:cs="Arial"/>
                <w:b/>
                <w:bCs/>
                <w:sz w:val="16"/>
                <w:szCs w:val="16"/>
              </w:rPr>
            </w:pPr>
            <w:r>
              <w:rPr>
                <w:rFonts w:cs="Arial"/>
                <w:b/>
                <w:bCs/>
                <w:sz w:val="16"/>
                <w:szCs w:val="16"/>
              </w:rPr>
              <w:t>8.814</w:t>
            </w:r>
          </w:p>
        </w:tc>
      </w:tr>
      <w:tr w:rsidR="000C309F" w:rsidRPr="008C0B0D" w14:paraId="171D0644" w14:textId="77777777" w:rsidTr="00D6154A">
        <w:trPr>
          <w:trHeight w:val="255"/>
          <w:jc w:val="center"/>
        </w:trPr>
        <w:tc>
          <w:tcPr>
            <w:tcW w:w="1234" w:type="dxa"/>
            <w:vMerge/>
            <w:tcBorders>
              <w:left w:val="single" w:sz="4" w:space="0" w:color="auto"/>
              <w:right w:val="single" w:sz="4" w:space="0" w:color="auto"/>
            </w:tcBorders>
            <w:vAlign w:val="center"/>
          </w:tcPr>
          <w:p w14:paraId="56F0994C"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6735EE9F"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026D3"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55AE370E"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782FC17"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170DB654"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0418824C"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3B4B3F8D"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50D1E8ED"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1FE1AABC" w14:textId="77777777" w:rsidR="000C309F" w:rsidRDefault="000C309F" w:rsidP="00D6154A">
            <w:pPr>
              <w:jc w:val="center"/>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2F5FB195"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052C7F5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72721B6"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4F862F40"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69CF8E34"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F4691"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4593152C"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6A0136C"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3615F94A"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04096AAC"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84DF357"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617D4CE9"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1EFC6DAC" w14:textId="77777777" w:rsidR="000C309F" w:rsidRDefault="000C309F" w:rsidP="00D6154A">
            <w:pPr>
              <w:jc w:val="center"/>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5082FF5"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3624A6F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B36FDC8" w14:textId="77777777" w:rsidTr="00D6154A">
        <w:trPr>
          <w:trHeight w:val="255"/>
          <w:jc w:val="center"/>
        </w:trPr>
        <w:tc>
          <w:tcPr>
            <w:tcW w:w="7326" w:type="dxa"/>
            <w:gridSpan w:val="10"/>
            <w:tcBorders>
              <w:top w:val="single" w:sz="4" w:space="0" w:color="auto"/>
              <w:right w:val="single" w:sz="4" w:space="0" w:color="auto"/>
            </w:tcBorders>
            <w:vAlign w:val="center"/>
          </w:tcPr>
          <w:p w14:paraId="734508DF" w14:textId="77777777" w:rsidR="000C309F" w:rsidRDefault="000C309F" w:rsidP="00D6154A">
            <w:pPr>
              <w:jc w:val="center"/>
              <w:rPr>
                <w:rFonts w:cs="Arial"/>
                <w:sz w:val="16"/>
                <w:szCs w:val="16"/>
              </w:rPr>
            </w:pP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25756" w14:textId="77777777" w:rsidR="000C309F" w:rsidRDefault="000C309F" w:rsidP="00D6154A">
            <w:pPr>
              <w:jc w:val="center"/>
              <w:rPr>
                <w:rFonts w:cs="Arial"/>
                <w:sz w:val="16"/>
                <w:szCs w:val="16"/>
              </w:rPr>
            </w:pPr>
            <w:r>
              <w:rPr>
                <w:rFonts w:cs="Arial"/>
                <w:sz w:val="16"/>
                <w:szCs w:val="16"/>
              </w:rPr>
              <w:t>Total</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4F8D4FB0" w14:textId="77777777" w:rsidR="000C309F" w:rsidRDefault="000C309F" w:rsidP="00D6154A">
            <w:pPr>
              <w:jc w:val="right"/>
              <w:rPr>
                <w:rFonts w:cs="Arial"/>
                <w:b/>
                <w:bCs/>
                <w:sz w:val="16"/>
                <w:szCs w:val="16"/>
              </w:rPr>
            </w:pPr>
            <w:r>
              <w:rPr>
                <w:rFonts w:cs="Arial"/>
                <w:b/>
                <w:bCs/>
                <w:sz w:val="16"/>
                <w:szCs w:val="16"/>
              </w:rPr>
              <w:t>89.158</w:t>
            </w:r>
          </w:p>
        </w:tc>
      </w:tr>
    </w:tbl>
    <w:p w14:paraId="07B2E29D" w14:textId="77777777" w:rsidR="000C309F" w:rsidRDefault="000C309F" w:rsidP="00D6154A">
      <w:pPr>
        <w:ind w:left="-851"/>
      </w:pPr>
    </w:p>
    <w:p w14:paraId="74AC455F" w14:textId="77777777" w:rsidR="000C309F" w:rsidRDefault="000C309F" w:rsidP="00D6154A">
      <w:r>
        <w:br w:type="page"/>
      </w:r>
    </w:p>
    <w:p w14:paraId="0FEE5164"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w:t>
      </w:r>
      <w:r w:rsidRPr="00D6154A">
        <w:rPr>
          <w:rFonts w:cs="Arial"/>
          <w:b/>
          <w:bCs/>
          <w:sz w:val="20"/>
          <w:lang w:val="es-ES_tradnl" w:eastAsia="es-ES"/>
        </w:rPr>
        <w:t>2</w:t>
      </w:r>
      <w:r w:rsidR="007301F8">
        <w:rPr>
          <w:rFonts w:cs="Arial"/>
          <w:b/>
          <w:bCs/>
          <w:sz w:val="20"/>
          <w:lang w:val="es-ES_tradnl" w:eastAsia="es-ES"/>
        </w:rPr>
        <w:t>3</w:t>
      </w:r>
      <w:r w:rsidRPr="00D6154A">
        <w:rPr>
          <w:rFonts w:cs="Arial"/>
          <w:b/>
          <w:bCs/>
          <w:sz w:val="20"/>
          <w:lang w:val="es-ES_tradnl" w:eastAsia="es-ES"/>
        </w:rPr>
        <w:t>. Vivienda unifamiliar / Locales en Planta Baja y Subsuelo</w:t>
      </w:r>
    </w:p>
    <w:p w14:paraId="44B510D1"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EVALUACION DEL DAÑO PARA h = 0,40 m (en $ de julio de 2017)</w:t>
      </w:r>
    </w:p>
    <w:tbl>
      <w:tblPr>
        <w:tblW w:w="9582" w:type="dxa"/>
        <w:jc w:val="center"/>
        <w:tblCellMar>
          <w:left w:w="70" w:type="dxa"/>
          <w:right w:w="70" w:type="dxa"/>
        </w:tblCellMar>
        <w:tblLook w:val="04A0" w:firstRow="1" w:lastRow="0" w:firstColumn="1" w:lastColumn="0" w:noHBand="0" w:noVBand="1"/>
      </w:tblPr>
      <w:tblGrid>
        <w:gridCol w:w="1532"/>
        <w:gridCol w:w="1817"/>
        <w:gridCol w:w="593"/>
        <w:gridCol w:w="630"/>
        <w:gridCol w:w="567"/>
        <w:gridCol w:w="541"/>
        <w:gridCol w:w="593"/>
        <w:gridCol w:w="593"/>
        <w:gridCol w:w="655"/>
        <w:gridCol w:w="598"/>
        <w:gridCol w:w="715"/>
        <w:gridCol w:w="748"/>
      </w:tblGrid>
      <w:tr w:rsidR="000C309F" w:rsidRPr="008C0B0D" w14:paraId="176C94B6" w14:textId="77777777" w:rsidTr="00D6154A">
        <w:trPr>
          <w:trHeight w:val="247"/>
          <w:jc w:val="center"/>
        </w:trPr>
        <w:tc>
          <w:tcPr>
            <w:tcW w:w="3349" w:type="dxa"/>
            <w:gridSpan w:val="2"/>
            <w:vMerge w:val="restart"/>
            <w:tcBorders>
              <w:top w:val="single" w:sz="4" w:space="0" w:color="auto"/>
              <w:left w:val="single" w:sz="4" w:space="0" w:color="auto"/>
              <w:right w:val="single" w:sz="4" w:space="0" w:color="auto"/>
            </w:tcBorders>
            <w:vAlign w:val="center"/>
          </w:tcPr>
          <w:p w14:paraId="7152F132" w14:textId="77777777" w:rsidR="000C309F" w:rsidRPr="00D6154A" w:rsidRDefault="000C309F" w:rsidP="00D6154A">
            <w:pPr>
              <w:jc w:val="center"/>
              <w:rPr>
                <w:rFonts w:cs="Arial"/>
                <w:sz w:val="16"/>
                <w:szCs w:val="16"/>
                <w:lang w:val="es-ES_tradnl"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C121D"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024F9B43"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303F9B6"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A8F8095"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3E4486DB"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5F65846"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36A551AB"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7F3AD799"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DF78E"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748" w:type="dxa"/>
            <w:vMerge w:val="restart"/>
            <w:tcBorders>
              <w:top w:val="single" w:sz="4" w:space="0" w:color="auto"/>
              <w:left w:val="single" w:sz="4" w:space="0" w:color="auto"/>
              <w:bottom w:val="single" w:sz="4" w:space="0" w:color="000000"/>
              <w:right w:val="single" w:sz="4" w:space="0" w:color="auto"/>
            </w:tcBorders>
            <w:vAlign w:val="center"/>
            <w:hideMark/>
          </w:tcPr>
          <w:p w14:paraId="08BEB684"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7B1133EB" w14:textId="77777777" w:rsidTr="00D6154A">
        <w:trPr>
          <w:trHeight w:val="804"/>
          <w:jc w:val="center"/>
        </w:trPr>
        <w:tc>
          <w:tcPr>
            <w:tcW w:w="3349" w:type="dxa"/>
            <w:gridSpan w:val="2"/>
            <w:vMerge/>
            <w:tcBorders>
              <w:left w:val="single" w:sz="4" w:space="0" w:color="auto"/>
              <w:bottom w:val="single" w:sz="4" w:space="0" w:color="auto"/>
              <w:right w:val="single" w:sz="4" w:space="0" w:color="auto"/>
            </w:tcBorders>
            <w:textDirection w:val="btLr"/>
            <w:vAlign w:val="center"/>
          </w:tcPr>
          <w:p w14:paraId="3B91CAC8"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31D2B21"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10C6DF9"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4E3D342"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32C50BC"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6221A42"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5562747"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52D855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single" w:sz="4" w:space="0" w:color="auto"/>
              <w:left w:val="nil"/>
              <w:bottom w:val="single" w:sz="4" w:space="0" w:color="auto"/>
              <w:right w:val="single" w:sz="4" w:space="0" w:color="auto"/>
            </w:tcBorders>
            <w:shd w:val="clear" w:color="auto" w:fill="auto"/>
            <w:textDirection w:val="btLr"/>
            <w:vAlign w:val="center"/>
            <w:hideMark/>
          </w:tcPr>
          <w:p w14:paraId="6E613D6F"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1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37EBBA5"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c>
          <w:tcPr>
            <w:tcW w:w="748" w:type="dxa"/>
            <w:vMerge/>
            <w:tcBorders>
              <w:top w:val="single" w:sz="4" w:space="0" w:color="auto"/>
              <w:left w:val="single" w:sz="4" w:space="0" w:color="auto"/>
              <w:bottom w:val="single" w:sz="4" w:space="0" w:color="000000"/>
              <w:right w:val="single" w:sz="4" w:space="0" w:color="auto"/>
            </w:tcBorders>
            <w:vAlign w:val="center"/>
            <w:hideMark/>
          </w:tcPr>
          <w:p w14:paraId="4FF16735" w14:textId="77777777" w:rsidR="000C309F" w:rsidRPr="008C0B0D" w:rsidRDefault="000C309F" w:rsidP="00D6154A">
            <w:pPr>
              <w:rPr>
                <w:rFonts w:cs="Arial"/>
                <w:b/>
                <w:bCs/>
                <w:sz w:val="16"/>
                <w:szCs w:val="16"/>
                <w:lang w:eastAsia="es-ES"/>
              </w:rPr>
            </w:pPr>
          </w:p>
        </w:tc>
      </w:tr>
      <w:tr w:rsidR="000C309F" w:rsidRPr="008C0B0D" w14:paraId="4333247C" w14:textId="77777777" w:rsidTr="00D6154A">
        <w:trPr>
          <w:trHeight w:val="133"/>
          <w:jc w:val="center"/>
        </w:trPr>
        <w:tc>
          <w:tcPr>
            <w:tcW w:w="1532" w:type="dxa"/>
            <w:tcBorders>
              <w:top w:val="single" w:sz="4" w:space="0" w:color="auto"/>
              <w:left w:val="single" w:sz="4" w:space="0" w:color="auto"/>
              <w:bottom w:val="single" w:sz="4" w:space="0" w:color="auto"/>
              <w:right w:val="single" w:sz="4" w:space="0" w:color="auto"/>
            </w:tcBorders>
            <w:vAlign w:val="center"/>
          </w:tcPr>
          <w:p w14:paraId="5E01AC24" w14:textId="77777777" w:rsidR="000C309F" w:rsidRDefault="000C309F" w:rsidP="00D6154A">
            <w:pPr>
              <w:rPr>
                <w:rFonts w:cs="Arial"/>
                <w:sz w:val="16"/>
                <w:szCs w:val="16"/>
              </w:rPr>
            </w:pPr>
            <w:r>
              <w:rPr>
                <w:rFonts w:cs="Arial"/>
                <w:sz w:val="16"/>
                <w:szCs w:val="16"/>
              </w:rPr>
              <w:t>RUBRO</w:t>
            </w:r>
          </w:p>
        </w:tc>
        <w:tc>
          <w:tcPr>
            <w:tcW w:w="1817" w:type="dxa"/>
            <w:tcBorders>
              <w:top w:val="single" w:sz="4" w:space="0" w:color="auto"/>
              <w:left w:val="single" w:sz="4" w:space="0" w:color="auto"/>
              <w:bottom w:val="single" w:sz="4" w:space="0" w:color="auto"/>
              <w:right w:val="single" w:sz="4" w:space="0" w:color="auto"/>
            </w:tcBorders>
            <w:vAlign w:val="center"/>
          </w:tcPr>
          <w:p w14:paraId="0135BEF8" w14:textId="77777777" w:rsidR="000C309F" w:rsidRDefault="000C309F" w:rsidP="00D6154A">
            <w:pPr>
              <w:rPr>
                <w:rFonts w:cs="Arial"/>
                <w:sz w:val="16"/>
                <w:szCs w:val="16"/>
              </w:rPr>
            </w:pPr>
            <w:r>
              <w:rPr>
                <w:rFonts w:cs="Arial"/>
                <w:sz w:val="16"/>
                <w:szCs w:val="16"/>
              </w:rPr>
              <w:t>DISCRIMINACION</w:t>
            </w:r>
          </w:p>
        </w:tc>
        <w:tc>
          <w:tcPr>
            <w:tcW w:w="6233"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5EBD410" w14:textId="77777777" w:rsidR="000C309F" w:rsidRPr="008C0B0D" w:rsidRDefault="000C309F" w:rsidP="00D6154A">
            <w:pPr>
              <w:jc w:val="center"/>
              <w:rPr>
                <w:rFonts w:cs="Arial"/>
                <w:sz w:val="16"/>
                <w:szCs w:val="16"/>
                <w:lang w:eastAsia="es-ES"/>
              </w:rPr>
            </w:pPr>
          </w:p>
        </w:tc>
      </w:tr>
      <w:tr w:rsidR="000C309F" w:rsidRPr="008C0B0D" w14:paraId="055B0CE4" w14:textId="77777777" w:rsidTr="003178EE">
        <w:trPr>
          <w:trHeight w:val="431"/>
          <w:jc w:val="center"/>
        </w:trPr>
        <w:tc>
          <w:tcPr>
            <w:tcW w:w="1532" w:type="dxa"/>
            <w:tcBorders>
              <w:top w:val="single" w:sz="4" w:space="0" w:color="auto"/>
              <w:left w:val="single" w:sz="4" w:space="0" w:color="auto"/>
              <w:bottom w:val="single" w:sz="4" w:space="0" w:color="auto"/>
              <w:right w:val="single" w:sz="4" w:space="0" w:color="auto"/>
            </w:tcBorders>
            <w:vAlign w:val="center"/>
          </w:tcPr>
          <w:p w14:paraId="1C0B70A4"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1817" w:type="dxa"/>
            <w:tcBorders>
              <w:top w:val="single" w:sz="4" w:space="0" w:color="auto"/>
              <w:left w:val="single" w:sz="4" w:space="0" w:color="auto"/>
              <w:bottom w:val="single" w:sz="4" w:space="0" w:color="auto"/>
              <w:right w:val="single" w:sz="4" w:space="0" w:color="auto"/>
            </w:tcBorders>
            <w:vAlign w:val="center"/>
          </w:tcPr>
          <w:p w14:paraId="7DECF1A8" w14:textId="77777777" w:rsidR="000C309F" w:rsidRPr="00D6154A" w:rsidRDefault="000C309F" w:rsidP="00D6154A">
            <w:pPr>
              <w:rPr>
                <w:rFonts w:cs="Arial"/>
                <w:sz w:val="16"/>
                <w:szCs w:val="16"/>
                <w:lang w:val="es-ES_tradnl"/>
              </w:rPr>
            </w:pPr>
            <w:r w:rsidRPr="00D6154A">
              <w:rPr>
                <w:rFonts w:cs="Arial"/>
                <w:sz w:val="16"/>
                <w:szCs w:val="16"/>
                <w:lang w:val="es-ES_tradnl"/>
              </w:rPr>
              <w:t>Desagote de sótano, bajo piso,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FAF13" w14:textId="77777777" w:rsidR="000C309F" w:rsidRDefault="000C309F" w:rsidP="00D6154A">
            <w:pPr>
              <w:spacing w:after="100" w:afterAutospacing="1"/>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CEC14E3" w14:textId="77777777" w:rsidR="000C309F" w:rsidRDefault="000C309F" w:rsidP="00D6154A">
            <w:pPr>
              <w:spacing w:after="100" w:afterAutospacing="1"/>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7EA3004" w14:textId="77777777" w:rsidR="000C309F" w:rsidRDefault="000C309F" w:rsidP="00D6154A">
            <w:pPr>
              <w:spacing w:after="100" w:afterAutospacing="1"/>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E40E45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A84C41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2642C3A"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801A6E8"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26CD33F"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3F0DDD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A7C8084"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8B381E9" w14:textId="77777777" w:rsidTr="003178EE">
        <w:trPr>
          <w:trHeight w:val="755"/>
          <w:jc w:val="center"/>
        </w:trPr>
        <w:tc>
          <w:tcPr>
            <w:tcW w:w="1532" w:type="dxa"/>
            <w:tcBorders>
              <w:top w:val="single" w:sz="4" w:space="0" w:color="auto"/>
              <w:left w:val="single" w:sz="4" w:space="0" w:color="auto"/>
              <w:bottom w:val="single" w:sz="4" w:space="0" w:color="auto"/>
              <w:right w:val="single" w:sz="4" w:space="0" w:color="auto"/>
            </w:tcBorders>
            <w:vAlign w:val="center"/>
          </w:tcPr>
          <w:p w14:paraId="110A3E81" w14:textId="77777777" w:rsidR="000C309F" w:rsidRDefault="000C309F" w:rsidP="00D6154A">
            <w:pPr>
              <w:rPr>
                <w:rFonts w:cs="Arial"/>
                <w:sz w:val="16"/>
                <w:szCs w:val="16"/>
              </w:rPr>
            </w:pPr>
            <w:r>
              <w:rPr>
                <w:rFonts w:cs="Arial"/>
                <w:sz w:val="16"/>
                <w:szCs w:val="16"/>
              </w:rPr>
              <w:t>RSU</w:t>
            </w:r>
          </w:p>
        </w:tc>
        <w:tc>
          <w:tcPr>
            <w:tcW w:w="1817" w:type="dxa"/>
            <w:tcBorders>
              <w:top w:val="single" w:sz="4" w:space="0" w:color="auto"/>
              <w:left w:val="single" w:sz="4" w:space="0" w:color="auto"/>
              <w:bottom w:val="single" w:sz="4" w:space="0" w:color="auto"/>
              <w:right w:val="single" w:sz="4" w:space="0" w:color="auto"/>
            </w:tcBorders>
            <w:vAlign w:val="center"/>
          </w:tcPr>
          <w:p w14:paraId="510C8CC4" w14:textId="77777777" w:rsidR="000C309F" w:rsidRPr="00D6154A" w:rsidRDefault="000C309F" w:rsidP="00D6154A">
            <w:pPr>
              <w:rPr>
                <w:rFonts w:cs="Arial"/>
                <w:sz w:val="16"/>
                <w:szCs w:val="16"/>
                <w:lang w:val="es-ES_tradnl"/>
              </w:rPr>
            </w:pPr>
            <w:r w:rsidRPr="00D6154A">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113FE" w14:textId="77777777" w:rsidR="000C309F" w:rsidRDefault="000C309F" w:rsidP="00D6154A">
            <w:pPr>
              <w:jc w:val="center"/>
              <w:rPr>
                <w:rFonts w:cs="Arial"/>
                <w:sz w:val="16"/>
                <w:szCs w:val="16"/>
              </w:rPr>
            </w:pPr>
            <w:r>
              <w:rPr>
                <w:rFonts w:cs="Arial"/>
                <w:sz w:val="16"/>
                <w:szCs w:val="16"/>
              </w:rPr>
              <w:t>972</w:t>
            </w:r>
          </w:p>
        </w:tc>
        <w:tc>
          <w:tcPr>
            <w:tcW w:w="630" w:type="dxa"/>
            <w:tcBorders>
              <w:top w:val="nil"/>
              <w:left w:val="nil"/>
              <w:bottom w:val="single" w:sz="4" w:space="0" w:color="auto"/>
              <w:right w:val="single" w:sz="4" w:space="0" w:color="auto"/>
            </w:tcBorders>
            <w:shd w:val="clear" w:color="auto" w:fill="auto"/>
            <w:noWrap/>
            <w:vAlign w:val="center"/>
            <w:hideMark/>
          </w:tcPr>
          <w:p w14:paraId="17E8DA7B" w14:textId="77777777" w:rsidR="000C309F" w:rsidRDefault="000C309F" w:rsidP="00D6154A">
            <w:pPr>
              <w:jc w:val="center"/>
              <w:rPr>
                <w:rFonts w:cs="Arial"/>
                <w:sz w:val="16"/>
                <w:szCs w:val="16"/>
              </w:rPr>
            </w:pPr>
            <w:r>
              <w:rPr>
                <w:rFonts w:cs="Arial"/>
                <w:sz w:val="16"/>
                <w:szCs w:val="16"/>
              </w:rPr>
              <w:t>265</w:t>
            </w:r>
          </w:p>
        </w:tc>
        <w:tc>
          <w:tcPr>
            <w:tcW w:w="567" w:type="dxa"/>
            <w:tcBorders>
              <w:top w:val="nil"/>
              <w:left w:val="nil"/>
              <w:bottom w:val="single" w:sz="4" w:space="0" w:color="auto"/>
              <w:right w:val="single" w:sz="4" w:space="0" w:color="auto"/>
            </w:tcBorders>
            <w:shd w:val="clear" w:color="auto" w:fill="auto"/>
            <w:noWrap/>
            <w:vAlign w:val="center"/>
            <w:hideMark/>
          </w:tcPr>
          <w:p w14:paraId="5B12670A" w14:textId="77777777" w:rsidR="000C309F" w:rsidRDefault="000C309F" w:rsidP="00D6154A">
            <w:pPr>
              <w:jc w:val="center"/>
              <w:rPr>
                <w:rFonts w:cs="Arial"/>
                <w:sz w:val="16"/>
                <w:szCs w:val="16"/>
              </w:rPr>
            </w:pPr>
            <w:r>
              <w:rPr>
                <w:rFonts w:cs="Arial"/>
                <w:sz w:val="16"/>
                <w:szCs w:val="16"/>
              </w:rPr>
              <w:t>177</w:t>
            </w:r>
          </w:p>
        </w:tc>
        <w:tc>
          <w:tcPr>
            <w:tcW w:w="541" w:type="dxa"/>
            <w:tcBorders>
              <w:top w:val="nil"/>
              <w:left w:val="nil"/>
              <w:bottom w:val="single" w:sz="4" w:space="0" w:color="auto"/>
              <w:right w:val="single" w:sz="4" w:space="0" w:color="auto"/>
            </w:tcBorders>
            <w:shd w:val="clear" w:color="auto" w:fill="auto"/>
            <w:noWrap/>
            <w:vAlign w:val="center"/>
            <w:hideMark/>
          </w:tcPr>
          <w:p w14:paraId="6C07D9F9" w14:textId="77777777" w:rsidR="000C309F" w:rsidRDefault="000C309F" w:rsidP="00D6154A">
            <w:pPr>
              <w:jc w:val="center"/>
              <w:rPr>
                <w:rFonts w:cs="Arial"/>
                <w:sz w:val="16"/>
                <w:szCs w:val="16"/>
              </w:rPr>
            </w:pPr>
            <w:r>
              <w:rPr>
                <w:rFonts w:cs="Arial"/>
                <w:sz w:val="16"/>
                <w:szCs w:val="16"/>
              </w:rPr>
              <w:t>141</w:t>
            </w:r>
          </w:p>
        </w:tc>
        <w:tc>
          <w:tcPr>
            <w:tcW w:w="593" w:type="dxa"/>
            <w:tcBorders>
              <w:top w:val="nil"/>
              <w:left w:val="nil"/>
              <w:bottom w:val="single" w:sz="4" w:space="0" w:color="auto"/>
              <w:right w:val="single" w:sz="4" w:space="0" w:color="auto"/>
            </w:tcBorders>
            <w:shd w:val="clear" w:color="auto" w:fill="auto"/>
            <w:noWrap/>
            <w:vAlign w:val="center"/>
            <w:hideMark/>
          </w:tcPr>
          <w:p w14:paraId="04422284" w14:textId="77777777" w:rsidR="000C309F" w:rsidRDefault="000C309F" w:rsidP="00D6154A">
            <w:pPr>
              <w:jc w:val="center"/>
              <w:rPr>
                <w:rFonts w:cs="Arial"/>
                <w:sz w:val="16"/>
                <w:szCs w:val="16"/>
              </w:rPr>
            </w:pPr>
            <w:r>
              <w:rPr>
                <w:rFonts w:cs="Arial"/>
                <w:sz w:val="16"/>
                <w:szCs w:val="16"/>
              </w:rPr>
              <w:t>530</w:t>
            </w:r>
          </w:p>
        </w:tc>
        <w:tc>
          <w:tcPr>
            <w:tcW w:w="593" w:type="dxa"/>
            <w:tcBorders>
              <w:top w:val="nil"/>
              <w:left w:val="nil"/>
              <w:bottom w:val="single" w:sz="4" w:space="0" w:color="auto"/>
              <w:right w:val="single" w:sz="4" w:space="0" w:color="auto"/>
            </w:tcBorders>
            <w:shd w:val="clear" w:color="auto" w:fill="auto"/>
            <w:noWrap/>
            <w:vAlign w:val="center"/>
            <w:hideMark/>
          </w:tcPr>
          <w:p w14:paraId="7832DB92" w14:textId="77777777" w:rsidR="000C309F" w:rsidRDefault="000C309F" w:rsidP="00D6154A">
            <w:pPr>
              <w:jc w:val="center"/>
              <w:rPr>
                <w:rFonts w:cs="Arial"/>
                <w:sz w:val="16"/>
                <w:szCs w:val="16"/>
              </w:rPr>
            </w:pPr>
            <w:r>
              <w:rPr>
                <w:rFonts w:cs="Arial"/>
                <w:sz w:val="16"/>
                <w:szCs w:val="16"/>
              </w:rPr>
              <w:t>530</w:t>
            </w:r>
          </w:p>
        </w:tc>
        <w:tc>
          <w:tcPr>
            <w:tcW w:w="655" w:type="dxa"/>
            <w:tcBorders>
              <w:top w:val="nil"/>
              <w:left w:val="nil"/>
              <w:bottom w:val="single" w:sz="4" w:space="0" w:color="auto"/>
              <w:right w:val="single" w:sz="4" w:space="0" w:color="auto"/>
            </w:tcBorders>
            <w:shd w:val="clear" w:color="auto" w:fill="auto"/>
            <w:noWrap/>
            <w:vAlign w:val="center"/>
            <w:hideMark/>
          </w:tcPr>
          <w:p w14:paraId="521E6407" w14:textId="77777777" w:rsidR="000C309F" w:rsidRDefault="000C309F" w:rsidP="00D6154A">
            <w:pPr>
              <w:jc w:val="center"/>
              <w:rPr>
                <w:rFonts w:cs="Arial"/>
                <w:sz w:val="16"/>
                <w:szCs w:val="16"/>
              </w:rPr>
            </w:pPr>
            <w:r>
              <w:rPr>
                <w:rFonts w:cs="Arial"/>
                <w:sz w:val="16"/>
                <w:szCs w:val="16"/>
              </w:rPr>
              <w:t>530</w:t>
            </w:r>
          </w:p>
        </w:tc>
        <w:tc>
          <w:tcPr>
            <w:tcW w:w="598" w:type="dxa"/>
            <w:tcBorders>
              <w:top w:val="nil"/>
              <w:left w:val="nil"/>
              <w:bottom w:val="single" w:sz="4" w:space="0" w:color="auto"/>
              <w:right w:val="single" w:sz="4" w:space="0" w:color="auto"/>
            </w:tcBorders>
            <w:shd w:val="clear" w:color="auto" w:fill="auto"/>
            <w:noWrap/>
            <w:vAlign w:val="center"/>
            <w:hideMark/>
          </w:tcPr>
          <w:p w14:paraId="72F04146" w14:textId="77777777" w:rsidR="000C309F" w:rsidRDefault="000C309F" w:rsidP="00D6154A">
            <w:pPr>
              <w:jc w:val="center"/>
              <w:rPr>
                <w:rFonts w:cs="Arial"/>
                <w:sz w:val="16"/>
                <w:szCs w:val="16"/>
              </w:rPr>
            </w:pPr>
            <w:r>
              <w:rPr>
                <w:rFonts w:cs="Arial"/>
                <w:sz w:val="16"/>
                <w:szCs w:val="16"/>
              </w:rPr>
              <w:t>430</w:t>
            </w:r>
          </w:p>
        </w:tc>
        <w:tc>
          <w:tcPr>
            <w:tcW w:w="715" w:type="dxa"/>
            <w:tcBorders>
              <w:top w:val="nil"/>
              <w:left w:val="nil"/>
              <w:bottom w:val="single" w:sz="4" w:space="0" w:color="auto"/>
              <w:right w:val="single" w:sz="4" w:space="0" w:color="auto"/>
            </w:tcBorders>
            <w:shd w:val="clear" w:color="auto" w:fill="auto"/>
            <w:noWrap/>
            <w:vAlign w:val="center"/>
            <w:hideMark/>
          </w:tcPr>
          <w:p w14:paraId="06050761"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9F8CBEA" w14:textId="77777777" w:rsidR="000C309F" w:rsidRDefault="000C309F" w:rsidP="00D6154A">
            <w:pPr>
              <w:jc w:val="right"/>
              <w:rPr>
                <w:rFonts w:cs="Arial"/>
                <w:b/>
                <w:bCs/>
                <w:sz w:val="16"/>
                <w:szCs w:val="16"/>
              </w:rPr>
            </w:pPr>
            <w:r>
              <w:rPr>
                <w:rFonts w:cs="Arial"/>
                <w:b/>
                <w:bCs/>
                <w:sz w:val="16"/>
                <w:szCs w:val="16"/>
              </w:rPr>
              <w:t>3.575</w:t>
            </w:r>
          </w:p>
        </w:tc>
      </w:tr>
      <w:tr w:rsidR="000C309F" w:rsidRPr="008C0B0D" w14:paraId="7E7AB7F2" w14:textId="77777777" w:rsidTr="003178EE">
        <w:trPr>
          <w:trHeight w:val="440"/>
          <w:jc w:val="center"/>
        </w:trPr>
        <w:tc>
          <w:tcPr>
            <w:tcW w:w="1532" w:type="dxa"/>
            <w:tcBorders>
              <w:top w:val="single" w:sz="4" w:space="0" w:color="auto"/>
              <w:left w:val="single" w:sz="4" w:space="0" w:color="auto"/>
              <w:bottom w:val="single" w:sz="4" w:space="0" w:color="auto"/>
              <w:right w:val="single" w:sz="4" w:space="0" w:color="auto"/>
            </w:tcBorders>
            <w:vAlign w:val="center"/>
          </w:tcPr>
          <w:p w14:paraId="098BA070" w14:textId="77777777" w:rsidR="000C309F" w:rsidRDefault="000C309F" w:rsidP="00D6154A">
            <w:pPr>
              <w:rPr>
                <w:rFonts w:cs="Arial"/>
                <w:sz w:val="16"/>
                <w:szCs w:val="16"/>
              </w:rPr>
            </w:pPr>
            <w:r>
              <w:rPr>
                <w:rFonts w:cs="Arial"/>
                <w:sz w:val="16"/>
                <w:szCs w:val="16"/>
              </w:rPr>
              <w:t>Cuadrilla de limpieza</w:t>
            </w:r>
          </w:p>
        </w:tc>
        <w:tc>
          <w:tcPr>
            <w:tcW w:w="1817" w:type="dxa"/>
            <w:tcBorders>
              <w:top w:val="single" w:sz="4" w:space="0" w:color="auto"/>
              <w:left w:val="single" w:sz="4" w:space="0" w:color="auto"/>
              <w:bottom w:val="single" w:sz="4" w:space="0" w:color="auto"/>
              <w:right w:val="single" w:sz="4" w:space="0" w:color="auto"/>
            </w:tcBorders>
            <w:vAlign w:val="center"/>
          </w:tcPr>
          <w:p w14:paraId="4C96A587" w14:textId="77777777" w:rsidR="000C309F" w:rsidRPr="00D6154A" w:rsidRDefault="000C309F" w:rsidP="00D6154A">
            <w:pPr>
              <w:rPr>
                <w:rFonts w:cs="Arial"/>
                <w:sz w:val="16"/>
                <w:szCs w:val="16"/>
                <w:lang w:val="es-ES_tradnl"/>
              </w:rPr>
            </w:pPr>
            <w:r w:rsidRPr="00D6154A">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918C3" w14:textId="77777777" w:rsidR="000C309F" w:rsidRDefault="000C309F" w:rsidP="00D6154A">
            <w:pPr>
              <w:jc w:val="center"/>
              <w:rPr>
                <w:rFonts w:cs="Arial"/>
                <w:sz w:val="16"/>
                <w:szCs w:val="16"/>
              </w:rPr>
            </w:pPr>
            <w:r>
              <w:rPr>
                <w:rFonts w:cs="Arial"/>
                <w:sz w:val="16"/>
                <w:szCs w:val="16"/>
              </w:rPr>
              <w:t>1.215</w:t>
            </w:r>
          </w:p>
        </w:tc>
        <w:tc>
          <w:tcPr>
            <w:tcW w:w="630" w:type="dxa"/>
            <w:tcBorders>
              <w:top w:val="nil"/>
              <w:left w:val="nil"/>
              <w:bottom w:val="single" w:sz="4" w:space="0" w:color="auto"/>
              <w:right w:val="single" w:sz="4" w:space="0" w:color="auto"/>
            </w:tcBorders>
            <w:shd w:val="clear" w:color="auto" w:fill="auto"/>
            <w:noWrap/>
            <w:vAlign w:val="center"/>
            <w:hideMark/>
          </w:tcPr>
          <w:p w14:paraId="5717E02F" w14:textId="77777777" w:rsidR="000C309F" w:rsidRDefault="000C309F" w:rsidP="00D6154A">
            <w:pPr>
              <w:jc w:val="center"/>
              <w:rPr>
                <w:rFonts w:cs="Arial"/>
                <w:sz w:val="16"/>
                <w:szCs w:val="16"/>
              </w:rPr>
            </w:pPr>
            <w:r>
              <w:rPr>
                <w:rFonts w:cs="Arial"/>
                <w:sz w:val="16"/>
                <w:szCs w:val="16"/>
              </w:rPr>
              <w:t>331</w:t>
            </w:r>
          </w:p>
        </w:tc>
        <w:tc>
          <w:tcPr>
            <w:tcW w:w="567" w:type="dxa"/>
            <w:tcBorders>
              <w:top w:val="nil"/>
              <w:left w:val="nil"/>
              <w:bottom w:val="single" w:sz="4" w:space="0" w:color="auto"/>
              <w:right w:val="single" w:sz="4" w:space="0" w:color="auto"/>
            </w:tcBorders>
            <w:shd w:val="clear" w:color="auto" w:fill="auto"/>
            <w:noWrap/>
            <w:vAlign w:val="center"/>
            <w:hideMark/>
          </w:tcPr>
          <w:p w14:paraId="4A0041C4" w14:textId="77777777" w:rsidR="000C309F" w:rsidRDefault="000C309F" w:rsidP="00D6154A">
            <w:pPr>
              <w:jc w:val="center"/>
              <w:rPr>
                <w:rFonts w:cs="Arial"/>
                <w:sz w:val="16"/>
                <w:szCs w:val="16"/>
              </w:rPr>
            </w:pPr>
            <w:r>
              <w:rPr>
                <w:rFonts w:cs="Arial"/>
                <w:sz w:val="16"/>
                <w:szCs w:val="16"/>
              </w:rPr>
              <w:t>221</w:t>
            </w:r>
          </w:p>
        </w:tc>
        <w:tc>
          <w:tcPr>
            <w:tcW w:w="541" w:type="dxa"/>
            <w:tcBorders>
              <w:top w:val="nil"/>
              <w:left w:val="nil"/>
              <w:bottom w:val="single" w:sz="4" w:space="0" w:color="auto"/>
              <w:right w:val="single" w:sz="4" w:space="0" w:color="auto"/>
            </w:tcBorders>
            <w:shd w:val="clear" w:color="auto" w:fill="auto"/>
            <w:noWrap/>
            <w:vAlign w:val="center"/>
            <w:hideMark/>
          </w:tcPr>
          <w:p w14:paraId="06E7DC1D" w14:textId="77777777" w:rsidR="000C309F" w:rsidRDefault="000C309F" w:rsidP="00D6154A">
            <w:pPr>
              <w:jc w:val="center"/>
              <w:rPr>
                <w:rFonts w:cs="Arial"/>
                <w:sz w:val="16"/>
                <w:szCs w:val="16"/>
              </w:rPr>
            </w:pPr>
            <w:r>
              <w:rPr>
                <w:rFonts w:cs="Arial"/>
                <w:sz w:val="16"/>
                <w:szCs w:val="16"/>
              </w:rPr>
              <w:t>177</w:t>
            </w:r>
          </w:p>
        </w:tc>
        <w:tc>
          <w:tcPr>
            <w:tcW w:w="593" w:type="dxa"/>
            <w:tcBorders>
              <w:top w:val="nil"/>
              <w:left w:val="nil"/>
              <w:bottom w:val="single" w:sz="4" w:space="0" w:color="auto"/>
              <w:right w:val="single" w:sz="4" w:space="0" w:color="auto"/>
            </w:tcBorders>
            <w:shd w:val="clear" w:color="auto" w:fill="auto"/>
            <w:noWrap/>
            <w:vAlign w:val="center"/>
            <w:hideMark/>
          </w:tcPr>
          <w:p w14:paraId="07F40B32" w14:textId="77777777" w:rsidR="000C309F" w:rsidRDefault="000C309F" w:rsidP="00D6154A">
            <w:pPr>
              <w:jc w:val="center"/>
              <w:rPr>
                <w:rFonts w:cs="Arial"/>
                <w:sz w:val="16"/>
                <w:szCs w:val="16"/>
              </w:rPr>
            </w:pPr>
            <w:r>
              <w:rPr>
                <w:rFonts w:cs="Arial"/>
                <w:sz w:val="16"/>
                <w:szCs w:val="16"/>
              </w:rPr>
              <w:t>663</w:t>
            </w:r>
          </w:p>
        </w:tc>
        <w:tc>
          <w:tcPr>
            <w:tcW w:w="593" w:type="dxa"/>
            <w:tcBorders>
              <w:top w:val="nil"/>
              <w:left w:val="nil"/>
              <w:bottom w:val="single" w:sz="4" w:space="0" w:color="auto"/>
              <w:right w:val="single" w:sz="4" w:space="0" w:color="auto"/>
            </w:tcBorders>
            <w:shd w:val="clear" w:color="auto" w:fill="auto"/>
            <w:noWrap/>
            <w:vAlign w:val="center"/>
            <w:hideMark/>
          </w:tcPr>
          <w:p w14:paraId="385E3BA8" w14:textId="77777777" w:rsidR="000C309F" w:rsidRDefault="000C309F" w:rsidP="00D6154A">
            <w:pPr>
              <w:jc w:val="center"/>
              <w:rPr>
                <w:rFonts w:cs="Arial"/>
                <w:sz w:val="16"/>
                <w:szCs w:val="16"/>
              </w:rPr>
            </w:pPr>
            <w:r>
              <w:rPr>
                <w:rFonts w:cs="Arial"/>
                <w:sz w:val="16"/>
                <w:szCs w:val="16"/>
              </w:rPr>
              <w:t>663</w:t>
            </w:r>
          </w:p>
        </w:tc>
        <w:tc>
          <w:tcPr>
            <w:tcW w:w="655" w:type="dxa"/>
            <w:tcBorders>
              <w:top w:val="nil"/>
              <w:left w:val="nil"/>
              <w:bottom w:val="single" w:sz="4" w:space="0" w:color="auto"/>
              <w:right w:val="single" w:sz="4" w:space="0" w:color="auto"/>
            </w:tcBorders>
            <w:shd w:val="clear" w:color="auto" w:fill="auto"/>
            <w:noWrap/>
            <w:vAlign w:val="center"/>
            <w:hideMark/>
          </w:tcPr>
          <w:p w14:paraId="1223623E" w14:textId="77777777" w:rsidR="000C309F" w:rsidRDefault="000C309F" w:rsidP="00D6154A">
            <w:pPr>
              <w:jc w:val="center"/>
              <w:rPr>
                <w:rFonts w:cs="Arial"/>
                <w:sz w:val="16"/>
                <w:szCs w:val="16"/>
              </w:rPr>
            </w:pPr>
            <w:r>
              <w:rPr>
                <w:rFonts w:cs="Arial"/>
                <w:sz w:val="16"/>
                <w:szCs w:val="16"/>
              </w:rPr>
              <w:t>663</w:t>
            </w:r>
          </w:p>
        </w:tc>
        <w:tc>
          <w:tcPr>
            <w:tcW w:w="598" w:type="dxa"/>
            <w:tcBorders>
              <w:top w:val="nil"/>
              <w:left w:val="nil"/>
              <w:bottom w:val="single" w:sz="4" w:space="0" w:color="auto"/>
              <w:right w:val="single" w:sz="4" w:space="0" w:color="auto"/>
            </w:tcBorders>
            <w:shd w:val="clear" w:color="auto" w:fill="auto"/>
            <w:noWrap/>
            <w:vAlign w:val="center"/>
            <w:hideMark/>
          </w:tcPr>
          <w:p w14:paraId="727C9F90" w14:textId="77777777" w:rsidR="000C309F" w:rsidRDefault="000C309F" w:rsidP="00D6154A">
            <w:pPr>
              <w:jc w:val="center"/>
              <w:rPr>
                <w:rFonts w:cs="Arial"/>
                <w:sz w:val="16"/>
                <w:szCs w:val="16"/>
              </w:rPr>
            </w:pPr>
            <w:r>
              <w:rPr>
                <w:rFonts w:cs="Arial"/>
                <w:sz w:val="16"/>
                <w:szCs w:val="16"/>
              </w:rPr>
              <w:t>537</w:t>
            </w:r>
          </w:p>
        </w:tc>
        <w:tc>
          <w:tcPr>
            <w:tcW w:w="715" w:type="dxa"/>
            <w:tcBorders>
              <w:top w:val="nil"/>
              <w:left w:val="nil"/>
              <w:bottom w:val="single" w:sz="4" w:space="0" w:color="auto"/>
              <w:right w:val="single" w:sz="4" w:space="0" w:color="auto"/>
            </w:tcBorders>
            <w:shd w:val="clear" w:color="auto" w:fill="auto"/>
            <w:noWrap/>
            <w:vAlign w:val="center"/>
            <w:hideMark/>
          </w:tcPr>
          <w:p w14:paraId="32025C9C"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FA7ABE8" w14:textId="77777777" w:rsidR="000C309F" w:rsidRDefault="000C309F" w:rsidP="00D6154A">
            <w:pPr>
              <w:jc w:val="right"/>
              <w:rPr>
                <w:rFonts w:cs="Arial"/>
                <w:b/>
                <w:bCs/>
                <w:sz w:val="16"/>
                <w:szCs w:val="16"/>
              </w:rPr>
            </w:pPr>
            <w:r>
              <w:rPr>
                <w:rFonts w:cs="Arial"/>
                <w:b/>
                <w:bCs/>
                <w:sz w:val="16"/>
                <w:szCs w:val="16"/>
              </w:rPr>
              <w:t>4.469</w:t>
            </w:r>
          </w:p>
        </w:tc>
      </w:tr>
      <w:tr w:rsidR="000C309F" w:rsidRPr="008C0B0D" w14:paraId="11A38EEF" w14:textId="77777777" w:rsidTr="00D6154A">
        <w:trPr>
          <w:trHeight w:val="675"/>
          <w:jc w:val="center"/>
        </w:trPr>
        <w:tc>
          <w:tcPr>
            <w:tcW w:w="1532" w:type="dxa"/>
            <w:tcBorders>
              <w:top w:val="single" w:sz="4" w:space="0" w:color="auto"/>
              <w:left w:val="single" w:sz="4" w:space="0" w:color="auto"/>
              <w:bottom w:val="single" w:sz="4" w:space="0" w:color="auto"/>
              <w:right w:val="single" w:sz="4" w:space="0" w:color="auto"/>
            </w:tcBorders>
            <w:vAlign w:val="center"/>
          </w:tcPr>
          <w:p w14:paraId="44EFC8DB" w14:textId="77777777" w:rsidR="000C309F" w:rsidRDefault="000C309F" w:rsidP="00D6154A">
            <w:pPr>
              <w:rPr>
                <w:rFonts w:cs="Arial"/>
                <w:sz w:val="16"/>
                <w:szCs w:val="16"/>
              </w:rPr>
            </w:pPr>
            <w:r>
              <w:rPr>
                <w:rFonts w:cs="Arial"/>
                <w:sz w:val="16"/>
                <w:szCs w:val="16"/>
              </w:rPr>
              <w:t>Cuadrilla de limpieza</w:t>
            </w:r>
          </w:p>
        </w:tc>
        <w:tc>
          <w:tcPr>
            <w:tcW w:w="1817" w:type="dxa"/>
            <w:tcBorders>
              <w:top w:val="single" w:sz="4" w:space="0" w:color="auto"/>
              <w:left w:val="single" w:sz="4" w:space="0" w:color="auto"/>
              <w:bottom w:val="single" w:sz="4" w:space="0" w:color="auto"/>
              <w:right w:val="single" w:sz="4" w:space="0" w:color="auto"/>
            </w:tcBorders>
            <w:vAlign w:val="center"/>
          </w:tcPr>
          <w:p w14:paraId="3DF962D5" w14:textId="77777777" w:rsidR="000C309F" w:rsidRPr="00D6154A" w:rsidRDefault="000C309F" w:rsidP="00D6154A">
            <w:pPr>
              <w:rPr>
                <w:rFonts w:cs="Arial"/>
                <w:sz w:val="16"/>
                <w:szCs w:val="16"/>
                <w:lang w:val="es-ES_tradnl"/>
              </w:rPr>
            </w:pPr>
            <w:r w:rsidRPr="00D6154A">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16716"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4EC8B71"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1AE165E"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E9CBCF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E0AE92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39FC406"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3301D3A"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7DE2E6E"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1A8358A" w14:textId="77777777" w:rsidR="000C309F" w:rsidRDefault="000C309F" w:rsidP="00D6154A">
            <w:pPr>
              <w:jc w:val="center"/>
              <w:rPr>
                <w:rFonts w:cs="Arial"/>
                <w:sz w:val="16"/>
                <w:szCs w:val="16"/>
              </w:rPr>
            </w:pPr>
            <w:r>
              <w:rPr>
                <w:rFonts w:cs="Arial"/>
                <w:sz w:val="16"/>
                <w:szCs w:val="16"/>
              </w:rPr>
              <w:t>1.796</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D1AA11C" w14:textId="77777777" w:rsidR="000C309F" w:rsidRDefault="000C309F" w:rsidP="00D6154A">
            <w:pPr>
              <w:jc w:val="right"/>
              <w:rPr>
                <w:rFonts w:cs="Arial"/>
                <w:b/>
                <w:bCs/>
                <w:sz w:val="16"/>
                <w:szCs w:val="16"/>
              </w:rPr>
            </w:pPr>
            <w:r>
              <w:rPr>
                <w:rFonts w:cs="Arial"/>
                <w:b/>
                <w:bCs/>
                <w:sz w:val="16"/>
                <w:szCs w:val="16"/>
              </w:rPr>
              <w:t>1.796</w:t>
            </w:r>
          </w:p>
        </w:tc>
      </w:tr>
      <w:tr w:rsidR="000C309F" w:rsidRPr="008C0B0D" w14:paraId="6D8C7930" w14:textId="77777777" w:rsidTr="00D6154A">
        <w:trPr>
          <w:trHeight w:val="450"/>
          <w:jc w:val="center"/>
        </w:trPr>
        <w:tc>
          <w:tcPr>
            <w:tcW w:w="1532" w:type="dxa"/>
            <w:tcBorders>
              <w:top w:val="single" w:sz="4" w:space="0" w:color="auto"/>
              <w:left w:val="single" w:sz="4" w:space="0" w:color="auto"/>
              <w:bottom w:val="single" w:sz="4" w:space="0" w:color="auto"/>
              <w:right w:val="single" w:sz="4" w:space="0" w:color="auto"/>
            </w:tcBorders>
            <w:vAlign w:val="center"/>
          </w:tcPr>
          <w:p w14:paraId="4AAF1F8B" w14:textId="77777777" w:rsidR="000C309F" w:rsidRDefault="000C309F" w:rsidP="00D6154A">
            <w:pPr>
              <w:rPr>
                <w:rFonts w:cs="Arial"/>
                <w:sz w:val="16"/>
                <w:szCs w:val="16"/>
              </w:rPr>
            </w:pPr>
            <w:r>
              <w:rPr>
                <w:rFonts w:cs="Arial"/>
                <w:sz w:val="16"/>
                <w:szCs w:val="16"/>
              </w:rPr>
              <w:t>Prestatarias de servicios</w:t>
            </w:r>
          </w:p>
        </w:tc>
        <w:tc>
          <w:tcPr>
            <w:tcW w:w="1817" w:type="dxa"/>
            <w:tcBorders>
              <w:top w:val="single" w:sz="4" w:space="0" w:color="auto"/>
              <w:left w:val="single" w:sz="4" w:space="0" w:color="auto"/>
              <w:bottom w:val="single" w:sz="4" w:space="0" w:color="auto"/>
              <w:right w:val="single" w:sz="4" w:space="0" w:color="auto"/>
            </w:tcBorders>
            <w:vAlign w:val="center"/>
          </w:tcPr>
          <w:p w14:paraId="3B5A0498" w14:textId="77777777" w:rsidR="000C309F" w:rsidRPr="00D6154A" w:rsidRDefault="000C309F" w:rsidP="00D6154A">
            <w:pPr>
              <w:rPr>
                <w:rFonts w:cs="Arial"/>
                <w:sz w:val="16"/>
                <w:szCs w:val="16"/>
                <w:lang w:val="es-ES_tradnl"/>
              </w:rPr>
            </w:pPr>
            <w:r w:rsidRPr="00D6154A">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F00AE"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879D54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4F8A665"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21425B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9F8B49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5346158"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5871CB3"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B64CD8D"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52E81DA" w14:textId="77777777" w:rsidR="000C309F" w:rsidRDefault="000C309F" w:rsidP="00D6154A">
            <w:pPr>
              <w:jc w:val="center"/>
              <w:rPr>
                <w:rFonts w:cs="Arial"/>
                <w:sz w:val="16"/>
                <w:szCs w:val="16"/>
              </w:rPr>
            </w:pPr>
            <w:r>
              <w:rPr>
                <w:rFonts w:cs="Arial"/>
                <w:sz w:val="16"/>
                <w:szCs w:val="16"/>
              </w:rPr>
              <w:t>404</w:t>
            </w:r>
          </w:p>
        </w:tc>
        <w:tc>
          <w:tcPr>
            <w:tcW w:w="748" w:type="dxa"/>
            <w:tcBorders>
              <w:top w:val="nil"/>
              <w:left w:val="nil"/>
              <w:bottom w:val="nil"/>
              <w:right w:val="single" w:sz="4" w:space="0" w:color="auto"/>
            </w:tcBorders>
            <w:shd w:val="clear" w:color="auto" w:fill="auto"/>
            <w:noWrap/>
            <w:tcMar>
              <w:right w:w="170" w:type="dxa"/>
            </w:tcMar>
            <w:vAlign w:val="center"/>
            <w:hideMark/>
          </w:tcPr>
          <w:p w14:paraId="343843C4" w14:textId="77777777" w:rsidR="000C309F" w:rsidRDefault="000C309F" w:rsidP="00D6154A">
            <w:pPr>
              <w:jc w:val="right"/>
              <w:rPr>
                <w:rFonts w:cs="Arial"/>
                <w:b/>
                <w:bCs/>
                <w:sz w:val="16"/>
                <w:szCs w:val="16"/>
              </w:rPr>
            </w:pPr>
            <w:r>
              <w:rPr>
                <w:rFonts w:cs="Arial"/>
                <w:b/>
                <w:bCs/>
                <w:sz w:val="16"/>
                <w:szCs w:val="16"/>
              </w:rPr>
              <w:t>404</w:t>
            </w:r>
          </w:p>
        </w:tc>
      </w:tr>
      <w:tr w:rsidR="000C309F" w:rsidRPr="008C0B0D" w14:paraId="4DCC2B66" w14:textId="77777777" w:rsidTr="00D6154A">
        <w:trPr>
          <w:trHeight w:val="270"/>
          <w:jc w:val="center"/>
        </w:trPr>
        <w:tc>
          <w:tcPr>
            <w:tcW w:w="1532" w:type="dxa"/>
            <w:vMerge w:val="restart"/>
            <w:tcBorders>
              <w:top w:val="single" w:sz="4" w:space="0" w:color="auto"/>
              <w:left w:val="single" w:sz="4" w:space="0" w:color="auto"/>
              <w:right w:val="single" w:sz="4" w:space="0" w:color="auto"/>
            </w:tcBorders>
            <w:vAlign w:val="center"/>
          </w:tcPr>
          <w:p w14:paraId="41120F1D" w14:textId="77777777" w:rsidR="000C309F" w:rsidRDefault="000C309F" w:rsidP="00D6154A">
            <w:pPr>
              <w:rPr>
                <w:rFonts w:cs="Arial"/>
                <w:sz w:val="16"/>
                <w:szCs w:val="16"/>
              </w:rPr>
            </w:pPr>
            <w:r>
              <w:rPr>
                <w:rFonts w:cs="Arial"/>
                <w:sz w:val="16"/>
                <w:szCs w:val="16"/>
              </w:rPr>
              <w:t>Carpintería de madera</w:t>
            </w:r>
          </w:p>
        </w:tc>
        <w:tc>
          <w:tcPr>
            <w:tcW w:w="1817" w:type="dxa"/>
            <w:tcBorders>
              <w:top w:val="single" w:sz="4" w:space="0" w:color="auto"/>
              <w:left w:val="single" w:sz="4" w:space="0" w:color="auto"/>
              <w:bottom w:val="single" w:sz="4" w:space="0" w:color="auto"/>
              <w:right w:val="single" w:sz="4" w:space="0" w:color="auto"/>
            </w:tcBorders>
            <w:vAlign w:val="center"/>
          </w:tcPr>
          <w:p w14:paraId="6CDA9BEE"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CF5D8" w14:textId="77777777" w:rsidR="000C309F" w:rsidRDefault="000C309F" w:rsidP="00D6154A">
            <w:pPr>
              <w:jc w:val="center"/>
              <w:rPr>
                <w:rFonts w:cs="Arial"/>
                <w:sz w:val="16"/>
                <w:szCs w:val="16"/>
              </w:rPr>
            </w:pPr>
            <w:r>
              <w:rPr>
                <w:rFonts w:cs="Arial"/>
                <w:sz w:val="16"/>
                <w:szCs w:val="16"/>
              </w:rPr>
              <w:t>735</w:t>
            </w:r>
          </w:p>
        </w:tc>
        <w:tc>
          <w:tcPr>
            <w:tcW w:w="630" w:type="dxa"/>
            <w:tcBorders>
              <w:top w:val="nil"/>
              <w:left w:val="nil"/>
              <w:bottom w:val="single" w:sz="4" w:space="0" w:color="auto"/>
              <w:right w:val="single" w:sz="4" w:space="0" w:color="auto"/>
            </w:tcBorders>
            <w:shd w:val="clear" w:color="auto" w:fill="auto"/>
            <w:noWrap/>
            <w:vAlign w:val="center"/>
            <w:hideMark/>
          </w:tcPr>
          <w:p w14:paraId="35902707" w14:textId="77777777" w:rsidR="000C309F" w:rsidRDefault="000C309F" w:rsidP="00D6154A">
            <w:pPr>
              <w:jc w:val="center"/>
              <w:rPr>
                <w:rFonts w:cs="Arial"/>
                <w:sz w:val="16"/>
                <w:szCs w:val="16"/>
              </w:rPr>
            </w:pPr>
            <w:r>
              <w:rPr>
                <w:rFonts w:cs="Arial"/>
                <w:sz w:val="16"/>
                <w:szCs w:val="16"/>
              </w:rPr>
              <w:t>735</w:t>
            </w:r>
          </w:p>
        </w:tc>
        <w:tc>
          <w:tcPr>
            <w:tcW w:w="567" w:type="dxa"/>
            <w:tcBorders>
              <w:top w:val="nil"/>
              <w:left w:val="nil"/>
              <w:bottom w:val="single" w:sz="4" w:space="0" w:color="auto"/>
              <w:right w:val="single" w:sz="4" w:space="0" w:color="auto"/>
            </w:tcBorders>
            <w:shd w:val="clear" w:color="auto" w:fill="auto"/>
            <w:noWrap/>
            <w:vAlign w:val="center"/>
            <w:hideMark/>
          </w:tcPr>
          <w:p w14:paraId="7635FCEC" w14:textId="77777777" w:rsidR="000C309F" w:rsidRDefault="000C309F" w:rsidP="00D6154A">
            <w:pPr>
              <w:jc w:val="center"/>
              <w:rPr>
                <w:rFonts w:cs="Arial"/>
                <w:sz w:val="16"/>
                <w:szCs w:val="16"/>
              </w:rPr>
            </w:pPr>
            <w:r>
              <w:rPr>
                <w:rFonts w:cs="Arial"/>
                <w:sz w:val="16"/>
                <w:szCs w:val="16"/>
              </w:rPr>
              <w:t>735</w:t>
            </w:r>
          </w:p>
        </w:tc>
        <w:tc>
          <w:tcPr>
            <w:tcW w:w="541" w:type="dxa"/>
            <w:tcBorders>
              <w:top w:val="nil"/>
              <w:left w:val="nil"/>
              <w:bottom w:val="single" w:sz="4" w:space="0" w:color="auto"/>
              <w:right w:val="single" w:sz="4" w:space="0" w:color="auto"/>
            </w:tcBorders>
            <w:shd w:val="clear" w:color="auto" w:fill="auto"/>
            <w:noWrap/>
            <w:vAlign w:val="center"/>
            <w:hideMark/>
          </w:tcPr>
          <w:p w14:paraId="1034F195" w14:textId="77777777" w:rsidR="000C309F" w:rsidRDefault="000C309F" w:rsidP="00D6154A">
            <w:pPr>
              <w:jc w:val="center"/>
              <w:rPr>
                <w:rFonts w:cs="Arial"/>
                <w:sz w:val="16"/>
                <w:szCs w:val="16"/>
              </w:rPr>
            </w:pPr>
            <w:r>
              <w:rPr>
                <w:rFonts w:cs="Arial"/>
                <w:sz w:val="16"/>
                <w:szCs w:val="16"/>
              </w:rPr>
              <w:t>735</w:t>
            </w:r>
          </w:p>
        </w:tc>
        <w:tc>
          <w:tcPr>
            <w:tcW w:w="593" w:type="dxa"/>
            <w:tcBorders>
              <w:top w:val="nil"/>
              <w:left w:val="nil"/>
              <w:bottom w:val="single" w:sz="4" w:space="0" w:color="auto"/>
              <w:right w:val="single" w:sz="4" w:space="0" w:color="auto"/>
            </w:tcBorders>
            <w:shd w:val="clear" w:color="auto" w:fill="auto"/>
            <w:noWrap/>
            <w:vAlign w:val="center"/>
            <w:hideMark/>
          </w:tcPr>
          <w:p w14:paraId="5A24A0BE" w14:textId="77777777" w:rsidR="000C309F" w:rsidRDefault="000C309F" w:rsidP="00D6154A">
            <w:pPr>
              <w:jc w:val="center"/>
              <w:rPr>
                <w:rFonts w:cs="Arial"/>
                <w:sz w:val="16"/>
                <w:szCs w:val="16"/>
              </w:rPr>
            </w:pPr>
            <w:r>
              <w:rPr>
                <w:rFonts w:cs="Arial"/>
                <w:sz w:val="16"/>
                <w:szCs w:val="16"/>
              </w:rPr>
              <w:t>735</w:t>
            </w:r>
          </w:p>
        </w:tc>
        <w:tc>
          <w:tcPr>
            <w:tcW w:w="593" w:type="dxa"/>
            <w:tcBorders>
              <w:top w:val="nil"/>
              <w:left w:val="nil"/>
              <w:bottom w:val="single" w:sz="4" w:space="0" w:color="auto"/>
              <w:right w:val="single" w:sz="4" w:space="0" w:color="auto"/>
            </w:tcBorders>
            <w:shd w:val="clear" w:color="auto" w:fill="auto"/>
            <w:noWrap/>
            <w:vAlign w:val="center"/>
            <w:hideMark/>
          </w:tcPr>
          <w:p w14:paraId="4A377B08" w14:textId="77777777" w:rsidR="000C309F" w:rsidRDefault="000C309F" w:rsidP="00D6154A">
            <w:pPr>
              <w:jc w:val="center"/>
              <w:rPr>
                <w:rFonts w:cs="Arial"/>
                <w:sz w:val="16"/>
                <w:szCs w:val="16"/>
              </w:rPr>
            </w:pPr>
            <w:r>
              <w:rPr>
                <w:rFonts w:cs="Arial"/>
                <w:sz w:val="16"/>
                <w:szCs w:val="16"/>
              </w:rPr>
              <w:t>735</w:t>
            </w:r>
          </w:p>
        </w:tc>
        <w:tc>
          <w:tcPr>
            <w:tcW w:w="655" w:type="dxa"/>
            <w:tcBorders>
              <w:top w:val="nil"/>
              <w:left w:val="nil"/>
              <w:bottom w:val="single" w:sz="4" w:space="0" w:color="auto"/>
              <w:right w:val="single" w:sz="4" w:space="0" w:color="auto"/>
            </w:tcBorders>
            <w:shd w:val="clear" w:color="auto" w:fill="auto"/>
            <w:noWrap/>
            <w:vAlign w:val="center"/>
            <w:hideMark/>
          </w:tcPr>
          <w:p w14:paraId="4D77ABDC" w14:textId="77777777" w:rsidR="000C309F" w:rsidRDefault="000C309F" w:rsidP="00D6154A">
            <w:pPr>
              <w:jc w:val="center"/>
              <w:rPr>
                <w:rFonts w:cs="Arial"/>
                <w:sz w:val="16"/>
                <w:szCs w:val="16"/>
              </w:rPr>
            </w:pPr>
            <w:r>
              <w:rPr>
                <w:rFonts w:cs="Arial"/>
                <w:sz w:val="16"/>
                <w:szCs w:val="16"/>
              </w:rPr>
              <w:t>735</w:t>
            </w:r>
          </w:p>
        </w:tc>
        <w:tc>
          <w:tcPr>
            <w:tcW w:w="598" w:type="dxa"/>
            <w:tcBorders>
              <w:top w:val="nil"/>
              <w:left w:val="nil"/>
              <w:bottom w:val="single" w:sz="4" w:space="0" w:color="auto"/>
              <w:right w:val="single" w:sz="4" w:space="0" w:color="auto"/>
            </w:tcBorders>
            <w:shd w:val="clear" w:color="auto" w:fill="auto"/>
            <w:noWrap/>
            <w:vAlign w:val="center"/>
            <w:hideMark/>
          </w:tcPr>
          <w:p w14:paraId="0308FB7B" w14:textId="77777777" w:rsidR="000C309F" w:rsidRDefault="000C309F" w:rsidP="00D6154A">
            <w:pPr>
              <w:jc w:val="center"/>
              <w:rPr>
                <w:rFonts w:cs="Arial"/>
                <w:sz w:val="16"/>
                <w:szCs w:val="16"/>
              </w:rPr>
            </w:pPr>
            <w:r>
              <w:rPr>
                <w:rFonts w:cs="Arial"/>
                <w:sz w:val="16"/>
                <w:szCs w:val="16"/>
              </w:rPr>
              <w:t>735</w:t>
            </w:r>
          </w:p>
        </w:tc>
        <w:tc>
          <w:tcPr>
            <w:tcW w:w="715" w:type="dxa"/>
            <w:tcBorders>
              <w:top w:val="nil"/>
              <w:left w:val="nil"/>
              <w:bottom w:val="single" w:sz="4" w:space="0" w:color="auto"/>
              <w:right w:val="single" w:sz="4" w:space="0" w:color="auto"/>
            </w:tcBorders>
            <w:shd w:val="clear" w:color="auto" w:fill="auto"/>
            <w:noWrap/>
            <w:vAlign w:val="center"/>
            <w:hideMark/>
          </w:tcPr>
          <w:p w14:paraId="0AA44806" w14:textId="77777777" w:rsidR="000C309F" w:rsidRDefault="000C309F" w:rsidP="00D6154A">
            <w:pPr>
              <w:jc w:val="center"/>
              <w:rPr>
                <w:rFonts w:cs="Arial"/>
                <w:sz w:val="16"/>
                <w:szCs w:val="16"/>
              </w:rPr>
            </w:pPr>
            <w:r>
              <w:rPr>
                <w:rFonts w:cs="Arial"/>
                <w:sz w:val="16"/>
                <w:szCs w:val="16"/>
              </w:rPr>
              <w:t>0</w:t>
            </w:r>
          </w:p>
        </w:tc>
        <w:tc>
          <w:tcPr>
            <w:tcW w:w="748"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5B6BB358" w14:textId="77777777" w:rsidR="000C309F" w:rsidRDefault="000C309F" w:rsidP="00D6154A">
            <w:pPr>
              <w:jc w:val="right"/>
              <w:rPr>
                <w:rFonts w:cs="Arial"/>
                <w:b/>
                <w:bCs/>
                <w:sz w:val="16"/>
                <w:szCs w:val="16"/>
              </w:rPr>
            </w:pPr>
            <w:r>
              <w:rPr>
                <w:rFonts w:cs="Arial"/>
                <w:b/>
                <w:bCs/>
                <w:sz w:val="16"/>
                <w:szCs w:val="16"/>
              </w:rPr>
              <w:t>5.880</w:t>
            </w:r>
          </w:p>
        </w:tc>
      </w:tr>
      <w:tr w:rsidR="000C309F" w:rsidRPr="008C0B0D" w14:paraId="3DBA559B" w14:textId="77777777" w:rsidTr="00D6154A">
        <w:trPr>
          <w:trHeight w:val="255"/>
          <w:jc w:val="center"/>
        </w:trPr>
        <w:tc>
          <w:tcPr>
            <w:tcW w:w="1532" w:type="dxa"/>
            <w:vMerge/>
            <w:tcBorders>
              <w:left w:val="single" w:sz="4" w:space="0" w:color="auto"/>
              <w:right w:val="single" w:sz="4" w:space="0" w:color="auto"/>
            </w:tcBorders>
            <w:vAlign w:val="center"/>
          </w:tcPr>
          <w:p w14:paraId="2CA9BCF3"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06C28867" w14:textId="77777777" w:rsidR="000C309F" w:rsidRPr="00D6154A" w:rsidRDefault="000C309F" w:rsidP="00D6154A">
            <w:pPr>
              <w:rPr>
                <w:rFonts w:cs="Arial"/>
                <w:sz w:val="16"/>
                <w:szCs w:val="16"/>
                <w:lang w:val="es-ES_tradnl"/>
              </w:rPr>
            </w:pPr>
            <w:r w:rsidRPr="00D6154A">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78DE3"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70B3FB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5973773"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53721E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F1D5132" w14:textId="77777777" w:rsidR="000C309F" w:rsidRDefault="000C309F" w:rsidP="00D6154A">
            <w:pPr>
              <w:jc w:val="center"/>
              <w:rPr>
                <w:rFonts w:cs="Arial"/>
                <w:sz w:val="16"/>
                <w:szCs w:val="16"/>
              </w:rPr>
            </w:pPr>
            <w:r>
              <w:rPr>
                <w:rFonts w:cs="Arial"/>
                <w:sz w:val="16"/>
                <w:szCs w:val="16"/>
              </w:rPr>
              <w:t>1.193</w:t>
            </w:r>
          </w:p>
        </w:tc>
        <w:tc>
          <w:tcPr>
            <w:tcW w:w="593" w:type="dxa"/>
            <w:tcBorders>
              <w:top w:val="nil"/>
              <w:left w:val="nil"/>
              <w:bottom w:val="single" w:sz="4" w:space="0" w:color="auto"/>
              <w:right w:val="single" w:sz="4" w:space="0" w:color="auto"/>
            </w:tcBorders>
            <w:shd w:val="clear" w:color="auto" w:fill="auto"/>
            <w:noWrap/>
            <w:vAlign w:val="center"/>
            <w:hideMark/>
          </w:tcPr>
          <w:p w14:paraId="32C0CBAC"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9525D8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7DAC7ED"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F34BEAA"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5836B5B" w14:textId="77777777" w:rsidR="000C309F" w:rsidRDefault="000C309F" w:rsidP="00D6154A">
            <w:pPr>
              <w:jc w:val="right"/>
              <w:rPr>
                <w:rFonts w:cs="Arial"/>
                <w:b/>
                <w:bCs/>
                <w:sz w:val="16"/>
                <w:szCs w:val="16"/>
              </w:rPr>
            </w:pPr>
            <w:r>
              <w:rPr>
                <w:rFonts w:cs="Arial"/>
                <w:b/>
                <w:bCs/>
                <w:sz w:val="16"/>
                <w:szCs w:val="16"/>
              </w:rPr>
              <w:t>1.193</w:t>
            </w:r>
          </w:p>
        </w:tc>
      </w:tr>
      <w:tr w:rsidR="000C309F" w:rsidRPr="008C0B0D" w14:paraId="6520C7A2" w14:textId="77777777" w:rsidTr="00D6154A">
        <w:trPr>
          <w:trHeight w:val="255"/>
          <w:jc w:val="center"/>
        </w:trPr>
        <w:tc>
          <w:tcPr>
            <w:tcW w:w="1532" w:type="dxa"/>
            <w:vMerge/>
            <w:tcBorders>
              <w:left w:val="single" w:sz="4" w:space="0" w:color="auto"/>
              <w:right w:val="single" w:sz="4" w:space="0" w:color="auto"/>
            </w:tcBorders>
            <w:vAlign w:val="center"/>
          </w:tcPr>
          <w:p w14:paraId="3072E317"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427EC3A5"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46610"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36C347A"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925FCC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15FD4BB"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470F3C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C4618ED" w14:textId="77777777" w:rsidR="000C309F" w:rsidRDefault="000C309F" w:rsidP="00D6154A">
            <w:pPr>
              <w:jc w:val="center"/>
              <w:rPr>
                <w:rFonts w:cs="Arial"/>
                <w:sz w:val="16"/>
                <w:szCs w:val="16"/>
              </w:rPr>
            </w:pPr>
            <w:r>
              <w:rPr>
                <w:rFonts w:cs="Arial"/>
                <w:sz w:val="16"/>
                <w:szCs w:val="16"/>
              </w:rPr>
              <w:t>798</w:t>
            </w:r>
          </w:p>
        </w:tc>
        <w:tc>
          <w:tcPr>
            <w:tcW w:w="655" w:type="dxa"/>
            <w:tcBorders>
              <w:top w:val="nil"/>
              <w:left w:val="nil"/>
              <w:bottom w:val="single" w:sz="4" w:space="0" w:color="auto"/>
              <w:right w:val="single" w:sz="4" w:space="0" w:color="auto"/>
            </w:tcBorders>
            <w:shd w:val="clear" w:color="auto" w:fill="auto"/>
            <w:noWrap/>
            <w:vAlign w:val="center"/>
            <w:hideMark/>
          </w:tcPr>
          <w:p w14:paraId="383715F0" w14:textId="77777777" w:rsidR="000C309F" w:rsidRDefault="000C309F" w:rsidP="00D6154A">
            <w:pPr>
              <w:jc w:val="center"/>
              <w:rPr>
                <w:rFonts w:cs="Arial"/>
                <w:sz w:val="16"/>
                <w:szCs w:val="16"/>
              </w:rPr>
            </w:pPr>
            <w:r>
              <w:rPr>
                <w:rFonts w:cs="Arial"/>
                <w:sz w:val="16"/>
                <w:szCs w:val="16"/>
              </w:rPr>
              <w:t>798</w:t>
            </w:r>
          </w:p>
        </w:tc>
        <w:tc>
          <w:tcPr>
            <w:tcW w:w="598" w:type="dxa"/>
            <w:tcBorders>
              <w:top w:val="nil"/>
              <w:left w:val="nil"/>
              <w:bottom w:val="single" w:sz="4" w:space="0" w:color="auto"/>
              <w:right w:val="single" w:sz="4" w:space="0" w:color="auto"/>
            </w:tcBorders>
            <w:shd w:val="clear" w:color="auto" w:fill="auto"/>
            <w:noWrap/>
            <w:vAlign w:val="center"/>
            <w:hideMark/>
          </w:tcPr>
          <w:p w14:paraId="345169DC"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256F650"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D34294A" w14:textId="77777777" w:rsidR="000C309F" w:rsidRDefault="000C309F" w:rsidP="00D6154A">
            <w:pPr>
              <w:jc w:val="right"/>
              <w:rPr>
                <w:rFonts w:cs="Arial"/>
                <w:b/>
                <w:bCs/>
                <w:sz w:val="16"/>
                <w:szCs w:val="16"/>
              </w:rPr>
            </w:pPr>
            <w:r>
              <w:rPr>
                <w:rFonts w:cs="Arial"/>
                <w:b/>
                <w:bCs/>
                <w:sz w:val="16"/>
                <w:szCs w:val="16"/>
              </w:rPr>
              <w:t>1.595</w:t>
            </w:r>
          </w:p>
        </w:tc>
      </w:tr>
      <w:tr w:rsidR="000C309F" w:rsidRPr="008C0B0D" w14:paraId="42E6E5B9" w14:textId="77777777" w:rsidTr="00D6154A">
        <w:trPr>
          <w:trHeight w:val="255"/>
          <w:jc w:val="center"/>
        </w:trPr>
        <w:tc>
          <w:tcPr>
            <w:tcW w:w="1532" w:type="dxa"/>
            <w:vMerge/>
            <w:tcBorders>
              <w:left w:val="single" w:sz="4" w:space="0" w:color="auto"/>
              <w:bottom w:val="single" w:sz="4" w:space="0" w:color="auto"/>
              <w:right w:val="single" w:sz="4" w:space="0" w:color="auto"/>
            </w:tcBorders>
            <w:vAlign w:val="center"/>
          </w:tcPr>
          <w:p w14:paraId="35978431"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10B72CB0"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A0A18"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3A2105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B5A8ADD"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B8E1A6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5988EC8" w14:textId="77777777" w:rsidR="000C309F" w:rsidRDefault="000C309F" w:rsidP="00D6154A">
            <w:pPr>
              <w:jc w:val="center"/>
              <w:rPr>
                <w:rFonts w:cs="Arial"/>
                <w:sz w:val="16"/>
                <w:szCs w:val="16"/>
              </w:rPr>
            </w:pPr>
            <w:r>
              <w:rPr>
                <w:rFonts w:cs="Arial"/>
                <w:sz w:val="16"/>
                <w:szCs w:val="16"/>
              </w:rPr>
              <w:t>2.493</w:t>
            </w:r>
          </w:p>
        </w:tc>
        <w:tc>
          <w:tcPr>
            <w:tcW w:w="593" w:type="dxa"/>
            <w:tcBorders>
              <w:top w:val="nil"/>
              <w:left w:val="nil"/>
              <w:bottom w:val="single" w:sz="4" w:space="0" w:color="auto"/>
              <w:right w:val="single" w:sz="4" w:space="0" w:color="auto"/>
            </w:tcBorders>
            <w:shd w:val="clear" w:color="auto" w:fill="auto"/>
            <w:noWrap/>
            <w:vAlign w:val="center"/>
            <w:hideMark/>
          </w:tcPr>
          <w:p w14:paraId="68AA578F" w14:textId="77777777" w:rsidR="000C309F" w:rsidRDefault="000C309F" w:rsidP="00D6154A">
            <w:pPr>
              <w:jc w:val="center"/>
              <w:rPr>
                <w:rFonts w:cs="Arial"/>
                <w:sz w:val="16"/>
                <w:szCs w:val="16"/>
              </w:rPr>
            </w:pPr>
            <w:r>
              <w:rPr>
                <w:rFonts w:cs="Arial"/>
                <w:sz w:val="16"/>
                <w:szCs w:val="16"/>
              </w:rPr>
              <w:t>2.493</w:t>
            </w:r>
          </w:p>
        </w:tc>
        <w:tc>
          <w:tcPr>
            <w:tcW w:w="655" w:type="dxa"/>
            <w:tcBorders>
              <w:top w:val="nil"/>
              <w:left w:val="nil"/>
              <w:bottom w:val="single" w:sz="4" w:space="0" w:color="auto"/>
              <w:right w:val="single" w:sz="4" w:space="0" w:color="auto"/>
            </w:tcBorders>
            <w:shd w:val="clear" w:color="auto" w:fill="auto"/>
            <w:noWrap/>
            <w:vAlign w:val="center"/>
            <w:hideMark/>
          </w:tcPr>
          <w:p w14:paraId="69EDFF09" w14:textId="77777777" w:rsidR="000C309F" w:rsidRDefault="000C309F" w:rsidP="00D6154A">
            <w:pPr>
              <w:jc w:val="center"/>
              <w:rPr>
                <w:rFonts w:cs="Arial"/>
                <w:sz w:val="16"/>
                <w:szCs w:val="16"/>
              </w:rPr>
            </w:pPr>
            <w:r>
              <w:rPr>
                <w:rFonts w:cs="Arial"/>
                <w:sz w:val="16"/>
                <w:szCs w:val="16"/>
              </w:rPr>
              <w:t>2.493</w:t>
            </w:r>
          </w:p>
        </w:tc>
        <w:tc>
          <w:tcPr>
            <w:tcW w:w="598" w:type="dxa"/>
            <w:tcBorders>
              <w:top w:val="nil"/>
              <w:left w:val="nil"/>
              <w:bottom w:val="single" w:sz="4" w:space="0" w:color="auto"/>
              <w:right w:val="single" w:sz="4" w:space="0" w:color="auto"/>
            </w:tcBorders>
            <w:shd w:val="clear" w:color="auto" w:fill="auto"/>
            <w:noWrap/>
            <w:vAlign w:val="center"/>
            <w:hideMark/>
          </w:tcPr>
          <w:p w14:paraId="6A5DE04C"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E72B042"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0E095FE" w14:textId="77777777" w:rsidR="000C309F" w:rsidRDefault="000C309F" w:rsidP="00D6154A">
            <w:pPr>
              <w:jc w:val="right"/>
              <w:rPr>
                <w:rFonts w:cs="Arial"/>
                <w:b/>
                <w:bCs/>
                <w:sz w:val="16"/>
                <w:szCs w:val="16"/>
              </w:rPr>
            </w:pPr>
            <w:r>
              <w:rPr>
                <w:rFonts w:cs="Arial"/>
                <w:b/>
                <w:bCs/>
                <w:sz w:val="16"/>
                <w:szCs w:val="16"/>
              </w:rPr>
              <w:t>7.478</w:t>
            </w:r>
          </w:p>
        </w:tc>
      </w:tr>
      <w:tr w:rsidR="000C309F" w:rsidRPr="008C0B0D" w14:paraId="25405387" w14:textId="77777777" w:rsidTr="00D6154A">
        <w:trPr>
          <w:trHeight w:val="255"/>
          <w:jc w:val="center"/>
        </w:trPr>
        <w:tc>
          <w:tcPr>
            <w:tcW w:w="1532" w:type="dxa"/>
            <w:tcBorders>
              <w:top w:val="single" w:sz="4" w:space="0" w:color="auto"/>
              <w:left w:val="single" w:sz="4" w:space="0" w:color="auto"/>
              <w:bottom w:val="single" w:sz="4" w:space="0" w:color="auto"/>
              <w:right w:val="single" w:sz="4" w:space="0" w:color="auto"/>
            </w:tcBorders>
            <w:vAlign w:val="center"/>
          </w:tcPr>
          <w:p w14:paraId="2F07C9BE" w14:textId="77777777" w:rsidR="000C309F" w:rsidRDefault="000C309F" w:rsidP="00D6154A">
            <w:pPr>
              <w:rPr>
                <w:rFonts w:cs="Arial"/>
                <w:sz w:val="16"/>
                <w:szCs w:val="16"/>
              </w:rPr>
            </w:pPr>
            <w:r>
              <w:rPr>
                <w:rFonts w:cs="Arial"/>
                <w:sz w:val="16"/>
                <w:szCs w:val="16"/>
              </w:rPr>
              <w:t>Cielorrasos (SS)</w:t>
            </w:r>
          </w:p>
        </w:tc>
        <w:tc>
          <w:tcPr>
            <w:tcW w:w="1817" w:type="dxa"/>
            <w:tcBorders>
              <w:top w:val="single" w:sz="4" w:space="0" w:color="auto"/>
              <w:left w:val="single" w:sz="4" w:space="0" w:color="auto"/>
              <w:bottom w:val="single" w:sz="4" w:space="0" w:color="auto"/>
              <w:right w:val="single" w:sz="4" w:space="0" w:color="auto"/>
            </w:tcBorders>
            <w:vAlign w:val="center"/>
          </w:tcPr>
          <w:p w14:paraId="58D353AA" w14:textId="77777777" w:rsidR="000C309F" w:rsidRPr="00D6154A" w:rsidRDefault="000C309F" w:rsidP="00D6154A">
            <w:pPr>
              <w:rPr>
                <w:rFonts w:cs="Arial"/>
                <w:sz w:val="16"/>
                <w:szCs w:val="16"/>
                <w:lang w:val="es-ES_tradnl"/>
              </w:rPr>
            </w:pPr>
            <w:r w:rsidRPr="00D6154A">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D9233"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B1E8884"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D680F90"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C29D87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C61F5D7"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521242D"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375C1D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79A39BD"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2A5B8F7"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AB5A32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0BD3BCD" w14:textId="77777777" w:rsidTr="00D6154A">
        <w:trPr>
          <w:trHeight w:val="450"/>
          <w:jc w:val="center"/>
        </w:trPr>
        <w:tc>
          <w:tcPr>
            <w:tcW w:w="1532" w:type="dxa"/>
            <w:vMerge w:val="restart"/>
            <w:tcBorders>
              <w:top w:val="single" w:sz="4" w:space="0" w:color="auto"/>
              <w:left w:val="single" w:sz="4" w:space="0" w:color="auto"/>
              <w:right w:val="single" w:sz="4" w:space="0" w:color="auto"/>
            </w:tcBorders>
            <w:vAlign w:val="center"/>
          </w:tcPr>
          <w:p w14:paraId="2FD12568" w14:textId="77777777" w:rsidR="000C309F" w:rsidRDefault="000C309F" w:rsidP="00D6154A">
            <w:pPr>
              <w:rPr>
                <w:rFonts w:cs="Arial"/>
                <w:sz w:val="16"/>
                <w:szCs w:val="16"/>
              </w:rPr>
            </w:pPr>
            <w:r>
              <w:rPr>
                <w:rFonts w:cs="Arial"/>
                <w:sz w:val="16"/>
                <w:szCs w:val="16"/>
              </w:rPr>
              <w:t>Instalación de gas</w:t>
            </w:r>
          </w:p>
        </w:tc>
        <w:tc>
          <w:tcPr>
            <w:tcW w:w="1817" w:type="dxa"/>
            <w:tcBorders>
              <w:top w:val="single" w:sz="4" w:space="0" w:color="auto"/>
              <w:left w:val="single" w:sz="4" w:space="0" w:color="auto"/>
              <w:bottom w:val="single" w:sz="4" w:space="0" w:color="auto"/>
              <w:right w:val="single" w:sz="4" w:space="0" w:color="auto"/>
            </w:tcBorders>
            <w:vAlign w:val="center"/>
          </w:tcPr>
          <w:p w14:paraId="0594C593" w14:textId="77777777" w:rsidR="000C309F" w:rsidRPr="00D6154A" w:rsidRDefault="000C309F" w:rsidP="00D6154A">
            <w:pPr>
              <w:rPr>
                <w:rFonts w:cs="Arial"/>
                <w:sz w:val="16"/>
                <w:szCs w:val="16"/>
                <w:lang w:val="es-ES_tradnl"/>
              </w:rPr>
            </w:pPr>
            <w:r w:rsidRPr="00D6154A">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C541F"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1E3FA2F" w14:textId="77777777" w:rsidR="000C309F" w:rsidRDefault="000C309F" w:rsidP="00D6154A">
            <w:pPr>
              <w:jc w:val="center"/>
              <w:rPr>
                <w:rFonts w:cs="Arial"/>
                <w:sz w:val="16"/>
                <w:szCs w:val="16"/>
              </w:rPr>
            </w:pPr>
            <w:r>
              <w:rPr>
                <w:rFonts w:cs="Arial"/>
                <w:sz w:val="16"/>
                <w:szCs w:val="16"/>
              </w:rPr>
              <w:t>3.943</w:t>
            </w:r>
          </w:p>
        </w:tc>
        <w:tc>
          <w:tcPr>
            <w:tcW w:w="567" w:type="dxa"/>
            <w:tcBorders>
              <w:top w:val="nil"/>
              <w:left w:val="nil"/>
              <w:bottom w:val="single" w:sz="4" w:space="0" w:color="auto"/>
              <w:right w:val="single" w:sz="4" w:space="0" w:color="auto"/>
            </w:tcBorders>
            <w:shd w:val="clear" w:color="auto" w:fill="auto"/>
            <w:noWrap/>
            <w:vAlign w:val="center"/>
            <w:hideMark/>
          </w:tcPr>
          <w:p w14:paraId="3201BD82"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7CFF54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00252F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4363005"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DDCD236"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B792368"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15012B1"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7E9D5D6" w14:textId="77777777" w:rsidR="000C309F" w:rsidRDefault="000C309F" w:rsidP="00D6154A">
            <w:pPr>
              <w:jc w:val="right"/>
              <w:rPr>
                <w:rFonts w:cs="Arial"/>
                <w:b/>
                <w:bCs/>
                <w:sz w:val="16"/>
                <w:szCs w:val="16"/>
              </w:rPr>
            </w:pPr>
            <w:r>
              <w:rPr>
                <w:rFonts w:cs="Arial"/>
                <w:b/>
                <w:bCs/>
                <w:sz w:val="16"/>
                <w:szCs w:val="16"/>
              </w:rPr>
              <w:t>3.943</w:t>
            </w:r>
          </w:p>
        </w:tc>
      </w:tr>
      <w:tr w:rsidR="000C309F" w:rsidRPr="008C0B0D" w14:paraId="67836CFF" w14:textId="77777777" w:rsidTr="00D6154A">
        <w:trPr>
          <w:trHeight w:val="255"/>
          <w:jc w:val="center"/>
        </w:trPr>
        <w:tc>
          <w:tcPr>
            <w:tcW w:w="1532" w:type="dxa"/>
            <w:vMerge/>
            <w:tcBorders>
              <w:left w:val="single" w:sz="4" w:space="0" w:color="auto"/>
              <w:right w:val="single" w:sz="4" w:space="0" w:color="auto"/>
            </w:tcBorders>
            <w:vAlign w:val="center"/>
          </w:tcPr>
          <w:p w14:paraId="16ABDEC6"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5A8E075A"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CF518" w14:textId="77777777" w:rsidR="000C309F" w:rsidRDefault="000C309F" w:rsidP="00D6154A">
            <w:pPr>
              <w:jc w:val="center"/>
              <w:rPr>
                <w:rFonts w:cs="Arial"/>
                <w:sz w:val="16"/>
                <w:szCs w:val="16"/>
              </w:rPr>
            </w:pPr>
            <w:r>
              <w:rPr>
                <w:rFonts w:cs="Arial"/>
                <w:sz w:val="16"/>
                <w:szCs w:val="16"/>
              </w:rPr>
              <w:t>3.069</w:t>
            </w:r>
          </w:p>
        </w:tc>
        <w:tc>
          <w:tcPr>
            <w:tcW w:w="630" w:type="dxa"/>
            <w:tcBorders>
              <w:top w:val="nil"/>
              <w:left w:val="nil"/>
              <w:bottom w:val="single" w:sz="4" w:space="0" w:color="auto"/>
              <w:right w:val="single" w:sz="4" w:space="0" w:color="auto"/>
            </w:tcBorders>
            <w:shd w:val="clear" w:color="auto" w:fill="auto"/>
            <w:noWrap/>
            <w:vAlign w:val="center"/>
            <w:hideMark/>
          </w:tcPr>
          <w:p w14:paraId="0D1354B1"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9A4BBE7"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FC97032"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DE221DA"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739936C"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6D94704"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8862172" w14:textId="77777777" w:rsidR="000C309F" w:rsidRDefault="000C309F" w:rsidP="00D6154A">
            <w:pPr>
              <w:jc w:val="center"/>
              <w:rPr>
                <w:rFonts w:cs="Arial"/>
                <w:sz w:val="16"/>
                <w:szCs w:val="16"/>
              </w:rPr>
            </w:pPr>
            <w:r>
              <w:rPr>
                <w:rFonts w:cs="Arial"/>
                <w:sz w:val="16"/>
                <w:szCs w:val="16"/>
              </w:rPr>
              <w:t>3.069</w:t>
            </w:r>
          </w:p>
        </w:tc>
        <w:tc>
          <w:tcPr>
            <w:tcW w:w="715" w:type="dxa"/>
            <w:tcBorders>
              <w:top w:val="nil"/>
              <w:left w:val="nil"/>
              <w:bottom w:val="single" w:sz="4" w:space="0" w:color="auto"/>
              <w:right w:val="single" w:sz="4" w:space="0" w:color="auto"/>
            </w:tcBorders>
            <w:shd w:val="clear" w:color="auto" w:fill="auto"/>
            <w:noWrap/>
            <w:vAlign w:val="center"/>
            <w:hideMark/>
          </w:tcPr>
          <w:p w14:paraId="3CBDE6B5"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C4894DB" w14:textId="77777777" w:rsidR="000C309F" w:rsidRDefault="000C309F" w:rsidP="00D6154A">
            <w:pPr>
              <w:jc w:val="right"/>
              <w:rPr>
                <w:rFonts w:cs="Arial"/>
                <w:b/>
                <w:bCs/>
                <w:sz w:val="16"/>
                <w:szCs w:val="16"/>
              </w:rPr>
            </w:pPr>
            <w:r>
              <w:rPr>
                <w:rFonts w:cs="Arial"/>
                <w:b/>
                <w:bCs/>
                <w:sz w:val="16"/>
                <w:szCs w:val="16"/>
              </w:rPr>
              <w:t>6.137</w:t>
            </w:r>
          </w:p>
        </w:tc>
      </w:tr>
      <w:tr w:rsidR="000C309F" w:rsidRPr="008C0B0D" w14:paraId="692B509E" w14:textId="77777777" w:rsidTr="00D6154A">
        <w:trPr>
          <w:trHeight w:val="255"/>
          <w:jc w:val="center"/>
        </w:trPr>
        <w:tc>
          <w:tcPr>
            <w:tcW w:w="1532" w:type="dxa"/>
            <w:vMerge/>
            <w:tcBorders>
              <w:left w:val="single" w:sz="4" w:space="0" w:color="auto"/>
              <w:right w:val="single" w:sz="4" w:space="0" w:color="auto"/>
            </w:tcBorders>
            <w:vAlign w:val="center"/>
          </w:tcPr>
          <w:p w14:paraId="37F971DE"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77921575"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E121B"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0195F29"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864A16E"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791C44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E232D3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68B2A0A"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3D8BA44"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C6EADA0"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D07B4A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BAB641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5994B2F" w14:textId="77777777" w:rsidTr="00D6154A">
        <w:trPr>
          <w:trHeight w:val="255"/>
          <w:jc w:val="center"/>
        </w:trPr>
        <w:tc>
          <w:tcPr>
            <w:tcW w:w="1532" w:type="dxa"/>
            <w:vMerge/>
            <w:tcBorders>
              <w:left w:val="single" w:sz="4" w:space="0" w:color="auto"/>
              <w:bottom w:val="single" w:sz="4" w:space="0" w:color="auto"/>
              <w:right w:val="single" w:sz="4" w:space="0" w:color="auto"/>
            </w:tcBorders>
            <w:vAlign w:val="center"/>
          </w:tcPr>
          <w:p w14:paraId="3DC0B92E"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258CF640"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FB53E"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A68C3A5"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0266CA8"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D232918"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8EC632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FA574F7"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984E35F"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A13A3D4"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E80E092"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13411B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45C3852A" w14:textId="77777777" w:rsidTr="00D6154A">
        <w:trPr>
          <w:trHeight w:val="255"/>
          <w:jc w:val="center"/>
        </w:trPr>
        <w:tc>
          <w:tcPr>
            <w:tcW w:w="1532" w:type="dxa"/>
            <w:vMerge w:val="restart"/>
            <w:tcBorders>
              <w:top w:val="single" w:sz="4" w:space="0" w:color="auto"/>
              <w:left w:val="single" w:sz="4" w:space="0" w:color="auto"/>
              <w:right w:val="single" w:sz="4" w:space="0" w:color="auto"/>
            </w:tcBorders>
            <w:vAlign w:val="center"/>
          </w:tcPr>
          <w:p w14:paraId="14E64DE0" w14:textId="77777777" w:rsidR="000C309F" w:rsidRDefault="000C309F" w:rsidP="00D6154A">
            <w:pPr>
              <w:rPr>
                <w:rFonts w:cs="Arial"/>
                <w:sz w:val="16"/>
                <w:szCs w:val="16"/>
              </w:rPr>
            </w:pPr>
            <w:r>
              <w:rPr>
                <w:rFonts w:cs="Arial"/>
                <w:sz w:val="16"/>
                <w:szCs w:val="16"/>
              </w:rPr>
              <w:t>Instalación eléctrica</w:t>
            </w:r>
          </w:p>
        </w:tc>
        <w:tc>
          <w:tcPr>
            <w:tcW w:w="1817" w:type="dxa"/>
            <w:tcBorders>
              <w:top w:val="single" w:sz="4" w:space="0" w:color="auto"/>
              <w:left w:val="single" w:sz="4" w:space="0" w:color="auto"/>
              <w:bottom w:val="single" w:sz="4" w:space="0" w:color="auto"/>
              <w:right w:val="single" w:sz="4" w:space="0" w:color="auto"/>
            </w:tcBorders>
            <w:vAlign w:val="center"/>
          </w:tcPr>
          <w:p w14:paraId="62465155"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B043E" w14:textId="77777777" w:rsidR="000C309F" w:rsidRDefault="000C309F" w:rsidP="00D6154A">
            <w:pPr>
              <w:jc w:val="center"/>
              <w:rPr>
                <w:rFonts w:cs="Arial"/>
                <w:sz w:val="16"/>
                <w:szCs w:val="16"/>
              </w:rPr>
            </w:pPr>
            <w:r>
              <w:rPr>
                <w:rFonts w:cs="Arial"/>
                <w:sz w:val="16"/>
                <w:szCs w:val="16"/>
              </w:rPr>
              <w:t>1.850</w:t>
            </w:r>
          </w:p>
        </w:tc>
        <w:tc>
          <w:tcPr>
            <w:tcW w:w="630" w:type="dxa"/>
            <w:tcBorders>
              <w:top w:val="nil"/>
              <w:left w:val="nil"/>
              <w:bottom w:val="single" w:sz="4" w:space="0" w:color="auto"/>
              <w:right w:val="single" w:sz="4" w:space="0" w:color="auto"/>
            </w:tcBorders>
            <w:shd w:val="clear" w:color="auto" w:fill="auto"/>
            <w:noWrap/>
            <w:vAlign w:val="center"/>
            <w:hideMark/>
          </w:tcPr>
          <w:p w14:paraId="41CE9A9C" w14:textId="77777777" w:rsidR="000C309F" w:rsidRDefault="000C309F" w:rsidP="00D6154A">
            <w:pPr>
              <w:jc w:val="center"/>
              <w:rPr>
                <w:rFonts w:cs="Arial"/>
                <w:sz w:val="16"/>
                <w:szCs w:val="16"/>
              </w:rPr>
            </w:pPr>
            <w:r>
              <w:rPr>
                <w:rFonts w:cs="Arial"/>
                <w:sz w:val="16"/>
                <w:szCs w:val="16"/>
              </w:rPr>
              <w:t>1.110</w:t>
            </w:r>
          </w:p>
        </w:tc>
        <w:tc>
          <w:tcPr>
            <w:tcW w:w="567" w:type="dxa"/>
            <w:tcBorders>
              <w:top w:val="nil"/>
              <w:left w:val="nil"/>
              <w:bottom w:val="single" w:sz="4" w:space="0" w:color="auto"/>
              <w:right w:val="single" w:sz="4" w:space="0" w:color="auto"/>
            </w:tcBorders>
            <w:shd w:val="clear" w:color="auto" w:fill="auto"/>
            <w:noWrap/>
            <w:vAlign w:val="center"/>
            <w:hideMark/>
          </w:tcPr>
          <w:p w14:paraId="2E0E3594" w14:textId="77777777" w:rsidR="000C309F" w:rsidRDefault="000C309F" w:rsidP="00D6154A">
            <w:pPr>
              <w:jc w:val="center"/>
              <w:rPr>
                <w:rFonts w:cs="Arial"/>
                <w:sz w:val="16"/>
                <w:szCs w:val="16"/>
              </w:rPr>
            </w:pPr>
            <w:r>
              <w:rPr>
                <w:rFonts w:cs="Arial"/>
                <w:sz w:val="16"/>
                <w:szCs w:val="16"/>
              </w:rPr>
              <w:t>1.110</w:t>
            </w:r>
          </w:p>
        </w:tc>
        <w:tc>
          <w:tcPr>
            <w:tcW w:w="541" w:type="dxa"/>
            <w:tcBorders>
              <w:top w:val="nil"/>
              <w:left w:val="nil"/>
              <w:bottom w:val="single" w:sz="4" w:space="0" w:color="auto"/>
              <w:right w:val="single" w:sz="4" w:space="0" w:color="auto"/>
            </w:tcBorders>
            <w:shd w:val="clear" w:color="auto" w:fill="auto"/>
            <w:noWrap/>
            <w:vAlign w:val="center"/>
            <w:hideMark/>
          </w:tcPr>
          <w:p w14:paraId="722A3F9C" w14:textId="77777777" w:rsidR="000C309F" w:rsidRDefault="000C309F" w:rsidP="00D6154A">
            <w:pPr>
              <w:jc w:val="center"/>
              <w:rPr>
                <w:rFonts w:cs="Arial"/>
                <w:sz w:val="16"/>
                <w:szCs w:val="16"/>
              </w:rPr>
            </w:pPr>
            <w:r>
              <w:rPr>
                <w:rFonts w:cs="Arial"/>
                <w:sz w:val="16"/>
                <w:szCs w:val="16"/>
              </w:rPr>
              <w:t>1.110</w:t>
            </w:r>
          </w:p>
        </w:tc>
        <w:tc>
          <w:tcPr>
            <w:tcW w:w="593" w:type="dxa"/>
            <w:tcBorders>
              <w:top w:val="nil"/>
              <w:left w:val="nil"/>
              <w:bottom w:val="single" w:sz="4" w:space="0" w:color="auto"/>
              <w:right w:val="single" w:sz="4" w:space="0" w:color="auto"/>
            </w:tcBorders>
            <w:shd w:val="clear" w:color="auto" w:fill="auto"/>
            <w:noWrap/>
            <w:vAlign w:val="center"/>
            <w:hideMark/>
          </w:tcPr>
          <w:p w14:paraId="59D74380" w14:textId="77777777" w:rsidR="000C309F" w:rsidRDefault="000C309F" w:rsidP="00D6154A">
            <w:pPr>
              <w:jc w:val="center"/>
              <w:rPr>
                <w:rFonts w:cs="Arial"/>
                <w:sz w:val="16"/>
                <w:szCs w:val="16"/>
              </w:rPr>
            </w:pPr>
            <w:r>
              <w:rPr>
                <w:rFonts w:cs="Arial"/>
                <w:sz w:val="16"/>
                <w:szCs w:val="16"/>
              </w:rPr>
              <w:t>1.480</w:t>
            </w:r>
          </w:p>
        </w:tc>
        <w:tc>
          <w:tcPr>
            <w:tcW w:w="593" w:type="dxa"/>
            <w:tcBorders>
              <w:top w:val="nil"/>
              <w:left w:val="nil"/>
              <w:bottom w:val="single" w:sz="4" w:space="0" w:color="auto"/>
              <w:right w:val="single" w:sz="4" w:space="0" w:color="auto"/>
            </w:tcBorders>
            <w:shd w:val="clear" w:color="auto" w:fill="auto"/>
            <w:noWrap/>
            <w:vAlign w:val="center"/>
            <w:hideMark/>
          </w:tcPr>
          <w:p w14:paraId="32455AD8" w14:textId="77777777" w:rsidR="000C309F" w:rsidRDefault="000C309F" w:rsidP="00D6154A">
            <w:pPr>
              <w:jc w:val="center"/>
              <w:rPr>
                <w:rFonts w:cs="Arial"/>
                <w:sz w:val="16"/>
                <w:szCs w:val="16"/>
              </w:rPr>
            </w:pPr>
            <w:r>
              <w:rPr>
                <w:rFonts w:cs="Arial"/>
                <w:sz w:val="16"/>
                <w:szCs w:val="16"/>
              </w:rPr>
              <w:t>1.480</w:t>
            </w:r>
          </w:p>
        </w:tc>
        <w:tc>
          <w:tcPr>
            <w:tcW w:w="655" w:type="dxa"/>
            <w:tcBorders>
              <w:top w:val="nil"/>
              <w:left w:val="nil"/>
              <w:bottom w:val="single" w:sz="4" w:space="0" w:color="auto"/>
              <w:right w:val="single" w:sz="4" w:space="0" w:color="auto"/>
            </w:tcBorders>
            <w:shd w:val="clear" w:color="auto" w:fill="auto"/>
            <w:noWrap/>
            <w:vAlign w:val="center"/>
            <w:hideMark/>
          </w:tcPr>
          <w:p w14:paraId="29BAE60A" w14:textId="77777777" w:rsidR="000C309F" w:rsidRDefault="000C309F" w:rsidP="00D6154A">
            <w:pPr>
              <w:jc w:val="center"/>
              <w:rPr>
                <w:rFonts w:cs="Arial"/>
                <w:sz w:val="16"/>
                <w:szCs w:val="16"/>
              </w:rPr>
            </w:pPr>
            <w:r>
              <w:rPr>
                <w:rFonts w:cs="Arial"/>
                <w:sz w:val="16"/>
                <w:szCs w:val="16"/>
              </w:rPr>
              <w:t>1.110</w:t>
            </w:r>
          </w:p>
        </w:tc>
        <w:tc>
          <w:tcPr>
            <w:tcW w:w="598" w:type="dxa"/>
            <w:tcBorders>
              <w:top w:val="nil"/>
              <w:left w:val="nil"/>
              <w:bottom w:val="single" w:sz="4" w:space="0" w:color="auto"/>
              <w:right w:val="single" w:sz="4" w:space="0" w:color="auto"/>
            </w:tcBorders>
            <w:shd w:val="clear" w:color="auto" w:fill="auto"/>
            <w:noWrap/>
            <w:vAlign w:val="center"/>
            <w:hideMark/>
          </w:tcPr>
          <w:p w14:paraId="0217D1BF" w14:textId="77777777" w:rsidR="000C309F" w:rsidRDefault="000C309F" w:rsidP="00D6154A">
            <w:pPr>
              <w:jc w:val="center"/>
              <w:rPr>
                <w:rFonts w:cs="Arial"/>
                <w:sz w:val="16"/>
                <w:szCs w:val="16"/>
              </w:rPr>
            </w:pPr>
            <w:r>
              <w:rPr>
                <w:rFonts w:cs="Arial"/>
                <w:sz w:val="16"/>
                <w:szCs w:val="16"/>
              </w:rPr>
              <w:t>740</w:t>
            </w:r>
          </w:p>
        </w:tc>
        <w:tc>
          <w:tcPr>
            <w:tcW w:w="715" w:type="dxa"/>
            <w:tcBorders>
              <w:top w:val="nil"/>
              <w:left w:val="nil"/>
              <w:bottom w:val="single" w:sz="4" w:space="0" w:color="auto"/>
              <w:right w:val="single" w:sz="4" w:space="0" w:color="auto"/>
            </w:tcBorders>
            <w:shd w:val="clear" w:color="auto" w:fill="auto"/>
            <w:noWrap/>
            <w:vAlign w:val="center"/>
            <w:hideMark/>
          </w:tcPr>
          <w:p w14:paraId="66D64422"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500AB96" w14:textId="77777777" w:rsidR="000C309F" w:rsidRDefault="000C309F" w:rsidP="00D6154A">
            <w:pPr>
              <w:jc w:val="right"/>
              <w:rPr>
                <w:rFonts w:cs="Arial"/>
                <w:b/>
                <w:bCs/>
                <w:sz w:val="16"/>
                <w:szCs w:val="16"/>
              </w:rPr>
            </w:pPr>
            <w:r>
              <w:rPr>
                <w:rFonts w:cs="Arial"/>
                <w:b/>
                <w:bCs/>
                <w:sz w:val="16"/>
                <w:szCs w:val="16"/>
              </w:rPr>
              <w:t>9.991</w:t>
            </w:r>
          </w:p>
        </w:tc>
      </w:tr>
      <w:tr w:rsidR="000C309F" w:rsidRPr="008C0B0D" w14:paraId="2B884B3E" w14:textId="77777777" w:rsidTr="00D6154A">
        <w:trPr>
          <w:trHeight w:val="255"/>
          <w:jc w:val="center"/>
        </w:trPr>
        <w:tc>
          <w:tcPr>
            <w:tcW w:w="1532" w:type="dxa"/>
            <w:vMerge/>
            <w:tcBorders>
              <w:left w:val="single" w:sz="4" w:space="0" w:color="auto"/>
              <w:right w:val="single" w:sz="4" w:space="0" w:color="auto"/>
            </w:tcBorders>
            <w:vAlign w:val="center"/>
          </w:tcPr>
          <w:p w14:paraId="78D876C5"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23514D98"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A7499" w14:textId="77777777" w:rsidR="000C309F" w:rsidRDefault="000C309F" w:rsidP="00D6154A">
            <w:pPr>
              <w:jc w:val="center"/>
              <w:rPr>
                <w:rFonts w:cs="Arial"/>
                <w:sz w:val="16"/>
                <w:szCs w:val="16"/>
              </w:rPr>
            </w:pPr>
            <w:r>
              <w:rPr>
                <w:rFonts w:cs="Arial"/>
                <w:sz w:val="16"/>
                <w:szCs w:val="16"/>
              </w:rPr>
              <w:t>661</w:t>
            </w:r>
          </w:p>
        </w:tc>
        <w:tc>
          <w:tcPr>
            <w:tcW w:w="630" w:type="dxa"/>
            <w:tcBorders>
              <w:top w:val="nil"/>
              <w:left w:val="nil"/>
              <w:bottom w:val="single" w:sz="4" w:space="0" w:color="auto"/>
              <w:right w:val="single" w:sz="4" w:space="0" w:color="auto"/>
            </w:tcBorders>
            <w:shd w:val="clear" w:color="auto" w:fill="auto"/>
            <w:noWrap/>
            <w:vAlign w:val="center"/>
            <w:hideMark/>
          </w:tcPr>
          <w:p w14:paraId="6EF7C3C8"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21EC452"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15E5C1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C010566" w14:textId="77777777" w:rsidR="000C309F" w:rsidRDefault="000C309F" w:rsidP="00D6154A">
            <w:pPr>
              <w:jc w:val="center"/>
              <w:rPr>
                <w:rFonts w:cs="Arial"/>
                <w:sz w:val="16"/>
                <w:szCs w:val="16"/>
              </w:rPr>
            </w:pPr>
            <w:r>
              <w:rPr>
                <w:rFonts w:cs="Arial"/>
                <w:sz w:val="16"/>
                <w:szCs w:val="16"/>
              </w:rPr>
              <w:t>661</w:t>
            </w:r>
          </w:p>
        </w:tc>
        <w:tc>
          <w:tcPr>
            <w:tcW w:w="593" w:type="dxa"/>
            <w:tcBorders>
              <w:top w:val="nil"/>
              <w:left w:val="nil"/>
              <w:bottom w:val="single" w:sz="4" w:space="0" w:color="auto"/>
              <w:right w:val="single" w:sz="4" w:space="0" w:color="auto"/>
            </w:tcBorders>
            <w:shd w:val="clear" w:color="auto" w:fill="auto"/>
            <w:noWrap/>
            <w:vAlign w:val="center"/>
            <w:hideMark/>
          </w:tcPr>
          <w:p w14:paraId="4E3908B9" w14:textId="77777777" w:rsidR="000C309F" w:rsidRDefault="000C309F" w:rsidP="00D6154A">
            <w:pPr>
              <w:jc w:val="center"/>
              <w:rPr>
                <w:rFonts w:cs="Arial"/>
                <w:sz w:val="16"/>
                <w:szCs w:val="16"/>
              </w:rPr>
            </w:pPr>
            <w:r>
              <w:rPr>
                <w:rFonts w:cs="Arial"/>
                <w:sz w:val="16"/>
                <w:szCs w:val="16"/>
              </w:rPr>
              <w:t>661</w:t>
            </w:r>
          </w:p>
        </w:tc>
        <w:tc>
          <w:tcPr>
            <w:tcW w:w="655" w:type="dxa"/>
            <w:tcBorders>
              <w:top w:val="nil"/>
              <w:left w:val="nil"/>
              <w:bottom w:val="single" w:sz="4" w:space="0" w:color="auto"/>
              <w:right w:val="single" w:sz="4" w:space="0" w:color="auto"/>
            </w:tcBorders>
            <w:shd w:val="clear" w:color="auto" w:fill="auto"/>
            <w:noWrap/>
            <w:vAlign w:val="center"/>
            <w:hideMark/>
          </w:tcPr>
          <w:p w14:paraId="7D1085FB"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DF0FA25"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0B96956"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40AC084" w14:textId="77777777" w:rsidR="000C309F" w:rsidRDefault="000C309F" w:rsidP="00D6154A">
            <w:pPr>
              <w:jc w:val="right"/>
              <w:rPr>
                <w:rFonts w:cs="Arial"/>
                <w:b/>
                <w:bCs/>
                <w:sz w:val="16"/>
                <w:szCs w:val="16"/>
              </w:rPr>
            </w:pPr>
            <w:r>
              <w:rPr>
                <w:rFonts w:cs="Arial"/>
                <w:b/>
                <w:bCs/>
                <w:sz w:val="16"/>
                <w:szCs w:val="16"/>
              </w:rPr>
              <w:t>1.983</w:t>
            </w:r>
          </w:p>
        </w:tc>
      </w:tr>
      <w:tr w:rsidR="000C309F" w:rsidRPr="008C0B0D" w14:paraId="551AB7E4" w14:textId="77777777" w:rsidTr="00D6154A">
        <w:trPr>
          <w:trHeight w:val="255"/>
          <w:jc w:val="center"/>
        </w:trPr>
        <w:tc>
          <w:tcPr>
            <w:tcW w:w="1532" w:type="dxa"/>
            <w:vMerge/>
            <w:tcBorders>
              <w:left w:val="single" w:sz="4" w:space="0" w:color="auto"/>
              <w:right w:val="single" w:sz="4" w:space="0" w:color="auto"/>
            </w:tcBorders>
            <w:vAlign w:val="center"/>
          </w:tcPr>
          <w:p w14:paraId="26BB4159"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78C6B32B"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46F87" w14:textId="77777777" w:rsidR="000C309F" w:rsidRDefault="000C309F" w:rsidP="00D6154A">
            <w:pPr>
              <w:jc w:val="center"/>
              <w:rPr>
                <w:rFonts w:cs="Arial"/>
                <w:sz w:val="16"/>
                <w:szCs w:val="16"/>
              </w:rPr>
            </w:pPr>
            <w:r>
              <w:rPr>
                <w:rFonts w:cs="Arial"/>
                <w:sz w:val="16"/>
                <w:szCs w:val="16"/>
              </w:rPr>
              <w:t>610</w:t>
            </w:r>
          </w:p>
        </w:tc>
        <w:tc>
          <w:tcPr>
            <w:tcW w:w="630" w:type="dxa"/>
            <w:tcBorders>
              <w:top w:val="nil"/>
              <w:left w:val="nil"/>
              <w:bottom w:val="single" w:sz="4" w:space="0" w:color="auto"/>
              <w:right w:val="single" w:sz="4" w:space="0" w:color="auto"/>
            </w:tcBorders>
            <w:shd w:val="clear" w:color="auto" w:fill="auto"/>
            <w:noWrap/>
            <w:vAlign w:val="center"/>
            <w:hideMark/>
          </w:tcPr>
          <w:p w14:paraId="65C7986F"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52FC70C"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4F3E058"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AF2404D" w14:textId="77777777" w:rsidR="000C309F" w:rsidRDefault="000C309F" w:rsidP="00D6154A">
            <w:pPr>
              <w:jc w:val="center"/>
              <w:rPr>
                <w:rFonts w:cs="Arial"/>
                <w:sz w:val="16"/>
                <w:szCs w:val="16"/>
              </w:rPr>
            </w:pPr>
            <w:r>
              <w:rPr>
                <w:rFonts w:cs="Arial"/>
                <w:sz w:val="16"/>
                <w:szCs w:val="16"/>
              </w:rPr>
              <w:t>610</w:t>
            </w:r>
          </w:p>
        </w:tc>
        <w:tc>
          <w:tcPr>
            <w:tcW w:w="593" w:type="dxa"/>
            <w:tcBorders>
              <w:top w:val="nil"/>
              <w:left w:val="nil"/>
              <w:bottom w:val="single" w:sz="4" w:space="0" w:color="auto"/>
              <w:right w:val="single" w:sz="4" w:space="0" w:color="auto"/>
            </w:tcBorders>
            <w:shd w:val="clear" w:color="auto" w:fill="auto"/>
            <w:noWrap/>
            <w:vAlign w:val="center"/>
            <w:hideMark/>
          </w:tcPr>
          <w:p w14:paraId="5A998384" w14:textId="77777777" w:rsidR="000C309F" w:rsidRDefault="000C309F" w:rsidP="00D6154A">
            <w:pPr>
              <w:jc w:val="center"/>
              <w:rPr>
                <w:rFonts w:cs="Arial"/>
                <w:sz w:val="16"/>
                <w:szCs w:val="16"/>
              </w:rPr>
            </w:pPr>
            <w:r>
              <w:rPr>
                <w:rFonts w:cs="Arial"/>
                <w:sz w:val="16"/>
                <w:szCs w:val="16"/>
              </w:rPr>
              <w:t>610</w:t>
            </w:r>
          </w:p>
        </w:tc>
        <w:tc>
          <w:tcPr>
            <w:tcW w:w="655" w:type="dxa"/>
            <w:tcBorders>
              <w:top w:val="nil"/>
              <w:left w:val="nil"/>
              <w:bottom w:val="single" w:sz="4" w:space="0" w:color="auto"/>
              <w:right w:val="single" w:sz="4" w:space="0" w:color="auto"/>
            </w:tcBorders>
            <w:shd w:val="clear" w:color="auto" w:fill="auto"/>
            <w:noWrap/>
            <w:vAlign w:val="center"/>
            <w:hideMark/>
          </w:tcPr>
          <w:p w14:paraId="4E574BF9"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60A7450"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A1CE745"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1E1237A" w14:textId="77777777" w:rsidR="000C309F" w:rsidRDefault="000C309F" w:rsidP="00D6154A">
            <w:pPr>
              <w:jc w:val="right"/>
              <w:rPr>
                <w:rFonts w:cs="Arial"/>
                <w:b/>
                <w:bCs/>
                <w:sz w:val="16"/>
                <w:szCs w:val="16"/>
              </w:rPr>
            </w:pPr>
            <w:r>
              <w:rPr>
                <w:rFonts w:cs="Arial"/>
                <w:b/>
                <w:bCs/>
                <w:sz w:val="16"/>
                <w:szCs w:val="16"/>
              </w:rPr>
              <w:t>1.831</w:t>
            </w:r>
          </w:p>
        </w:tc>
      </w:tr>
      <w:tr w:rsidR="000C309F" w:rsidRPr="008C0B0D" w14:paraId="1828B2A3" w14:textId="77777777" w:rsidTr="00D6154A">
        <w:trPr>
          <w:trHeight w:val="255"/>
          <w:jc w:val="center"/>
        </w:trPr>
        <w:tc>
          <w:tcPr>
            <w:tcW w:w="1532" w:type="dxa"/>
            <w:vMerge/>
            <w:tcBorders>
              <w:left w:val="single" w:sz="4" w:space="0" w:color="auto"/>
              <w:right w:val="single" w:sz="4" w:space="0" w:color="auto"/>
            </w:tcBorders>
            <w:vAlign w:val="center"/>
          </w:tcPr>
          <w:p w14:paraId="7D0D84FC"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0AB3AB9D"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B6773"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B4C7034"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E797B65"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57F98F2"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B1B7227"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6F70DC6"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ED822F8"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4C26D38"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1E4D11D"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237223A"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7AFB1BD" w14:textId="77777777" w:rsidTr="00D6154A">
        <w:trPr>
          <w:trHeight w:val="255"/>
          <w:jc w:val="center"/>
        </w:trPr>
        <w:tc>
          <w:tcPr>
            <w:tcW w:w="1532" w:type="dxa"/>
            <w:vMerge/>
            <w:tcBorders>
              <w:left w:val="single" w:sz="4" w:space="0" w:color="auto"/>
              <w:right w:val="single" w:sz="4" w:space="0" w:color="auto"/>
            </w:tcBorders>
            <w:vAlign w:val="center"/>
          </w:tcPr>
          <w:p w14:paraId="6C59C718"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4B37D72F"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6FC78"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6504BA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17236A2"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5A6A1D8"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49BAFC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3B2B2F0"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9879EFE"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2EB4F36"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84ABBC3"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611E5F4"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511FAAD" w14:textId="77777777" w:rsidTr="00D6154A">
        <w:trPr>
          <w:trHeight w:val="255"/>
          <w:jc w:val="center"/>
        </w:trPr>
        <w:tc>
          <w:tcPr>
            <w:tcW w:w="1532" w:type="dxa"/>
            <w:vMerge/>
            <w:tcBorders>
              <w:left w:val="single" w:sz="4" w:space="0" w:color="auto"/>
              <w:right w:val="single" w:sz="4" w:space="0" w:color="auto"/>
            </w:tcBorders>
            <w:vAlign w:val="center"/>
          </w:tcPr>
          <w:p w14:paraId="7A4248F1"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5BF548F9"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D695F"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3C0577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4E7AD05"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6E5755B"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BD3E40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AE07ED8"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16F002F"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A66CB24"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48BE32B"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596CBB7"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FB191DB" w14:textId="77777777" w:rsidTr="00D6154A">
        <w:trPr>
          <w:trHeight w:val="255"/>
          <w:jc w:val="center"/>
        </w:trPr>
        <w:tc>
          <w:tcPr>
            <w:tcW w:w="1532" w:type="dxa"/>
            <w:vMerge/>
            <w:tcBorders>
              <w:left w:val="single" w:sz="4" w:space="0" w:color="auto"/>
              <w:bottom w:val="single" w:sz="4" w:space="0" w:color="auto"/>
              <w:right w:val="single" w:sz="4" w:space="0" w:color="auto"/>
            </w:tcBorders>
            <w:vAlign w:val="center"/>
          </w:tcPr>
          <w:p w14:paraId="4DCABED3"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760787C8"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0E969"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A372E65"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1FBBCF2"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18C6B19"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2F5A07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4198472"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1FAB805"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A7270E7"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3624D00" w14:textId="77777777" w:rsidR="000C309F" w:rsidRDefault="000C309F" w:rsidP="00D6154A">
            <w:pPr>
              <w:jc w:val="center"/>
              <w:rPr>
                <w:rFonts w:cs="Arial"/>
                <w:sz w:val="16"/>
                <w:szCs w:val="16"/>
              </w:rPr>
            </w:pPr>
            <w:r>
              <w:rPr>
                <w:rFonts w:cs="Arial"/>
                <w:sz w:val="16"/>
                <w:szCs w:val="16"/>
              </w:rPr>
              <w:t>245</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D30AEE0" w14:textId="77777777" w:rsidR="000C309F" w:rsidRDefault="000C309F" w:rsidP="00D6154A">
            <w:pPr>
              <w:jc w:val="right"/>
              <w:rPr>
                <w:rFonts w:cs="Arial"/>
                <w:b/>
                <w:bCs/>
                <w:sz w:val="16"/>
                <w:szCs w:val="16"/>
              </w:rPr>
            </w:pPr>
            <w:r>
              <w:rPr>
                <w:rFonts w:cs="Arial"/>
                <w:b/>
                <w:bCs/>
                <w:sz w:val="16"/>
                <w:szCs w:val="16"/>
              </w:rPr>
              <w:t>245</w:t>
            </w:r>
          </w:p>
        </w:tc>
      </w:tr>
      <w:tr w:rsidR="000C309F" w:rsidRPr="008C0B0D" w14:paraId="7AD6A8B2" w14:textId="77777777" w:rsidTr="00D6154A">
        <w:trPr>
          <w:trHeight w:val="450"/>
          <w:jc w:val="center"/>
        </w:trPr>
        <w:tc>
          <w:tcPr>
            <w:tcW w:w="1532" w:type="dxa"/>
            <w:tcBorders>
              <w:top w:val="single" w:sz="4" w:space="0" w:color="auto"/>
              <w:left w:val="single" w:sz="4" w:space="0" w:color="auto"/>
              <w:bottom w:val="single" w:sz="4" w:space="0" w:color="auto"/>
              <w:right w:val="single" w:sz="4" w:space="0" w:color="auto"/>
            </w:tcBorders>
            <w:vAlign w:val="center"/>
          </w:tcPr>
          <w:p w14:paraId="2A35472A"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1817" w:type="dxa"/>
            <w:tcBorders>
              <w:top w:val="single" w:sz="4" w:space="0" w:color="auto"/>
              <w:left w:val="single" w:sz="4" w:space="0" w:color="auto"/>
              <w:bottom w:val="single" w:sz="4" w:space="0" w:color="auto"/>
              <w:right w:val="single" w:sz="4" w:space="0" w:color="auto"/>
            </w:tcBorders>
            <w:vAlign w:val="center"/>
          </w:tcPr>
          <w:p w14:paraId="58F7F078"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1201C"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3C996F6"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7B1051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D1D96F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334E6AE"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F828B75"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E2CF713"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E0F5924"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DDB6742" w14:textId="77777777" w:rsidR="000C309F" w:rsidRDefault="000C309F" w:rsidP="00D6154A">
            <w:pPr>
              <w:jc w:val="center"/>
              <w:rPr>
                <w:rFonts w:cs="Arial"/>
                <w:sz w:val="16"/>
                <w:szCs w:val="16"/>
              </w:rPr>
            </w:pPr>
            <w:r>
              <w:rPr>
                <w:rFonts w:cs="Arial"/>
                <w:sz w:val="16"/>
                <w:szCs w:val="16"/>
              </w:rPr>
              <w:t>10.149</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5153D1F" w14:textId="77777777" w:rsidR="000C309F" w:rsidRDefault="000C309F" w:rsidP="00D6154A">
            <w:pPr>
              <w:jc w:val="right"/>
              <w:rPr>
                <w:rFonts w:cs="Arial"/>
                <w:b/>
                <w:bCs/>
                <w:sz w:val="16"/>
                <w:szCs w:val="16"/>
              </w:rPr>
            </w:pPr>
            <w:r>
              <w:rPr>
                <w:rFonts w:cs="Arial"/>
                <w:b/>
                <w:bCs/>
                <w:sz w:val="16"/>
                <w:szCs w:val="16"/>
              </w:rPr>
              <w:t>10.149</w:t>
            </w:r>
          </w:p>
        </w:tc>
      </w:tr>
      <w:tr w:rsidR="000C309F" w:rsidRPr="008C0B0D" w14:paraId="6D959F44" w14:textId="77777777" w:rsidTr="00D6154A">
        <w:trPr>
          <w:trHeight w:val="255"/>
          <w:jc w:val="center"/>
        </w:trPr>
        <w:tc>
          <w:tcPr>
            <w:tcW w:w="1532" w:type="dxa"/>
            <w:tcBorders>
              <w:top w:val="single" w:sz="4" w:space="0" w:color="auto"/>
              <w:left w:val="single" w:sz="4" w:space="0" w:color="auto"/>
              <w:bottom w:val="single" w:sz="4" w:space="0" w:color="auto"/>
              <w:right w:val="single" w:sz="4" w:space="0" w:color="auto"/>
            </w:tcBorders>
            <w:vAlign w:val="center"/>
          </w:tcPr>
          <w:p w14:paraId="1812BE16" w14:textId="77777777" w:rsidR="000C309F" w:rsidRDefault="000C309F" w:rsidP="00D6154A">
            <w:pPr>
              <w:rPr>
                <w:rFonts w:cs="Arial"/>
                <w:sz w:val="16"/>
                <w:szCs w:val="16"/>
              </w:rPr>
            </w:pPr>
            <w:r>
              <w:rPr>
                <w:rFonts w:cs="Arial"/>
                <w:sz w:val="16"/>
                <w:szCs w:val="16"/>
              </w:rPr>
              <w:t>Muebles de cocina</w:t>
            </w:r>
          </w:p>
        </w:tc>
        <w:tc>
          <w:tcPr>
            <w:tcW w:w="1817" w:type="dxa"/>
            <w:tcBorders>
              <w:top w:val="single" w:sz="4" w:space="0" w:color="auto"/>
              <w:left w:val="single" w:sz="4" w:space="0" w:color="auto"/>
              <w:bottom w:val="single" w:sz="4" w:space="0" w:color="auto"/>
              <w:right w:val="single" w:sz="4" w:space="0" w:color="auto"/>
            </w:tcBorders>
            <w:vAlign w:val="center"/>
          </w:tcPr>
          <w:p w14:paraId="22130A91"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91579"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90990A8" w14:textId="77777777" w:rsidR="000C309F" w:rsidRDefault="000C309F" w:rsidP="00D6154A">
            <w:pPr>
              <w:jc w:val="center"/>
              <w:rPr>
                <w:rFonts w:cs="Arial"/>
                <w:sz w:val="16"/>
                <w:szCs w:val="16"/>
              </w:rPr>
            </w:pPr>
            <w:r>
              <w:rPr>
                <w:rFonts w:cs="Arial"/>
                <w:sz w:val="16"/>
                <w:szCs w:val="16"/>
              </w:rPr>
              <w:t>10.573</w:t>
            </w:r>
          </w:p>
        </w:tc>
        <w:tc>
          <w:tcPr>
            <w:tcW w:w="567" w:type="dxa"/>
            <w:tcBorders>
              <w:top w:val="nil"/>
              <w:left w:val="nil"/>
              <w:bottom w:val="single" w:sz="4" w:space="0" w:color="auto"/>
              <w:right w:val="single" w:sz="4" w:space="0" w:color="auto"/>
            </w:tcBorders>
            <w:shd w:val="clear" w:color="auto" w:fill="auto"/>
            <w:noWrap/>
            <w:vAlign w:val="center"/>
            <w:hideMark/>
          </w:tcPr>
          <w:p w14:paraId="5EFF64BB"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6C842C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BB5EAB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CFB1B78"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8599705"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0037F25"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1319099"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5851579" w14:textId="77777777" w:rsidR="000C309F" w:rsidRDefault="000C309F" w:rsidP="00D6154A">
            <w:pPr>
              <w:jc w:val="right"/>
              <w:rPr>
                <w:rFonts w:cs="Arial"/>
                <w:b/>
                <w:bCs/>
                <w:sz w:val="16"/>
                <w:szCs w:val="16"/>
              </w:rPr>
            </w:pPr>
            <w:r>
              <w:rPr>
                <w:rFonts w:cs="Arial"/>
                <w:b/>
                <w:bCs/>
                <w:sz w:val="16"/>
                <w:szCs w:val="16"/>
              </w:rPr>
              <w:t>10.573</w:t>
            </w:r>
          </w:p>
        </w:tc>
      </w:tr>
      <w:tr w:rsidR="000C309F" w:rsidRPr="008C0B0D" w14:paraId="0E691B97" w14:textId="77777777" w:rsidTr="00D6154A">
        <w:trPr>
          <w:trHeight w:val="255"/>
          <w:jc w:val="center"/>
        </w:trPr>
        <w:tc>
          <w:tcPr>
            <w:tcW w:w="1532" w:type="dxa"/>
            <w:vMerge w:val="restart"/>
            <w:tcBorders>
              <w:top w:val="single" w:sz="4" w:space="0" w:color="auto"/>
              <w:left w:val="single" w:sz="4" w:space="0" w:color="auto"/>
              <w:right w:val="single" w:sz="4" w:space="0" w:color="auto"/>
            </w:tcBorders>
            <w:vAlign w:val="center"/>
          </w:tcPr>
          <w:p w14:paraId="200BEB84" w14:textId="77777777" w:rsidR="000C309F" w:rsidRDefault="000C309F" w:rsidP="00D6154A">
            <w:pPr>
              <w:rPr>
                <w:rFonts w:cs="Arial"/>
                <w:sz w:val="16"/>
                <w:szCs w:val="16"/>
              </w:rPr>
            </w:pPr>
            <w:r>
              <w:rPr>
                <w:rFonts w:cs="Arial"/>
                <w:sz w:val="16"/>
                <w:szCs w:val="16"/>
              </w:rPr>
              <w:t xml:space="preserve">Pintura </w:t>
            </w:r>
          </w:p>
        </w:tc>
        <w:tc>
          <w:tcPr>
            <w:tcW w:w="1817" w:type="dxa"/>
            <w:tcBorders>
              <w:top w:val="single" w:sz="4" w:space="0" w:color="auto"/>
              <w:left w:val="single" w:sz="4" w:space="0" w:color="auto"/>
              <w:bottom w:val="single" w:sz="4" w:space="0" w:color="auto"/>
              <w:right w:val="single" w:sz="4" w:space="0" w:color="auto"/>
            </w:tcBorders>
            <w:vAlign w:val="center"/>
          </w:tcPr>
          <w:p w14:paraId="0456EB84"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5E226" w14:textId="77777777" w:rsidR="000C309F" w:rsidRDefault="000C309F" w:rsidP="00D6154A">
            <w:pPr>
              <w:jc w:val="center"/>
              <w:rPr>
                <w:rFonts w:cs="Arial"/>
                <w:sz w:val="16"/>
                <w:szCs w:val="16"/>
              </w:rPr>
            </w:pPr>
            <w:r>
              <w:rPr>
                <w:rFonts w:cs="Arial"/>
                <w:sz w:val="16"/>
                <w:szCs w:val="16"/>
              </w:rPr>
              <w:t>5.226</w:t>
            </w:r>
          </w:p>
        </w:tc>
        <w:tc>
          <w:tcPr>
            <w:tcW w:w="630" w:type="dxa"/>
            <w:tcBorders>
              <w:top w:val="nil"/>
              <w:left w:val="nil"/>
              <w:bottom w:val="single" w:sz="4" w:space="0" w:color="auto"/>
              <w:right w:val="single" w:sz="4" w:space="0" w:color="auto"/>
            </w:tcBorders>
            <w:shd w:val="clear" w:color="auto" w:fill="auto"/>
            <w:noWrap/>
            <w:vAlign w:val="center"/>
            <w:hideMark/>
          </w:tcPr>
          <w:p w14:paraId="32119250"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726DDF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91EB4A2"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A048B83" w14:textId="77777777" w:rsidR="000C309F" w:rsidRDefault="000C309F" w:rsidP="00D6154A">
            <w:pPr>
              <w:jc w:val="center"/>
              <w:rPr>
                <w:rFonts w:cs="Arial"/>
                <w:sz w:val="16"/>
                <w:szCs w:val="16"/>
              </w:rPr>
            </w:pPr>
            <w:r>
              <w:rPr>
                <w:rFonts w:cs="Arial"/>
                <w:sz w:val="16"/>
                <w:szCs w:val="16"/>
              </w:rPr>
              <w:t>3.587</w:t>
            </w:r>
          </w:p>
        </w:tc>
        <w:tc>
          <w:tcPr>
            <w:tcW w:w="593" w:type="dxa"/>
            <w:tcBorders>
              <w:top w:val="nil"/>
              <w:left w:val="nil"/>
              <w:bottom w:val="single" w:sz="4" w:space="0" w:color="auto"/>
              <w:right w:val="single" w:sz="4" w:space="0" w:color="auto"/>
            </w:tcBorders>
            <w:shd w:val="clear" w:color="auto" w:fill="auto"/>
            <w:noWrap/>
            <w:vAlign w:val="center"/>
            <w:hideMark/>
          </w:tcPr>
          <w:p w14:paraId="6B68E034" w14:textId="77777777" w:rsidR="000C309F" w:rsidRDefault="000C309F" w:rsidP="00D6154A">
            <w:pPr>
              <w:jc w:val="center"/>
              <w:rPr>
                <w:rFonts w:cs="Arial"/>
                <w:sz w:val="16"/>
                <w:szCs w:val="16"/>
              </w:rPr>
            </w:pPr>
            <w:r>
              <w:rPr>
                <w:rFonts w:cs="Arial"/>
                <w:sz w:val="16"/>
                <w:szCs w:val="16"/>
              </w:rPr>
              <w:t>3.587</w:t>
            </w:r>
          </w:p>
        </w:tc>
        <w:tc>
          <w:tcPr>
            <w:tcW w:w="655" w:type="dxa"/>
            <w:tcBorders>
              <w:top w:val="nil"/>
              <w:left w:val="nil"/>
              <w:bottom w:val="single" w:sz="4" w:space="0" w:color="auto"/>
              <w:right w:val="single" w:sz="4" w:space="0" w:color="auto"/>
            </w:tcBorders>
            <w:shd w:val="clear" w:color="auto" w:fill="auto"/>
            <w:noWrap/>
            <w:vAlign w:val="center"/>
            <w:hideMark/>
          </w:tcPr>
          <w:p w14:paraId="316E0CE6" w14:textId="77777777" w:rsidR="000C309F" w:rsidRDefault="000C309F" w:rsidP="00D6154A">
            <w:pPr>
              <w:jc w:val="center"/>
              <w:rPr>
                <w:rFonts w:cs="Arial"/>
                <w:sz w:val="16"/>
                <w:szCs w:val="16"/>
              </w:rPr>
            </w:pPr>
            <w:r>
              <w:rPr>
                <w:rFonts w:cs="Arial"/>
                <w:sz w:val="16"/>
                <w:szCs w:val="16"/>
              </w:rPr>
              <w:t>3.703</w:t>
            </w:r>
          </w:p>
        </w:tc>
        <w:tc>
          <w:tcPr>
            <w:tcW w:w="598" w:type="dxa"/>
            <w:tcBorders>
              <w:top w:val="nil"/>
              <w:left w:val="nil"/>
              <w:bottom w:val="single" w:sz="4" w:space="0" w:color="auto"/>
              <w:right w:val="single" w:sz="4" w:space="0" w:color="auto"/>
            </w:tcBorders>
            <w:shd w:val="clear" w:color="auto" w:fill="auto"/>
            <w:noWrap/>
            <w:vAlign w:val="center"/>
            <w:hideMark/>
          </w:tcPr>
          <w:p w14:paraId="65F19D82" w14:textId="77777777" w:rsidR="000C309F" w:rsidRDefault="000C309F" w:rsidP="00D6154A">
            <w:pPr>
              <w:jc w:val="center"/>
              <w:rPr>
                <w:rFonts w:cs="Arial"/>
                <w:sz w:val="16"/>
                <w:szCs w:val="16"/>
              </w:rPr>
            </w:pPr>
            <w:r>
              <w:rPr>
                <w:rFonts w:cs="Arial"/>
                <w:sz w:val="16"/>
                <w:szCs w:val="16"/>
              </w:rPr>
              <w:t>3.807</w:t>
            </w:r>
          </w:p>
        </w:tc>
        <w:tc>
          <w:tcPr>
            <w:tcW w:w="715" w:type="dxa"/>
            <w:tcBorders>
              <w:top w:val="nil"/>
              <w:left w:val="nil"/>
              <w:bottom w:val="single" w:sz="4" w:space="0" w:color="auto"/>
              <w:right w:val="single" w:sz="4" w:space="0" w:color="auto"/>
            </w:tcBorders>
            <w:shd w:val="clear" w:color="auto" w:fill="auto"/>
            <w:noWrap/>
            <w:vAlign w:val="center"/>
            <w:hideMark/>
          </w:tcPr>
          <w:p w14:paraId="013468C9"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2A4915A" w14:textId="77777777" w:rsidR="000C309F" w:rsidRDefault="000C309F" w:rsidP="00D6154A">
            <w:pPr>
              <w:jc w:val="right"/>
              <w:rPr>
                <w:rFonts w:cs="Arial"/>
                <w:b/>
                <w:bCs/>
                <w:sz w:val="16"/>
                <w:szCs w:val="16"/>
              </w:rPr>
            </w:pPr>
            <w:r>
              <w:rPr>
                <w:rFonts w:cs="Arial"/>
                <w:b/>
                <w:bCs/>
                <w:sz w:val="16"/>
                <w:szCs w:val="16"/>
              </w:rPr>
              <w:t>19.909</w:t>
            </w:r>
          </w:p>
        </w:tc>
      </w:tr>
      <w:tr w:rsidR="000C309F" w:rsidRPr="008C0B0D" w14:paraId="5188A8B8" w14:textId="77777777" w:rsidTr="00D6154A">
        <w:trPr>
          <w:trHeight w:val="255"/>
          <w:jc w:val="center"/>
        </w:trPr>
        <w:tc>
          <w:tcPr>
            <w:tcW w:w="1532" w:type="dxa"/>
            <w:vMerge/>
            <w:tcBorders>
              <w:left w:val="single" w:sz="4" w:space="0" w:color="auto"/>
              <w:right w:val="single" w:sz="4" w:space="0" w:color="auto"/>
            </w:tcBorders>
            <w:vAlign w:val="center"/>
          </w:tcPr>
          <w:p w14:paraId="71543264"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461E0B8E"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E2FB7"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A692CE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FEBDD27"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68FEF2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AD721D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A39C0B9"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4A3329A"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3D91D07"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B3B82A4"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50F9309"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424201D9" w14:textId="77777777" w:rsidTr="00D6154A">
        <w:trPr>
          <w:trHeight w:val="255"/>
          <w:jc w:val="center"/>
        </w:trPr>
        <w:tc>
          <w:tcPr>
            <w:tcW w:w="1532" w:type="dxa"/>
            <w:vMerge/>
            <w:tcBorders>
              <w:left w:val="single" w:sz="4" w:space="0" w:color="auto"/>
              <w:right w:val="single" w:sz="4" w:space="0" w:color="auto"/>
            </w:tcBorders>
            <w:vAlign w:val="center"/>
          </w:tcPr>
          <w:p w14:paraId="02BD7CA1"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3A62E18A"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335AF" w14:textId="77777777" w:rsidR="000C309F" w:rsidRDefault="000C309F" w:rsidP="00D6154A">
            <w:pPr>
              <w:jc w:val="center"/>
              <w:rPr>
                <w:rFonts w:cs="Arial"/>
                <w:sz w:val="16"/>
                <w:szCs w:val="16"/>
              </w:rPr>
            </w:pPr>
            <w:r>
              <w:rPr>
                <w:rFonts w:cs="Arial"/>
                <w:sz w:val="16"/>
                <w:szCs w:val="16"/>
              </w:rPr>
              <w:t>165</w:t>
            </w:r>
          </w:p>
        </w:tc>
        <w:tc>
          <w:tcPr>
            <w:tcW w:w="630" w:type="dxa"/>
            <w:tcBorders>
              <w:top w:val="nil"/>
              <w:left w:val="nil"/>
              <w:bottom w:val="single" w:sz="4" w:space="0" w:color="auto"/>
              <w:right w:val="single" w:sz="4" w:space="0" w:color="auto"/>
            </w:tcBorders>
            <w:shd w:val="clear" w:color="auto" w:fill="auto"/>
            <w:noWrap/>
            <w:vAlign w:val="center"/>
            <w:hideMark/>
          </w:tcPr>
          <w:p w14:paraId="24DF8784" w14:textId="77777777" w:rsidR="000C309F" w:rsidRDefault="000C309F" w:rsidP="00D6154A">
            <w:pPr>
              <w:jc w:val="center"/>
              <w:rPr>
                <w:rFonts w:cs="Arial"/>
                <w:sz w:val="16"/>
                <w:szCs w:val="16"/>
              </w:rPr>
            </w:pPr>
            <w:r>
              <w:rPr>
                <w:rFonts w:cs="Arial"/>
                <w:sz w:val="16"/>
                <w:szCs w:val="16"/>
              </w:rPr>
              <w:t>165</w:t>
            </w:r>
          </w:p>
        </w:tc>
        <w:tc>
          <w:tcPr>
            <w:tcW w:w="567" w:type="dxa"/>
            <w:tcBorders>
              <w:top w:val="nil"/>
              <w:left w:val="nil"/>
              <w:bottom w:val="single" w:sz="4" w:space="0" w:color="auto"/>
              <w:right w:val="single" w:sz="4" w:space="0" w:color="auto"/>
            </w:tcBorders>
            <w:shd w:val="clear" w:color="auto" w:fill="auto"/>
            <w:noWrap/>
            <w:vAlign w:val="center"/>
            <w:hideMark/>
          </w:tcPr>
          <w:p w14:paraId="2E5EA00E" w14:textId="77777777" w:rsidR="000C309F" w:rsidRDefault="000C309F" w:rsidP="00D6154A">
            <w:pPr>
              <w:jc w:val="center"/>
              <w:rPr>
                <w:rFonts w:cs="Arial"/>
                <w:sz w:val="16"/>
                <w:szCs w:val="16"/>
              </w:rPr>
            </w:pPr>
            <w:r>
              <w:rPr>
                <w:rFonts w:cs="Arial"/>
                <w:sz w:val="16"/>
                <w:szCs w:val="16"/>
              </w:rPr>
              <w:t>165</w:t>
            </w:r>
          </w:p>
        </w:tc>
        <w:tc>
          <w:tcPr>
            <w:tcW w:w="541" w:type="dxa"/>
            <w:tcBorders>
              <w:top w:val="nil"/>
              <w:left w:val="nil"/>
              <w:bottom w:val="single" w:sz="4" w:space="0" w:color="auto"/>
              <w:right w:val="single" w:sz="4" w:space="0" w:color="auto"/>
            </w:tcBorders>
            <w:shd w:val="clear" w:color="auto" w:fill="auto"/>
            <w:noWrap/>
            <w:vAlign w:val="center"/>
            <w:hideMark/>
          </w:tcPr>
          <w:p w14:paraId="7F2F0F66" w14:textId="77777777" w:rsidR="000C309F" w:rsidRDefault="000C309F" w:rsidP="00D6154A">
            <w:pPr>
              <w:jc w:val="center"/>
              <w:rPr>
                <w:rFonts w:cs="Arial"/>
                <w:sz w:val="16"/>
                <w:szCs w:val="16"/>
              </w:rPr>
            </w:pPr>
            <w:r>
              <w:rPr>
                <w:rFonts w:cs="Arial"/>
                <w:sz w:val="16"/>
                <w:szCs w:val="16"/>
              </w:rPr>
              <w:t>165</w:t>
            </w:r>
          </w:p>
        </w:tc>
        <w:tc>
          <w:tcPr>
            <w:tcW w:w="593" w:type="dxa"/>
            <w:tcBorders>
              <w:top w:val="nil"/>
              <w:left w:val="nil"/>
              <w:bottom w:val="single" w:sz="4" w:space="0" w:color="auto"/>
              <w:right w:val="single" w:sz="4" w:space="0" w:color="auto"/>
            </w:tcBorders>
            <w:shd w:val="clear" w:color="auto" w:fill="auto"/>
            <w:noWrap/>
            <w:vAlign w:val="center"/>
            <w:hideMark/>
          </w:tcPr>
          <w:p w14:paraId="4B6EC5D9" w14:textId="77777777" w:rsidR="000C309F" w:rsidRDefault="000C309F" w:rsidP="00D6154A">
            <w:pPr>
              <w:jc w:val="center"/>
              <w:rPr>
                <w:rFonts w:cs="Arial"/>
                <w:sz w:val="16"/>
                <w:szCs w:val="16"/>
              </w:rPr>
            </w:pPr>
            <w:r>
              <w:rPr>
                <w:rFonts w:cs="Arial"/>
                <w:sz w:val="16"/>
                <w:szCs w:val="16"/>
              </w:rPr>
              <w:t>165</w:t>
            </w:r>
          </w:p>
        </w:tc>
        <w:tc>
          <w:tcPr>
            <w:tcW w:w="593" w:type="dxa"/>
            <w:tcBorders>
              <w:top w:val="nil"/>
              <w:left w:val="nil"/>
              <w:bottom w:val="single" w:sz="4" w:space="0" w:color="auto"/>
              <w:right w:val="single" w:sz="4" w:space="0" w:color="auto"/>
            </w:tcBorders>
            <w:shd w:val="clear" w:color="auto" w:fill="auto"/>
            <w:noWrap/>
            <w:vAlign w:val="center"/>
            <w:hideMark/>
          </w:tcPr>
          <w:p w14:paraId="73A8F12B" w14:textId="77777777" w:rsidR="000C309F" w:rsidRDefault="000C309F" w:rsidP="00D6154A">
            <w:pPr>
              <w:jc w:val="center"/>
              <w:rPr>
                <w:rFonts w:cs="Arial"/>
                <w:sz w:val="16"/>
                <w:szCs w:val="16"/>
              </w:rPr>
            </w:pPr>
            <w:r>
              <w:rPr>
                <w:rFonts w:cs="Arial"/>
                <w:sz w:val="16"/>
                <w:szCs w:val="16"/>
              </w:rPr>
              <w:t>165</w:t>
            </w:r>
          </w:p>
        </w:tc>
        <w:tc>
          <w:tcPr>
            <w:tcW w:w="655" w:type="dxa"/>
            <w:tcBorders>
              <w:top w:val="nil"/>
              <w:left w:val="nil"/>
              <w:bottom w:val="single" w:sz="4" w:space="0" w:color="auto"/>
              <w:right w:val="single" w:sz="4" w:space="0" w:color="auto"/>
            </w:tcBorders>
            <w:shd w:val="clear" w:color="auto" w:fill="auto"/>
            <w:noWrap/>
            <w:vAlign w:val="center"/>
            <w:hideMark/>
          </w:tcPr>
          <w:p w14:paraId="3338E892" w14:textId="77777777" w:rsidR="000C309F" w:rsidRDefault="000C309F" w:rsidP="00D6154A">
            <w:pPr>
              <w:jc w:val="center"/>
              <w:rPr>
                <w:rFonts w:cs="Arial"/>
                <w:sz w:val="16"/>
                <w:szCs w:val="16"/>
              </w:rPr>
            </w:pPr>
            <w:r>
              <w:rPr>
                <w:rFonts w:cs="Arial"/>
                <w:sz w:val="16"/>
                <w:szCs w:val="16"/>
              </w:rPr>
              <w:t>165</w:t>
            </w:r>
          </w:p>
        </w:tc>
        <w:tc>
          <w:tcPr>
            <w:tcW w:w="598" w:type="dxa"/>
            <w:tcBorders>
              <w:top w:val="nil"/>
              <w:left w:val="nil"/>
              <w:bottom w:val="single" w:sz="4" w:space="0" w:color="auto"/>
              <w:right w:val="single" w:sz="4" w:space="0" w:color="auto"/>
            </w:tcBorders>
            <w:shd w:val="clear" w:color="auto" w:fill="auto"/>
            <w:noWrap/>
            <w:vAlign w:val="center"/>
            <w:hideMark/>
          </w:tcPr>
          <w:p w14:paraId="293EFCE3"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0784DC1"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24BD548" w14:textId="77777777" w:rsidR="000C309F" w:rsidRDefault="000C309F" w:rsidP="00D6154A">
            <w:pPr>
              <w:jc w:val="right"/>
              <w:rPr>
                <w:rFonts w:cs="Arial"/>
                <w:b/>
                <w:bCs/>
                <w:sz w:val="16"/>
                <w:szCs w:val="16"/>
              </w:rPr>
            </w:pPr>
            <w:r>
              <w:rPr>
                <w:rFonts w:cs="Arial"/>
                <w:b/>
                <w:bCs/>
                <w:sz w:val="16"/>
                <w:szCs w:val="16"/>
              </w:rPr>
              <w:t>1.158</w:t>
            </w:r>
          </w:p>
        </w:tc>
      </w:tr>
      <w:tr w:rsidR="000C309F" w:rsidRPr="008C0B0D" w14:paraId="3F2C9D14" w14:textId="77777777" w:rsidTr="00D6154A">
        <w:trPr>
          <w:trHeight w:val="255"/>
          <w:jc w:val="center"/>
        </w:trPr>
        <w:tc>
          <w:tcPr>
            <w:tcW w:w="1532" w:type="dxa"/>
            <w:vMerge/>
            <w:tcBorders>
              <w:left w:val="single" w:sz="4" w:space="0" w:color="auto"/>
              <w:right w:val="single" w:sz="4" w:space="0" w:color="auto"/>
            </w:tcBorders>
            <w:vAlign w:val="center"/>
          </w:tcPr>
          <w:p w14:paraId="794DC1BD"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370E5CAF"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66424"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93C8641"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1F748E6"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6B47ED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573BFE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496A032"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18C6161"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1807717"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86597A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C78BE6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080C2A4" w14:textId="77777777" w:rsidTr="00D6154A">
        <w:trPr>
          <w:trHeight w:val="255"/>
          <w:jc w:val="center"/>
        </w:trPr>
        <w:tc>
          <w:tcPr>
            <w:tcW w:w="1532" w:type="dxa"/>
            <w:vMerge/>
            <w:tcBorders>
              <w:left w:val="single" w:sz="4" w:space="0" w:color="auto"/>
              <w:bottom w:val="single" w:sz="4" w:space="0" w:color="auto"/>
              <w:right w:val="single" w:sz="4" w:space="0" w:color="auto"/>
            </w:tcBorders>
            <w:vAlign w:val="center"/>
          </w:tcPr>
          <w:p w14:paraId="2D92DC43" w14:textId="77777777" w:rsidR="000C309F" w:rsidRDefault="000C309F" w:rsidP="00D6154A">
            <w:pPr>
              <w:rPr>
                <w:rFonts w:cs="Arial"/>
                <w:sz w:val="16"/>
                <w:szCs w:val="16"/>
              </w:rPr>
            </w:pPr>
          </w:p>
        </w:tc>
        <w:tc>
          <w:tcPr>
            <w:tcW w:w="1817" w:type="dxa"/>
            <w:tcBorders>
              <w:top w:val="single" w:sz="4" w:space="0" w:color="auto"/>
              <w:left w:val="single" w:sz="4" w:space="0" w:color="auto"/>
              <w:bottom w:val="single" w:sz="4" w:space="0" w:color="auto"/>
              <w:right w:val="single" w:sz="4" w:space="0" w:color="auto"/>
            </w:tcBorders>
            <w:vAlign w:val="center"/>
          </w:tcPr>
          <w:p w14:paraId="7618C191"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BF9A" w14:textId="77777777" w:rsidR="000C309F" w:rsidRDefault="000C309F" w:rsidP="00D6154A">
            <w:pPr>
              <w:jc w:val="center"/>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9B14E64"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21904D4"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4DB2330"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5E1D109"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31D35FC"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2ACFE28"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19F16E2"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F3D811E" w14:textId="77777777" w:rsidR="000C309F" w:rsidRDefault="000C309F" w:rsidP="00D6154A">
            <w:pPr>
              <w:jc w:val="center"/>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58F2B67" w14:textId="77777777" w:rsidR="000C309F" w:rsidRDefault="000C309F" w:rsidP="00D6154A">
            <w:pPr>
              <w:jc w:val="right"/>
              <w:rPr>
                <w:rFonts w:cs="Arial"/>
                <w:b/>
                <w:bCs/>
                <w:sz w:val="16"/>
                <w:szCs w:val="16"/>
              </w:rPr>
            </w:pPr>
            <w:r>
              <w:rPr>
                <w:rFonts w:cs="Arial"/>
                <w:b/>
                <w:bCs/>
                <w:sz w:val="16"/>
                <w:szCs w:val="16"/>
              </w:rPr>
              <w:t>0</w:t>
            </w:r>
          </w:p>
        </w:tc>
      </w:tr>
    </w:tbl>
    <w:p w14:paraId="46B7FE92" w14:textId="77777777" w:rsidR="0041630C" w:rsidRDefault="0041630C">
      <w:pPr>
        <w:suppressAutoHyphens w:val="0"/>
        <w:autoSpaceDN/>
        <w:spacing w:after="200" w:line="276" w:lineRule="auto"/>
        <w:textAlignment w:val="auto"/>
        <w:rPr>
          <w:rFonts w:cs="Arial"/>
          <w:b/>
          <w:bCs/>
          <w:sz w:val="20"/>
          <w:lang w:val="es-ES_tradnl" w:eastAsia="es-ES"/>
        </w:rPr>
      </w:pPr>
    </w:p>
    <w:p w14:paraId="1BADFD95" w14:textId="77777777" w:rsidR="000C309F" w:rsidRPr="00D6154A" w:rsidRDefault="000C309F" w:rsidP="00D6154A">
      <w:pPr>
        <w:tabs>
          <w:tab w:val="left" w:pos="1440"/>
          <w:tab w:val="center" w:pos="4252"/>
        </w:tabs>
        <w:jc w:val="center"/>
        <w:rPr>
          <w:rFonts w:cs="Arial"/>
          <w:b/>
          <w:bCs/>
          <w:sz w:val="20"/>
          <w:lang w:val="es-ES_tradnl" w:eastAsia="es-ES"/>
        </w:rPr>
      </w:pPr>
      <w:r w:rsidRPr="00D6154A">
        <w:rPr>
          <w:rFonts w:cs="Arial"/>
          <w:b/>
          <w:bCs/>
          <w:sz w:val="20"/>
          <w:lang w:val="es-ES_tradnl" w:eastAsia="es-ES"/>
        </w:rPr>
        <w:t>TABLA 2</w:t>
      </w:r>
      <w:r w:rsidR="007301F8">
        <w:rPr>
          <w:rFonts w:cs="Arial"/>
          <w:b/>
          <w:bCs/>
          <w:sz w:val="20"/>
          <w:lang w:val="es-ES_tradnl" w:eastAsia="es-ES"/>
        </w:rPr>
        <w:t>.</w:t>
      </w:r>
      <w:r w:rsidRPr="00D6154A">
        <w:rPr>
          <w:rFonts w:cs="Arial"/>
          <w:b/>
          <w:bCs/>
          <w:sz w:val="20"/>
          <w:lang w:val="es-ES_tradnl" w:eastAsia="es-ES"/>
        </w:rPr>
        <w:t>2</w:t>
      </w:r>
      <w:r w:rsidR="007301F8">
        <w:rPr>
          <w:rFonts w:cs="Arial"/>
          <w:b/>
          <w:bCs/>
          <w:sz w:val="20"/>
          <w:lang w:val="es-ES_tradnl" w:eastAsia="es-ES"/>
        </w:rPr>
        <w:t>3</w:t>
      </w:r>
      <w:r w:rsidRPr="00D6154A">
        <w:rPr>
          <w:rFonts w:cs="Arial"/>
          <w:b/>
          <w:bCs/>
          <w:sz w:val="20"/>
          <w:lang w:val="es-ES_tradnl" w:eastAsia="es-ES"/>
        </w:rPr>
        <w:t xml:space="preserve"> Continuación. Vivienda unifamiliar / Locales en Planta Baja y Subsuelo</w:t>
      </w:r>
    </w:p>
    <w:p w14:paraId="7CE60F19" w14:textId="77777777" w:rsidR="000C309F" w:rsidRPr="00D6154A" w:rsidRDefault="000C309F" w:rsidP="00D6154A">
      <w:pPr>
        <w:jc w:val="center"/>
        <w:rPr>
          <w:lang w:val="es-ES_tradnl"/>
        </w:rPr>
      </w:pPr>
      <w:r w:rsidRPr="00D6154A">
        <w:rPr>
          <w:rFonts w:cs="Arial"/>
          <w:b/>
          <w:bCs/>
          <w:sz w:val="20"/>
          <w:lang w:val="es-ES_tradnl" w:eastAsia="es-ES"/>
        </w:rPr>
        <w:t>EVALUACION DEL DAÑO PARA h = 0,40 m (en $ de julio de 2017)</w:t>
      </w:r>
    </w:p>
    <w:tbl>
      <w:tblPr>
        <w:tblW w:w="8955" w:type="dxa"/>
        <w:jc w:val="center"/>
        <w:tblCellMar>
          <w:left w:w="70" w:type="dxa"/>
          <w:right w:w="70" w:type="dxa"/>
        </w:tblCellMar>
        <w:tblLook w:val="04A0" w:firstRow="1" w:lastRow="0" w:firstColumn="1" w:lastColumn="0" w:noHBand="0" w:noVBand="1"/>
      </w:tblPr>
      <w:tblGrid>
        <w:gridCol w:w="1234"/>
        <w:gridCol w:w="1545"/>
        <w:gridCol w:w="593"/>
        <w:gridCol w:w="541"/>
        <w:gridCol w:w="567"/>
        <w:gridCol w:w="407"/>
        <w:gridCol w:w="593"/>
        <w:gridCol w:w="593"/>
        <w:gridCol w:w="655"/>
        <w:gridCol w:w="598"/>
        <w:gridCol w:w="715"/>
        <w:gridCol w:w="914"/>
      </w:tblGrid>
      <w:tr w:rsidR="000C309F" w:rsidRPr="008C0B0D" w14:paraId="77BF6E69" w14:textId="77777777" w:rsidTr="00D6154A">
        <w:trPr>
          <w:trHeight w:val="255"/>
          <w:jc w:val="center"/>
        </w:trPr>
        <w:tc>
          <w:tcPr>
            <w:tcW w:w="2779" w:type="dxa"/>
            <w:gridSpan w:val="2"/>
            <w:vMerge w:val="restart"/>
            <w:tcBorders>
              <w:top w:val="single" w:sz="4" w:space="0" w:color="auto"/>
              <w:left w:val="single" w:sz="4" w:space="0" w:color="auto"/>
              <w:right w:val="single" w:sz="4" w:space="0" w:color="auto"/>
            </w:tcBorders>
          </w:tcPr>
          <w:p w14:paraId="20DE2759" w14:textId="77777777" w:rsidR="000C309F" w:rsidRPr="00D6154A" w:rsidRDefault="000C309F" w:rsidP="00D6154A">
            <w:pPr>
              <w:rPr>
                <w:rFonts w:cs="Arial"/>
                <w:sz w:val="16"/>
                <w:szCs w:val="16"/>
                <w:lang w:val="es-ES_tradnl"/>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83F27"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3CBB6906"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CB8EB4F"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14:paraId="5D2837A0"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AEACDC3"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CE4AD79"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7BDFC9B4"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5349FAEC"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14:paraId="582C0560"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72551"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36795AA5" w14:textId="77777777" w:rsidTr="00D6154A">
        <w:trPr>
          <w:trHeight w:val="918"/>
          <w:jc w:val="center"/>
        </w:trPr>
        <w:tc>
          <w:tcPr>
            <w:tcW w:w="2779" w:type="dxa"/>
            <w:gridSpan w:val="2"/>
            <w:vMerge/>
            <w:tcBorders>
              <w:left w:val="single" w:sz="4" w:space="0" w:color="auto"/>
              <w:bottom w:val="single" w:sz="4" w:space="0" w:color="auto"/>
              <w:right w:val="single" w:sz="4" w:space="0" w:color="auto"/>
            </w:tcBorders>
          </w:tcPr>
          <w:p w14:paraId="05FBB81F" w14:textId="77777777" w:rsidR="000C309F" w:rsidRDefault="000C309F" w:rsidP="00D6154A">
            <w:pPr>
              <w:rPr>
                <w:rFonts w:cs="Arial"/>
                <w:sz w:val="16"/>
                <w:szCs w:val="16"/>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4D3280C"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53B42355"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40BC5EF4"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407" w:type="dxa"/>
            <w:tcBorders>
              <w:top w:val="nil"/>
              <w:left w:val="nil"/>
              <w:bottom w:val="single" w:sz="4" w:space="0" w:color="auto"/>
              <w:right w:val="single" w:sz="4" w:space="0" w:color="auto"/>
            </w:tcBorders>
            <w:shd w:val="clear" w:color="auto" w:fill="auto"/>
            <w:noWrap/>
            <w:textDirection w:val="btLr"/>
            <w:vAlign w:val="center"/>
            <w:hideMark/>
          </w:tcPr>
          <w:p w14:paraId="15937FC6"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56998D32"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5BCA8ED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04D648CA"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2BB324D5"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15" w:type="dxa"/>
            <w:tcBorders>
              <w:top w:val="nil"/>
              <w:left w:val="nil"/>
              <w:bottom w:val="single" w:sz="4" w:space="0" w:color="auto"/>
              <w:right w:val="single" w:sz="4" w:space="0" w:color="auto"/>
            </w:tcBorders>
            <w:shd w:val="clear" w:color="auto" w:fill="auto"/>
            <w:noWrap/>
            <w:textDirection w:val="btLr"/>
            <w:vAlign w:val="center"/>
            <w:hideMark/>
          </w:tcPr>
          <w:p w14:paraId="1298C2BE"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c>
          <w:tcPr>
            <w:tcW w:w="91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3B1D1" w14:textId="77777777" w:rsidR="000C309F" w:rsidRPr="008C0B0D" w:rsidRDefault="000C309F" w:rsidP="00D6154A">
            <w:pPr>
              <w:jc w:val="right"/>
              <w:rPr>
                <w:rFonts w:cs="Arial"/>
                <w:b/>
                <w:bCs/>
                <w:sz w:val="16"/>
                <w:szCs w:val="16"/>
                <w:lang w:eastAsia="es-ES"/>
              </w:rPr>
            </w:pPr>
          </w:p>
        </w:tc>
      </w:tr>
      <w:tr w:rsidR="000C309F" w:rsidRPr="008C0B0D" w14:paraId="6E71E9C9"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68973CDD" w14:textId="77777777" w:rsidR="000C309F" w:rsidRDefault="000C309F" w:rsidP="00D6154A">
            <w:pPr>
              <w:tabs>
                <w:tab w:val="left" w:pos="900"/>
              </w:tabs>
              <w:rPr>
                <w:rFonts w:cs="Arial"/>
                <w:sz w:val="16"/>
                <w:szCs w:val="16"/>
              </w:rPr>
            </w:pPr>
            <w:r>
              <w:rPr>
                <w:rFonts w:cs="Arial"/>
                <w:sz w:val="16"/>
                <w:szCs w:val="16"/>
              </w:rPr>
              <w:t>Pisos</w:t>
            </w:r>
          </w:p>
        </w:tc>
        <w:tc>
          <w:tcPr>
            <w:tcW w:w="1545" w:type="dxa"/>
            <w:tcBorders>
              <w:top w:val="single" w:sz="4" w:space="0" w:color="auto"/>
              <w:left w:val="single" w:sz="4" w:space="0" w:color="auto"/>
              <w:bottom w:val="single" w:sz="4" w:space="0" w:color="auto"/>
              <w:right w:val="single" w:sz="4" w:space="0" w:color="auto"/>
            </w:tcBorders>
          </w:tcPr>
          <w:p w14:paraId="0D06CAB9" w14:textId="77777777" w:rsidR="000C309F" w:rsidRDefault="000C309F" w:rsidP="00D6154A">
            <w:pPr>
              <w:rPr>
                <w:rFonts w:cs="Arial"/>
                <w:sz w:val="16"/>
                <w:szCs w:val="16"/>
              </w:rPr>
            </w:pPr>
            <w:r>
              <w:rPr>
                <w:rFonts w:cs="Arial"/>
                <w:sz w:val="16"/>
                <w:szCs w:val="16"/>
              </w:rPr>
              <w:t xml:space="preserve">Cerámico esmaltado 20 x 20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BC5EA"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B049060"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923A212"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70D554B"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58E066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4983CF7"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F679543"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3D61AC2"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7CD6237"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D3D945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EAB11BB" w14:textId="77777777" w:rsidTr="00D6154A">
        <w:trPr>
          <w:trHeight w:val="255"/>
          <w:jc w:val="center"/>
        </w:trPr>
        <w:tc>
          <w:tcPr>
            <w:tcW w:w="1234" w:type="dxa"/>
            <w:vMerge/>
            <w:tcBorders>
              <w:left w:val="single" w:sz="4" w:space="0" w:color="auto"/>
              <w:right w:val="single" w:sz="4" w:space="0" w:color="auto"/>
            </w:tcBorders>
            <w:vAlign w:val="center"/>
          </w:tcPr>
          <w:p w14:paraId="2322A5CE"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033F84F7" w14:textId="77777777" w:rsidR="000C309F" w:rsidRDefault="000C309F" w:rsidP="00D6154A">
            <w:pPr>
              <w:rPr>
                <w:rFonts w:cs="Arial"/>
                <w:sz w:val="16"/>
                <w:szCs w:val="16"/>
              </w:rPr>
            </w:pPr>
            <w:r>
              <w:rPr>
                <w:rFonts w:cs="Arial"/>
                <w:sz w:val="16"/>
                <w:szCs w:val="16"/>
              </w:rPr>
              <w:t>De mosaico granítico 20 x 20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CA2E4"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961D048"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88047A0"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7C48AD6C"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B320272"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8948CC8"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5E9A56F"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F7C3F75"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C9B44D2"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0BABF38D"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F82B2A0" w14:textId="77777777" w:rsidTr="00D6154A">
        <w:trPr>
          <w:trHeight w:val="450"/>
          <w:jc w:val="center"/>
        </w:trPr>
        <w:tc>
          <w:tcPr>
            <w:tcW w:w="1234" w:type="dxa"/>
            <w:vMerge/>
            <w:tcBorders>
              <w:left w:val="single" w:sz="4" w:space="0" w:color="auto"/>
              <w:right w:val="single" w:sz="4" w:space="0" w:color="auto"/>
            </w:tcBorders>
            <w:vAlign w:val="center"/>
          </w:tcPr>
          <w:p w14:paraId="63D424E6"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5C986FF5" w14:textId="77777777" w:rsidR="000C309F" w:rsidRDefault="000C309F" w:rsidP="00D6154A">
            <w:pPr>
              <w:rPr>
                <w:rFonts w:cs="Arial"/>
                <w:sz w:val="16"/>
                <w:szCs w:val="16"/>
              </w:rPr>
            </w:pPr>
            <w:r>
              <w:rPr>
                <w:rFonts w:cs="Arial"/>
                <w:sz w:val="16"/>
                <w:szCs w:val="16"/>
              </w:rPr>
              <w:t>De madera (parquet sobre carpeta)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BF320" w14:textId="77777777" w:rsidR="000C309F" w:rsidRDefault="000C309F" w:rsidP="00D6154A">
            <w:pPr>
              <w:jc w:val="center"/>
              <w:rPr>
                <w:rFonts w:cs="Arial"/>
                <w:sz w:val="16"/>
                <w:szCs w:val="16"/>
              </w:rPr>
            </w:pPr>
            <w:r>
              <w:rPr>
                <w:rFonts w:cs="Arial"/>
                <w:sz w:val="16"/>
                <w:szCs w:val="16"/>
              </w:rPr>
              <w:t>7.339</w:t>
            </w:r>
          </w:p>
        </w:tc>
        <w:tc>
          <w:tcPr>
            <w:tcW w:w="541" w:type="dxa"/>
            <w:tcBorders>
              <w:top w:val="nil"/>
              <w:left w:val="nil"/>
              <w:bottom w:val="single" w:sz="4" w:space="0" w:color="auto"/>
              <w:right w:val="single" w:sz="4" w:space="0" w:color="auto"/>
            </w:tcBorders>
            <w:shd w:val="clear" w:color="auto" w:fill="auto"/>
            <w:noWrap/>
            <w:vAlign w:val="center"/>
            <w:hideMark/>
          </w:tcPr>
          <w:p w14:paraId="687B0CC2"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3A54B29"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7415830"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0E0D950" w14:textId="77777777" w:rsidR="000C309F" w:rsidRDefault="000C309F" w:rsidP="00D6154A">
            <w:pPr>
              <w:jc w:val="center"/>
              <w:rPr>
                <w:rFonts w:cs="Arial"/>
                <w:sz w:val="16"/>
                <w:szCs w:val="16"/>
              </w:rPr>
            </w:pPr>
            <w:r>
              <w:rPr>
                <w:rFonts w:cs="Arial"/>
                <w:sz w:val="16"/>
                <w:szCs w:val="16"/>
              </w:rPr>
              <w:t>4.003</w:t>
            </w:r>
          </w:p>
        </w:tc>
        <w:tc>
          <w:tcPr>
            <w:tcW w:w="593" w:type="dxa"/>
            <w:tcBorders>
              <w:top w:val="nil"/>
              <w:left w:val="nil"/>
              <w:bottom w:val="single" w:sz="4" w:space="0" w:color="auto"/>
              <w:right w:val="single" w:sz="4" w:space="0" w:color="auto"/>
            </w:tcBorders>
            <w:shd w:val="clear" w:color="auto" w:fill="auto"/>
            <w:noWrap/>
            <w:vAlign w:val="center"/>
            <w:hideMark/>
          </w:tcPr>
          <w:p w14:paraId="7CFDD4E2" w14:textId="77777777" w:rsidR="000C309F" w:rsidRDefault="000C309F" w:rsidP="00D6154A">
            <w:pPr>
              <w:jc w:val="center"/>
              <w:rPr>
                <w:rFonts w:cs="Arial"/>
                <w:sz w:val="16"/>
                <w:szCs w:val="16"/>
              </w:rPr>
            </w:pPr>
            <w:r>
              <w:rPr>
                <w:rFonts w:cs="Arial"/>
                <w:sz w:val="16"/>
                <w:szCs w:val="16"/>
              </w:rPr>
              <w:t>4.003</w:t>
            </w:r>
          </w:p>
        </w:tc>
        <w:tc>
          <w:tcPr>
            <w:tcW w:w="655" w:type="dxa"/>
            <w:tcBorders>
              <w:top w:val="nil"/>
              <w:left w:val="nil"/>
              <w:bottom w:val="single" w:sz="4" w:space="0" w:color="auto"/>
              <w:right w:val="single" w:sz="4" w:space="0" w:color="auto"/>
            </w:tcBorders>
            <w:shd w:val="clear" w:color="auto" w:fill="auto"/>
            <w:noWrap/>
            <w:vAlign w:val="center"/>
            <w:hideMark/>
          </w:tcPr>
          <w:p w14:paraId="30DCE800" w14:textId="77777777" w:rsidR="000C309F" w:rsidRDefault="000C309F" w:rsidP="00D6154A">
            <w:pPr>
              <w:jc w:val="center"/>
              <w:rPr>
                <w:rFonts w:cs="Arial"/>
                <w:sz w:val="16"/>
                <w:szCs w:val="16"/>
              </w:rPr>
            </w:pPr>
            <w:r>
              <w:rPr>
                <w:rFonts w:cs="Arial"/>
                <w:sz w:val="16"/>
                <w:szCs w:val="16"/>
              </w:rPr>
              <w:t>4.003</w:t>
            </w:r>
          </w:p>
        </w:tc>
        <w:tc>
          <w:tcPr>
            <w:tcW w:w="598" w:type="dxa"/>
            <w:tcBorders>
              <w:top w:val="nil"/>
              <w:left w:val="nil"/>
              <w:bottom w:val="single" w:sz="4" w:space="0" w:color="auto"/>
              <w:right w:val="single" w:sz="4" w:space="0" w:color="auto"/>
            </w:tcBorders>
            <w:shd w:val="clear" w:color="auto" w:fill="auto"/>
            <w:noWrap/>
            <w:vAlign w:val="center"/>
            <w:hideMark/>
          </w:tcPr>
          <w:p w14:paraId="25BD1242"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17221AD"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282D06C" w14:textId="77777777" w:rsidR="000C309F" w:rsidRDefault="000C309F" w:rsidP="00D6154A">
            <w:pPr>
              <w:jc w:val="right"/>
              <w:rPr>
                <w:rFonts w:cs="Arial"/>
                <w:b/>
                <w:bCs/>
                <w:sz w:val="16"/>
                <w:szCs w:val="16"/>
              </w:rPr>
            </w:pPr>
            <w:r>
              <w:rPr>
                <w:rFonts w:cs="Arial"/>
                <w:b/>
                <w:bCs/>
                <w:sz w:val="16"/>
                <w:szCs w:val="16"/>
              </w:rPr>
              <w:t>19.349</w:t>
            </w:r>
          </w:p>
        </w:tc>
      </w:tr>
      <w:tr w:rsidR="000C309F" w:rsidRPr="008C0B0D" w14:paraId="16FCE717" w14:textId="77777777" w:rsidTr="00D6154A">
        <w:trPr>
          <w:trHeight w:val="450"/>
          <w:jc w:val="center"/>
        </w:trPr>
        <w:tc>
          <w:tcPr>
            <w:tcW w:w="1234" w:type="dxa"/>
            <w:vMerge/>
            <w:tcBorders>
              <w:left w:val="single" w:sz="4" w:space="0" w:color="auto"/>
              <w:right w:val="single" w:sz="4" w:space="0" w:color="auto"/>
            </w:tcBorders>
            <w:vAlign w:val="center"/>
          </w:tcPr>
          <w:p w14:paraId="740B7379"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7659D081" w14:textId="77777777" w:rsidR="000C309F" w:rsidRDefault="000C309F" w:rsidP="00D6154A">
            <w:pPr>
              <w:rPr>
                <w:rFonts w:cs="Arial"/>
                <w:sz w:val="16"/>
                <w:szCs w:val="16"/>
              </w:rPr>
            </w:pPr>
            <w:r>
              <w:rPr>
                <w:rFonts w:cs="Arial"/>
                <w:sz w:val="16"/>
                <w:szCs w:val="16"/>
              </w:rPr>
              <w:t>De madera (entablonado a la inglesa, sobre cámara aire)</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0E643"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DAE8CDB"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C5E726C"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E5849EF"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C195893"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367D7E6"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1D23386"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80F7286"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3A94629"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4FF577A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C87D69B"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7F3A1C84"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7364F8E0" w14:textId="77777777" w:rsidR="000C309F" w:rsidRDefault="000C309F" w:rsidP="00D6154A">
            <w:pPr>
              <w:rPr>
                <w:rFonts w:cs="Arial"/>
                <w:sz w:val="16"/>
                <w:szCs w:val="16"/>
              </w:rPr>
            </w:pPr>
            <w:r>
              <w:rPr>
                <w:rFonts w:cs="Arial"/>
                <w:sz w:val="16"/>
                <w:szCs w:val="16"/>
              </w:rPr>
              <w:t>Alfombra bouclé</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C8C36"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D8B9736"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F34B0CF"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36FC5E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207D415"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1600711"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BFBDE0F"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882B8D7"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9FA16AD"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A44CD6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942511E"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6240E660" w14:textId="77777777" w:rsidR="000C309F" w:rsidRDefault="000C309F" w:rsidP="00D6154A">
            <w:pPr>
              <w:rPr>
                <w:rFonts w:cs="Arial"/>
                <w:sz w:val="16"/>
                <w:szCs w:val="16"/>
              </w:rPr>
            </w:pPr>
            <w:r>
              <w:rPr>
                <w:rFonts w:cs="Arial"/>
                <w:sz w:val="16"/>
                <w:szCs w:val="16"/>
              </w:rPr>
              <w:t>Revestimientos</w:t>
            </w:r>
          </w:p>
        </w:tc>
        <w:tc>
          <w:tcPr>
            <w:tcW w:w="1545" w:type="dxa"/>
            <w:tcBorders>
              <w:top w:val="single" w:sz="4" w:space="0" w:color="auto"/>
              <w:left w:val="single" w:sz="4" w:space="0" w:color="auto"/>
              <w:bottom w:val="single" w:sz="4" w:space="0" w:color="auto"/>
              <w:right w:val="single" w:sz="4" w:space="0" w:color="auto"/>
            </w:tcBorders>
          </w:tcPr>
          <w:p w14:paraId="6ED2EA8E" w14:textId="77777777" w:rsidR="000C309F" w:rsidRDefault="000C309F" w:rsidP="00D6154A">
            <w:pPr>
              <w:rPr>
                <w:rFonts w:cs="Arial"/>
                <w:sz w:val="16"/>
                <w:szCs w:val="16"/>
              </w:rPr>
            </w:pPr>
            <w:r>
              <w:rPr>
                <w:rFonts w:cs="Arial"/>
                <w:sz w:val="16"/>
                <w:szCs w:val="16"/>
              </w:rPr>
              <w:t xml:space="preserve">Azulejos 15 x 15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D4931"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D6D9D2A"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1332F38"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33A764D1"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7D367DD"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4445D21"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DB59EA5"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B93E9C0"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47B1B01"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41C7CE4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F045CFA"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702EAA03" w14:textId="77777777" w:rsidR="000C309F" w:rsidRDefault="000C309F" w:rsidP="00D6154A">
            <w:pPr>
              <w:rPr>
                <w:rFonts w:cs="Arial"/>
                <w:sz w:val="16"/>
                <w:szCs w:val="16"/>
              </w:rPr>
            </w:pPr>
          </w:p>
        </w:tc>
        <w:tc>
          <w:tcPr>
            <w:tcW w:w="1545" w:type="dxa"/>
            <w:tcBorders>
              <w:top w:val="single" w:sz="4" w:space="0" w:color="auto"/>
              <w:left w:val="single" w:sz="4" w:space="0" w:color="auto"/>
              <w:bottom w:val="single" w:sz="4" w:space="0" w:color="auto"/>
              <w:right w:val="single" w:sz="4" w:space="0" w:color="auto"/>
            </w:tcBorders>
          </w:tcPr>
          <w:p w14:paraId="493D252F" w14:textId="77777777" w:rsidR="000C309F" w:rsidRDefault="000C309F" w:rsidP="00D6154A">
            <w:pPr>
              <w:rPr>
                <w:rFonts w:cs="Arial"/>
                <w:sz w:val="16"/>
                <w:szCs w:val="16"/>
              </w:rPr>
            </w:pPr>
            <w:r>
              <w:rPr>
                <w:rFonts w:cs="Arial"/>
                <w:sz w:val="16"/>
                <w:szCs w:val="16"/>
              </w:rPr>
              <w:t xml:space="preserve">Cerámico esmaltado 30 x 30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84BB9"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40DD545"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1BB8278"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1891D98"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4412E8E"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3A3CB5D"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DBD7717"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88E920F"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0862816"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5BC9747"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0DB7108"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256FC906"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545" w:type="dxa"/>
            <w:tcBorders>
              <w:top w:val="single" w:sz="4" w:space="0" w:color="auto"/>
              <w:left w:val="single" w:sz="4" w:space="0" w:color="auto"/>
              <w:bottom w:val="single" w:sz="4" w:space="0" w:color="auto"/>
              <w:right w:val="single" w:sz="4" w:space="0" w:color="auto"/>
            </w:tcBorders>
            <w:vAlign w:val="center"/>
          </w:tcPr>
          <w:p w14:paraId="4C7FBBBA"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1B286" w14:textId="77777777" w:rsidR="000C309F" w:rsidRDefault="000C309F" w:rsidP="00D6154A">
            <w:pPr>
              <w:jc w:val="center"/>
              <w:rPr>
                <w:rFonts w:cs="Arial"/>
                <w:sz w:val="16"/>
                <w:szCs w:val="16"/>
              </w:rPr>
            </w:pPr>
            <w:r>
              <w:rPr>
                <w:rFonts w:cs="Arial"/>
                <w:sz w:val="16"/>
                <w:szCs w:val="16"/>
              </w:rPr>
              <w:t>2.984</w:t>
            </w:r>
          </w:p>
        </w:tc>
        <w:tc>
          <w:tcPr>
            <w:tcW w:w="541" w:type="dxa"/>
            <w:tcBorders>
              <w:top w:val="nil"/>
              <w:left w:val="nil"/>
              <w:bottom w:val="single" w:sz="4" w:space="0" w:color="auto"/>
              <w:right w:val="single" w:sz="4" w:space="0" w:color="auto"/>
            </w:tcBorders>
            <w:shd w:val="clear" w:color="auto" w:fill="auto"/>
            <w:noWrap/>
            <w:vAlign w:val="center"/>
            <w:hideMark/>
          </w:tcPr>
          <w:p w14:paraId="683AA45B"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CC0238E"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220D906"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1329E3D" w14:textId="77777777" w:rsidR="000C309F" w:rsidRDefault="000C309F" w:rsidP="00D6154A">
            <w:pPr>
              <w:jc w:val="center"/>
              <w:rPr>
                <w:rFonts w:cs="Arial"/>
                <w:sz w:val="16"/>
                <w:szCs w:val="16"/>
              </w:rPr>
            </w:pPr>
            <w:r>
              <w:rPr>
                <w:rFonts w:cs="Arial"/>
                <w:sz w:val="16"/>
                <w:szCs w:val="16"/>
              </w:rPr>
              <w:t>2.048</w:t>
            </w:r>
          </w:p>
        </w:tc>
        <w:tc>
          <w:tcPr>
            <w:tcW w:w="593" w:type="dxa"/>
            <w:tcBorders>
              <w:top w:val="nil"/>
              <w:left w:val="nil"/>
              <w:bottom w:val="single" w:sz="4" w:space="0" w:color="auto"/>
              <w:right w:val="single" w:sz="4" w:space="0" w:color="auto"/>
            </w:tcBorders>
            <w:shd w:val="clear" w:color="auto" w:fill="auto"/>
            <w:noWrap/>
            <w:vAlign w:val="center"/>
            <w:hideMark/>
          </w:tcPr>
          <w:p w14:paraId="2DED4295" w14:textId="77777777" w:rsidR="000C309F" w:rsidRDefault="000C309F" w:rsidP="00D6154A">
            <w:pPr>
              <w:jc w:val="center"/>
              <w:rPr>
                <w:rFonts w:cs="Arial"/>
                <w:sz w:val="16"/>
                <w:szCs w:val="16"/>
              </w:rPr>
            </w:pPr>
            <w:r>
              <w:rPr>
                <w:rFonts w:cs="Arial"/>
                <w:sz w:val="16"/>
                <w:szCs w:val="16"/>
              </w:rPr>
              <w:t>2.048</w:t>
            </w:r>
          </w:p>
        </w:tc>
        <w:tc>
          <w:tcPr>
            <w:tcW w:w="655" w:type="dxa"/>
            <w:tcBorders>
              <w:top w:val="nil"/>
              <w:left w:val="nil"/>
              <w:bottom w:val="single" w:sz="4" w:space="0" w:color="auto"/>
              <w:right w:val="single" w:sz="4" w:space="0" w:color="auto"/>
            </w:tcBorders>
            <w:shd w:val="clear" w:color="auto" w:fill="auto"/>
            <w:noWrap/>
            <w:vAlign w:val="center"/>
            <w:hideMark/>
          </w:tcPr>
          <w:p w14:paraId="02201F5B" w14:textId="77777777" w:rsidR="000C309F" w:rsidRDefault="000C309F" w:rsidP="00D6154A">
            <w:pPr>
              <w:jc w:val="center"/>
              <w:rPr>
                <w:rFonts w:cs="Arial"/>
                <w:sz w:val="16"/>
                <w:szCs w:val="16"/>
              </w:rPr>
            </w:pPr>
            <w:r>
              <w:rPr>
                <w:rFonts w:cs="Arial"/>
                <w:sz w:val="16"/>
                <w:szCs w:val="16"/>
              </w:rPr>
              <w:t>2.115</w:t>
            </w:r>
          </w:p>
        </w:tc>
        <w:tc>
          <w:tcPr>
            <w:tcW w:w="598" w:type="dxa"/>
            <w:tcBorders>
              <w:top w:val="nil"/>
              <w:left w:val="nil"/>
              <w:bottom w:val="single" w:sz="4" w:space="0" w:color="auto"/>
              <w:right w:val="single" w:sz="4" w:space="0" w:color="auto"/>
            </w:tcBorders>
            <w:shd w:val="clear" w:color="auto" w:fill="auto"/>
            <w:noWrap/>
            <w:vAlign w:val="center"/>
            <w:hideMark/>
          </w:tcPr>
          <w:p w14:paraId="255F95A4" w14:textId="77777777" w:rsidR="000C309F" w:rsidRDefault="000C309F" w:rsidP="00D6154A">
            <w:pPr>
              <w:jc w:val="center"/>
              <w:rPr>
                <w:rFonts w:cs="Arial"/>
                <w:sz w:val="16"/>
                <w:szCs w:val="16"/>
              </w:rPr>
            </w:pPr>
            <w:r>
              <w:rPr>
                <w:rFonts w:cs="Arial"/>
                <w:sz w:val="16"/>
                <w:szCs w:val="16"/>
              </w:rPr>
              <w:t>2.174</w:t>
            </w:r>
          </w:p>
        </w:tc>
        <w:tc>
          <w:tcPr>
            <w:tcW w:w="715" w:type="dxa"/>
            <w:tcBorders>
              <w:top w:val="nil"/>
              <w:left w:val="nil"/>
              <w:bottom w:val="single" w:sz="4" w:space="0" w:color="auto"/>
              <w:right w:val="single" w:sz="4" w:space="0" w:color="auto"/>
            </w:tcBorders>
            <w:shd w:val="clear" w:color="auto" w:fill="auto"/>
            <w:noWrap/>
            <w:vAlign w:val="center"/>
            <w:hideMark/>
          </w:tcPr>
          <w:p w14:paraId="5EFC752B"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627D322" w14:textId="77777777" w:rsidR="000C309F" w:rsidRDefault="000C309F" w:rsidP="00D6154A">
            <w:pPr>
              <w:jc w:val="right"/>
              <w:rPr>
                <w:rFonts w:cs="Arial"/>
                <w:b/>
                <w:bCs/>
                <w:sz w:val="16"/>
                <w:szCs w:val="16"/>
              </w:rPr>
            </w:pPr>
            <w:r>
              <w:rPr>
                <w:rFonts w:cs="Arial"/>
                <w:b/>
                <w:bCs/>
                <w:sz w:val="16"/>
                <w:szCs w:val="16"/>
              </w:rPr>
              <w:t>11.369</w:t>
            </w:r>
          </w:p>
        </w:tc>
      </w:tr>
      <w:tr w:rsidR="000C309F" w:rsidRPr="008C0B0D" w14:paraId="4E009300"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4D8C03CA"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0F7A4BF4"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094DF" w14:textId="77777777" w:rsidR="000C309F" w:rsidRDefault="000C309F" w:rsidP="00D6154A">
            <w:pPr>
              <w:jc w:val="center"/>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41C28EC" w14:textId="77777777" w:rsidR="000C309F" w:rsidRDefault="000C309F" w:rsidP="00D6154A">
            <w:pPr>
              <w:jc w:val="center"/>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75AAD84" w14:textId="77777777" w:rsidR="000C309F" w:rsidRDefault="000C309F" w:rsidP="00D6154A">
            <w:pPr>
              <w:jc w:val="center"/>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2CBF7B3E"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8E7CEA4" w14:textId="77777777" w:rsidR="000C309F" w:rsidRDefault="000C309F" w:rsidP="00D6154A">
            <w:pPr>
              <w:jc w:val="center"/>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FEF509A" w14:textId="77777777" w:rsidR="000C309F" w:rsidRDefault="000C309F" w:rsidP="00D6154A">
            <w:pPr>
              <w:jc w:val="center"/>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AF41AC9" w14:textId="77777777" w:rsidR="000C309F" w:rsidRDefault="000C309F" w:rsidP="00D6154A">
            <w:pPr>
              <w:jc w:val="center"/>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1B447CB" w14:textId="77777777" w:rsidR="000C309F" w:rsidRDefault="000C309F" w:rsidP="00D6154A">
            <w:pPr>
              <w:jc w:val="center"/>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C33081F" w14:textId="77777777" w:rsidR="000C309F" w:rsidRDefault="000C309F" w:rsidP="00D6154A">
            <w:pPr>
              <w:jc w:val="center"/>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CCB4AC7"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26D2B44"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0714579F"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545" w:type="dxa"/>
            <w:tcBorders>
              <w:top w:val="single" w:sz="4" w:space="0" w:color="auto"/>
              <w:left w:val="single" w:sz="4" w:space="0" w:color="auto"/>
              <w:bottom w:val="single" w:sz="4" w:space="0" w:color="auto"/>
              <w:right w:val="single" w:sz="4" w:space="0" w:color="auto"/>
            </w:tcBorders>
            <w:vAlign w:val="center"/>
          </w:tcPr>
          <w:p w14:paraId="32722277"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0EF71" w14:textId="77777777" w:rsidR="000C309F" w:rsidRDefault="000C309F" w:rsidP="00D6154A">
            <w:pPr>
              <w:jc w:val="center"/>
              <w:rPr>
                <w:rFonts w:cs="Arial"/>
                <w:sz w:val="16"/>
                <w:szCs w:val="16"/>
              </w:rPr>
            </w:pPr>
            <w:r>
              <w:rPr>
                <w:rFonts w:cs="Arial"/>
                <w:sz w:val="16"/>
                <w:szCs w:val="16"/>
              </w:rPr>
              <w:t>2.314</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EB571"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37F67"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B539A"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33C31" w14:textId="77777777" w:rsidR="000C309F" w:rsidRDefault="000C309F" w:rsidP="00D6154A">
            <w:pPr>
              <w:jc w:val="center"/>
              <w:rPr>
                <w:rFonts w:cs="Arial"/>
                <w:sz w:val="16"/>
                <w:szCs w:val="16"/>
              </w:rPr>
            </w:pPr>
            <w:r>
              <w:rPr>
                <w:rFonts w:cs="Arial"/>
                <w:sz w:val="16"/>
                <w:szCs w:val="16"/>
              </w:rPr>
              <w:t>1.588</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930BE" w14:textId="77777777" w:rsidR="000C309F" w:rsidRDefault="000C309F" w:rsidP="00D6154A">
            <w:pPr>
              <w:jc w:val="center"/>
              <w:rPr>
                <w:rFonts w:cs="Arial"/>
                <w:sz w:val="16"/>
                <w:szCs w:val="16"/>
              </w:rPr>
            </w:pPr>
            <w:r>
              <w:rPr>
                <w:rFonts w:cs="Arial"/>
                <w:sz w:val="16"/>
                <w:szCs w:val="16"/>
              </w:rPr>
              <w:t>1.588</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FB61F" w14:textId="77777777" w:rsidR="000C309F" w:rsidRDefault="000C309F" w:rsidP="00D6154A">
            <w:pPr>
              <w:jc w:val="center"/>
              <w:rPr>
                <w:rFonts w:cs="Arial"/>
                <w:sz w:val="16"/>
                <w:szCs w:val="16"/>
              </w:rPr>
            </w:pPr>
            <w:r>
              <w:rPr>
                <w:rFonts w:cs="Arial"/>
                <w:sz w:val="16"/>
                <w:szCs w:val="16"/>
              </w:rPr>
              <w:t>1.639</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ABFF0" w14:textId="77777777" w:rsidR="000C309F" w:rsidRDefault="000C309F" w:rsidP="00D6154A">
            <w:pPr>
              <w:jc w:val="center"/>
              <w:rPr>
                <w:rFonts w:cs="Arial"/>
                <w:sz w:val="16"/>
                <w:szCs w:val="16"/>
              </w:rPr>
            </w:pPr>
            <w:r>
              <w:rPr>
                <w:rFonts w:cs="Arial"/>
                <w:sz w:val="16"/>
                <w:szCs w:val="16"/>
              </w:rPr>
              <w:t>1.685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63FB"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right w:w="170" w:type="dxa"/>
            </w:tcMar>
            <w:vAlign w:val="center"/>
            <w:hideMark/>
          </w:tcPr>
          <w:p w14:paraId="52B26F85" w14:textId="77777777" w:rsidR="000C309F" w:rsidRDefault="000C309F" w:rsidP="00D6154A">
            <w:pPr>
              <w:jc w:val="right"/>
              <w:rPr>
                <w:rFonts w:cs="Arial"/>
                <w:b/>
                <w:bCs/>
                <w:sz w:val="16"/>
                <w:szCs w:val="16"/>
              </w:rPr>
            </w:pPr>
            <w:r>
              <w:rPr>
                <w:rFonts w:cs="Arial"/>
                <w:b/>
                <w:bCs/>
                <w:sz w:val="16"/>
                <w:szCs w:val="16"/>
              </w:rPr>
              <w:t>8.814</w:t>
            </w:r>
          </w:p>
        </w:tc>
      </w:tr>
      <w:tr w:rsidR="000C309F" w:rsidRPr="008C0B0D" w14:paraId="56A2F4EC" w14:textId="77777777" w:rsidTr="00D6154A">
        <w:trPr>
          <w:trHeight w:val="255"/>
          <w:jc w:val="center"/>
        </w:trPr>
        <w:tc>
          <w:tcPr>
            <w:tcW w:w="1234" w:type="dxa"/>
            <w:vMerge/>
            <w:tcBorders>
              <w:left w:val="single" w:sz="4" w:space="0" w:color="auto"/>
              <w:right w:val="single" w:sz="4" w:space="0" w:color="auto"/>
            </w:tcBorders>
            <w:vAlign w:val="center"/>
          </w:tcPr>
          <w:p w14:paraId="5121A366"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128655C7"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55EFA"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6B6972B0"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761A9EC"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08C09070"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5E71DA06"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50C60101"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5721619F"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36AAFDEF" w14:textId="77777777" w:rsidR="000C309F" w:rsidRDefault="000C309F" w:rsidP="00D6154A">
            <w:pPr>
              <w:jc w:val="center"/>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8DC8640"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1F17299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98F2FCC"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449AD9A0" w14:textId="77777777" w:rsidR="000C309F" w:rsidRPr="008C0B0D" w:rsidRDefault="000C309F" w:rsidP="00D6154A">
            <w:pPr>
              <w:rPr>
                <w:rFonts w:cs="Arial"/>
                <w:sz w:val="16"/>
                <w:szCs w:val="16"/>
                <w:lang w:eastAsia="es-ES"/>
              </w:rPr>
            </w:pPr>
          </w:p>
        </w:tc>
        <w:tc>
          <w:tcPr>
            <w:tcW w:w="1545" w:type="dxa"/>
            <w:tcBorders>
              <w:top w:val="single" w:sz="4" w:space="0" w:color="auto"/>
              <w:left w:val="single" w:sz="4" w:space="0" w:color="auto"/>
              <w:bottom w:val="single" w:sz="4" w:space="0" w:color="auto"/>
              <w:right w:val="single" w:sz="4" w:space="0" w:color="auto"/>
            </w:tcBorders>
            <w:vAlign w:val="center"/>
          </w:tcPr>
          <w:p w14:paraId="039BAB71"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CB923" w14:textId="77777777" w:rsidR="000C309F" w:rsidRDefault="000C309F" w:rsidP="00D6154A">
            <w:pPr>
              <w:jc w:val="center"/>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31273833" w14:textId="77777777" w:rsidR="000C309F" w:rsidRDefault="000C309F" w:rsidP="00D6154A">
            <w:pPr>
              <w:jc w:val="center"/>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8A3D71E" w14:textId="77777777" w:rsidR="000C309F" w:rsidRDefault="000C309F" w:rsidP="00D6154A">
            <w:pPr>
              <w:jc w:val="center"/>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50806487"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689D6595" w14:textId="77777777" w:rsidR="000C309F" w:rsidRDefault="000C309F" w:rsidP="00D6154A">
            <w:pPr>
              <w:jc w:val="center"/>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94EFD76" w14:textId="77777777" w:rsidR="000C309F" w:rsidRDefault="000C309F" w:rsidP="00D6154A">
            <w:pPr>
              <w:jc w:val="center"/>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665E8D21" w14:textId="77777777" w:rsidR="000C309F" w:rsidRDefault="000C309F" w:rsidP="00D6154A">
            <w:pPr>
              <w:jc w:val="center"/>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54590F2B" w14:textId="77777777" w:rsidR="000C309F" w:rsidRDefault="000C309F" w:rsidP="00D6154A">
            <w:pPr>
              <w:jc w:val="center"/>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77A7B8D6" w14:textId="77777777" w:rsidR="000C309F" w:rsidRDefault="000C309F" w:rsidP="00D6154A">
            <w:pPr>
              <w:jc w:val="center"/>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786AF03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C1B5DC2" w14:textId="77777777" w:rsidTr="00D6154A">
        <w:trPr>
          <w:trHeight w:val="255"/>
          <w:jc w:val="center"/>
        </w:trPr>
        <w:tc>
          <w:tcPr>
            <w:tcW w:w="7326" w:type="dxa"/>
            <w:gridSpan w:val="10"/>
            <w:tcBorders>
              <w:top w:val="single" w:sz="4" w:space="0" w:color="auto"/>
              <w:right w:val="single" w:sz="4" w:space="0" w:color="auto"/>
            </w:tcBorders>
            <w:vAlign w:val="center"/>
          </w:tcPr>
          <w:p w14:paraId="452984A5" w14:textId="77777777" w:rsidR="000C309F" w:rsidRDefault="000C309F" w:rsidP="00D6154A">
            <w:pPr>
              <w:jc w:val="center"/>
              <w:rPr>
                <w:rFonts w:cs="Arial"/>
                <w:sz w:val="16"/>
                <w:szCs w:val="16"/>
              </w:rPr>
            </w:pP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2781E" w14:textId="77777777" w:rsidR="000C309F" w:rsidRDefault="000C309F" w:rsidP="00D6154A">
            <w:pPr>
              <w:jc w:val="center"/>
              <w:rPr>
                <w:rFonts w:cs="Arial"/>
                <w:sz w:val="16"/>
                <w:szCs w:val="16"/>
              </w:rPr>
            </w:pPr>
            <w:r>
              <w:rPr>
                <w:rFonts w:cs="Arial"/>
                <w:sz w:val="16"/>
                <w:szCs w:val="16"/>
              </w:rPr>
              <w:t>Total</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7957105B" w14:textId="77777777" w:rsidR="000C309F" w:rsidRDefault="000C309F" w:rsidP="00D6154A">
            <w:pPr>
              <w:jc w:val="right"/>
              <w:rPr>
                <w:rFonts w:cs="Arial"/>
                <w:b/>
                <w:bCs/>
                <w:sz w:val="16"/>
                <w:szCs w:val="16"/>
              </w:rPr>
            </w:pPr>
            <w:r>
              <w:rPr>
                <w:rFonts w:cs="Arial"/>
                <w:b/>
                <w:bCs/>
                <w:sz w:val="16"/>
                <w:szCs w:val="16"/>
              </w:rPr>
              <w:t>131.843</w:t>
            </w:r>
          </w:p>
        </w:tc>
      </w:tr>
    </w:tbl>
    <w:p w14:paraId="60E8A820" w14:textId="77777777" w:rsidR="000C309F" w:rsidRDefault="000C309F" w:rsidP="00D6154A">
      <w:pPr>
        <w:ind w:left="-851"/>
      </w:pPr>
    </w:p>
    <w:p w14:paraId="5886CCDC" w14:textId="77777777" w:rsidR="000C309F" w:rsidRDefault="000C309F" w:rsidP="00D6154A">
      <w:r>
        <w:br w:type="page"/>
      </w:r>
    </w:p>
    <w:p w14:paraId="466DE9B7"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.24</w:t>
      </w:r>
      <w:r w:rsidRPr="00D6154A">
        <w:rPr>
          <w:rFonts w:cs="Arial"/>
          <w:b/>
          <w:bCs/>
          <w:sz w:val="20"/>
          <w:lang w:val="es-ES_tradnl" w:eastAsia="es-ES"/>
        </w:rPr>
        <w:t>. Vivienda unifamiliar / Locales en Planta Baja y Subsuelo</w:t>
      </w:r>
    </w:p>
    <w:p w14:paraId="01ABEA80"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EVALUACION DEL DAÑO PARA h = 0,80 m (en $ de julio de 2017)</w:t>
      </w:r>
    </w:p>
    <w:tbl>
      <w:tblPr>
        <w:tblW w:w="9539" w:type="dxa"/>
        <w:jc w:val="center"/>
        <w:tblCellMar>
          <w:left w:w="70" w:type="dxa"/>
          <w:right w:w="70" w:type="dxa"/>
        </w:tblCellMar>
        <w:tblLook w:val="04A0" w:firstRow="1" w:lastRow="0" w:firstColumn="1" w:lastColumn="0" w:noHBand="0" w:noVBand="1"/>
      </w:tblPr>
      <w:tblGrid>
        <w:gridCol w:w="1085"/>
        <w:gridCol w:w="2221"/>
        <w:gridCol w:w="593"/>
        <w:gridCol w:w="630"/>
        <w:gridCol w:w="567"/>
        <w:gridCol w:w="541"/>
        <w:gridCol w:w="593"/>
        <w:gridCol w:w="593"/>
        <w:gridCol w:w="655"/>
        <w:gridCol w:w="598"/>
        <w:gridCol w:w="715"/>
        <w:gridCol w:w="748"/>
      </w:tblGrid>
      <w:tr w:rsidR="000C309F" w:rsidRPr="008C0B0D" w14:paraId="7BE553BA" w14:textId="77777777" w:rsidTr="00D6154A">
        <w:trPr>
          <w:trHeight w:val="247"/>
          <w:jc w:val="center"/>
        </w:trPr>
        <w:tc>
          <w:tcPr>
            <w:tcW w:w="3306" w:type="dxa"/>
            <w:gridSpan w:val="2"/>
            <w:vMerge w:val="restart"/>
            <w:tcBorders>
              <w:top w:val="single" w:sz="4" w:space="0" w:color="auto"/>
              <w:left w:val="single" w:sz="4" w:space="0" w:color="auto"/>
              <w:right w:val="single" w:sz="4" w:space="0" w:color="auto"/>
            </w:tcBorders>
            <w:vAlign w:val="center"/>
          </w:tcPr>
          <w:p w14:paraId="3B4FDBE2" w14:textId="77777777" w:rsidR="000C309F" w:rsidRPr="00D6154A" w:rsidRDefault="000C309F" w:rsidP="00D6154A">
            <w:pPr>
              <w:jc w:val="center"/>
              <w:rPr>
                <w:rFonts w:cs="Arial"/>
                <w:sz w:val="16"/>
                <w:szCs w:val="16"/>
                <w:lang w:val="es-ES_tradnl"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34D77"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6AF88F9"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726A1E3"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101D3B63"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C7C081A"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4D4F9DB1"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02617DC0"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7121D82F"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6F6E13"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748" w:type="dxa"/>
            <w:vMerge w:val="restart"/>
            <w:tcBorders>
              <w:top w:val="single" w:sz="4" w:space="0" w:color="auto"/>
              <w:left w:val="single" w:sz="4" w:space="0" w:color="auto"/>
              <w:bottom w:val="single" w:sz="4" w:space="0" w:color="000000"/>
              <w:right w:val="single" w:sz="4" w:space="0" w:color="auto"/>
            </w:tcBorders>
            <w:vAlign w:val="center"/>
            <w:hideMark/>
          </w:tcPr>
          <w:p w14:paraId="5FDEA824"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131F323B" w14:textId="77777777" w:rsidTr="00D6154A">
        <w:trPr>
          <w:trHeight w:val="832"/>
          <w:jc w:val="center"/>
        </w:trPr>
        <w:tc>
          <w:tcPr>
            <w:tcW w:w="3306" w:type="dxa"/>
            <w:gridSpan w:val="2"/>
            <w:vMerge/>
            <w:tcBorders>
              <w:left w:val="single" w:sz="4" w:space="0" w:color="auto"/>
              <w:bottom w:val="single" w:sz="4" w:space="0" w:color="auto"/>
              <w:right w:val="single" w:sz="4" w:space="0" w:color="auto"/>
            </w:tcBorders>
            <w:textDirection w:val="btLr"/>
            <w:vAlign w:val="center"/>
          </w:tcPr>
          <w:p w14:paraId="27CA00EE"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B9275C4"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CBCA8BD"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CA2078B"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F0831C5"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86A16F9"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9004871"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AE7E5CD"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D67BFA5"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1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02FCC13"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c>
          <w:tcPr>
            <w:tcW w:w="748" w:type="dxa"/>
            <w:vMerge/>
            <w:tcBorders>
              <w:top w:val="single" w:sz="4" w:space="0" w:color="auto"/>
              <w:left w:val="single" w:sz="4" w:space="0" w:color="auto"/>
              <w:bottom w:val="single" w:sz="4" w:space="0" w:color="000000"/>
              <w:right w:val="single" w:sz="4" w:space="0" w:color="auto"/>
            </w:tcBorders>
            <w:vAlign w:val="center"/>
            <w:hideMark/>
          </w:tcPr>
          <w:p w14:paraId="34B4B20B" w14:textId="77777777" w:rsidR="000C309F" w:rsidRPr="008C0B0D" w:rsidRDefault="000C309F" w:rsidP="00D6154A">
            <w:pPr>
              <w:rPr>
                <w:rFonts w:cs="Arial"/>
                <w:b/>
                <w:bCs/>
                <w:sz w:val="16"/>
                <w:szCs w:val="16"/>
                <w:lang w:eastAsia="es-ES"/>
              </w:rPr>
            </w:pPr>
          </w:p>
        </w:tc>
      </w:tr>
      <w:tr w:rsidR="000C309F" w:rsidRPr="008C0B0D" w14:paraId="62B8C9BC" w14:textId="77777777" w:rsidTr="00D6154A">
        <w:trPr>
          <w:trHeight w:val="133"/>
          <w:jc w:val="center"/>
        </w:trPr>
        <w:tc>
          <w:tcPr>
            <w:tcW w:w="1085" w:type="dxa"/>
            <w:tcBorders>
              <w:top w:val="single" w:sz="4" w:space="0" w:color="auto"/>
              <w:left w:val="single" w:sz="4" w:space="0" w:color="auto"/>
              <w:bottom w:val="single" w:sz="4" w:space="0" w:color="auto"/>
              <w:right w:val="single" w:sz="4" w:space="0" w:color="auto"/>
            </w:tcBorders>
            <w:vAlign w:val="center"/>
          </w:tcPr>
          <w:p w14:paraId="2ED6B9EE" w14:textId="77777777" w:rsidR="000C309F" w:rsidRDefault="000C309F" w:rsidP="00D6154A">
            <w:pPr>
              <w:rPr>
                <w:rFonts w:cs="Arial"/>
                <w:sz w:val="16"/>
                <w:szCs w:val="16"/>
              </w:rPr>
            </w:pPr>
            <w:r>
              <w:rPr>
                <w:rFonts w:cs="Arial"/>
                <w:sz w:val="16"/>
                <w:szCs w:val="16"/>
              </w:rPr>
              <w:t>RUBRO</w:t>
            </w:r>
          </w:p>
        </w:tc>
        <w:tc>
          <w:tcPr>
            <w:tcW w:w="2221" w:type="dxa"/>
            <w:tcBorders>
              <w:top w:val="single" w:sz="4" w:space="0" w:color="auto"/>
              <w:left w:val="single" w:sz="4" w:space="0" w:color="auto"/>
              <w:bottom w:val="single" w:sz="4" w:space="0" w:color="auto"/>
              <w:right w:val="single" w:sz="4" w:space="0" w:color="auto"/>
            </w:tcBorders>
            <w:vAlign w:val="center"/>
          </w:tcPr>
          <w:p w14:paraId="7EA7B7A6" w14:textId="77777777" w:rsidR="000C309F" w:rsidRDefault="000C309F" w:rsidP="00D6154A">
            <w:pPr>
              <w:rPr>
                <w:rFonts w:cs="Arial"/>
                <w:sz w:val="16"/>
                <w:szCs w:val="16"/>
              </w:rPr>
            </w:pPr>
            <w:r>
              <w:rPr>
                <w:rFonts w:cs="Arial"/>
                <w:sz w:val="16"/>
                <w:szCs w:val="16"/>
              </w:rPr>
              <w:t>DISCRIMINACION</w:t>
            </w:r>
          </w:p>
        </w:tc>
        <w:tc>
          <w:tcPr>
            <w:tcW w:w="6233"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3D537E" w14:textId="77777777" w:rsidR="000C309F" w:rsidRPr="008C0B0D" w:rsidRDefault="000C309F" w:rsidP="00D6154A">
            <w:pPr>
              <w:jc w:val="center"/>
              <w:rPr>
                <w:rFonts w:cs="Arial"/>
                <w:sz w:val="16"/>
                <w:szCs w:val="16"/>
                <w:lang w:eastAsia="es-ES"/>
              </w:rPr>
            </w:pPr>
          </w:p>
        </w:tc>
      </w:tr>
      <w:tr w:rsidR="000C309F" w:rsidRPr="008C0B0D" w14:paraId="78D2265A" w14:textId="77777777" w:rsidTr="00D6154A">
        <w:trPr>
          <w:trHeight w:val="561"/>
          <w:jc w:val="center"/>
        </w:trPr>
        <w:tc>
          <w:tcPr>
            <w:tcW w:w="1085" w:type="dxa"/>
            <w:tcBorders>
              <w:top w:val="single" w:sz="4" w:space="0" w:color="auto"/>
              <w:left w:val="single" w:sz="4" w:space="0" w:color="auto"/>
              <w:bottom w:val="single" w:sz="4" w:space="0" w:color="auto"/>
              <w:right w:val="single" w:sz="4" w:space="0" w:color="auto"/>
            </w:tcBorders>
            <w:vAlign w:val="center"/>
          </w:tcPr>
          <w:p w14:paraId="66201DA5"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2221" w:type="dxa"/>
            <w:tcBorders>
              <w:top w:val="single" w:sz="4" w:space="0" w:color="auto"/>
              <w:left w:val="single" w:sz="4" w:space="0" w:color="auto"/>
              <w:bottom w:val="single" w:sz="4" w:space="0" w:color="auto"/>
              <w:right w:val="single" w:sz="4" w:space="0" w:color="auto"/>
            </w:tcBorders>
            <w:vAlign w:val="center"/>
          </w:tcPr>
          <w:p w14:paraId="791E2671" w14:textId="77777777" w:rsidR="000C309F" w:rsidRPr="00D6154A" w:rsidRDefault="000C309F" w:rsidP="00D6154A">
            <w:pPr>
              <w:rPr>
                <w:rFonts w:cs="Arial"/>
                <w:sz w:val="16"/>
                <w:szCs w:val="16"/>
                <w:lang w:val="es-ES_tradnl"/>
              </w:rPr>
            </w:pPr>
            <w:r w:rsidRPr="00D6154A">
              <w:rPr>
                <w:rFonts w:cs="Arial"/>
                <w:sz w:val="16"/>
                <w:szCs w:val="16"/>
                <w:lang w:val="es-ES_tradnl"/>
              </w:rPr>
              <w:t>Desagote de sotanos, bajo pisos,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5C5A6"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C6C29E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C8F558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1D1367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223815E"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726E2F1"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9DD11B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0FC7A7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0F3AFF3"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FB1F35D"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AE532FA" w14:textId="77777777" w:rsidTr="00D6154A">
        <w:trPr>
          <w:trHeight w:val="981"/>
          <w:jc w:val="center"/>
        </w:trPr>
        <w:tc>
          <w:tcPr>
            <w:tcW w:w="1085" w:type="dxa"/>
            <w:tcBorders>
              <w:top w:val="single" w:sz="4" w:space="0" w:color="auto"/>
              <w:left w:val="single" w:sz="4" w:space="0" w:color="auto"/>
              <w:bottom w:val="single" w:sz="4" w:space="0" w:color="auto"/>
              <w:right w:val="single" w:sz="4" w:space="0" w:color="auto"/>
            </w:tcBorders>
            <w:vAlign w:val="center"/>
          </w:tcPr>
          <w:p w14:paraId="3116364B" w14:textId="77777777" w:rsidR="000C309F" w:rsidRDefault="000C309F" w:rsidP="00D6154A">
            <w:pPr>
              <w:rPr>
                <w:rFonts w:cs="Arial"/>
                <w:sz w:val="16"/>
                <w:szCs w:val="16"/>
              </w:rPr>
            </w:pPr>
            <w:r>
              <w:rPr>
                <w:rFonts w:cs="Arial"/>
                <w:sz w:val="16"/>
                <w:szCs w:val="16"/>
              </w:rPr>
              <w:t>RSU</w:t>
            </w:r>
          </w:p>
        </w:tc>
        <w:tc>
          <w:tcPr>
            <w:tcW w:w="2221" w:type="dxa"/>
            <w:tcBorders>
              <w:top w:val="single" w:sz="4" w:space="0" w:color="auto"/>
              <w:left w:val="single" w:sz="4" w:space="0" w:color="auto"/>
              <w:bottom w:val="single" w:sz="4" w:space="0" w:color="auto"/>
              <w:right w:val="single" w:sz="4" w:space="0" w:color="auto"/>
            </w:tcBorders>
            <w:vAlign w:val="center"/>
          </w:tcPr>
          <w:p w14:paraId="3C2DAECB" w14:textId="77777777" w:rsidR="000C309F" w:rsidRPr="00D6154A" w:rsidRDefault="000C309F" w:rsidP="00D6154A">
            <w:pPr>
              <w:rPr>
                <w:rFonts w:cs="Arial"/>
                <w:sz w:val="16"/>
                <w:szCs w:val="16"/>
                <w:lang w:val="es-ES_tradnl"/>
              </w:rPr>
            </w:pPr>
            <w:r w:rsidRPr="00D6154A">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76987" w14:textId="77777777" w:rsidR="000C309F" w:rsidRDefault="000C309F" w:rsidP="00D6154A">
            <w:pPr>
              <w:jc w:val="right"/>
              <w:rPr>
                <w:rFonts w:cs="Arial"/>
                <w:sz w:val="16"/>
                <w:szCs w:val="16"/>
              </w:rPr>
            </w:pPr>
            <w:r>
              <w:rPr>
                <w:rFonts w:cs="Arial"/>
                <w:sz w:val="16"/>
                <w:szCs w:val="16"/>
              </w:rPr>
              <w:t>1.134</w:t>
            </w:r>
          </w:p>
        </w:tc>
        <w:tc>
          <w:tcPr>
            <w:tcW w:w="630" w:type="dxa"/>
            <w:tcBorders>
              <w:top w:val="nil"/>
              <w:left w:val="nil"/>
              <w:bottom w:val="single" w:sz="4" w:space="0" w:color="auto"/>
              <w:right w:val="single" w:sz="4" w:space="0" w:color="auto"/>
            </w:tcBorders>
            <w:shd w:val="clear" w:color="auto" w:fill="auto"/>
            <w:noWrap/>
            <w:vAlign w:val="center"/>
            <w:hideMark/>
          </w:tcPr>
          <w:p w14:paraId="2EB83A55" w14:textId="77777777" w:rsidR="000C309F" w:rsidRDefault="000C309F" w:rsidP="00D6154A">
            <w:pPr>
              <w:jc w:val="right"/>
              <w:rPr>
                <w:rFonts w:cs="Arial"/>
                <w:sz w:val="16"/>
                <w:szCs w:val="16"/>
              </w:rPr>
            </w:pPr>
            <w:r>
              <w:rPr>
                <w:rFonts w:cs="Arial"/>
                <w:sz w:val="16"/>
                <w:szCs w:val="16"/>
              </w:rPr>
              <w:t>309</w:t>
            </w:r>
          </w:p>
        </w:tc>
        <w:tc>
          <w:tcPr>
            <w:tcW w:w="567" w:type="dxa"/>
            <w:tcBorders>
              <w:top w:val="nil"/>
              <w:left w:val="nil"/>
              <w:bottom w:val="single" w:sz="4" w:space="0" w:color="auto"/>
              <w:right w:val="single" w:sz="4" w:space="0" w:color="auto"/>
            </w:tcBorders>
            <w:shd w:val="clear" w:color="auto" w:fill="auto"/>
            <w:noWrap/>
            <w:vAlign w:val="center"/>
            <w:hideMark/>
          </w:tcPr>
          <w:p w14:paraId="6CA2A3FF" w14:textId="77777777" w:rsidR="000C309F" w:rsidRDefault="000C309F" w:rsidP="00D6154A">
            <w:pPr>
              <w:jc w:val="right"/>
              <w:rPr>
                <w:rFonts w:cs="Arial"/>
                <w:sz w:val="16"/>
                <w:szCs w:val="16"/>
              </w:rPr>
            </w:pPr>
            <w:r>
              <w:rPr>
                <w:rFonts w:cs="Arial"/>
                <w:sz w:val="16"/>
                <w:szCs w:val="16"/>
              </w:rPr>
              <w:t>206</w:t>
            </w:r>
          </w:p>
        </w:tc>
        <w:tc>
          <w:tcPr>
            <w:tcW w:w="541" w:type="dxa"/>
            <w:tcBorders>
              <w:top w:val="nil"/>
              <w:left w:val="nil"/>
              <w:bottom w:val="single" w:sz="4" w:space="0" w:color="auto"/>
              <w:right w:val="single" w:sz="4" w:space="0" w:color="auto"/>
            </w:tcBorders>
            <w:shd w:val="clear" w:color="auto" w:fill="auto"/>
            <w:noWrap/>
            <w:vAlign w:val="center"/>
            <w:hideMark/>
          </w:tcPr>
          <w:p w14:paraId="367A54AA" w14:textId="77777777" w:rsidR="000C309F" w:rsidRDefault="000C309F" w:rsidP="00D6154A">
            <w:pPr>
              <w:jc w:val="right"/>
              <w:rPr>
                <w:rFonts w:cs="Arial"/>
                <w:sz w:val="16"/>
                <w:szCs w:val="16"/>
              </w:rPr>
            </w:pPr>
            <w:r>
              <w:rPr>
                <w:rFonts w:cs="Arial"/>
                <w:sz w:val="16"/>
                <w:szCs w:val="16"/>
              </w:rPr>
              <w:t>165</w:t>
            </w:r>
          </w:p>
        </w:tc>
        <w:tc>
          <w:tcPr>
            <w:tcW w:w="593" w:type="dxa"/>
            <w:tcBorders>
              <w:top w:val="nil"/>
              <w:left w:val="nil"/>
              <w:bottom w:val="single" w:sz="4" w:space="0" w:color="auto"/>
              <w:right w:val="single" w:sz="4" w:space="0" w:color="auto"/>
            </w:tcBorders>
            <w:shd w:val="clear" w:color="auto" w:fill="auto"/>
            <w:noWrap/>
            <w:vAlign w:val="center"/>
            <w:hideMark/>
          </w:tcPr>
          <w:p w14:paraId="0E0ECE4F" w14:textId="77777777" w:rsidR="000C309F" w:rsidRDefault="000C309F" w:rsidP="00D6154A">
            <w:pPr>
              <w:jc w:val="right"/>
              <w:rPr>
                <w:rFonts w:cs="Arial"/>
                <w:sz w:val="16"/>
                <w:szCs w:val="16"/>
              </w:rPr>
            </w:pPr>
            <w:r>
              <w:rPr>
                <w:rFonts w:cs="Arial"/>
                <w:sz w:val="16"/>
                <w:szCs w:val="16"/>
              </w:rPr>
              <w:t>618</w:t>
            </w:r>
          </w:p>
        </w:tc>
        <w:tc>
          <w:tcPr>
            <w:tcW w:w="593" w:type="dxa"/>
            <w:tcBorders>
              <w:top w:val="nil"/>
              <w:left w:val="nil"/>
              <w:bottom w:val="single" w:sz="4" w:space="0" w:color="auto"/>
              <w:right w:val="single" w:sz="4" w:space="0" w:color="auto"/>
            </w:tcBorders>
            <w:shd w:val="clear" w:color="auto" w:fill="auto"/>
            <w:noWrap/>
            <w:vAlign w:val="center"/>
            <w:hideMark/>
          </w:tcPr>
          <w:p w14:paraId="690D6A4A" w14:textId="77777777" w:rsidR="000C309F" w:rsidRDefault="000C309F" w:rsidP="00D6154A">
            <w:pPr>
              <w:jc w:val="right"/>
              <w:rPr>
                <w:rFonts w:cs="Arial"/>
                <w:sz w:val="16"/>
                <w:szCs w:val="16"/>
              </w:rPr>
            </w:pPr>
            <w:r>
              <w:rPr>
                <w:rFonts w:cs="Arial"/>
                <w:sz w:val="16"/>
                <w:szCs w:val="16"/>
              </w:rPr>
              <w:t>618</w:t>
            </w:r>
          </w:p>
        </w:tc>
        <w:tc>
          <w:tcPr>
            <w:tcW w:w="655" w:type="dxa"/>
            <w:tcBorders>
              <w:top w:val="nil"/>
              <w:left w:val="nil"/>
              <w:bottom w:val="single" w:sz="4" w:space="0" w:color="auto"/>
              <w:right w:val="single" w:sz="4" w:space="0" w:color="auto"/>
            </w:tcBorders>
            <w:shd w:val="clear" w:color="auto" w:fill="auto"/>
            <w:noWrap/>
            <w:vAlign w:val="center"/>
            <w:hideMark/>
          </w:tcPr>
          <w:p w14:paraId="42B37E90" w14:textId="77777777" w:rsidR="000C309F" w:rsidRDefault="000C309F" w:rsidP="00D6154A">
            <w:pPr>
              <w:jc w:val="right"/>
              <w:rPr>
                <w:rFonts w:cs="Arial"/>
                <w:sz w:val="16"/>
                <w:szCs w:val="16"/>
              </w:rPr>
            </w:pPr>
            <w:r>
              <w:rPr>
                <w:rFonts w:cs="Arial"/>
                <w:sz w:val="16"/>
                <w:szCs w:val="16"/>
              </w:rPr>
              <w:t>618</w:t>
            </w:r>
          </w:p>
        </w:tc>
        <w:tc>
          <w:tcPr>
            <w:tcW w:w="598" w:type="dxa"/>
            <w:tcBorders>
              <w:top w:val="nil"/>
              <w:left w:val="nil"/>
              <w:bottom w:val="single" w:sz="4" w:space="0" w:color="auto"/>
              <w:right w:val="single" w:sz="4" w:space="0" w:color="auto"/>
            </w:tcBorders>
            <w:shd w:val="clear" w:color="auto" w:fill="auto"/>
            <w:noWrap/>
            <w:vAlign w:val="center"/>
            <w:hideMark/>
          </w:tcPr>
          <w:p w14:paraId="7B0B2071" w14:textId="77777777" w:rsidR="000C309F" w:rsidRDefault="000C309F" w:rsidP="00D6154A">
            <w:pPr>
              <w:jc w:val="right"/>
              <w:rPr>
                <w:rFonts w:cs="Arial"/>
                <w:sz w:val="16"/>
                <w:szCs w:val="16"/>
              </w:rPr>
            </w:pPr>
            <w:r>
              <w:rPr>
                <w:rFonts w:cs="Arial"/>
                <w:sz w:val="16"/>
                <w:szCs w:val="16"/>
              </w:rPr>
              <w:t>502</w:t>
            </w:r>
          </w:p>
        </w:tc>
        <w:tc>
          <w:tcPr>
            <w:tcW w:w="715" w:type="dxa"/>
            <w:tcBorders>
              <w:top w:val="nil"/>
              <w:left w:val="nil"/>
              <w:bottom w:val="single" w:sz="4" w:space="0" w:color="auto"/>
              <w:right w:val="single" w:sz="4" w:space="0" w:color="auto"/>
            </w:tcBorders>
            <w:shd w:val="clear" w:color="auto" w:fill="auto"/>
            <w:noWrap/>
            <w:vAlign w:val="center"/>
            <w:hideMark/>
          </w:tcPr>
          <w:p w14:paraId="74E88FDA"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8E38154" w14:textId="77777777" w:rsidR="000C309F" w:rsidRDefault="000C309F" w:rsidP="00D6154A">
            <w:pPr>
              <w:jc w:val="right"/>
              <w:rPr>
                <w:rFonts w:cs="Arial"/>
                <w:b/>
                <w:bCs/>
                <w:sz w:val="16"/>
                <w:szCs w:val="16"/>
              </w:rPr>
            </w:pPr>
            <w:r>
              <w:rPr>
                <w:rFonts w:cs="Arial"/>
                <w:b/>
                <w:bCs/>
                <w:sz w:val="16"/>
                <w:szCs w:val="16"/>
              </w:rPr>
              <w:t>4.171</w:t>
            </w:r>
          </w:p>
        </w:tc>
      </w:tr>
      <w:tr w:rsidR="000C309F" w:rsidRPr="008C0B0D" w14:paraId="1B5ADFE0" w14:textId="77777777" w:rsidTr="00D6154A">
        <w:trPr>
          <w:trHeight w:val="782"/>
          <w:jc w:val="center"/>
        </w:trPr>
        <w:tc>
          <w:tcPr>
            <w:tcW w:w="1085" w:type="dxa"/>
            <w:tcBorders>
              <w:top w:val="single" w:sz="4" w:space="0" w:color="auto"/>
              <w:left w:val="single" w:sz="4" w:space="0" w:color="auto"/>
              <w:bottom w:val="single" w:sz="4" w:space="0" w:color="auto"/>
              <w:right w:val="single" w:sz="4" w:space="0" w:color="auto"/>
            </w:tcBorders>
            <w:vAlign w:val="center"/>
          </w:tcPr>
          <w:p w14:paraId="75E19B40" w14:textId="77777777" w:rsidR="000C309F" w:rsidRDefault="000C309F" w:rsidP="00D6154A">
            <w:pPr>
              <w:rPr>
                <w:rFonts w:cs="Arial"/>
                <w:sz w:val="16"/>
                <w:szCs w:val="16"/>
              </w:rPr>
            </w:pPr>
            <w:r>
              <w:rPr>
                <w:rFonts w:cs="Arial"/>
                <w:sz w:val="16"/>
                <w:szCs w:val="16"/>
              </w:rPr>
              <w:t>Cuadrilla de limpieza</w:t>
            </w:r>
          </w:p>
        </w:tc>
        <w:tc>
          <w:tcPr>
            <w:tcW w:w="2221" w:type="dxa"/>
            <w:tcBorders>
              <w:top w:val="single" w:sz="4" w:space="0" w:color="auto"/>
              <w:left w:val="single" w:sz="4" w:space="0" w:color="auto"/>
              <w:bottom w:val="single" w:sz="4" w:space="0" w:color="auto"/>
              <w:right w:val="single" w:sz="4" w:space="0" w:color="auto"/>
            </w:tcBorders>
            <w:vAlign w:val="center"/>
          </w:tcPr>
          <w:p w14:paraId="6B0DDEF5" w14:textId="77777777" w:rsidR="000C309F" w:rsidRPr="00D6154A" w:rsidRDefault="000C309F" w:rsidP="00D6154A">
            <w:pPr>
              <w:rPr>
                <w:rFonts w:cs="Arial"/>
                <w:sz w:val="16"/>
                <w:szCs w:val="16"/>
                <w:lang w:val="es-ES_tradnl"/>
              </w:rPr>
            </w:pPr>
            <w:r w:rsidRPr="00D6154A">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F4ED3" w14:textId="77777777" w:rsidR="000C309F" w:rsidRDefault="000C309F" w:rsidP="00D6154A">
            <w:pPr>
              <w:jc w:val="right"/>
              <w:rPr>
                <w:rFonts w:cs="Arial"/>
                <w:sz w:val="16"/>
                <w:szCs w:val="16"/>
              </w:rPr>
            </w:pPr>
            <w:r>
              <w:rPr>
                <w:rFonts w:cs="Arial"/>
                <w:sz w:val="16"/>
                <w:szCs w:val="16"/>
              </w:rPr>
              <w:t>1.417</w:t>
            </w:r>
          </w:p>
        </w:tc>
        <w:tc>
          <w:tcPr>
            <w:tcW w:w="630" w:type="dxa"/>
            <w:tcBorders>
              <w:top w:val="nil"/>
              <w:left w:val="nil"/>
              <w:bottom w:val="single" w:sz="4" w:space="0" w:color="auto"/>
              <w:right w:val="single" w:sz="4" w:space="0" w:color="auto"/>
            </w:tcBorders>
            <w:shd w:val="clear" w:color="auto" w:fill="auto"/>
            <w:noWrap/>
            <w:vAlign w:val="center"/>
            <w:hideMark/>
          </w:tcPr>
          <w:p w14:paraId="47EFA4D5" w14:textId="77777777" w:rsidR="000C309F" w:rsidRDefault="000C309F" w:rsidP="00D6154A">
            <w:pPr>
              <w:jc w:val="right"/>
              <w:rPr>
                <w:rFonts w:cs="Arial"/>
                <w:sz w:val="16"/>
                <w:szCs w:val="16"/>
              </w:rPr>
            </w:pPr>
            <w:r>
              <w:rPr>
                <w:rFonts w:cs="Arial"/>
                <w:sz w:val="16"/>
                <w:szCs w:val="16"/>
              </w:rPr>
              <w:t>386</w:t>
            </w:r>
          </w:p>
        </w:tc>
        <w:tc>
          <w:tcPr>
            <w:tcW w:w="567" w:type="dxa"/>
            <w:tcBorders>
              <w:top w:val="nil"/>
              <w:left w:val="nil"/>
              <w:bottom w:val="single" w:sz="4" w:space="0" w:color="auto"/>
              <w:right w:val="single" w:sz="4" w:space="0" w:color="auto"/>
            </w:tcBorders>
            <w:shd w:val="clear" w:color="auto" w:fill="auto"/>
            <w:noWrap/>
            <w:vAlign w:val="center"/>
            <w:hideMark/>
          </w:tcPr>
          <w:p w14:paraId="4F93515A" w14:textId="77777777" w:rsidR="000C309F" w:rsidRDefault="000C309F" w:rsidP="00D6154A">
            <w:pPr>
              <w:jc w:val="right"/>
              <w:rPr>
                <w:rFonts w:cs="Arial"/>
                <w:sz w:val="16"/>
                <w:szCs w:val="16"/>
              </w:rPr>
            </w:pPr>
            <w:r>
              <w:rPr>
                <w:rFonts w:cs="Arial"/>
                <w:sz w:val="16"/>
                <w:szCs w:val="16"/>
              </w:rPr>
              <w:t>258</w:t>
            </w:r>
          </w:p>
        </w:tc>
        <w:tc>
          <w:tcPr>
            <w:tcW w:w="541" w:type="dxa"/>
            <w:tcBorders>
              <w:top w:val="nil"/>
              <w:left w:val="nil"/>
              <w:bottom w:val="single" w:sz="4" w:space="0" w:color="auto"/>
              <w:right w:val="single" w:sz="4" w:space="0" w:color="auto"/>
            </w:tcBorders>
            <w:shd w:val="clear" w:color="auto" w:fill="auto"/>
            <w:noWrap/>
            <w:vAlign w:val="center"/>
            <w:hideMark/>
          </w:tcPr>
          <w:p w14:paraId="61A4B898" w14:textId="77777777" w:rsidR="000C309F" w:rsidRDefault="000C309F" w:rsidP="00D6154A">
            <w:pPr>
              <w:jc w:val="right"/>
              <w:rPr>
                <w:rFonts w:cs="Arial"/>
                <w:sz w:val="16"/>
                <w:szCs w:val="16"/>
              </w:rPr>
            </w:pPr>
            <w:r>
              <w:rPr>
                <w:rFonts w:cs="Arial"/>
                <w:sz w:val="16"/>
                <w:szCs w:val="16"/>
              </w:rPr>
              <w:t>206</w:t>
            </w:r>
          </w:p>
        </w:tc>
        <w:tc>
          <w:tcPr>
            <w:tcW w:w="593" w:type="dxa"/>
            <w:tcBorders>
              <w:top w:val="nil"/>
              <w:left w:val="nil"/>
              <w:bottom w:val="single" w:sz="4" w:space="0" w:color="auto"/>
              <w:right w:val="single" w:sz="4" w:space="0" w:color="auto"/>
            </w:tcBorders>
            <w:shd w:val="clear" w:color="auto" w:fill="auto"/>
            <w:noWrap/>
            <w:vAlign w:val="center"/>
            <w:hideMark/>
          </w:tcPr>
          <w:p w14:paraId="074A8354" w14:textId="77777777" w:rsidR="000C309F" w:rsidRDefault="000C309F" w:rsidP="00D6154A">
            <w:pPr>
              <w:jc w:val="right"/>
              <w:rPr>
                <w:rFonts w:cs="Arial"/>
                <w:sz w:val="16"/>
                <w:szCs w:val="16"/>
              </w:rPr>
            </w:pPr>
            <w:r>
              <w:rPr>
                <w:rFonts w:cs="Arial"/>
                <w:sz w:val="16"/>
                <w:szCs w:val="16"/>
              </w:rPr>
              <w:t>773</w:t>
            </w:r>
          </w:p>
        </w:tc>
        <w:tc>
          <w:tcPr>
            <w:tcW w:w="593" w:type="dxa"/>
            <w:tcBorders>
              <w:top w:val="nil"/>
              <w:left w:val="nil"/>
              <w:bottom w:val="single" w:sz="4" w:space="0" w:color="auto"/>
              <w:right w:val="single" w:sz="4" w:space="0" w:color="auto"/>
            </w:tcBorders>
            <w:shd w:val="clear" w:color="auto" w:fill="auto"/>
            <w:noWrap/>
            <w:vAlign w:val="center"/>
            <w:hideMark/>
          </w:tcPr>
          <w:p w14:paraId="509CD467" w14:textId="77777777" w:rsidR="000C309F" w:rsidRDefault="000C309F" w:rsidP="00D6154A">
            <w:pPr>
              <w:jc w:val="right"/>
              <w:rPr>
                <w:rFonts w:cs="Arial"/>
                <w:sz w:val="16"/>
                <w:szCs w:val="16"/>
              </w:rPr>
            </w:pPr>
            <w:r>
              <w:rPr>
                <w:rFonts w:cs="Arial"/>
                <w:sz w:val="16"/>
                <w:szCs w:val="16"/>
              </w:rPr>
              <w:t>773</w:t>
            </w:r>
          </w:p>
        </w:tc>
        <w:tc>
          <w:tcPr>
            <w:tcW w:w="655" w:type="dxa"/>
            <w:tcBorders>
              <w:top w:val="nil"/>
              <w:left w:val="nil"/>
              <w:bottom w:val="single" w:sz="4" w:space="0" w:color="auto"/>
              <w:right w:val="single" w:sz="4" w:space="0" w:color="auto"/>
            </w:tcBorders>
            <w:shd w:val="clear" w:color="auto" w:fill="auto"/>
            <w:noWrap/>
            <w:vAlign w:val="center"/>
            <w:hideMark/>
          </w:tcPr>
          <w:p w14:paraId="2B8D57AC" w14:textId="77777777" w:rsidR="000C309F" w:rsidRDefault="000C309F" w:rsidP="00D6154A">
            <w:pPr>
              <w:jc w:val="right"/>
              <w:rPr>
                <w:rFonts w:cs="Arial"/>
                <w:sz w:val="16"/>
                <w:szCs w:val="16"/>
              </w:rPr>
            </w:pPr>
            <w:r>
              <w:rPr>
                <w:rFonts w:cs="Arial"/>
                <w:sz w:val="16"/>
                <w:szCs w:val="16"/>
              </w:rPr>
              <w:t>773</w:t>
            </w:r>
          </w:p>
        </w:tc>
        <w:tc>
          <w:tcPr>
            <w:tcW w:w="598" w:type="dxa"/>
            <w:tcBorders>
              <w:top w:val="nil"/>
              <w:left w:val="nil"/>
              <w:bottom w:val="single" w:sz="4" w:space="0" w:color="auto"/>
              <w:right w:val="single" w:sz="4" w:space="0" w:color="auto"/>
            </w:tcBorders>
            <w:shd w:val="clear" w:color="auto" w:fill="auto"/>
            <w:noWrap/>
            <w:vAlign w:val="center"/>
            <w:hideMark/>
          </w:tcPr>
          <w:p w14:paraId="68693CAC" w14:textId="77777777" w:rsidR="000C309F" w:rsidRDefault="000C309F" w:rsidP="00D6154A">
            <w:pPr>
              <w:jc w:val="right"/>
              <w:rPr>
                <w:rFonts w:cs="Arial"/>
                <w:sz w:val="16"/>
                <w:szCs w:val="16"/>
              </w:rPr>
            </w:pPr>
            <w:r>
              <w:rPr>
                <w:rFonts w:cs="Arial"/>
                <w:sz w:val="16"/>
                <w:szCs w:val="16"/>
              </w:rPr>
              <w:t>627</w:t>
            </w:r>
          </w:p>
        </w:tc>
        <w:tc>
          <w:tcPr>
            <w:tcW w:w="715" w:type="dxa"/>
            <w:tcBorders>
              <w:top w:val="nil"/>
              <w:left w:val="nil"/>
              <w:bottom w:val="single" w:sz="4" w:space="0" w:color="auto"/>
              <w:right w:val="single" w:sz="4" w:space="0" w:color="auto"/>
            </w:tcBorders>
            <w:shd w:val="clear" w:color="auto" w:fill="auto"/>
            <w:noWrap/>
            <w:vAlign w:val="center"/>
            <w:hideMark/>
          </w:tcPr>
          <w:p w14:paraId="28496E80"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420DA13" w14:textId="77777777" w:rsidR="000C309F" w:rsidRDefault="000C309F" w:rsidP="00D6154A">
            <w:pPr>
              <w:jc w:val="right"/>
              <w:rPr>
                <w:rFonts w:cs="Arial"/>
                <w:b/>
                <w:bCs/>
                <w:sz w:val="16"/>
                <w:szCs w:val="16"/>
              </w:rPr>
            </w:pPr>
            <w:r>
              <w:rPr>
                <w:rFonts w:cs="Arial"/>
                <w:b/>
                <w:bCs/>
                <w:sz w:val="16"/>
                <w:szCs w:val="16"/>
              </w:rPr>
              <w:t>5.213</w:t>
            </w:r>
          </w:p>
        </w:tc>
      </w:tr>
      <w:tr w:rsidR="000C309F" w:rsidRPr="008C0B0D" w14:paraId="2BCCF2BD" w14:textId="77777777" w:rsidTr="00D6154A">
        <w:trPr>
          <w:trHeight w:val="675"/>
          <w:jc w:val="center"/>
        </w:trPr>
        <w:tc>
          <w:tcPr>
            <w:tcW w:w="1085" w:type="dxa"/>
            <w:tcBorders>
              <w:top w:val="single" w:sz="4" w:space="0" w:color="auto"/>
              <w:left w:val="single" w:sz="4" w:space="0" w:color="auto"/>
              <w:bottom w:val="single" w:sz="4" w:space="0" w:color="auto"/>
              <w:right w:val="single" w:sz="4" w:space="0" w:color="auto"/>
            </w:tcBorders>
            <w:vAlign w:val="center"/>
          </w:tcPr>
          <w:p w14:paraId="084B471B" w14:textId="77777777" w:rsidR="000C309F" w:rsidRDefault="000C309F" w:rsidP="00D6154A">
            <w:pPr>
              <w:rPr>
                <w:rFonts w:cs="Arial"/>
                <w:sz w:val="16"/>
                <w:szCs w:val="16"/>
              </w:rPr>
            </w:pPr>
            <w:r>
              <w:rPr>
                <w:rFonts w:cs="Arial"/>
                <w:sz w:val="16"/>
                <w:szCs w:val="16"/>
              </w:rPr>
              <w:t>Cuadrilla de limpieza</w:t>
            </w:r>
          </w:p>
        </w:tc>
        <w:tc>
          <w:tcPr>
            <w:tcW w:w="2221" w:type="dxa"/>
            <w:tcBorders>
              <w:top w:val="single" w:sz="4" w:space="0" w:color="auto"/>
              <w:left w:val="single" w:sz="4" w:space="0" w:color="auto"/>
              <w:bottom w:val="single" w:sz="4" w:space="0" w:color="auto"/>
              <w:right w:val="single" w:sz="4" w:space="0" w:color="auto"/>
            </w:tcBorders>
            <w:vAlign w:val="center"/>
          </w:tcPr>
          <w:p w14:paraId="4AF38929" w14:textId="77777777" w:rsidR="000C309F" w:rsidRPr="00D6154A" w:rsidRDefault="000C309F" w:rsidP="00D6154A">
            <w:pPr>
              <w:rPr>
                <w:rFonts w:cs="Arial"/>
                <w:sz w:val="16"/>
                <w:szCs w:val="16"/>
                <w:lang w:val="es-ES_tradnl"/>
              </w:rPr>
            </w:pPr>
            <w:r w:rsidRPr="00D6154A">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1C621"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F7AD0D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5AA442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004B481"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F8D7EC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2453777"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46D994A"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B9E632F"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64FB780" w14:textId="77777777" w:rsidR="000C309F" w:rsidRDefault="000C309F" w:rsidP="00D6154A">
            <w:pPr>
              <w:jc w:val="right"/>
              <w:rPr>
                <w:rFonts w:cs="Arial"/>
                <w:sz w:val="16"/>
                <w:szCs w:val="16"/>
              </w:rPr>
            </w:pPr>
            <w:r>
              <w:rPr>
                <w:rFonts w:cs="Arial"/>
                <w:sz w:val="16"/>
                <w:szCs w:val="16"/>
              </w:rPr>
              <w:t>1.796</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B3F7088" w14:textId="77777777" w:rsidR="000C309F" w:rsidRDefault="000C309F" w:rsidP="00D6154A">
            <w:pPr>
              <w:jc w:val="right"/>
              <w:rPr>
                <w:rFonts w:cs="Arial"/>
                <w:b/>
                <w:bCs/>
                <w:sz w:val="16"/>
                <w:szCs w:val="16"/>
              </w:rPr>
            </w:pPr>
            <w:r>
              <w:rPr>
                <w:rFonts w:cs="Arial"/>
                <w:b/>
                <w:bCs/>
                <w:sz w:val="16"/>
                <w:szCs w:val="16"/>
              </w:rPr>
              <w:t>1.796</w:t>
            </w:r>
          </w:p>
        </w:tc>
      </w:tr>
      <w:tr w:rsidR="000C309F" w:rsidRPr="008C0B0D" w14:paraId="6B5C9087" w14:textId="77777777" w:rsidTr="00D6154A">
        <w:trPr>
          <w:trHeight w:val="450"/>
          <w:jc w:val="center"/>
        </w:trPr>
        <w:tc>
          <w:tcPr>
            <w:tcW w:w="1085" w:type="dxa"/>
            <w:tcBorders>
              <w:top w:val="single" w:sz="4" w:space="0" w:color="auto"/>
              <w:left w:val="single" w:sz="4" w:space="0" w:color="auto"/>
              <w:bottom w:val="single" w:sz="4" w:space="0" w:color="auto"/>
              <w:right w:val="single" w:sz="4" w:space="0" w:color="auto"/>
            </w:tcBorders>
            <w:vAlign w:val="center"/>
          </w:tcPr>
          <w:p w14:paraId="708914A0" w14:textId="77777777" w:rsidR="000C309F" w:rsidRDefault="000C309F" w:rsidP="00D6154A">
            <w:pPr>
              <w:rPr>
                <w:rFonts w:cs="Arial"/>
                <w:sz w:val="16"/>
                <w:szCs w:val="16"/>
              </w:rPr>
            </w:pPr>
            <w:r>
              <w:rPr>
                <w:rFonts w:cs="Arial"/>
                <w:sz w:val="16"/>
                <w:szCs w:val="16"/>
              </w:rPr>
              <w:t>Prestatarias de servicios</w:t>
            </w:r>
          </w:p>
        </w:tc>
        <w:tc>
          <w:tcPr>
            <w:tcW w:w="2221" w:type="dxa"/>
            <w:tcBorders>
              <w:top w:val="single" w:sz="4" w:space="0" w:color="auto"/>
              <w:left w:val="single" w:sz="4" w:space="0" w:color="auto"/>
              <w:bottom w:val="single" w:sz="4" w:space="0" w:color="auto"/>
              <w:right w:val="single" w:sz="4" w:space="0" w:color="auto"/>
            </w:tcBorders>
            <w:vAlign w:val="center"/>
          </w:tcPr>
          <w:p w14:paraId="55E92167" w14:textId="77777777" w:rsidR="000C309F" w:rsidRPr="00D6154A" w:rsidRDefault="000C309F" w:rsidP="00D6154A">
            <w:pPr>
              <w:rPr>
                <w:rFonts w:cs="Arial"/>
                <w:sz w:val="16"/>
                <w:szCs w:val="16"/>
                <w:lang w:val="es-ES_tradnl"/>
              </w:rPr>
            </w:pPr>
            <w:r w:rsidRPr="00D6154A">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3602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B7DB6E6"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0DE8EDE"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51B910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D984E41"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6FEF15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D7DC61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D252344"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4C6C969" w14:textId="77777777" w:rsidR="000C309F" w:rsidRDefault="000C309F" w:rsidP="00D6154A">
            <w:pPr>
              <w:jc w:val="right"/>
              <w:rPr>
                <w:rFonts w:cs="Arial"/>
                <w:sz w:val="16"/>
                <w:szCs w:val="16"/>
              </w:rPr>
            </w:pPr>
            <w:r>
              <w:rPr>
                <w:rFonts w:cs="Arial"/>
                <w:sz w:val="16"/>
                <w:szCs w:val="16"/>
              </w:rPr>
              <w:t>404</w:t>
            </w:r>
          </w:p>
        </w:tc>
        <w:tc>
          <w:tcPr>
            <w:tcW w:w="748" w:type="dxa"/>
            <w:tcBorders>
              <w:top w:val="nil"/>
              <w:left w:val="nil"/>
              <w:bottom w:val="nil"/>
              <w:right w:val="single" w:sz="4" w:space="0" w:color="auto"/>
            </w:tcBorders>
            <w:shd w:val="clear" w:color="auto" w:fill="auto"/>
            <w:noWrap/>
            <w:tcMar>
              <w:right w:w="170" w:type="dxa"/>
            </w:tcMar>
            <w:vAlign w:val="center"/>
            <w:hideMark/>
          </w:tcPr>
          <w:p w14:paraId="19299597" w14:textId="77777777" w:rsidR="000C309F" w:rsidRDefault="000C309F" w:rsidP="00D6154A">
            <w:pPr>
              <w:jc w:val="right"/>
              <w:rPr>
                <w:rFonts w:cs="Arial"/>
                <w:b/>
                <w:bCs/>
                <w:sz w:val="16"/>
                <w:szCs w:val="16"/>
              </w:rPr>
            </w:pPr>
            <w:r>
              <w:rPr>
                <w:rFonts w:cs="Arial"/>
                <w:b/>
                <w:bCs/>
                <w:sz w:val="16"/>
                <w:szCs w:val="16"/>
              </w:rPr>
              <w:t>404</w:t>
            </w:r>
          </w:p>
        </w:tc>
      </w:tr>
      <w:tr w:rsidR="000C309F" w:rsidRPr="008C0B0D" w14:paraId="4F688C35" w14:textId="77777777" w:rsidTr="00D6154A">
        <w:trPr>
          <w:trHeight w:val="270"/>
          <w:jc w:val="center"/>
        </w:trPr>
        <w:tc>
          <w:tcPr>
            <w:tcW w:w="1085" w:type="dxa"/>
            <w:vMerge w:val="restart"/>
            <w:tcBorders>
              <w:top w:val="single" w:sz="4" w:space="0" w:color="auto"/>
              <w:left w:val="single" w:sz="4" w:space="0" w:color="auto"/>
              <w:right w:val="single" w:sz="4" w:space="0" w:color="auto"/>
            </w:tcBorders>
            <w:vAlign w:val="center"/>
          </w:tcPr>
          <w:p w14:paraId="5921809B" w14:textId="77777777" w:rsidR="000C309F" w:rsidRDefault="000C309F" w:rsidP="00D6154A">
            <w:pPr>
              <w:rPr>
                <w:rFonts w:cs="Arial"/>
                <w:sz w:val="16"/>
                <w:szCs w:val="16"/>
              </w:rPr>
            </w:pPr>
            <w:r>
              <w:rPr>
                <w:rFonts w:cs="Arial"/>
                <w:sz w:val="16"/>
                <w:szCs w:val="16"/>
              </w:rPr>
              <w:t>Carpintería de madera</w:t>
            </w:r>
          </w:p>
        </w:tc>
        <w:tc>
          <w:tcPr>
            <w:tcW w:w="2221" w:type="dxa"/>
            <w:tcBorders>
              <w:top w:val="single" w:sz="4" w:space="0" w:color="auto"/>
              <w:left w:val="single" w:sz="4" w:space="0" w:color="auto"/>
              <w:bottom w:val="single" w:sz="4" w:space="0" w:color="auto"/>
              <w:right w:val="single" w:sz="4" w:space="0" w:color="auto"/>
            </w:tcBorders>
            <w:vAlign w:val="center"/>
          </w:tcPr>
          <w:p w14:paraId="754F93FF"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D87BD" w14:textId="77777777" w:rsidR="000C309F" w:rsidRDefault="000C309F" w:rsidP="00D6154A">
            <w:pPr>
              <w:jc w:val="right"/>
              <w:rPr>
                <w:rFonts w:cs="Arial"/>
                <w:sz w:val="16"/>
                <w:szCs w:val="16"/>
              </w:rPr>
            </w:pPr>
            <w:r>
              <w:rPr>
                <w:rFonts w:cs="Arial"/>
                <w:sz w:val="16"/>
                <w:szCs w:val="16"/>
              </w:rPr>
              <w:t>919</w:t>
            </w:r>
          </w:p>
        </w:tc>
        <w:tc>
          <w:tcPr>
            <w:tcW w:w="630" w:type="dxa"/>
            <w:tcBorders>
              <w:top w:val="nil"/>
              <w:left w:val="nil"/>
              <w:bottom w:val="single" w:sz="4" w:space="0" w:color="auto"/>
              <w:right w:val="single" w:sz="4" w:space="0" w:color="auto"/>
            </w:tcBorders>
            <w:shd w:val="clear" w:color="auto" w:fill="auto"/>
            <w:noWrap/>
            <w:vAlign w:val="center"/>
            <w:hideMark/>
          </w:tcPr>
          <w:p w14:paraId="1B7D18EE" w14:textId="77777777" w:rsidR="000C309F" w:rsidRDefault="000C309F" w:rsidP="00D6154A">
            <w:pPr>
              <w:jc w:val="right"/>
              <w:rPr>
                <w:rFonts w:cs="Arial"/>
                <w:sz w:val="16"/>
                <w:szCs w:val="16"/>
              </w:rPr>
            </w:pPr>
            <w:r>
              <w:rPr>
                <w:rFonts w:cs="Arial"/>
                <w:sz w:val="16"/>
                <w:szCs w:val="16"/>
              </w:rPr>
              <w:t>919</w:t>
            </w:r>
          </w:p>
        </w:tc>
        <w:tc>
          <w:tcPr>
            <w:tcW w:w="567" w:type="dxa"/>
            <w:tcBorders>
              <w:top w:val="nil"/>
              <w:left w:val="nil"/>
              <w:bottom w:val="single" w:sz="4" w:space="0" w:color="auto"/>
              <w:right w:val="single" w:sz="4" w:space="0" w:color="auto"/>
            </w:tcBorders>
            <w:shd w:val="clear" w:color="auto" w:fill="auto"/>
            <w:noWrap/>
            <w:vAlign w:val="center"/>
            <w:hideMark/>
          </w:tcPr>
          <w:p w14:paraId="29322FF0" w14:textId="77777777" w:rsidR="000C309F" w:rsidRDefault="000C309F" w:rsidP="00D6154A">
            <w:pPr>
              <w:jc w:val="right"/>
              <w:rPr>
                <w:rFonts w:cs="Arial"/>
                <w:sz w:val="16"/>
                <w:szCs w:val="16"/>
              </w:rPr>
            </w:pPr>
            <w:r>
              <w:rPr>
                <w:rFonts w:cs="Arial"/>
                <w:sz w:val="16"/>
                <w:szCs w:val="16"/>
              </w:rPr>
              <w:t>919</w:t>
            </w:r>
          </w:p>
        </w:tc>
        <w:tc>
          <w:tcPr>
            <w:tcW w:w="541" w:type="dxa"/>
            <w:tcBorders>
              <w:top w:val="nil"/>
              <w:left w:val="nil"/>
              <w:bottom w:val="single" w:sz="4" w:space="0" w:color="auto"/>
              <w:right w:val="single" w:sz="4" w:space="0" w:color="auto"/>
            </w:tcBorders>
            <w:shd w:val="clear" w:color="auto" w:fill="auto"/>
            <w:noWrap/>
            <w:vAlign w:val="center"/>
            <w:hideMark/>
          </w:tcPr>
          <w:p w14:paraId="0565DCFD" w14:textId="77777777" w:rsidR="000C309F" w:rsidRDefault="000C309F" w:rsidP="00D6154A">
            <w:pPr>
              <w:jc w:val="right"/>
              <w:rPr>
                <w:rFonts w:cs="Arial"/>
                <w:sz w:val="16"/>
                <w:szCs w:val="16"/>
              </w:rPr>
            </w:pPr>
            <w:r>
              <w:rPr>
                <w:rFonts w:cs="Arial"/>
                <w:sz w:val="16"/>
                <w:szCs w:val="16"/>
              </w:rPr>
              <w:t>919</w:t>
            </w:r>
          </w:p>
        </w:tc>
        <w:tc>
          <w:tcPr>
            <w:tcW w:w="593" w:type="dxa"/>
            <w:tcBorders>
              <w:top w:val="nil"/>
              <w:left w:val="nil"/>
              <w:bottom w:val="single" w:sz="4" w:space="0" w:color="auto"/>
              <w:right w:val="single" w:sz="4" w:space="0" w:color="auto"/>
            </w:tcBorders>
            <w:shd w:val="clear" w:color="auto" w:fill="auto"/>
            <w:noWrap/>
            <w:vAlign w:val="center"/>
            <w:hideMark/>
          </w:tcPr>
          <w:p w14:paraId="2FDB7E5F" w14:textId="77777777" w:rsidR="000C309F" w:rsidRDefault="000C309F" w:rsidP="00D6154A">
            <w:pPr>
              <w:jc w:val="right"/>
              <w:rPr>
                <w:rFonts w:cs="Arial"/>
                <w:sz w:val="16"/>
                <w:szCs w:val="16"/>
              </w:rPr>
            </w:pPr>
            <w:r>
              <w:rPr>
                <w:rFonts w:cs="Arial"/>
                <w:sz w:val="16"/>
                <w:szCs w:val="16"/>
              </w:rPr>
              <w:t>919</w:t>
            </w:r>
          </w:p>
        </w:tc>
        <w:tc>
          <w:tcPr>
            <w:tcW w:w="593" w:type="dxa"/>
            <w:tcBorders>
              <w:top w:val="nil"/>
              <w:left w:val="nil"/>
              <w:bottom w:val="single" w:sz="4" w:space="0" w:color="auto"/>
              <w:right w:val="single" w:sz="4" w:space="0" w:color="auto"/>
            </w:tcBorders>
            <w:shd w:val="clear" w:color="auto" w:fill="auto"/>
            <w:noWrap/>
            <w:vAlign w:val="center"/>
            <w:hideMark/>
          </w:tcPr>
          <w:p w14:paraId="128BDFA7" w14:textId="77777777" w:rsidR="000C309F" w:rsidRDefault="000C309F" w:rsidP="00D6154A">
            <w:pPr>
              <w:jc w:val="right"/>
              <w:rPr>
                <w:rFonts w:cs="Arial"/>
                <w:sz w:val="16"/>
                <w:szCs w:val="16"/>
              </w:rPr>
            </w:pPr>
            <w:r>
              <w:rPr>
                <w:rFonts w:cs="Arial"/>
                <w:sz w:val="16"/>
                <w:szCs w:val="16"/>
              </w:rPr>
              <w:t>919</w:t>
            </w:r>
          </w:p>
        </w:tc>
        <w:tc>
          <w:tcPr>
            <w:tcW w:w="655" w:type="dxa"/>
            <w:tcBorders>
              <w:top w:val="nil"/>
              <w:left w:val="nil"/>
              <w:bottom w:val="single" w:sz="4" w:space="0" w:color="auto"/>
              <w:right w:val="single" w:sz="4" w:space="0" w:color="auto"/>
            </w:tcBorders>
            <w:shd w:val="clear" w:color="auto" w:fill="auto"/>
            <w:noWrap/>
            <w:vAlign w:val="center"/>
            <w:hideMark/>
          </w:tcPr>
          <w:p w14:paraId="1B0FB4AE" w14:textId="77777777" w:rsidR="000C309F" w:rsidRDefault="000C309F" w:rsidP="00D6154A">
            <w:pPr>
              <w:jc w:val="right"/>
              <w:rPr>
                <w:rFonts w:cs="Arial"/>
                <w:sz w:val="16"/>
                <w:szCs w:val="16"/>
              </w:rPr>
            </w:pPr>
            <w:r>
              <w:rPr>
                <w:rFonts w:cs="Arial"/>
                <w:sz w:val="16"/>
                <w:szCs w:val="16"/>
              </w:rPr>
              <w:t>919</w:t>
            </w:r>
          </w:p>
        </w:tc>
        <w:tc>
          <w:tcPr>
            <w:tcW w:w="598" w:type="dxa"/>
            <w:tcBorders>
              <w:top w:val="nil"/>
              <w:left w:val="nil"/>
              <w:bottom w:val="single" w:sz="4" w:space="0" w:color="auto"/>
              <w:right w:val="single" w:sz="4" w:space="0" w:color="auto"/>
            </w:tcBorders>
            <w:shd w:val="clear" w:color="auto" w:fill="auto"/>
            <w:noWrap/>
            <w:vAlign w:val="center"/>
            <w:hideMark/>
          </w:tcPr>
          <w:p w14:paraId="449334BA" w14:textId="77777777" w:rsidR="000C309F" w:rsidRDefault="000C309F" w:rsidP="00D6154A">
            <w:pPr>
              <w:jc w:val="right"/>
              <w:rPr>
                <w:rFonts w:cs="Arial"/>
                <w:sz w:val="16"/>
                <w:szCs w:val="16"/>
              </w:rPr>
            </w:pPr>
            <w:r>
              <w:rPr>
                <w:rFonts w:cs="Arial"/>
                <w:sz w:val="16"/>
                <w:szCs w:val="16"/>
              </w:rPr>
              <w:t>919</w:t>
            </w:r>
          </w:p>
        </w:tc>
        <w:tc>
          <w:tcPr>
            <w:tcW w:w="715" w:type="dxa"/>
            <w:tcBorders>
              <w:top w:val="nil"/>
              <w:left w:val="nil"/>
              <w:bottom w:val="single" w:sz="4" w:space="0" w:color="auto"/>
              <w:right w:val="single" w:sz="4" w:space="0" w:color="auto"/>
            </w:tcBorders>
            <w:shd w:val="clear" w:color="auto" w:fill="auto"/>
            <w:noWrap/>
            <w:vAlign w:val="center"/>
            <w:hideMark/>
          </w:tcPr>
          <w:p w14:paraId="5E5AA247" w14:textId="77777777" w:rsidR="000C309F" w:rsidRDefault="000C309F" w:rsidP="00D6154A">
            <w:pPr>
              <w:jc w:val="right"/>
              <w:rPr>
                <w:rFonts w:cs="Arial"/>
                <w:sz w:val="16"/>
                <w:szCs w:val="16"/>
              </w:rPr>
            </w:pPr>
            <w:r>
              <w:rPr>
                <w:rFonts w:cs="Arial"/>
                <w:sz w:val="16"/>
                <w:szCs w:val="16"/>
              </w:rPr>
              <w:t>0</w:t>
            </w:r>
          </w:p>
        </w:tc>
        <w:tc>
          <w:tcPr>
            <w:tcW w:w="748"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56106E69" w14:textId="77777777" w:rsidR="000C309F" w:rsidRDefault="000C309F" w:rsidP="00D6154A">
            <w:pPr>
              <w:jc w:val="right"/>
              <w:rPr>
                <w:rFonts w:cs="Arial"/>
                <w:b/>
                <w:bCs/>
                <w:sz w:val="16"/>
                <w:szCs w:val="16"/>
              </w:rPr>
            </w:pPr>
            <w:r>
              <w:rPr>
                <w:rFonts w:cs="Arial"/>
                <w:b/>
                <w:bCs/>
                <w:sz w:val="16"/>
                <w:szCs w:val="16"/>
              </w:rPr>
              <w:t>7.351</w:t>
            </w:r>
          </w:p>
        </w:tc>
      </w:tr>
      <w:tr w:rsidR="000C309F" w:rsidRPr="008C0B0D" w14:paraId="78AEEE30" w14:textId="77777777" w:rsidTr="00D6154A">
        <w:trPr>
          <w:trHeight w:val="255"/>
          <w:jc w:val="center"/>
        </w:trPr>
        <w:tc>
          <w:tcPr>
            <w:tcW w:w="1085" w:type="dxa"/>
            <w:vMerge/>
            <w:tcBorders>
              <w:left w:val="single" w:sz="4" w:space="0" w:color="auto"/>
              <w:right w:val="single" w:sz="4" w:space="0" w:color="auto"/>
            </w:tcBorders>
            <w:vAlign w:val="center"/>
          </w:tcPr>
          <w:p w14:paraId="78D7B3D4"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061ABF69" w14:textId="77777777" w:rsidR="000C309F" w:rsidRPr="00D6154A" w:rsidRDefault="000C309F" w:rsidP="00D6154A">
            <w:pPr>
              <w:rPr>
                <w:rFonts w:cs="Arial"/>
                <w:sz w:val="16"/>
                <w:szCs w:val="16"/>
                <w:lang w:val="es-ES_tradnl"/>
              </w:rPr>
            </w:pPr>
            <w:r w:rsidRPr="00D6154A">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DC821"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663818A"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26D6606"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9EFB451"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BE573D8" w14:textId="77777777" w:rsidR="000C309F" w:rsidRDefault="000C309F" w:rsidP="00D6154A">
            <w:pPr>
              <w:jc w:val="right"/>
              <w:rPr>
                <w:rFonts w:cs="Arial"/>
                <w:sz w:val="16"/>
                <w:szCs w:val="16"/>
              </w:rPr>
            </w:pPr>
            <w:r>
              <w:rPr>
                <w:rFonts w:cs="Arial"/>
                <w:sz w:val="16"/>
                <w:szCs w:val="16"/>
              </w:rPr>
              <w:t>1.491</w:t>
            </w:r>
          </w:p>
        </w:tc>
        <w:tc>
          <w:tcPr>
            <w:tcW w:w="593" w:type="dxa"/>
            <w:tcBorders>
              <w:top w:val="nil"/>
              <w:left w:val="nil"/>
              <w:bottom w:val="single" w:sz="4" w:space="0" w:color="auto"/>
              <w:right w:val="single" w:sz="4" w:space="0" w:color="auto"/>
            </w:tcBorders>
            <w:shd w:val="clear" w:color="auto" w:fill="auto"/>
            <w:noWrap/>
            <w:vAlign w:val="center"/>
            <w:hideMark/>
          </w:tcPr>
          <w:p w14:paraId="0C9A1F4E"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FAFB427"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29EF43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70BB6BA"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76DC1C1" w14:textId="77777777" w:rsidR="000C309F" w:rsidRDefault="000C309F" w:rsidP="00D6154A">
            <w:pPr>
              <w:jc w:val="right"/>
              <w:rPr>
                <w:rFonts w:cs="Arial"/>
                <w:b/>
                <w:bCs/>
                <w:sz w:val="16"/>
                <w:szCs w:val="16"/>
              </w:rPr>
            </w:pPr>
            <w:r>
              <w:rPr>
                <w:rFonts w:cs="Arial"/>
                <w:b/>
                <w:bCs/>
                <w:sz w:val="16"/>
                <w:szCs w:val="16"/>
              </w:rPr>
              <w:t>1.491</w:t>
            </w:r>
          </w:p>
        </w:tc>
      </w:tr>
      <w:tr w:rsidR="000C309F" w:rsidRPr="008C0B0D" w14:paraId="6DF43A69" w14:textId="77777777" w:rsidTr="00D6154A">
        <w:trPr>
          <w:trHeight w:val="255"/>
          <w:jc w:val="center"/>
        </w:trPr>
        <w:tc>
          <w:tcPr>
            <w:tcW w:w="1085" w:type="dxa"/>
            <w:vMerge/>
            <w:tcBorders>
              <w:left w:val="single" w:sz="4" w:space="0" w:color="auto"/>
              <w:right w:val="single" w:sz="4" w:space="0" w:color="auto"/>
            </w:tcBorders>
            <w:vAlign w:val="center"/>
          </w:tcPr>
          <w:p w14:paraId="69F4A8E9"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6A00EE0D"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948C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F29F54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7B274DD"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43A093F"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18169E3"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CC8058E" w14:textId="77777777" w:rsidR="000C309F" w:rsidRDefault="000C309F" w:rsidP="00D6154A">
            <w:pPr>
              <w:jc w:val="right"/>
              <w:rPr>
                <w:rFonts w:cs="Arial"/>
                <w:sz w:val="16"/>
                <w:szCs w:val="16"/>
              </w:rPr>
            </w:pPr>
            <w:r>
              <w:rPr>
                <w:rFonts w:cs="Arial"/>
                <w:sz w:val="16"/>
                <w:szCs w:val="16"/>
              </w:rPr>
              <w:t>997</w:t>
            </w:r>
          </w:p>
        </w:tc>
        <w:tc>
          <w:tcPr>
            <w:tcW w:w="655" w:type="dxa"/>
            <w:tcBorders>
              <w:top w:val="nil"/>
              <w:left w:val="nil"/>
              <w:bottom w:val="single" w:sz="4" w:space="0" w:color="auto"/>
              <w:right w:val="single" w:sz="4" w:space="0" w:color="auto"/>
            </w:tcBorders>
            <w:shd w:val="clear" w:color="auto" w:fill="auto"/>
            <w:noWrap/>
            <w:vAlign w:val="center"/>
            <w:hideMark/>
          </w:tcPr>
          <w:p w14:paraId="4089D521" w14:textId="77777777" w:rsidR="000C309F" w:rsidRDefault="000C309F" w:rsidP="00D6154A">
            <w:pPr>
              <w:jc w:val="right"/>
              <w:rPr>
                <w:rFonts w:cs="Arial"/>
                <w:sz w:val="16"/>
                <w:szCs w:val="16"/>
              </w:rPr>
            </w:pPr>
            <w:r>
              <w:rPr>
                <w:rFonts w:cs="Arial"/>
                <w:sz w:val="16"/>
                <w:szCs w:val="16"/>
              </w:rPr>
              <w:t>997</w:t>
            </w:r>
          </w:p>
        </w:tc>
        <w:tc>
          <w:tcPr>
            <w:tcW w:w="598" w:type="dxa"/>
            <w:tcBorders>
              <w:top w:val="nil"/>
              <w:left w:val="nil"/>
              <w:bottom w:val="single" w:sz="4" w:space="0" w:color="auto"/>
              <w:right w:val="single" w:sz="4" w:space="0" w:color="auto"/>
            </w:tcBorders>
            <w:shd w:val="clear" w:color="auto" w:fill="auto"/>
            <w:noWrap/>
            <w:vAlign w:val="center"/>
            <w:hideMark/>
          </w:tcPr>
          <w:p w14:paraId="02C223D7"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CE5A234"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08CA073" w14:textId="77777777" w:rsidR="000C309F" w:rsidRDefault="000C309F" w:rsidP="00D6154A">
            <w:pPr>
              <w:jc w:val="right"/>
              <w:rPr>
                <w:rFonts w:cs="Arial"/>
                <w:b/>
                <w:bCs/>
                <w:sz w:val="16"/>
                <w:szCs w:val="16"/>
              </w:rPr>
            </w:pPr>
            <w:r>
              <w:rPr>
                <w:rFonts w:cs="Arial"/>
                <w:b/>
                <w:bCs/>
                <w:sz w:val="16"/>
                <w:szCs w:val="16"/>
              </w:rPr>
              <w:t>1.994</w:t>
            </w:r>
          </w:p>
        </w:tc>
      </w:tr>
      <w:tr w:rsidR="000C309F" w:rsidRPr="008C0B0D" w14:paraId="4BC67A24" w14:textId="77777777" w:rsidTr="00D6154A">
        <w:trPr>
          <w:trHeight w:val="255"/>
          <w:jc w:val="center"/>
        </w:trPr>
        <w:tc>
          <w:tcPr>
            <w:tcW w:w="1085" w:type="dxa"/>
            <w:vMerge/>
            <w:tcBorders>
              <w:left w:val="single" w:sz="4" w:space="0" w:color="auto"/>
              <w:bottom w:val="single" w:sz="4" w:space="0" w:color="auto"/>
              <w:right w:val="single" w:sz="4" w:space="0" w:color="auto"/>
            </w:tcBorders>
            <w:vAlign w:val="center"/>
          </w:tcPr>
          <w:p w14:paraId="4D71B7CB"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1EA4C515"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9846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DC9521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F5EFAB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9C45D4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D3C1642" w14:textId="77777777" w:rsidR="000C309F" w:rsidRDefault="000C309F" w:rsidP="00D6154A">
            <w:pPr>
              <w:jc w:val="right"/>
              <w:rPr>
                <w:rFonts w:cs="Arial"/>
                <w:sz w:val="16"/>
                <w:szCs w:val="16"/>
              </w:rPr>
            </w:pPr>
            <w:r>
              <w:rPr>
                <w:rFonts w:cs="Arial"/>
                <w:sz w:val="16"/>
                <w:szCs w:val="16"/>
              </w:rPr>
              <w:t>3.739</w:t>
            </w:r>
          </w:p>
        </w:tc>
        <w:tc>
          <w:tcPr>
            <w:tcW w:w="593" w:type="dxa"/>
            <w:tcBorders>
              <w:top w:val="nil"/>
              <w:left w:val="nil"/>
              <w:bottom w:val="single" w:sz="4" w:space="0" w:color="auto"/>
              <w:right w:val="single" w:sz="4" w:space="0" w:color="auto"/>
            </w:tcBorders>
            <w:shd w:val="clear" w:color="auto" w:fill="auto"/>
            <w:noWrap/>
            <w:vAlign w:val="center"/>
            <w:hideMark/>
          </w:tcPr>
          <w:p w14:paraId="752EC029" w14:textId="77777777" w:rsidR="000C309F" w:rsidRDefault="000C309F" w:rsidP="00D6154A">
            <w:pPr>
              <w:jc w:val="right"/>
              <w:rPr>
                <w:rFonts w:cs="Arial"/>
                <w:sz w:val="16"/>
                <w:szCs w:val="16"/>
              </w:rPr>
            </w:pPr>
            <w:r>
              <w:rPr>
                <w:rFonts w:cs="Arial"/>
                <w:sz w:val="16"/>
                <w:szCs w:val="16"/>
              </w:rPr>
              <w:t>3.739</w:t>
            </w:r>
          </w:p>
        </w:tc>
        <w:tc>
          <w:tcPr>
            <w:tcW w:w="655" w:type="dxa"/>
            <w:tcBorders>
              <w:top w:val="nil"/>
              <w:left w:val="nil"/>
              <w:bottom w:val="single" w:sz="4" w:space="0" w:color="auto"/>
              <w:right w:val="single" w:sz="4" w:space="0" w:color="auto"/>
            </w:tcBorders>
            <w:shd w:val="clear" w:color="auto" w:fill="auto"/>
            <w:noWrap/>
            <w:vAlign w:val="center"/>
            <w:hideMark/>
          </w:tcPr>
          <w:p w14:paraId="1D8ECB19" w14:textId="77777777" w:rsidR="000C309F" w:rsidRDefault="000C309F" w:rsidP="00D6154A">
            <w:pPr>
              <w:jc w:val="right"/>
              <w:rPr>
                <w:rFonts w:cs="Arial"/>
                <w:sz w:val="16"/>
                <w:szCs w:val="16"/>
              </w:rPr>
            </w:pPr>
            <w:r>
              <w:rPr>
                <w:rFonts w:cs="Arial"/>
                <w:sz w:val="16"/>
                <w:szCs w:val="16"/>
              </w:rPr>
              <w:t>3.739</w:t>
            </w:r>
          </w:p>
        </w:tc>
        <w:tc>
          <w:tcPr>
            <w:tcW w:w="598" w:type="dxa"/>
            <w:tcBorders>
              <w:top w:val="nil"/>
              <w:left w:val="nil"/>
              <w:bottom w:val="single" w:sz="4" w:space="0" w:color="auto"/>
              <w:right w:val="single" w:sz="4" w:space="0" w:color="auto"/>
            </w:tcBorders>
            <w:shd w:val="clear" w:color="auto" w:fill="auto"/>
            <w:noWrap/>
            <w:vAlign w:val="center"/>
            <w:hideMark/>
          </w:tcPr>
          <w:p w14:paraId="0A124EA2"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B5F5A70"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41D86BB" w14:textId="77777777" w:rsidR="000C309F" w:rsidRDefault="000C309F" w:rsidP="00D6154A">
            <w:pPr>
              <w:jc w:val="right"/>
              <w:rPr>
                <w:rFonts w:cs="Arial"/>
                <w:b/>
                <w:bCs/>
                <w:sz w:val="16"/>
                <w:szCs w:val="16"/>
              </w:rPr>
            </w:pPr>
            <w:r>
              <w:rPr>
                <w:rFonts w:cs="Arial"/>
                <w:b/>
                <w:bCs/>
                <w:sz w:val="16"/>
                <w:szCs w:val="16"/>
              </w:rPr>
              <w:t>11.217</w:t>
            </w:r>
          </w:p>
        </w:tc>
      </w:tr>
      <w:tr w:rsidR="000C309F" w:rsidRPr="008C0B0D" w14:paraId="583E4BBC" w14:textId="77777777" w:rsidTr="00D6154A">
        <w:trPr>
          <w:trHeight w:val="255"/>
          <w:jc w:val="center"/>
        </w:trPr>
        <w:tc>
          <w:tcPr>
            <w:tcW w:w="1085" w:type="dxa"/>
            <w:tcBorders>
              <w:top w:val="single" w:sz="4" w:space="0" w:color="auto"/>
              <w:left w:val="single" w:sz="4" w:space="0" w:color="auto"/>
              <w:bottom w:val="single" w:sz="4" w:space="0" w:color="auto"/>
              <w:right w:val="single" w:sz="4" w:space="0" w:color="auto"/>
            </w:tcBorders>
            <w:vAlign w:val="center"/>
          </w:tcPr>
          <w:p w14:paraId="1848987D" w14:textId="77777777" w:rsidR="000C309F" w:rsidRDefault="000C309F" w:rsidP="00D6154A">
            <w:pPr>
              <w:rPr>
                <w:rFonts w:cs="Arial"/>
                <w:sz w:val="16"/>
                <w:szCs w:val="16"/>
              </w:rPr>
            </w:pPr>
            <w:r>
              <w:rPr>
                <w:rFonts w:cs="Arial"/>
                <w:sz w:val="16"/>
                <w:szCs w:val="16"/>
              </w:rPr>
              <w:t>Cielorrasos (SS)</w:t>
            </w:r>
          </w:p>
        </w:tc>
        <w:tc>
          <w:tcPr>
            <w:tcW w:w="2221" w:type="dxa"/>
            <w:tcBorders>
              <w:top w:val="single" w:sz="4" w:space="0" w:color="auto"/>
              <w:left w:val="single" w:sz="4" w:space="0" w:color="auto"/>
              <w:bottom w:val="single" w:sz="4" w:space="0" w:color="auto"/>
              <w:right w:val="single" w:sz="4" w:space="0" w:color="auto"/>
            </w:tcBorders>
            <w:vAlign w:val="center"/>
          </w:tcPr>
          <w:p w14:paraId="340EABFB" w14:textId="77777777" w:rsidR="000C309F" w:rsidRPr="00D6154A" w:rsidRDefault="000C309F" w:rsidP="00D6154A">
            <w:pPr>
              <w:rPr>
                <w:rFonts w:cs="Arial"/>
                <w:sz w:val="16"/>
                <w:szCs w:val="16"/>
                <w:lang w:val="es-ES_tradnl"/>
              </w:rPr>
            </w:pPr>
            <w:r w:rsidRPr="00D6154A">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89B5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39C4CAB"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E3623D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E09181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DEEEEC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24BCEE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14DD9CC"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2A94B7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3BFE9D8"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47ADB5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B01006D" w14:textId="77777777" w:rsidTr="00D6154A">
        <w:trPr>
          <w:trHeight w:val="450"/>
          <w:jc w:val="center"/>
        </w:trPr>
        <w:tc>
          <w:tcPr>
            <w:tcW w:w="1085" w:type="dxa"/>
            <w:vMerge w:val="restart"/>
            <w:tcBorders>
              <w:top w:val="single" w:sz="4" w:space="0" w:color="auto"/>
              <w:left w:val="single" w:sz="4" w:space="0" w:color="auto"/>
              <w:right w:val="single" w:sz="4" w:space="0" w:color="auto"/>
            </w:tcBorders>
            <w:vAlign w:val="center"/>
          </w:tcPr>
          <w:p w14:paraId="68EC5A0A" w14:textId="77777777" w:rsidR="000C309F" w:rsidRDefault="000C309F" w:rsidP="00D6154A">
            <w:pPr>
              <w:rPr>
                <w:rFonts w:cs="Arial"/>
                <w:sz w:val="16"/>
                <w:szCs w:val="16"/>
              </w:rPr>
            </w:pPr>
            <w:r>
              <w:rPr>
                <w:rFonts w:cs="Arial"/>
                <w:sz w:val="16"/>
                <w:szCs w:val="16"/>
              </w:rPr>
              <w:t>Instalación de gas</w:t>
            </w:r>
          </w:p>
        </w:tc>
        <w:tc>
          <w:tcPr>
            <w:tcW w:w="2221" w:type="dxa"/>
            <w:tcBorders>
              <w:top w:val="single" w:sz="4" w:space="0" w:color="auto"/>
              <w:left w:val="single" w:sz="4" w:space="0" w:color="auto"/>
              <w:bottom w:val="single" w:sz="4" w:space="0" w:color="auto"/>
              <w:right w:val="single" w:sz="4" w:space="0" w:color="auto"/>
            </w:tcBorders>
            <w:vAlign w:val="center"/>
          </w:tcPr>
          <w:p w14:paraId="4E471D4E" w14:textId="77777777" w:rsidR="000C309F" w:rsidRPr="00D6154A" w:rsidRDefault="000C309F" w:rsidP="00D6154A">
            <w:pPr>
              <w:rPr>
                <w:rFonts w:cs="Arial"/>
                <w:sz w:val="16"/>
                <w:szCs w:val="16"/>
                <w:lang w:val="es-ES_tradnl"/>
              </w:rPr>
            </w:pPr>
            <w:r w:rsidRPr="00D6154A">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C13DA"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0D255DB" w14:textId="77777777" w:rsidR="000C309F" w:rsidRDefault="000C309F" w:rsidP="00D6154A">
            <w:pPr>
              <w:jc w:val="right"/>
              <w:rPr>
                <w:rFonts w:cs="Arial"/>
                <w:sz w:val="16"/>
                <w:szCs w:val="16"/>
              </w:rPr>
            </w:pPr>
            <w:r>
              <w:rPr>
                <w:rFonts w:cs="Arial"/>
                <w:sz w:val="16"/>
                <w:szCs w:val="16"/>
              </w:rPr>
              <w:t>4.507</w:t>
            </w:r>
          </w:p>
        </w:tc>
        <w:tc>
          <w:tcPr>
            <w:tcW w:w="567" w:type="dxa"/>
            <w:tcBorders>
              <w:top w:val="nil"/>
              <w:left w:val="nil"/>
              <w:bottom w:val="single" w:sz="4" w:space="0" w:color="auto"/>
              <w:right w:val="single" w:sz="4" w:space="0" w:color="auto"/>
            </w:tcBorders>
            <w:shd w:val="clear" w:color="auto" w:fill="auto"/>
            <w:noWrap/>
            <w:vAlign w:val="center"/>
            <w:hideMark/>
          </w:tcPr>
          <w:p w14:paraId="10348D3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B1A954E"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5DEA3C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93D1BD2"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8613908"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4D5B767"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5E9DFE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83F99EE" w14:textId="77777777" w:rsidR="000C309F" w:rsidRDefault="000C309F" w:rsidP="00D6154A">
            <w:pPr>
              <w:jc w:val="right"/>
              <w:rPr>
                <w:rFonts w:cs="Arial"/>
                <w:b/>
                <w:bCs/>
                <w:sz w:val="16"/>
                <w:szCs w:val="16"/>
              </w:rPr>
            </w:pPr>
            <w:r>
              <w:rPr>
                <w:rFonts w:cs="Arial"/>
                <w:b/>
                <w:bCs/>
                <w:sz w:val="16"/>
                <w:szCs w:val="16"/>
              </w:rPr>
              <w:t>4.507</w:t>
            </w:r>
          </w:p>
        </w:tc>
      </w:tr>
      <w:tr w:rsidR="000C309F" w:rsidRPr="008C0B0D" w14:paraId="010FE121" w14:textId="77777777" w:rsidTr="00D6154A">
        <w:trPr>
          <w:trHeight w:val="255"/>
          <w:jc w:val="center"/>
        </w:trPr>
        <w:tc>
          <w:tcPr>
            <w:tcW w:w="1085" w:type="dxa"/>
            <w:vMerge/>
            <w:tcBorders>
              <w:left w:val="single" w:sz="4" w:space="0" w:color="auto"/>
              <w:right w:val="single" w:sz="4" w:space="0" w:color="auto"/>
            </w:tcBorders>
            <w:vAlign w:val="center"/>
          </w:tcPr>
          <w:p w14:paraId="607A1B94"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4780EFA1"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5DEC9" w14:textId="77777777" w:rsidR="000C309F" w:rsidRDefault="000C309F" w:rsidP="00D6154A">
            <w:pPr>
              <w:jc w:val="right"/>
              <w:rPr>
                <w:rFonts w:cs="Arial"/>
                <w:sz w:val="16"/>
                <w:szCs w:val="16"/>
              </w:rPr>
            </w:pPr>
            <w:r>
              <w:rPr>
                <w:rFonts w:cs="Arial"/>
                <w:sz w:val="16"/>
                <w:szCs w:val="16"/>
              </w:rPr>
              <w:t>3.507</w:t>
            </w:r>
          </w:p>
        </w:tc>
        <w:tc>
          <w:tcPr>
            <w:tcW w:w="630" w:type="dxa"/>
            <w:tcBorders>
              <w:top w:val="nil"/>
              <w:left w:val="nil"/>
              <w:bottom w:val="single" w:sz="4" w:space="0" w:color="auto"/>
              <w:right w:val="single" w:sz="4" w:space="0" w:color="auto"/>
            </w:tcBorders>
            <w:shd w:val="clear" w:color="auto" w:fill="auto"/>
            <w:noWrap/>
            <w:vAlign w:val="center"/>
            <w:hideMark/>
          </w:tcPr>
          <w:p w14:paraId="1CF0A30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6AC285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594DD7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B01C14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D5FA0F8"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8AF397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53B5488" w14:textId="77777777" w:rsidR="000C309F" w:rsidRDefault="000C309F" w:rsidP="00D6154A">
            <w:pPr>
              <w:jc w:val="right"/>
              <w:rPr>
                <w:rFonts w:cs="Arial"/>
                <w:sz w:val="16"/>
                <w:szCs w:val="16"/>
              </w:rPr>
            </w:pPr>
            <w:r>
              <w:rPr>
                <w:rFonts w:cs="Arial"/>
                <w:sz w:val="16"/>
                <w:szCs w:val="16"/>
              </w:rPr>
              <w:t>3.507</w:t>
            </w:r>
          </w:p>
        </w:tc>
        <w:tc>
          <w:tcPr>
            <w:tcW w:w="715" w:type="dxa"/>
            <w:tcBorders>
              <w:top w:val="nil"/>
              <w:left w:val="nil"/>
              <w:bottom w:val="single" w:sz="4" w:space="0" w:color="auto"/>
              <w:right w:val="single" w:sz="4" w:space="0" w:color="auto"/>
            </w:tcBorders>
            <w:shd w:val="clear" w:color="auto" w:fill="auto"/>
            <w:noWrap/>
            <w:vAlign w:val="center"/>
            <w:hideMark/>
          </w:tcPr>
          <w:p w14:paraId="1026ACE4"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6C3653F" w14:textId="77777777" w:rsidR="000C309F" w:rsidRDefault="000C309F" w:rsidP="00D6154A">
            <w:pPr>
              <w:jc w:val="right"/>
              <w:rPr>
                <w:rFonts w:cs="Arial"/>
                <w:b/>
                <w:bCs/>
                <w:sz w:val="16"/>
                <w:szCs w:val="16"/>
              </w:rPr>
            </w:pPr>
            <w:r>
              <w:rPr>
                <w:rFonts w:cs="Arial"/>
                <w:b/>
                <w:bCs/>
                <w:sz w:val="16"/>
                <w:szCs w:val="16"/>
              </w:rPr>
              <w:t>7.014</w:t>
            </w:r>
          </w:p>
        </w:tc>
      </w:tr>
      <w:tr w:rsidR="000C309F" w:rsidRPr="008C0B0D" w14:paraId="27A36CF3" w14:textId="77777777" w:rsidTr="00D6154A">
        <w:trPr>
          <w:trHeight w:val="255"/>
          <w:jc w:val="center"/>
        </w:trPr>
        <w:tc>
          <w:tcPr>
            <w:tcW w:w="1085" w:type="dxa"/>
            <w:vMerge/>
            <w:tcBorders>
              <w:left w:val="single" w:sz="4" w:space="0" w:color="auto"/>
              <w:right w:val="single" w:sz="4" w:space="0" w:color="auto"/>
            </w:tcBorders>
            <w:vAlign w:val="center"/>
          </w:tcPr>
          <w:p w14:paraId="593C6E27"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7E5AACBA"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149B6"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195CBEC"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ABCD980"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9F0E94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A313B2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DB82203"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BFD9FD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BE8B66C"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9AB0821"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163AAF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E53C48B" w14:textId="77777777" w:rsidTr="00D6154A">
        <w:trPr>
          <w:trHeight w:val="255"/>
          <w:jc w:val="center"/>
        </w:trPr>
        <w:tc>
          <w:tcPr>
            <w:tcW w:w="1085" w:type="dxa"/>
            <w:vMerge/>
            <w:tcBorders>
              <w:left w:val="single" w:sz="4" w:space="0" w:color="auto"/>
              <w:bottom w:val="single" w:sz="4" w:space="0" w:color="auto"/>
              <w:right w:val="single" w:sz="4" w:space="0" w:color="auto"/>
            </w:tcBorders>
            <w:vAlign w:val="center"/>
          </w:tcPr>
          <w:p w14:paraId="4397733B"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242C66D1"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1253C"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DAE494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23F45B9"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062A4DF"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35BD09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45EC319"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26F421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146518E"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1B3841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EDF0F1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F828488" w14:textId="77777777" w:rsidTr="00D6154A">
        <w:trPr>
          <w:trHeight w:val="255"/>
          <w:jc w:val="center"/>
        </w:trPr>
        <w:tc>
          <w:tcPr>
            <w:tcW w:w="1085" w:type="dxa"/>
            <w:vMerge w:val="restart"/>
            <w:tcBorders>
              <w:top w:val="single" w:sz="4" w:space="0" w:color="auto"/>
              <w:left w:val="single" w:sz="4" w:space="0" w:color="auto"/>
              <w:right w:val="single" w:sz="4" w:space="0" w:color="auto"/>
            </w:tcBorders>
            <w:vAlign w:val="center"/>
          </w:tcPr>
          <w:p w14:paraId="2EA7EFC0" w14:textId="77777777" w:rsidR="000C309F" w:rsidRDefault="000C309F" w:rsidP="00D6154A">
            <w:pPr>
              <w:rPr>
                <w:rFonts w:cs="Arial"/>
                <w:sz w:val="16"/>
                <w:szCs w:val="16"/>
              </w:rPr>
            </w:pPr>
            <w:r>
              <w:rPr>
                <w:rFonts w:cs="Arial"/>
                <w:sz w:val="16"/>
                <w:szCs w:val="16"/>
              </w:rPr>
              <w:t>Instalación eléctrica</w:t>
            </w:r>
          </w:p>
        </w:tc>
        <w:tc>
          <w:tcPr>
            <w:tcW w:w="2221" w:type="dxa"/>
            <w:tcBorders>
              <w:top w:val="single" w:sz="4" w:space="0" w:color="auto"/>
              <w:left w:val="single" w:sz="4" w:space="0" w:color="auto"/>
              <w:bottom w:val="single" w:sz="4" w:space="0" w:color="auto"/>
              <w:right w:val="single" w:sz="4" w:space="0" w:color="auto"/>
            </w:tcBorders>
            <w:vAlign w:val="center"/>
          </w:tcPr>
          <w:p w14:paraId="7BA557C3"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4CAD4" w14:textId="77777777" w:rsidR="000C309F" w:rsidRDefault="000C309F" w:rsidP="00D6154A">
            <w:pPr>
              <w:jc w:val="right"/>
              <w:rPr>
                <w:rFonts w:cs="Arial"/>
                <w:sz w:val="16"/>
                <w:szCs w:val="16"/>
              </w:rPr>
            </w:pPr>
            <w:r>
              <w:rPr>
                <w:rFonts w:cs="Arial"/>
                <w:sz w:val="16"/>
                <w:szCs w:val="16"/>
              </w:rPr>
              <w:t>2.313</w:t>
            </w:r>
          </w:p>
        </w:tc>
        <w:tc>
          <w:tcPr>
            <w:tcW w:w="630" w:type="dxa"/>
            <w:tcBorders>
              <w:top w:val="nil"/>
              <w:left w:val="nil"/>
              <w:bottom w:val="single" w:sz="4" w:space="0" w:color="auto"/>
              <w:right w:val="single" w:sz="4" w:space="0" w:color="auto"/>
            </w:tcBorders>
            <w:shd w:val="clear" w:color="auto" w:fill="auto"/>
            <w:noWrap/>
            <w:vAlign w:val="center"/>
            <w:hideMark/>
          </w:tcPr>
          <w:p w14:paraId="4B85EB93" w14:textId="77777777" w:rsidR="000C309F" w:rsidRDefault="000C309F" w:rsidP="00D6154A">
            <w:pPr>
              <w:jc w:val="right"/>
              <w:rPr>
                <w:rFonts w:cs="Arial"/>
                <w:sz w:val="16"/>
                <w:szCs w:val="16"/>
              </w:rPr>
            </w:pPr>
            <w:r>
              <w:rPr>
                <w:rFonts w:cs="Arial"/>
                <w:sz w:val="16"/>
                <w:szCs w:val="16"/>
              </w:rPr>
              <w:t>1.388</w:t>
            </w:r>
          </w:p>
        </w:tc>
        <w:tc>
          <w:tcPr>
            <w:tcW w:w="567" w:type="dxa"/>
            <w:tcBorders>
              <w:top w:val="nil"/>
              <w:left w:val="nil"/>
              <w:bottom w:val="single" w:sz="4" w:space="0" w:color="auto"/>
              <w:right w:val="single" w:sz="4" w:space="0" w:color="auto"/>
            </w:tcBorders>
            <w:shd w:val="clear" w:color="auto" w:fill="auto"/>
            <w:noWrap/>
            <w:vAlign w:val="center"/>
            <w:hideMark/>
          </w:tcPr>
          <w:p w14:paraId="6BAB47F5" w14:textId="77777777" w:rsidR="000C309F" w:rsidRDefault="000C309F" w:rsidP="00D6154A">
            <w:pPr>
              <w:jc w:val="right"/>
              <w:rPr>
                <w:rFonts w:cs="Arial"/>
                <w:sz w:val="16"/>
                <w:szCs w:val="16"/>
              </w:rPr>
            </w:pPr>
            <w:r>
              <w:rPr>
                <w:rFonts w:cs="Arial"/>
                <w:sz w:val="16"/>
                <w:szCs w:val="16"/>
              </w:rPr>
              <w:t>1.388</w:t>
            </w:r>
          </w:p>
        </w:tc>
        <w:tc>
          <w:tcPr>
            <w:tcW w:w="541" w:type="dxa"/>
            <w:tcBorders>
              <w:top w:val="nil"/>
              <w:left w:val="nil"/>
              <w:bottom w:val="single" w:sz="4" w:space="0" w:color="auto"/>
              <w:right w:val="single" w:sz="4" w:space="0" w:color="auto"/>
            </w:tcBorders>
            <w:shd w:val="clear" w:color="auto" w:fill="auto"/>
            <w:noWrap/>
            <w:vAlign w:val="center"/>
            <w:hideMark/>
          </w:tcPr>
          <w:p w14:paraId="24F46EE0" w14:textId="77777777" w:rsidR="000C309F" w:rsidRDefault="000C309F" w:rsidP="00D6154A">
            <w:pPr>
              <w:jc w:val="right"/>
              <w:rPr>
                <w:rFonts w:cs="Arial"/>
                <w:sz w:val="16"/>
                <w:szCs w:val="16"/>
              </w:rPr>
            </w:pPr>
            <w:r>
              <w:rPr>
                <w:rFonts w:cs="Arial"/>
                <w:sz w:val="16"/>
                <w:szCs w:val="16"/>
              </w:rPr>
              <w:t>1.388</w:t>
            </w:r>
          </w:p>
        </w:tc>
        <w:tc>
          <w:tcPr>
            <w:tcW w:w="593" w:type="dxa"/>
            <w:tcBorders>
              <w:top w:val="nil"/>
              <w:left w:val="nil"/>
              <w:bottom w:val="single" w:sz="4" w:space="0" w:color="auto"/>
              <w:right w:val="single" w:sz="4" w:space="0" w:color="auto"/>
            </w:tcBorders>
            <w:shd w:val="clear" w:color="auto" w:fill="auto"/>
            <w:noWrap/>
            <w:vAlign w:val="center"/>
            <w:hideMark/>
          </w:tcPr>
          <w:p w14:paraId="504E5E5E" w14:textId="77777777" w:rsidR="000C309F" w:rsidRDefault="000C309F" w:rsidP="00D6154A">
            <w:pPr>
              <w:jc w:val="right"/>
              <w:rPr>
                <w:rFonts w:cs="Arial"/>
                <w:sz w:val="16"/>
                <w:szCs w:val="16"/>
              </w:rPr>
            </w:pPr>
            <w:r>
              <w:rPr>
                <w:rFonts w:cs="Arial"/>
                <w:sz w:val="16"/>
                <w:szCs w:val="16"/>
              </w:rPr>
              <w:t>1.850</w:t>
            </w:r>
          </w:p>
        </w:tc>
        <w:tc>
          <w:tcPr>
            <w:tcW w:w="593" w:type="dxa"/>
            <w:tcBorders>
              <w:top w:val="nil"/>
              <w:left w:val="nil"/>
              <w:bottom w:val="single" w:sz="4" w:space="0" w:color="auto"/>
              <w:right w:val="single" w:sz="4" w:space="0" w:color="auto"/>
            </w:tcBorders>
            <w:shd w:val="clear" w:color="auto" w:fill="auto"/>
            <w:noWrap/>
            <w:vAlign w:val="center"/>
            <w:hideMark/>
          </w:tcPr>
          <w:p w14:paraId="69871191" w14:textId="77777777" w:rsidR="000C309F" w:rsidRDefault="000C309F" w:rsidP="00D6154A">
            <w:pPr>
              <w:jc w:val="right"/>
              <w:rPr>
                <w:rFonts w:cs="Arial"/>
                <w:sz w:val="16"/>
                <w:szCs w:val="16"/>
              </w:rPr>
            </w:pPr>
            <w:r>
              <w:rPr>
                <w:rFonts w:cs="Arial"/>
                <w:sz w:val="16"/>
                <w:szCs w:val="16"/>
              </w:rPr>
              <w:t>1.850</w:t>
            </w:r>
          </w:p>
        </w:tc>
        <w:tc>
          <w:tcPr>
            <w:tcW w:w="655" w:type="dxa"/>
            <w:tcBorders>
              <w:top w:val="nil"/>
              <w:left w:val="nil"/>
              <w:bottom w:val="single" w:sz="4" w:space="0" w:color="auto"/>
              <w:right w:val="single" w:sz="4" w:space="0" w:color="auto"/>
            </w:tcBorders>
            <w:shd w:val="clear" w:color="auto" w:fill="auto"/>
            <w:noWrap/>
            <w:vAlign w:val="center"/>
            <w:hideMark/>
          </w:tcPr>
          <w:p w14:paraId="7DB9C435" w14:textId="77777777" w:rsidR="000C309F" w:rsidRDefault="000C309F" w:rsidP="00D6154A">
            <w:pPr>
              <w:jc w:val="right"/>
              <w:rPr>
                <w:rFonts w:cs="Arial"/>
                <w:sz w:val="16"/>
                <w:szCs w:val="16"/>
              </w:rPr>
            </w:pPr>
            <w:r>
              <w:rPr>
                <w:rFonts w:cs="Arial"/>
                <w:sz w:val="16"/>
                <w:szCs w:val="16"/>
              </w:rPr>
              <w:t>1.388</w:t>
            </w:r>
          </w:p>
        </w:tc>
        <w:tc>
          <w:tcPr>
            <w:tcW w:w="598" w:type="dxa"/>
            <w:tcBorders>
              <w:top w:val="nil"/>
              <w:left w:val="nil"/>
              <w:bottom w:val="single" w:sz="4" w:space="0" w:color="auto"/>
              <w:right w:val="single" w:sz="4" w:space="0" w:color="auto"/>
            </w:tcBorders>
            <w:shd w:val="clear" w:color="auto" w:fill="auto"/>
            <w:noWrap/>
            <w:vAlign w:val="center"/>
            <w:hideMark/>
          </w:tcPr>
          <w:p w14:paraId="5AA931F8" w14:textId="77777777" w:rsidR="000C309F" w:rsidRDefault="000C309F" w:rsidP="00D6154A">
            <w:pPr>
              <w:jc w:val="right"/>
              <w:rPr>
                <w:rFonts w:cs="Arial"/>
                <w:sz w:val="16"/>
                <w:szCs w:val="16"/>
              </w:rPr>
            </w:pPr>
            <w:r>
              <w:rPr>
                <w:rFonts w:cs="Arial"/>
                <w:sz w:val="16"/>
                <w:szCs w:val="16"/>
              </w:rPr>
              <w:t>925</w:t>
            </w:r>
          </w:p>
        </w:tc>
        <w:tc>
          <w:tcPr>
            <w:tcW w:w="715" w:type="dxa"/>
            <w:tcBorders>
              <w:top w:val="nil"/>
              <w:left w:val="nil"/>
              <w:bottom w:val="single" w:sz="4" w:space="0" w:color="auto"/>
              <w:right w:val="single" w:sz="4" w:space="0" w:color="auto"/>
            </w:tcBorders>
            <w:shd w:val="clear" w:color="auto" w:fill="auto"/>
            <w:noWrap/>
            <w:vAlign w:val="center"/>
            <w:hideMark/>
          </w:tcPr>
          <w:p w14:paraId="27EED5BB"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08A2A39" w14:textId="77777777" w:rsidR="000C309F" w:rsidRDefault="000C309F" w:rsidP="00D6154A">
            <w:pPr>
              <w:jc w:val="right"/>
              <w:rPr>
                <w:rFonts w:cs="Arial"/>
                <w:b/>
                <w:bCs/>
                <w:sz w:val="16"/>
                <w:szCs w:val="16"/>
              </w:rPr>
            </w:pPr>
            <w:r>
              <w:rPr>
                <w:rFonts w:cs="Arial"/>
                <w:b/>
                <w:bCs/>
                <w:sz w:val="16"/>
                <w:szCs w:val="16"/>
              </w:rPr>
              <w:t>12.489</w:t>
            </w:r>
          </w:p>
        </w:tc>
      </w:tr>
      <w:tr w:rsidR="000C309F" w:rsidRPr="008C0B0D" w14:paraId="3CF4C0B9" w14:textId="77777777" w:rsidTr="00D6154A">
        <w:trPr>
          <w:trHeight w:val="255"/>
          <w:jc w:val="center"/>
        </w:trPr>
        <w:tc>
          <w:tcPr>
            <w:tcW w:w="1085" w:type="dxa"/>
            <w:vMerge/>
            <w:tcBorders>
              <w:left w:val="single" w:sz="4" w:space="0" w:color="auto"/>
              <w:right w:val="single" w:sz="4" w:space="0" w:color="auto"/>
            </w:tcBorders>
            <w:vAlign w:val="center"/>
          </w:tcPr>
          <w:p w14:paraId="6D23153E"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75F2E26F"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5A05C" w14:textId="77777777" w:rsidR="000C309F" w:rsidRDefault="000C309F" w:rsidP="00D6154A">
            <w:pPr>
              <w:jc w:val="right"/>
              <w:rPr>
                <w:rFonts w:cs="Arial"/>
                <w:sz w:val="16"/>
                <w:szCs w:val="16"/>
              </w:rPr>
            </w:pPr>
            <w:r>
              <w:rPr>
                <w:rFonts w:cs="Arial"/>
                <w:sz w:val="16"/>
                <w:szCs w:val="16"/>
              </w:rPr>
              <w:t>826</w:t>
            </w:r>
          </w:p>
        </w:tc>
        <w:tc>
          <w:tcPr>
            <w:tcW w:w="630" w:type="dxa"/>
            <w:tcBorders>
              <w:top w:val="nil"/>
              <w:left w:val="nil"/>
              <w:bottom w:val="single" w:sz="4" w:space="0" w:color="auto"/>
              <w:right w:val="single" w:sz="4" w:space="0" w:color="auto"/>
            </w:tcBorders>
            <w:shd w:val="clear" w:color="auto" w:fill="auto"/>
            <w:noWrap/>
            <w:vAlign w:val="center"/>
            <w:hideMark/>
          </w:tcPr>
          <w:p w14:paraId="6145896A"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3B596DB"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86916E4"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29FFFAB" w14:textId="77777777" w:rsidR="000C309F" w:rsidRDefault="000C309F" w:rsidP="00D6154A">
            <w:pPr>
              <w:jc w:val="right"/>
              <w:rPr>
                <w:rFonts w:cs="Arial"/>
                <w:sz w:val="16"/>
                <w:szCs w:val="16"/>
              </w:rPr>
            </w:pPr>
            <w:r>
              <w:rPr>
                <w:rFonts w:cs="Arial"/>
                <w:sz w:val="16"/>
                <w:szCs w:val="16"/>
              </w:rPr>
              <w:t>826</w:t>
            </w:r>
          </w:p>
        </w:tc>
        <w:tc>
          <w:tcPr>
            <w:tcW w:w="593" w:type="dxa"/>
            <w:tcBorders>
              <w:top w:val="nil"/>
              <w:left w:val="nil"/>
              <w:bottom w:val="single" w:sz="4" w:space="0" w:color="auto"/>
              <w:right w:val="single" w:sz="4" w:space="0" w:color="auto"/>
            </w:tcBorders>
            <w:shd w:val="clear" w:color="auto" w:fill="auto"/>
            <w:noWrap/>
            <w:vAlign w:val="center"/>
            <w:hideMark/>
          </w:tcPr>
          <w:p w14:paraId="2F2030F8" w14:textId="77777777" w:rsidR="000C309F" w:rsidRDefault="000C309F" w:rsidP="00D6154A">
            <w:pPr>
              <w:jc w:val="right"/>
              <w:rPr>
                <w:rFonts w:cs="Arial"/>
                <w:sz w:val="16"/>
                <w:szCs w:val="16"/>
              </w:rPr>
            </w:pPr>
            <w:r>
              <w:rPr>
                <w:rFonts w:cs="Arial"/>
                <w:sz w:val="16"/>
                <w:szCs w:val="16"/>
              </w:rPr>
              <w:t>826</w:t>
            </w:r>
          </w:p>
        </w:tc>
        <w:tc>
          <w:tcPr>
            <w:tcW w:w="655" w:type="dxa"/>
            <w:tcBorders>
              <w:top w:val="nil"/>
              <w:left w:val="nil"/>
              <w:bottom w:val="single" w:sz="4" w:space="0" w:color="auto"/>
              <w:right w:val="single" w:sz="4" w:space="0" w:color="auto"/>
            </w:tcBorders>
            <w:shd w:val="clear" w:color="auto" w:fill="auto"/>
            <w:noWrap/>
            <w:vAlign w:val="center"/>
            <w:hideMark/>
          </w:tcPr>
          <w:p w14:paraId="01035883"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86758D4"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FC7A28C"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8B398AC" w14:textId="77777777" w:rsidR="000C309F" w:rsidRDefault="000C309F" w:rsidP="00D6154A">
            <w:pPr>
              <w:jc w:val="right"/>
              <w:rPr>
                <w:rFonts w:cs="Arial"/>
                <w:b/>
                <w:bCs/>
                <w:sz w:val="16"/>
                <w:szCs w:val="16"/>
              </w:rPr>
            </w:pPr>
            <w:r>
              <w:rPr>
                <w:rFonts w:cs="Arial"/>
                <w:b/>
                <w:bCs/>
                <w:sz w:val="16"/>
                <w:szCs w:val="16"/>
              </w:rPr>
              <w:t>2.479</w:t>
            </w:r>
          </w:p>
        </w:tc>
      </w:tr>
      <w:tr w:rsidR="000C309F" w:rsidRPr="008C0B0D" w14:paraId="1447B2EF" w14:textId="77777777" w:rsidTr="00D6154A">
        <w:trPr>
          <w:trHeight w:val="255"/>
          <w:jc w:val="center"/>
        </w:trPr>
        <w:tc>
          <w:tcPr>
            <w:tcW w:w="1085" w:type="dxa"/>
            <w:vMerge/>
            <w:tcBorders>
              <w:left w:val="single" w:sz="4" w:space="0" w:color="auto"/>
              <w:right w:val="single" w:sz="4" w:space="0" w:color="auto"/>
            </w:tcBorders>
            <w:vAlign w:val="center"/>
          </w:tcPr>
          <w:p w14:paraId="14924291"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4A10617C"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89D59" w14:textId="77777777" w:rsidR="000C309F" w:rsidRDefault="000C309F" w:rsidP="00D6154A">
            <w:pPr>
              <w:jc w:val="right"/>
              <w:rPr>
                <w:rFonts w:cs="Arial"/>
                <w:sz w:val="16"/>
                <w:szCs w:val="16"/>
              </w:rPr>
            </w:pPr>
            <w:r>
              <w:rPr>
                <w:rFonts w:cs="Arial"/>
                <w:sz w:val="16"/>
                <w:szCs w:val="16"/>
              </w:rPr>
              <w:t>763</w:t>
            </w:r>
          </w:p>
        </w:tc>
        <w:tc>
          <w:tcPr>
            <w:tcW w:w="630" w:type="dxa"/>
            <w:tcBorders>
              <w:top w:val="nil"/>
              <w:left w:val="nil"/>
              <w:bottom w:val="single" w:sz="4" w:space="0" w:color="auto"/>
              <w:right w:val="single" w:sz="4" w:space="0" w:color="auto"/>
            </w:tcBorders>
            <w:shd w:val="clear" w:color="auto" w:fill="auto"/>
            <w:noWrap/>
            <w:vAlign w:val="center"/>
            <w:hideMark/>
          </w:tcPr>
          <w:p w14:paraId="3B394E3A"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07ADA51"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41627B3"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0FDC271" w14:textId="77777777" w:rsidR="000C309F" w:rsidRDefault="000C309F" w:rsidP="00D6154A">
            <w:pPr>
              <w:jc w:val="right"/>
              <w:rPr>
                <w:rFonts w:cs="Arial"/>
                <w:sz w:val="16"/>
                <w:szCs w:val="16"/>
              </w:rPr>
            </w:pPr>
            <w:r>
              <w:rPr>
                <w:rFonts w:cs="Arial"/>
                <w:sz w:val="16"/>
                <w:szCs w:val="16"/>
              </w:rPr>
              <w:t>763</w:t>
            </w:r>
          </w:p>
        </w:tc>
        <w:tc>
          <w:tcPr>
            <w:tcW w:w="593" w:type="dxa"/>
            <w:tcBorders>
              <w:top w:val="nil"/>
              <w:left w:val="nil"/>
              <w:bottom w:val="single" w:sz="4" w:space="0" w:color="auto"/>
              <w:right w:val="single" w:sz="4" w:space="0" w:color="auto"/>
            </w:tcBorders>
            <w:shd w:val="clear" w:color="auto" w:fill="auto"/>
            <w:noWrap/>
            <w:vAlign w:val="center"/>
            <w:hideMark/>
          </w:tcPr>
          <w:p w14:paraId="2219164F" w14:textId="77777777" w:rsidR="000C309F" w:rsidRDefault="000C309F" w:rsidP="00D6154A">
            <w:pPr>
              <w:jc w:val="right"/>
              <w:rPr>
                <w:rFonts w:cs="Arial"/>
                <w:sz w:val="16"/>
                <w:szCs w:val="16"/>
              </w:rPr>
            </w:pPr>
            <w:r>
              <w:rPr>
                <w:rFonts w:cs="Arial"/>
                <w:sz w:val="16"/>
                <w:szCs w:val="16"/>
              </w:rPr>
              <w:t>763</w:t>
            </w:r>
          </w:p>
        </w:tc>
        <w:tc>
          <w:tcPr>
            <w:tcW w:w="655" w:type="dxa"/>
            <w:tcBorders>
              <w:top w:val="nil"/>
              <w:left w:val="nil"/>
              <w:bottom w:val="single" w:sz="4" w:space="0" w:color="auto"/>
              <w:right w:val="single" w:sz="4" w:space="0" w:color="auto"/>
            </w:tcBorders>
            <w:shd w:val="clear" w:color="auto" w:fill="auto"/>
            <w:noWrap/>
            <w:vAlign w:val="center"/>
            <w:hideMark/>
          </w:tcPr>
          <w:p w14:paraId="3779A373"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0805472"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6347D84"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6C02492" w14:textId="77777777" w:rsidR="000C309F" w:rsidRDefault="000C309F" w:rsidP="00D6154A">
            <w:pPr>
              <w:jc w:val="right"/>
              <w:rPr>
                <w:rFonts w:cs="Arial"/>
                <w:b/>
                <w:bCs/>
                <w:sz w:val="16"/>
                <w:szCs w:val="16"/>
              </w:rPr>
            </w:pPr>
            <w:r>
              <w:rPr>
                <w:rFonts w:cs="Arial"/>
                <w:b/>
                <w:bCs/>
                <w:sz w:val="16"/>
                <w:szCs w:val="16"/>
              </w:rPr>
              <w:t>2.289</w:t>
            </w:r>
          </w:p>
        </w:tc>
      </w:tr>
      <w:tr w:rsidR="000C309F" w:rsidRPr="008C0B0D" w14:paraId="1FEA424A" w14:textId="77777777" w:rsidTr="00D6154A">
        <w:trPr>
          <w:trHeight w:val="255"/>
          <w:jc w:val="center"/>
        </w:trPr>
        <w:tc>
          <w:tcPr>
            <w:tcW w:w="1085" w:type="dxa"/>
            <w:vMerge/>
            <w:tcBorders>
              <w:left w:val="single" w:sz="4" w:space="0" w:color="auto"/>
              <w:right w:val="single" w:sz="4" w:space="0" w:color="auto"/>
            </w:tcBorders>
            <w:vAlign w:val="center"/>
          </w:tcPr>
          <w:p w14:paraId="1DA82FA7"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5838CF51"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6325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F76EEC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0B23B3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096129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854A08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19FE569"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E30E31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48472DF"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837B178"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BA04E58"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ABAEF55" w14:textId="77777777" w:rsidTr="00D6154A">
        <w:trPr>
          <w:trHeight w:val="255"/>
          <w:jc w:val="center"/>
        </w:trPr>
        <w:tc>
          <w:tcPr>
            <w:tcW w:w="1085" w:type="dxa"/>
            <w:vMerge/>
            <w:tcBorders>
              <w:left w:val="single" w:sz="4" w:space="0" w:color="auto"/>
              <w:right w:val="single" w:sz="4" w:space="0" w:color="auto"/>
            </w:tcBorders>
            <w:vAlign w:val="center"/>
          </w:tcPr>
          <w:p w14:paraId="78FDCCD3"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3BA7A07B"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462D4"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110382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6481C6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77626D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ABB9E0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AAB442B"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7631198"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EA6C43E"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EC35811"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71639F9"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4F76E1D8" w14:textId="77777777" w:rsidTr="00D6154A">
        <w:trPr>
          <w:trHeight w:val="255"/>
          <w:jc w:val="center"/>
        </w:trPr>
        <w:tc>
          <w:tcPr>
            <w:tcW w:w="1085" w:type="dxa"/>
            <w:vMerge/>
            <w:tcBorders>
              <w:left w:val="single" w:sz="4" w:space="0" w:color="auto"/>
              <w:right w:val="single" w:sz="4" w:space="0" w:color="auto"/>
            </w:tcBorders>
            <w:vAlign w:val="center"/>
          </w:tcPr>
          <w:p w14:paraId="307C5C9B"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2DF98026"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6037A"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CB038B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F7C6C5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35537B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747802F"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D0D6BF5"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6F36A8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34A6C54"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92A773B"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D2CEC6D"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F826E33" w14:textId="77777777" w:rsidTr="00D6154A">
        <w:trPr>
          <w:trHeight w:val="255"/>
          <w:jc w:val="center"/>
        </w:trPr>
        <w:tc>
          <w:tcPr>
            <w:tcW w:w="1085" w:type="dxa"/>
            <w:vMerge/>
            <w:tcBorders>
              <w:left w:val="single" w:sz="4" w:space="0" w:color="auto"/>
              <w:bottom w:val="single" w:sz="4" w:space="0" w:color="auto"/>
              <w:right w:val="single" w:sz="4" w:space="0" w:color="auto"/>
            </w:tcBorders>
            <w:vAlign w:val="center"/>
          </w:tcPr>
          <w:p w14:paraId="1EC309EA"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3B6025CF"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73AD5"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2EB8E5E8"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658B7BF"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48DD24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FC90154"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D44BFF0"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18464E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F1EEDF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09C21F4" w14:textId="77777777" w:rsidR="000C309F" w:rsidRDefault="000C309F" w:rsidP="00D6154A">
            <w:pPr>
              <w:jc w:val="right"/>
              <w:rPr>
                <w:rFonts w:cs="Arial"/>
                <w:sz w:val="16"/>
                <w:szCs w:val="16"/>
              </w:rPr>
            </w:pPr>
            <w:r>
              <w:rPr>
                <w:rFonts w:cs="Arial"/>
                <w:sz w:val="16"/>
                <w:szCs w:val="16"/>
              </w:rPr>
              <w:t>280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0CF65D5" w14:textId="77777777" w:rsidR="000C309F" w:rsidRDefault="000C309F" w:rsidP="00D6154A">
            <w:pPr>
              <w:jc w:val="right"/>
              <w:rPr>
                <w:rFonts w:cs="Arial"/>
                <w:b/>
                <w:bCs/>
                <w:sz w:val="16"/>
                <w:szCs w:val="16"/>
              </w:rPr>
            </w:pPr>
            <w:r>
              <w:rPr>
                <w:rFonts w:cs="Arial"/>
                <w:b/>
                <w:bCs/>
                <w:sz w:val="16"/>
                <w:szCs w:val="16"/>
              </w:rPr>
              <w:t>280</w:t>
            </w:r>
          </w:p>
        </w:tc>
      </w:tr>
      <w:tr w:rsidR="000C309F" w:rsidRPr="008C0B0D" w14:paraId="7ECCE642" w14:textId="77777777" w:rsidTr="00D6154A">
        <w:trPr>
          <w:trHeight w:val="450"/>
          <w:jc w:val="center"/>
        </w:trPr>
        <w:tc>
          <w:tcPr>
            <w:tcW w:w="1085" w:type="dxa"/>
            <w:tcBorders>
              <w:top w:val="single" w:sz="4" w:space="0" w:color="auto"/>
              <w:left w:val="single" w:sz="4" w:space="0" w:color="auto"/>
              <w:bottom w:val="single" w:sz="4" w:space="0" w:color="auto"/>
              <w:right w:val="single" w:sz="4" w:space="0" w:color="auto"/>
            </w:tcBorders>
            <w:vAlign w:val="center"/>
          </w:tcPr>
          <w:p w14:paraId="79CA81DA"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2221" w:type="dxa"/>
            <w:tcBorders>
              <w:top w:val="single" w:sz="4" w:space="0" w:color="auto"/>
              <w:left w:val="single" w:sz="4" w:space="0" w:color="auto"/>
              <w:bottom w:val="single" w:sz="4" w:space="0" w:color="auto"/>
              <w:right w:val="single" w:sz="4" w:space="0" w:color="auto"/>
            </w:tcBorders>
            <w:vAlign w:val="center"/>
          </w:tcPr>
          <w:p w14:paraId="68E4749D"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AA4F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3769FB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8D949F4"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2F6EAD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59BDB6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73BBE3B"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9FD946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034263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BABC9AD" w14:textId="77777777" w:rsidR="000C309F" w:rsidRDefault="000C309F" w:rsidP="00D6154A">
            <w:pPr>
              <w:jc w:val="right"/>
              <w:rPr>
                <w:rFonts w:cs="Arial"/>
                <w:sz w:val="16"/>
                <w:szCs w:val="16"/>
              </w:rPr>
            </w:pPr>
            <w:r>
              <w:rPr>
                <w:rFonts w:cs="Arial"/>
                <w:sz w:val="16"/>
                <w:szCs w:val="16"/>
              </w:rPr>
              <w:t>11.599</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864D1AE" w14:textId="77777777" w:rsidR="000C309F" w:rsidRDefault="000C309F" w:rsidP="00D6154A">
            <w:pPr>
              <w:jc w:val="right"/>
              <w:rPr>
                <w:rFonts w:cs="Arial"/>
                <w:b/>
                <w:bCs/>
                <w:sz w:val="16"/>
                <w:szCs w:val="16"/>
              </w:rPr>
            </w:pPr>
            <w:r>
              <w:rPr>
                <w:rFonts w:cs="Arial"/>
                <w:b/>
                <w:bCs/>
                <w:sz w:val="16"/>
                <w:szCs w:val="16"/>
              </w:rPr>
              <w:t>11.599</w:t>
            </w:r>
          </w:p>
        </w:tc>
      </w:tr>
      <w:tr w:rsidR="000C309F" w:rsidRPr="008C0B0D" w14:paraId="00032CCA" w14:textId="77777777" w:rsidTr="00D6154A">
        <w:trPr>
          <w:trHeight w:val="255"/>
          <w:jc w:val="center"/>
        </w:trPr>
        <w:tc>
          <w:tcPr>
            <w:tcW w:w="1085" w:type="dxa"/>
            <w:tcBorders>
              <w:top w:val="single" w:sz="4" w:space="0" w:color="auto"/>
              <w:left w:val="single" w:sz="4" w:space="0" w:color="auto"/>
              <w:bottom w:val="single" w:sz="4" w:space="0" w:color="auto"/>
              <w:right w:val="single" w:sz="4" w:space="0" w:color="auto"/>
            </w:tcBorders>
            <w:vAlign w:val="center"/>
          </w:tcPr>
          <w:p w14:paraId="15AA8151" w14:textId="77777777" w:rsidR="000C309F" w:rsidRDefault="000C309F" w:rsidP="00D6154A">
            <w:pPr>
              <w:rPr>
                <w:rFonts w:cs="Arial"/>
                <w:sz w:val="16"/>
                <w:szCs w:val="16"/>
              </w:rPr>
            </w:pPr>
            <w:r>
              <w:rPr>
                <w:rFonts w:cs="Arial"/>
                <w:sz w:val="16"/>
                <w:szCs w:val="16"/>
              </w:rPr>
              <w:t>Muebles de cocina</w:t>
            </w:r>
          </w:p>
        </w:tc>
        <w:tc>
          <w:tcPr>
            <w:tcW w:w="2221" w:type="dxa"/>
            <w:tcBorders>
              <w:top w:val="single" w:sz="4" w:space="0" w:color="auto"/>
              <w:left w:val="single" w:sz="4" w:space="0" w:color="auto"/>
              <w:bottom w:val="single" w:sz="4" w:space="0" w:color="auto"/>
              <w:right w:val="single" w:sz="4" w:space="0" w:color="auto"/>
            </w:tcBorders>
            <w:vAlign w:val="center"/>
          </w:tcPr>
          <w:p w14:paraId="492FC655"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896C7"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81D1959" w14:textId="77777777" w:rsidR="000C309F" w:rsidRDefault="000C309F" w:rsidP="00D6154A">
            <w:pPr>
              <w:jc w:val="right"/>
              <w:rPr>
                <w:rFonts w:cs="Arial"/>
                <w:sz w:val="16"/>
                <w:szCs w:val="16"/>
              </w:rPr>
            </w:pPr>
            <w:r>
              <w:rPr>
                <w:rFonts w:cs="Arial"/>
                <w:sz w:val="16"/>
                <w:szCs w:val="16"/>
              </w:rPr>
              <w:t>12.688</w:t>
            </w:r>
          </w:p>
        </w:tc>
        <w:tc>
          <w:tcPr>
            <w:tcW w:w="567" w:type="dxa"/>
            <w:tcBorders>
              <w:top w:val="nil"/>
              <w:left w:val="nil"/>
              <w:bottom w:val="single" w:sz="4" w:space="0" w:color="auto"/>
              <w:right w:val="single" w:sz="4" w:space="0" w:color="auto"/>
            </w:tcBorders>
            <w:shd w:val="clear" w:color="auto" w:fill="auto"/>
            <w:noWrap/>
            <w:vAlign w:val="center"/>
            <w:hideMark/>
          </w:tcPr>
          <w:p w14:paraId="4F6248FE"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897141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6E970D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49AEFCC"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6EE637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269A2F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99DD16B"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677E118" w14:textId="77777777" w:rsidR="000C309F" w:rsidRDefault="000C309F" w:rsidP="00D6154A">
            <w:pPr>
              <w:jc w:val="right"/>
              <w:rPr>
                <w:rFonts w:cs="Arial"/>
                <w:b/>
                <w:bCs/>
                <w:sz w:val="16"/>
                <w:szCs w:val="16"/>
              </w:rPr>
            </w:pPr>
            <w:r>
              <w:rPr>
                <w:rFonts w:cs="Arial"/>
                <w:b/>
                <w:bCs/>
                <w:sz w:val="16"/>
                <w:szCs w:val="16"/>
              </w:rPr>
              <w:t>12.688</w:t>
            </w:r>
          </w:p>
        </w:tc>
      </w:tr>
      <w:tr w:rsidR="000C309F" w:rsidRPr="008C0B0D" w14:paraId="0F3628EA" w14:textId="77777777" w:rsidTr="00D6154A">
        <w:trPr>
          <w:trHeight w:val="255"/>
          <w:jc w:val="center"/>
        </w:trPr>
        <w:tc>
          <w:tcPr>
            <w:tcW w:w="1085" w:type="dxa"/>
            <w:vMerge w:val="restart"/>
            <w:tcBorders>
              <w:top w:val="single" w:sz="4" w:space="0" w:color="auto"/>
              <w:left w:val="single" w:sz="4" w:space="0" w:color="auto"/>
              <w:right w:val="single" w:sz="4" w:space="0" w:color="auto"/>
            </w:tcBorders>
            <w:vAlign w:val="center"/>
          </w:tcPr>
          <w:p w14:paraId="14D9F769" w14:textId="77777777" w:rsidR="000C309F" w:rsidRDefault="000C309F" w:rsidP="00D6154A">
            <w:pPr>
              <w:rPr>
                <w:rFonts w:cs="Arial"/>
                <w:sz w:val="16"/>
                <w:szCs w:val="16"/>
              </w:rPr>
            </w:pPr>
            <w:r>
              <w:rPr>
                <w:rFonts w:cs="Arial"/>
                <w:sz w:val="16"/>
                <w:szCs w:val="16"/>
              </w:rPr>
              <w:t xml:space="preserve">Pintura </w:t>
            </w:r>
          </w:p>
        </w:tc>
        <w:tc>
          <w:tcPr>
            <w:tcW w:w="2221" w:type="dxa"/>
            <w:tcBorders>
              <w:top w:val="single" w:sz="4" w:space="0" w:color="auto"/>
              <w:left w:val="single" w:sz="4" w:space="0" w:color="auto"/>
              <w:bottom w:val="single" w:sz="4" w:space="0" w:color="auto"/>
              <w:right w:val="single" w:sz="4" w:space="0" w:color="auto"/>
            </w:tcBorders>
            <w:vAlign w:val="center"/>
          </w:tcPr>
          <w:p w14:paraId="08F52934"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A57B7" w14:textId="77777777" w:rsidR="000C309F" w:rsidRDefault="000C309F" w:rsidP="00D6154A">
            <w:pPr>
              <w:jc w:val="right"/>
              <w:rPr>
                <w:rFonts w:cs="Arial"/>
                <w:sz w:val="16"/>
                <w:szCs w:val="16"/>
              </w:rPr>
            </w:pPr>
            <w:r>
              <w:rPr>
                <w:rFonts w:cs="Arial"/>
                <w:sz w:val="16"/>
                <w:szCs w:val="16"/>
              </w:rPr>
              <w:t>6.097</w:t>
            </w:r>
          </w:p>
        </w:tc>
        <w:tc>
          <w:tcPr>
            <w:tcW w:w="630" w:type="dxa"/>
            <w:tcBorders>
              <w:top w:val="nil"/>
              <w:left w:val="nil"/>
              <w:bottom w:val="single" w:sz="4" w:space="0" w:color="auto"/>
              <w:right w:val="single" w:sz="4" w:space="0" w:color="auto"/>
            </w:tcBorders>
            <w:shd w:val="clear" w:color="auto" w:fill="auto"/>
            <w:noWrap/>
            <w:vAlign w:val="center"/>
            <w:hideMark/>
          </w:tcPr>
          <w:p w14:paraId="1943E2E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C65A5B7"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29354D7"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92AA382" w14:textId="77777777" w:rsidR="000C309F" w:rsidRDefault="000C309F" w:rsidP="00D6154A">
            <w:pPr>
              <w:jc w:val="right"/>
              <w:rPr>
                <w:rFonts w:cs="Arial"/>
                <w:sz w:val="16"/>
                <w:szCs w:val="16"/>
              </w:rPr>
            </w:pPr>
            <w:r>
              <w:rPr>
                <w:rFonts w:cs="Arial"/>
                <w:sz w:val="16"/>
                <w:szCs w:val="16"/>
              </w:rPr>
              <w:t>4.184</w:t>
            </w:r>
          </w:p>
        </w:tc>
        <w:tc>
          <w:tcPr>
            <w:tcW w:w="593" w:type="dxa"/>
            <w:tcBorders>
              <w:top w:val="nil"/>
              <w:left w:val="nil"/>
              <w:bottom w:val="single" w:sz="4" w:space="0" w:color="auto"/>
              <w:right w:val="single" w:sz="4" w:space="0" w:color="auto"/>
            </w:tcBorders>
            <w:shd w:val="clear" w:color="auto" w:fill="auto"/>
            <w:noWrap/>
            <w:vAlign w:val="center"/>
            <w:hideMark/>
          </w:tcPr>
          <w:p w14:paraId="63CF7F2D" w14:textId="77777777" w:rsidR="000C309F" w:rsidRDefault="000C309F" w:rsidP="00D6154A">
            <w:pPr>
              <w:jc w:val="right"/>
              <w:rPr>
                <w:rFonts w:cs="Arial"/>
                <w:sz w:val="16"/>
                <w:szCs w:val="16"/>
              </w:rPr>
            </w:pPr>
            <w:r>
              <w:rPr>
                <w:rFonts w:cs="Arial"/>
                <w:sz w:val="16"/>
                <w:szCs w:val="16"/>
              </w:rPr>
              <w:t>4.184</w:t>
            </w:r>
          </w:p>
        </w:tc>
        <w:tc>
          <w:tcPr>
            <w:tcW w:w="655" w:type="dxa"/>
            <w:tcBorders>
              <w:top w:val="nil"/>
              <w:left w:val="nil"/>
              <w:bottom w:val="single" w:sz="4" w:space="0" w:color="auto"/>
              <w:right w:val="single" w:sz="4" w:space="0" w:color="auto"/>
            </w:tcBorders>
            <w:shd w:val="clear" w:color="auto" w:fill="auto"/>
            <w:noWrap/>
            <w:vAlign w:val="center"/>
            <w:hideMark/>
          </w:tcPr>
          <w:p w14:paraId="2A4ED018" w14:textId="77777777" w:rsidR="000C309F" w:rsidRDefault="000C309F" w:rsidP="00D6154A">
            <w:pPr>
              <w:jc w:val="right"/>
              <w:rPr>
                <w:rFonts w:cs="Arial"/>
                <w:sz w:val="16"/>
                <w:szCs w:val="16"/>
              </w:rPr>
            </w:pPr>
            <w:r>
              <w:rPr>
                <w:rFonts w:cs="Arial"/>
                <w:sz w:val="16"/>
                <w:szCs w:val="16"/>
              </w:rPr>
              <w:t>4.320</w:t>
            </w:r>
          </w:p>
        </w:tc>
        <w:tc>
          <w:tcPr>
            <w:tcW w:w="598" w:type="dxa"/>
            <w:tcBorders>
              <w:top w:val="nil"/>
              <w:left w:val="nil"/>
              <w:bottom w:val="single" w:sz="4" w:space="0" w:color="auto"/>
              <w:right w:val="single" w:sz="4" w:space="0" w:color="auto"/>
            </w:tcBorders>
            <w:shd w:val="clear" w:color="auto" w:fill="auto"/>
            <w:noWrap/>
            <w:vAlign w:val="center"/>
            <w:hideMark/>
          </w:tcPr>
          <w:p w14:paraId="2C91EE07" w14:textId="77777777" w:rsidR="000C309F" w:rsidRDefault="000C309F" w:rsidP="00D6154A">
            <w:pPr>
              <w:jc w:val="right"/>
              <w:rPr>
                <w:rFonts w:cs="Arial"/>
                <w:sz w:val="16"/>
                <w:szCs w:val="16"/>
              </w:rPr>
            </w:pPr>
            <w:r>
              <w:rPr>
                <w:rFonts w:cs="Arial"/>
                <w:sz w:val="16"/>
                <w:szCs w:val="16"/>
              </w:rPr>
              <w:t>4.441</w:t>
            </w:r>
          </w:p>
        </w:tc>
        <w:tc>
          <w:tcPr>
            <w:tcW w:w="715" w:type="dxa"/>
            <w:tcBorders>
              <w:top w:val="nil"/>
              <w:left w:val="nil"/>
              <w:bottom w:val="single" w:sz="4" w:space="0" w:color="auto"/>
              <w:right w:val="single" w:sz="4" w:space="0" w:color="auto"/>
            </w:tcBorders>
            <w:shd w:val="clear" w:color="auto" w:fill="auto"/>
            <w:noWrap/>
            <w:vAlign w:val="center"/>
            <w:hideMark/>
          </w:tcPr>
          <w:p w14:paraId="75655D0E"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CAFCC1C" w14:textId="77777777" w:rsidR="000C309F" w:rsidRDefault="000C309F" w:rsidP="00D6154A">
            <w:pPr>
              <w:jc w:val="right"/>
              <w:rPr>
                <w:rFonts w:cs="Arial"/>
                <w:b/>
                <w:bCs/>
                <w:sz w:val="16"/>
                <w:szCs w:val="16"/>
              </w:rPr>
            </w:pPr>
            <w:r>
              <w:rPr>
                <w:rFonts w:cs="Arial"/>
                <w:b/>
                <w:bCs/>
                <w:sz w:val="16"/>
                <w:szCs w:val="16"/>
              </w:rPr>
              <w:t>23.227</w:t>
            </w:r>
          </w:p>
        </w:tc>
      </w:tr>
      <w:tr w:rsidR="000C309F" w:rsidRPr="008C0B0D" w14:paraId="7529223F" w14:textId="77777777" w:rsidTr="00D6154A">
        <w:trPr>
          <w:trHeight w:val="255"/>
          <w:jc w:val="center"/>
        </w:trPr>
        <w:tc>
          <w:tcPr>
            <w:tcW w:w="1085" w:type="dxa"/>
            <w:vMerge/>
            <w:tcBorders>
              <w:left w:val="single" w:sz="4" w:space="0" w:color="auto"/>
              <w:right w:val="single" w:sz="4" w:space="0" w:color="auto"/>
            </w:tcBorders>
            <w:vAlign w:val="center"/>
          </w:tcPr>
          <w:p w14:paraId="2BCC4B36"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576E24EB"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B1E1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F0E4693"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1B656A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B27628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0FC3D78"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7CF0FA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D98DC4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C4667E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40BFA68"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A922F3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AFF5BD7" w14:textId="77777777" w:rsidTr="00D6154A">
        <w:trPr>
          <w:trHeight w:val="255"/>
          <w:jc w:val="center"/>
        </w:trPr>
        <w:tc>
          <w:tcPr>
            <w:tcW w:w="1085" w:type="dxa"/>
            <w:vMerge/>
            <w:tcBorders>
              <w:left w:val="single" w:sz="4" w:space="0" w:color="auto"/>
              <w:right w:val="single" w:sz="4" w:space="0" w:color="auto"/>
            </w:tcBorders>
            <w:vAlign w:val="center"/>
          </w:tcPr>
          <w:p w14:paraId="4613B49C"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7D04A9E6"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6C59B" w14:textId="77777777" w:rsidR="000C309F" w:rsidRDefault="000C309F" w:rsidP="00D6154A">
            <w:pPr>
              <w:jc w:val="right"/>
              <w:rPr>
                <w:rFonts w:cs="Arial"/>
                <w:sz w:val="16"/>
                <w:szCs w:val="16"/>
              </w:rPr>
            </w:pPr>
            <w:r>
              <w:rPr>
                <w:rFonts w:cs="Arial"/>
                <w:sz w:val="16"/>
                <w:szCs w:val="16"/>
              </w:rPr>
              <w:t>193</w:t>
            </w:r>
          </w:p>
        </w:tc>
        <w:tc>
          <w:tcPr>
            <w:tcW w:w="630" w:type="dxa"/>
            <w:tcBorders>
              <w:top w:val="nil"/>
              <w:left w:val="nil"/>
              <w:bottom w:val="single" w:sz="4" w:space="0" w:color="auto"/>
              <w:right w:val="single" w:sz="4" w:space="0" w:color="auto"/>
            </w:tcBorders>
            <w:shd w:val="clear" w:color="auto" w:fill="auto"/>
            <w:noWrap/>
            <w:vAlign w:val="center"/>
            <w:hideMark/>
          </w:tcPr>
          <w:p w14:paraId="34079843" w14:textId="77777777" w:rsidR="000C309F" w:rsidRDefault="000C309F" w:rsidP="00D6154A">
            <w:pPr>
              <w:jc w:val="right"/>
              <w:rPr>
                <w:rFonts w:cs="Arial"/>
                <w:sz w:val="16"/>
                <w:szCs w:val="16"/>
              </w:rPr>
            </w:pPr>
            <w:r>
              <w:rPr>
                <w:rFonts w:cs="Arial"/>
                <w:sz w:val="16"/>
                <w:szCs w:val="16"/>
              </w:rPr>
              <w:t>193</w:t>
            </w:r>
          </w:p>
        </w:tc>
        <w:tc>
          <w:tcPr>
            <w:tcW w:w="567" w:type="dxa"/>
            <w:tcBorders>
              <w:top w:val="nil"/>
              <w:left w:val="nil"/>
              <w:bottom w:val="single" w:sz="4" w:space="0" w:color="auto"/>
              <w:right w:val="single" w:sz="4" w:space="0" w:color="auto"/>
            </w:tcBorders>
            <w:shd w:val="clear" w:color="auto" w:fill="auto"/>
            <w:noWrap/>
            <w:vAlign w:val="center"/>
            <w:hideMark/>
          </w:tcPr>
          <w:p w14:paraId="22690AB9" w14:textId="77777777" w:rsidR="000C309F" w:rsidRDefault="000C309F" w:rsidP="00D6154A">
            <w:pPr>
              <w:jc w:val="right"/>
              <w:rPr>
                <w:rFonts w:cs="Arial"/>
                <w:sz w:val="16"/>
                <w:szCs w:val="16"/>
              </w:rPr>
            </w:pPr>
            <w:r>
              <w:rPr>
                <w:rFonts w:cs="Arial"/>
                <w:sz w:val="16"/>
                <w:szCs w:val="16"/>
              </w:rPr>
              <w:t>193</w:t>
            </w:r>
          </w:p>
        </w:tc>
        <w:tc>
          <w:tcPr>
            <w:tcW w:w="541" w:type="dxa"/>
            <w:tcBorders>
              <w:top w:val="nil"/>
              <w:left w:val="nil"/>
              <w:bottom w:val="single" w:sz="4" w:space="0" w:color="auto"/>
              <w:right w:val="single" w:sz="4" w:space="0" w:color="auto"/>
            </w:tcBorders>
            <w:shd w:val="clear" w:color="auto" w:fill="auto"/>
            <w:noWrap/>
            <w:vAlign w:val="center"/>
            <w:hideMark/>
          </w:tcPr>
          <w:p w14:paraId="32CD2084" w14:textId="77777777" w:rsidR="000C309F" w:rsidRDefault="000C309F" w:rsidP="00D6154A">
            <w:pPr>
              <w:jc w:val="right"/>
              <w:rPr>
                <w:rFonts w:cs="Arial"/>
                <w:sz w:val="16"/>
                <w:szCs w:val="16"/>
              </w:rPr>
            </w:pPr>
            <w:r>
              <w:rPr>
                <w:rFonts w:cs="Arial"/>
                <w:sz w:val="16"/>
                <w:szCs w:val="16"/>
              </w:rPr>
              <w:t>193</w:t>
            </w:r>
          </w:p>
        </w:tc>
        <w:tc>
          <w:tcPr>
            <w:tcW w:w="593" w:type="dxa"/>
            <w:tcBorders>
              <w:top w:val="nil"/>
              <w:left w:val="nil"/>
              <w:bottom w:val="single" w:sz="4" w:space="0" w:color="auto"/>
              <w:right w:val="single" w:sz="4" w:space="0" w:color="auto"/>
            </w:tcBorders>
            <w:shd w:val="clear" w:color="auto" w:fill="auto"/>
            <w:noWrap/>
            <w:vAlign w:val="center"/>
            <w:hideMark/>
          </w:tcPr>
          <w:p w14:paraId="02654278" w14:textId="77777777" w:rsidR="000C309F" w:rsidRDefault="000C309F" w:rsidP="00D6154A">
            <w:pPr>
              <w:jc w:val="right"/>
              <w:rPr>
                <w:rFonts w:cs="Arial"/>
                <w:sz w:val="16"/>
                <w:szCs w:val="16"/>
              </w:rPr>
            </w:pPr>
            <w:r>
              <w:rPr>
                <w:rFonts w:cs="Arial"/>
                <w:sz w:val="16"/>
                <w:szCs w:val="16"/>
              </w:rPr>
              <w:t>193</w:t>
            </w:r>
          </w:p>
        </w:tc>
        <w:tc>
          <w:tcPr>
            <w:tcW w:w="593" w:type="dxa"/>
            <w:tcBorders>
              <w:top w:val="nil"/>
              <w:left w:val="nil"/>
              <w:bottom w:val="single" w:sz="4" w:space="0" w:color="auto"/>
              <w:right w:val="single" w:sz="4" w:space="0" w:color="auto"/>
            </w:tcBorders>
            <w:shd w:val="clear" w:color="auto" w:fill="auto"/>
            <w:noWrap/>
            <w:vAlign w:val="center"/>
            <w:hideMark/>
          </w:tcPr>
          <w:p w14:paraId="01B3B942" w14:textId="77777777" w:rsidR="000C309F" w:rsidRDefault="000C309F" w:rsidP="00D6154A">
            <w:pPr>
              <w:jc w:val="right"/>
              <w:rPr>
                <w:rFonts w:cs="Arial"/>
                <w:sz w:val="16"/>
                <w:szCs w:val="16"/>
              </w:rPr>
            </w:pPr>
            <w:r>
              <w:rPr>
                <w:rFonts w:cs="Arial"/>
                <w:sz w:val="16"/>
                <w:szCs w:val="16"/>
              </w:rPr>
              <w:t>193</w:t>
            </w:r>
          </w:p>
        </w:tc>
        <w:tc>
          <w:tcPr>
            <w:tcW w:w="655" w:type="dxa"/>
            <w:tcBorders>
              <w:top w:val="nil"/>
              <w:left w:val="nil"/>
              <w:bottom w:val="single" w:sz="4" w:space="0" w:color="auto"/>
              <w:right w:val="single" w:sz="4" w:space="0" w:color="auto"/>
            </w:tcBorders>
            <w:shd w:val="clear" w:color="auto" w:fill="auto"/>
            <w:noWrap/>
            <w:vAlign w:val="center"/>
            <w:hideMark/>
          </w:tcPr>
          <w:p w14:paraId="66D6CD47" w14:textId="77777777" w:rsidR="000C309F" w:rsidRDefault="000C309F" w:rsidP="00D6154A">
            <w:pPr>
              <w:jc w:val="right"/>
              <w:rPr>
                <w:rFonts w:cs="Arial"/>
                <w:sz w:val="16"/>
                <w:szCs w:val="16"/>
              </w:rPr>
            </w:pPr>
            <w:r>
              <w:rPr>
                <w:rFonts w:cs="Arial"/>
                <w:sz w:val="16"/>
                <w:szCs w:val="16"/>
              </w:rPr>
              <w:t>193</w:t>
            </w:r>
          </w:p>
        </w:tc>
        <w:tc>
          <w:tcPr>
            <w:tcW w:w="598" w:type="dxa"/>
            <w:tcBorders>
              <w:top w:val="nil"/>
              <w:left w:val="nil"/>
              <w:bottom w:val="single" w:sz="4" w:space="0" w:color="auto"/>
              <w:right w:val="single" w:sz="4" w:space="0" w:color="auto"/>
            </w:tcBorders>
            <w:shd w:val="clear" w:color="auto" w:fill="auto"/>
            <w:noWrap/>
            <w:vAlign w:val="center"/>
            <w:hideMark/>
          </w:tcPr>
          <w:p w14:paraId="598E0563"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8718F0B"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78957EF" w14:textId="77777777" w:rsidR="000C309F" w:rsidRDefault="000C309F" w:rsidP="00D6154A">
            <w:pPr>
              <w:jc w:val="right"/>
              <w:rPr>
                <w:rFonts w:cs="Arial"/>
                <w:b/>
                <w:bCs/>
                <w:sz w:val="16"/>
                <w:szCs w:val="16"/>
              </w:rPr>
            </w:pPr>
            <w:r>
              <w:rPr>
                <w:rFonts w:cs="Arial"/>
                <w:b/>
                <w:bCs/>
                <w:sz w:val="16"/>
                <w:szCs w:val="16"/>
              </w:rPr>
              <w:t>1.351</w:t>
            </w:r>
          </w:p>
        </w:tc>
      </w:tr>
      <w:tr w:rsidR="000C309F" w:rsidRPr="008C0B0D" w14:paraId="1B773AD2" w14:textId="77777777" w:rsidTr="00D6154A">
        <w:trPr>
          <w:trHeight w:val="255"/>
          <w:jc w:val="center"/>
        </w:trPr>
        <w:tc>
          <w:tcPr>
            <w:tcW w:w="1085" w:type="dxa"/>
            <w:vMerge/>
            <w:tcBorders>
              <w:left w:val="single" w:sz="4" w:space="0" w:color="auto"/>
              <w:right w:val="single" w:sz="4" w:space="0" w:color="auto"/>
            </w:tcBorders>
            <w:vAlign w:val="center"/>
          </w:tcPr>
          <w:p w14:paraId="61733639"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1BF410EF"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A6DB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58F53CE"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68ECF5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FB51DB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241B88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E5175C6"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6201FA4"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96ADA4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345A26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174088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4744235" w14:textId="77777777" w:rsidTr="00D6154A">
        <w:trPr>
          <w:trHeight w:val="255"/>
          <w:jc w:val="center"/>
        </w:trPr>
        <w:tc>
          <w:tcPr>
            <w:tcW w:w="1085" w:type="dxa"/>
            <w:vMerge/>
            <w:tcBorders>
              <w:left w:val="single" w:sz="4" w:space="0" w:color="auto"/>
              <w:bottom w:val="single" w:sz="4" w:space="0" w:color="auto"/>
              <w:right w:val="single" w:sz="4" w:space="0" w:color="auto"/>
            </w:tcBorders>
            <w:vAlign w:val="center"/>
          </w:tcPr>
          <w:p w14:paraId="48184ABA" w14:textId="77777777" w:rsidR="000C309F" w:rsidRDefault="000C309F" w:rsidP="00D6154A">
            <w:pPr>
              <w:rPr>
                <w:rFonts w:cs="Arial"/>
                <w:sz w:val="16"/>
                <w:szCs w:val="16"/>
              </w:rPr>
            </w:pPr>
          </w:p>
        </w:tc>
        <w:tc>
          <w:tcPr>
            <w:tcW w:w="2221" w:type="dxa"/>
            <w:tcBorders>
              <w:top w:val="single" w:sz="4" w:space="0" w:color="auto"/>
              <w:left w:val="single" w:sz="4" w:space="0" w:color="auto"/>
              <w:bottom w:val="single" w:sz="4" w:space="0" w:color="auto"/>
              <w:right w:val="single" w:sz="4" w:space="0" w:color="auto"/>
            </w:tcBorders>
            <w:vAlign w:val="center"/>
          </w:tcPr>
          <w:p w14:paraId="66F7A380"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84ED9"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205C383"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22A228D"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57C4A47"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C3A421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2070E7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3C3442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51A39E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A2B1893"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25A7CD8" w14:textId="77777777" w:rsidR="000C309F" w:rsidRDefault="000C309F" w:rsidP="00D6154A">
            <w:pPr>
              <w:jc w:val="right"/>
              <w:rPr>
                <w:rFonts w:cs="Arial"/>
                <w:b/>
                <w:bCs/>
                <w:sz w:val="16"/>
                <w:szCs w:val="16"/>
              </w:rPr>
            </w:pPr>
            <w:r>
              <w:rPr>
                <w:rFonts w:cs="Arial"/>
                <w:b/>
                <w:bCs/>
                <w:sz w:val="16"/>
                <w:szCs w:val="16"/>
              </w:rPr>
              <w:t>0</w:t>
            </w:r>
          </w:p>
        </w:tc>
      </w:tr>
    </w:tbl>
    <w:p w14:paraId="2B1CDFFE" w14:textId="77777777" w:rsidR="007301F8" w:rsidRDefault="007301F8">
      <w:pPr>
        <w:suppressAutoHyphens w:val="0"/>
        <w:autoSpaceDN/>
        <w:spacing w:after="200" w:line="276" w:lineRule="auto"/>
        <w:textAlignment w:val="auto"/>
        <w:rPr>
          <w:rFonts w:cs="Arial"/>
          <w:b/>
          <w:bCs/>
          <w:sz w:val="20"/>
          <w:lang w:val="es-ES_tradnl" w:eastAsia="es-ES"/>
        </w:rPr>
      </w:pPr>
      <w:r>
        <w:rPr>
          <w:rFonts w:cs="Arial"/>
          <w:b/>
          <w:bCs/>
          <w:sz w:val="20"/>
          <w:lang w:val="es-ES_tradnl" w:eastAsia="es-ES"/>
        </w:rPr>
        <w:br w:type="page"/>
      </w:r>
    </w:p>
    <w:p w14:paraId="0DC9ED1E"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.24</w:t>
      </w:r>
      <w:r w:rsidRPr="00D6154A">
        <w:rPr>
          <w:rFonts w:cs="Arial"/>
          <w:b/>
          <w:bCs/>
          <w:sz w:val="20"/>
          <w:lang w:val="es-ES_tradnl" w:eastAsia="es-ES"/>
        </w:rPr>
        <w:t xml:space="preserve"> Continuación. Vivienda unifamiliar / Locales en Planta Baja y Subsuelo</w:t>
      </w:r>
    </w:p>
    <w:p w14:paraId="169A4336" w14:textId="77777777" w:rsidR="000C309F" w:rsidRPr="00D6154A" w:rsidRDefault="000C309F" w:rsidP="00D6154A">
      <w:pPr>
        <w:jc w:val="center"/>
        <w:rPr>
          <w:lang w:val="es-ES_tradnl"/>
        </w:rPr>
      </w:pPr>
      <w:r w:rsidRPr="00D6154A">
        <w:rPr>
          <w:rFonts w:cs="Arial"/>
          <w:b/>
          <w:bCs/>
          <w:sz w:val="20"/>
          <w:lang w:val="es-ES_tradnl" w:eastAsia="es-ES"/>
        </w:rPr>
        <w:t>EVALUACION DEL DAÑO PARA h = 0,80 m (en $ de julio de 2017)</w:t>
      </w:r>
    </w:p>
    <w:tbl>
      <w:tblPr>
        <w:tblW w:w="8955" w:type="dxa"/>
        <w:jc w:val="center"/>
        <w:tblCellMar>
          <w:left w:w="70" w:type="dxa"/>
          <w:right w:w="70" w:type="dxa"/>
        </w:tblCellMar>
        <w:tblLook w:val="04A0" w:firstRow="1" w:lastRow="0" w:firstColumn="1" w:lastColumn="0" w:noHBand="0" w:noVBand="1"/>
      </w:tblPr>
      <w:tblGrid>
        <w:gridCol w:w="1234"/>
        <w:gridCol w:w="1508"/>
        <w:gridCol w:w="630"/>
        <w:gridCol w:w="541"/>
        <w:gridCol w:w="567"/>
        <w:gridCol w:w="407"/>
        <w:gridCol w:w="593"/>
        <w:gridCol w:w="593"/>
        <w:gridCol w:w="655"/>
        <w:gridCol w:w="598"/>
        <w:gridCol w:w="715"/>
        <w:gridCol w:w="914"/>
      </w:tblGrid>
      <w:tr w:rsidR="000C309F" w:rsidRPr="007301F8" w14:paraId="3E3AB146" w14:textId="77777777" w:rsidTr="00D6154A">
        <w:trPr>
          <w:trHeight w:val="255"/>
          <w:jc w:val="center"/>
        </w:trPr>
        <w:tc>
          <w:tcPr>
            <w:tcW w:w="2742" w:type="dxa"/>
            <w:gridSpan w:val="2"/>
            <w:vMerge w:val="restart"/>
            <w:tcBorders>
              <w:top w:val="single" w:sz="4" w:space="0" w:color="auto"/>
              <w:left w:val="single" w:sz="4" w:space="0" w:color="auto"/>
              <w:right w:val="single" w:sz="4" w:space="0" w:color="auto"/>
            </w:tcBorders>
          </w:tcPr>
          <w:p w14:paraId="371121A5" w14:textId="77777777" w:rsidR="000C309F" w:rsidRPr="00D6154A" w:rsidRDefault="000C309F" w:rsidP="00D6154A">
            <w:pPr>
              <w:rPr>
                <w:rFonts w:cs="Arial"/>
                <w:sz w:val="16"/>
                <w:szCs w:val="16"/>
                <w:lang w:val="es-ES_tradnl"/>
              </w:rPr>
            </w:pP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44852B"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AB58E61"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223C4D9"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3</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14:paraId="6143C013"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7F2C93DB"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6C313B88"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37C5BDBA"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380C6302"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10</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14:paraId="4E3F26C8"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15</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FA570" w14:textId="77777777" w:rsidR="000C309F" w:rsidRPr="007301F8" w:rsidRDefault="000C309F" w:rsidP="00D6154A">
            <w:pPr>
              <w:jc w:val="center"/>
              <w:rPr>
                <w:rFonts w:cs="Arial"/>
                <w:b/>
                <w:bCs/>
                <w:sz w:val="16"/>
                <w:szCs w:val="16"/>
                <w:lang w:val="es-ES_tradnl" w:eastAsia="es-ES"/>
              </w:rPr>
            </w:pPr>
            <w:r w:rsidRPr="007301F8">
              <w:rPr>
                <w:rFonts w:cs="Arial"/>
                <w:b/>
                <w:bCs/>
                <w:sz w:val="16"/>
                <w:szCs w:val="16"/>
                <w:lang w:val="es-ES_tradnl" w:eastAsia="es-ES"/>
              </w:rPr>
              <w:t>SUB TOTAL ($)</w:t>
            </w:r>
          </w:p>
        </w:tc>
      </w:tr>
      <w:tr w:rsidR="000C309F" w:rsidRPr="008C0B0D" w14:paraId="47AAFFCC" w14:textId="77777777" w:rsidTr="00D6154A">
        <w:trPr>
          <w:trHeight w:val="918"/>
          <w:jc w:val="center"/>
        </w:trPr>
        <w:tc>
          <w:tcPr>
            <w:tcW w:w="2742" w:type="dxa"/>
            <w:gridSpan w:val="2"/>
            <w:vMerge/>
            <w:tcBorders>
              <w:left w:val="single" w:sz="4" w:space="0" w:color="auto"/>
              <w:bottom w:val="single" w:sz="4" w:space="0" w:color="auto"/>
              <w:right w:val="single" w:sz="4" w:space="0" w:color="auto"/>
            </w:tcBorders>
          </w:tcPr>
          <w:p w14:paraId="6CAFA05F" w14:textId="77777777" w:rsidR="000C309F" w:rsidRPr="007301F8" w:rsidRDefault="000C309F" w:rsidP="00D6154A">
            <w:pPr>
              <w:rPr>
                <w:rFonts w:cs="Arial"/>
                <w:sz w:val="16"/>
                <w:szCs w:val="16"/>
                <w:lang w:val="es-ES_tradnl"/>
              </w:rPr>
            </w:pPr>
          </w:p>
        </w:tc>
        <w:tc>
          <w:tcPr>
            <w:tcW w:w="63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8A84377"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5A30F5E2"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2355CE26" w14:textId="77777777" w:rsidR="000C309F" w:rsidRPr="007301F8" w:rsidRDefault="000C309F" w:rsidP="00D6154A">
            <w:pPr>
              <w:jc w:val="center"/>
              <w:rPr>
                <w:rFonts w:cs="Arial"/>
                <w:sz w:val="16"/>
                <w:szCs w:val="16"/>
                <w:lang w:val="es-ES_tradnl" w:eastAsia="es-ES"/>
              </w:rPr>
            </w:pPr>
            <w:r w:rsidRPr="007301F8">
              <w:rPr>
                <w:rFonts w:cs="Arial"/>
                <w:sz w:val="16"/>
                <w:szCs w:val="16"/>
                <w:lang w:val="es-ES_tradnl" w:eastAsia="es-ES"/>
              </w:rPr>
              <w:t>Lavadero</w:t>
            </w:r>
          </w:p>
        </w:tc>
        <w:tc>
          <w:tcPr>
            <w:tcW w:w="407" w:type="dxa"/>
            <w:tcBorders>
              <w:top w:val="nil"/>
              <w:left w:val="nil"/>
              <w:bottom w:val="single" w:sz="4" w:space="0" w:color="auto"/>
              <w:right w:val="single" w:sz="4" w:space="0" w:color="auto"/>
            </w:tcBorders>
            <w:shd w:val="clear" w:color="auto" w:fill="auto"/>
            <w:noWrap/>
            <w:textDirection w:val="btLr"/>
            <w:vAlign w:val="center"/>
            <w:hideMark/>
          </w:tcPr>
          <w:p w14:paraId="2DD242A0"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7652BE27"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nil"/>
              <w:left w:val="nil"/>
              <w:bottom w:val="single" w:sz="4" w:space="0" w:color="auto"/>
              <w:right w:val="single" w:sz="4" w:space="0" w:color="auto"/>
            </w:tcBorders>
            <w:shd w:val="clear" w:color="auto" w:fill="auto"/>
            <w:noWrap/>
            <w:textDirection w:val="btLr"/>
            <w:vAlign w:val="center"/>
            <w:hideMark/>
          </w:tcPr>
          <w:p w14:paraId="5F55C9B0"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792757F3"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7565FE82"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 hall</w:t>
            </w:r>
          </w:p>
        </w:tc>
        <w:tc>
          <w:tcPr>
            <w:tcW w:w="715" w:type="dxa"/>
            <w:tcBorders>
              <w:top w:val="nil"/>
              <w:left w:val="nil"/>
              <w:bottom w:val="single" w:sz="4" w:space="0" w:color="auto"/>
              <w:right w:val="single" w:sz="4" w:space="0" w:color="auto"/>
            </w:tcBorders>
            <w:shd w:val="clear" w:color="auto" w:fill="auto"/>
            <w:noWrap/>
            <w:textDirection w:val="btLr"/>
            <w:vAlign w:val="center"/>
            <w:hideMark/>
          </w:tcPr>
          <w:p w14:paraId="64E1BD88"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GLOBALES</w:t>
            </w:r>
          </w:p>
        </w:tc>
        <w:tc>
          <w:tcPr>
            <w:tcW w:w="91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0F16F" w14:textId="77777777" w:rsidR="000C309F" w:rsidRPr="008C0B0D" w:rsidRDefault="000C309F" w:rsidP="00D6154A">
            <w:pPr>
              <w:jc w:val="right"/>
              <w:rPr>
                <w:rFonts w:cs="Arial"/>
                <w:b/>
                <w:bCs/>
                <w:sz w:val="16"/>
                <w:szCs w:val="16"/>
                <w:lang w:eastAsia="es-ES"/>
              </w:rPr>
            </w:pPr>
          </w:p>
        </w:tc>
      </w:tr>
      <w:tr w:rsidR="000C309F" w:rsidRPr="008C0B0D" w14:paraId="615D86DC" w14:textId="77777777" w:rsidTr="00D6154A">
        <w:trPr>
          <w:trHeight w:val="278"/>
          <w:jc w:val="center"/>
        </w:trPr>
        <w:tc>
          <w:tcPr>
            <w:tcW w:w="1234" w:type="dxa"/>
            <w:tcBorders>
              <w:top w:val="single" w:sz="4" w:space="0" w:color="auto"/>
              <w:left w:val="single" w:sz="4" w:space="0" w:color="auto"/>
              <w:bottom w:val="single" w:sz="4" w:space="0" w:color="auto"/>
              <w:right w:val="single" w:sz="4" w:space="0" w:color="auto"/>
            </w:tcBorders>
          </w:tcPr>
          <w:p w14:paraId="06241219"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tcPr>
          <w:p w14:paraId="30D70C85" w14:textId="77777777" w:rsidR="000C309F" w:rsidRDefault="000C309F" w:rsidP="00D6154A">
            <w:pPr>
              <w:rPr>
                <w:rFonts w:cs="Arial"/>
                <w:sz w:val="16"/>
                <w:szCs w:val="16"/>
              </w:rPr>
            </w:pPr>
          </w:p>
        </w:tc>
        <w:tc>
          <w:tcPr>
            <w:tcW w:w="6213" w:type="dxa"/>
            <w:gridSpan w:val="10"/>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5081013" w14:textId="77777777" w:rsidR="000C309F" w:rsidRPr="008C0B0D" w:rsidRDefault="000C309F" w:rsidP="00D6154A">
            <w:pPr>
              <w:jc w:val="right"/>
              <w:rPr>
                <w:rFonts w:cs="Arial"/>
                <w:b/>
                <w:bCs/>
                <w:sz w:val="16"/>
                <w:szCs w:val="16"/>
                <w:lang w:eastAsia="es-ES"/>
              </w:rPr>
            </w:pPr>
          </w:p>
        </w:tc>
      </w:tr>
      <w:tr w:rsidR="000C309F" w:rsidRPr="008C0B0D" w14:paraId="062DA001"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5C0B9D95" w14:textId="77777777" w:rsidR="000C309F" w:rsidRDefault="000C309F" w:rsidP="00D6154A">
            <w:pPr>
              <w:tabs>
                <w:tab w:val="left" w:pos="900"/>
              </w:tabs>
              <w:rPr>
                <w:rFonts w:cs="Arial"/>
                <w:sz w:val="16"/>
                <w:szCs w:val="16"/>
              </w:rPr>
            </w:pPr>
            <w:r>
              <w:rPr>
                <w:rFonts w:cs="Arial"/>
                <w:sz w:val="16"/>
                <w:szCs w:val="16"/>
              </w:rPr>
              <w:t>Pisos</w:t>
            </w:r>
          </w:p>
        </w:tc>
        <w:tc>
          <w:tcPr>
            <w:tcW w:w="1508" w:type="dxa"/>
            <w:tcBorders>
              <w:top w:val="single" w:sz="4" w:space="0" w:color="auto"/>
              <w:left w:val="single" w:sz="4" w:space="0" w:color="auto"/>
              <w:bottom w:val="single" w:sz="4" w:space="0" w:color="auto"/>
              <w:right w:val="single" w:sz="4" w:space="0" w:color="auto"/>
            </w:tcBorders>
            <w:vAlign w:val="center"/>
          </w:tcPr>
          <w:p w14:paraId="44A93A0A" w14:textId="77777777" w:rsidR="000C309F" w:rsidRDefault="000C309F" w:rsidP="00D6154A">
            <w:pPr>
              <w:rPr>
                <w:rFonts w:cs="Arial"/>
                <w:sz w:val="16"/>
                <w:szCs w:val="16"/>
              </w:rPr>
            </w:pPr>
            <w:r>
              <w:rPr>
                <w:rFonts w:cs="Arial"/>
                <w:sz w:val="16"/>
                <w:szCs w:val="16"/>
              </w:rPr>
              <w:t xml:space="preserve">Cerámico esmaltado 20 x 20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47477"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094C31C"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60DE6C2"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E5A754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F52AFC4"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22DACDF"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D4DC977"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C36CDFE"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D897B8A"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E55370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11BD7899" w14:textId="77777777" w:rsidTr="00D6154A">
        <w:trPr>
          <w:trHeight w:val="255"/>
          <w:jc w:val="center"/>
        </w:trPr>
        <w:tc>
          <w:tcPr>
            <w:tcW w:w="1234" w:type="dxa"/>
            <w:vMerge/>
            <w:tcBorders>
              <w:left w:val="single" w:sz="4" w:space="0" w:color="auto"/>
              <w:right w:val="single" w:sz="4" w:space="0" w:color="auto"/>
            </w:tcBorders>
            <w:vAlign w:val="center"/>
          </w:tcPr>
          <w:p w14:paraId="1F5FF545"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vAlign w:val="center"/>
          </w:tcPr>
          <w:p w14:paraId="3F5126AB" w14:textId="77777777" w:rsidR="000C309F" w:rsidRDefault="000C309F" w:rsidP="00D6154A">
            <w:pPr>
              <w:rPr>
                <w:rFonts w:cs="Arial"/>
                <w:sz w:val="16"/>
                <w:szCs w:val="16"/>
              </w:rPr>
            </w:pPr>
            <w:r>
              <w:rPr>
                <w:rFonts w:cs="Arial"/>
                <w:sz w:val="16"/>
                <w:szCs w:val="16"/>
              </w:rPr>
              <w:t>De mosaico granítico 20 x 20</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5365B"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542F86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54176B8"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0B7433C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3F254D3"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2ACD0BD"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AD08AF9"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D7041A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693BAA7"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C6C4C7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959A38E" w14:textId="77777777" w:rsidTr="00D6154A">
        <w:trPr>
          <w:trHeight w:val="450"/>
          <w:jc w:val="center"/>
        </w:trPr>
        <w:tc>
          <w:tcPr>
            <w:tcW w:w="1234" w:type="dxa"/>
            <w:vMerge/>
            <w:tcBorders>
              <w:left w:val="single" w:sz="4" w:space="0" w:color="auto"/>
              <w:right w:val="single" w:sz="4" w:space="0" w:color="auto"/>
            </w:tcBorders>
            <w:vAlign w:val="center"/>
          </w:tcPr>
          <w:p w14:paraId="2CC84EA3"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vAlign w:val="center"/>
          </w:tcPr>
          <w:p w14:paraId="1B7DA0E1" w14:textId="77777777" w:rsidR="000C309F" w:rsidRDefault="000C309F" w:rsidP="00D6154A">
            <w:pPr>
              <w:rPr>
                <w:rFonts w:cs="Arial"/>
                <w:sz w:val="16"/>
                <w:szCs w:val="16"/>
              </w:rPr>
            </w:pPr>
            <w:r>
              <w:rPr>
                <w:rFonts w:cs="Arial"/>
                <w:sz w:val="16"/>
                <w:szCs w:val="16"/>
              </w:rPr>
              <w:t>De madera (parquet sobre carpeta)</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18D2A" w14:textId="77777777" w:rsidR="000C309F" w:rsidRDefault="000C309F" w:rsidP="00D6154A">
            <w:pPr>
              <w:jc w:val="right"/>
              <w:rPr>
                <w:rFonts w:cs="Arial"/>
                <w:sz w:val="16"/>
                <w:szCs w:val="16"/>
              </w:rPr>
            </w:pPr>
            <w:r>
              <w:rPr>
                <w:rFonts w:cs="Arial"/>
                <w:sz w:val="16"/>
                <w:szCs w:val="16"/>
              </w:rPr>
              <w:t>11.009</w:t>
            </w:r>
          </w:p>
        </w:tc>
        <w:tc>
          <w:tcPr>
            <w:tcW w:w="541" w:type="dxa"/>
            <w:tcBorders>
              <w:top w:val="nil"/>
              <w:left w:val="nil"/>
              <w:bottom w:val="single" w:sz="4" w:space="0" w:color="auto"/>
              <w:right w:val="single" w:sz="4" w:space="0" w:color="auto"/>
            </w:tcBorders>
            <w:shd w:val="clear" w:color="auto" w:fill="auto"/>
            <w:noWrap/>
            <w:vAlign w:val="center"/>
            <w:hideMark/>
          </w:tcPr>
          <w:p w14:paraId="13E14B4B"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5123737"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66DD10F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9DFF732" w14:textId="77777777" w:rsidR="000C309F" w:rsidRDefault="000C309F" w:rsidP="00D6154A">
            <w:pPr>
              <w:jc w:val="right"/>
              <w:rPr>
                <w:rFonts w:cs="Arial"/>
                <w:sz w:val="16"/>
                <w:szCs w:val="16"/>
              </w:rPr>
            </w:pPr>
            <w:r>
              <w:rPr>
                <w:rFonts w:cs="Arial"/>
                <w:sz w:val="16"/>
                <w:szCs w:val="16"/>
              </w:rPr>
              <w:t>6.005</w:t>
            </w:r>
          </w:p>
        </w:tc>
        <w:tc>
          <w:tcPr>
            <w:tcW w:w="593" w:type="dxa"/>
            <w:tcBorders>
              <w:top w:val="nil"/>
              <w:left w:val="nil"/>
              <w:bottom w:val="single" w:sz="4" w:space="0" w:color="auto"/>
              <w:right w:val="single" w:sz="4" w:space="0" w:color="auto"/>
            </w:tcBorders>
            <w:shd w:val="clear" w:color="auto" w:fill="auto"/>
            <w:noWrap/>
            <w:vAlign w:val="center"/>
            <w:hideMark/>
          </w:tcPr>
          <w:p w14:paraId="301B067E" w14:textId="77777777" w:rsidR="000C309F" w:rsidRDefault="000C309F" w:rsidP="00D6154A">
            <w:pPr>
              <w:jc w:val="right"/>
              <w:rPr>
                <w:rFonts w:cs="Arial"/>
                <w:sz w:val="16"/>
                <w:szCs w:val="16"/>
              </w:rPr>
            </w:pPr>
            <w:r>
              <w:rPr>
                <w:rFonts w:cs="Arial"/>
                <w:sz w:val="16"/>
                <w:szCs w:val="16"/>
              </w:rPr>
              <w:t>6.005</w:t>
            </w:r>
          </w:p>
        </w:tc>
        <w:tc>
          <w:tcPr>
            <w:tcW w:w="655" w:type="dxa"/>
            <w:tcBorders>
              <w:top w:val="nil"/>
              <w:left w:val="nil"/>
              <w:bottom w:val="single" w:sz="4" w:space="0" w:color="auto"/>
              <w:right w:val="single" w:sz="4" w:space="0" w:color="auto"/>
            </w:tcBorders>
            <w:shd w:val="clear" w:color="auto" w:fill="auto"/>
            <w:noWrap/>
            <w:vAlign w:val="center"/>
            <w:hideMark/>
          </w:tcPr>
          <w:p w14:paraId="17D4D4A3" w14:textId="77777777" w:rsidR="000C309F" w:rsidRDefault="000C309F" w:rsidP="00D6154A">
            <w:pPr>
              <w:jc w:val="right"/>
              <w:rPr>
                <w:rFonts w:cs="Arial"/>
                <w:sz w:val="16"/>
                <w:szCs w:val="16"/>
              </w:rPr>
            </w:pPr>
            <w:r>
              <w:rPr>
                <w:rFonts w:cs="Arial"/>
                <w:sz w:val="16"/>
                <w:szCs w:val="16"/>
              </w:rPr>
              <w:t>6.005</w:t>
            </w:r>
          </w:p>
        </w:tc>
        <w:tc>
          <w:tcPr>
            <w:tcW w:w="598" w:type="dxa"/>
            <w:tcBorders>
              <w:top w:val="nil"/>
              <w:left w:val="nil"/>
              <w:bottom w:val="single" w:sz="4" w:space="0" w:color="auto"/>
              <w:right w:val="single" w:sz="4" w:space="0" w:color="auto"/>
            </w:tcBorders>
            <w:shd w:val="clear" w:color="auto" w:fill="auto"/>
            <w:noWrap/>
            <w:vAlign w:val="center"/>
            <w:hideMark/>
          </w:tcPr>
          <w:p w14:paraId="5AEE21EB"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C9810C1"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0C7BAE4" w14:textId="77777777" w:rsidR="000C309F" w:rsidRDefault="000C309F" w:rsidP="00D6154A">
            <w:pPr>
              <w:jc w:val="right"/>
              <w:rPr>
                <w:rFonts w:cs="Arial"/>
                <w:b/>
                <w:bCs/>
                <w:sz w:val="16"/>
                <w:szCs w:val="16"/>
              </w:rPr>
            </w:pPr>
            <w:r>
              <w:rPr>
                <w:rFonts w:cs="Arial"/>
                <w:b/>
                <w:bCs/>
                <w:sz w:val="16"/>
                <w:szCs w:val="16"/>
              </w:rPr>
              <w:t>29.024</w:t>
            </w:r>
          </w:p>
        </w:tc>
      </w:tr>
      <w:tr w:rsidR="000C309F" w:rsidRPr="008C0B0D" w14:paraId="4742853D" w14:textId="77777777" w:rsidTr="00D6154A">
        <w:trPr>
          <w:trHeight w:val="450"/>
          <w:jc w:val="center"/>
        </w:trPr>
        <w:tc>
          <w:tcPr>
            <w:tcW w:w="1234" w:type="dxa"/>
            <w:vMerge/>
            <w:tcBorders>
              <w:left w:val="single" w:sz="4" w:space="0" w:color="auto"/>
              <w:right w:val="single" w:sz="4" w:space="0" w:color="auto"/>
            </w:tcBorders>
            <w:vAlign w:val="center"/>
          </w:tcPr>
          <w:p w14:paraId="3EE459A0"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vAlign w:val="center"/>
          </w:tcPr>
          <w:p w14:paraId="594F1D33" w14:textId="77777777" w:rsidR="000C309F" w:rsidRDefault="000C309F" w:rsidP="00D6154A">
            <w:pPr>
              <w:rPr>
                <w:rFonts w:cs="Arial"/>
                <w:sz w:val="16"/>
                <w:szCs w:val="16"/>
              </w:rPr>
            </w:pPr>
            <w:r>
              <w:rPr>
                <w:rFonts w:cs="Arial"/>
                <w:sz w:val="16"/>
                <w:szCs w:val="16"/>
              </w:rPr>
              <w:t>De madera (entablonado a la inglesa, sobre cámara aire)</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011B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85420FA"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E81D097"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152C0C6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5E53D5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66FE01E"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CF5B5BE"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94A0182"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72896A4"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B27F72D"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391E9DB"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5DFE53CB"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vAlign w:val="center"/>
          </w:tcPr>
          <w:p w14:paraId="00E17C66" w14:textId="77777777" w:rsidR="000C309F" w:rsidRDefault="000C309F" w:rsidP="00D6154A">
            <w:pPr>
              <w:rPr>
                <w:rFonts w:cs="Arial"/>
                <w:sz w:val="16"/>
                <w:szCs w:val="16"/>
              </w:rPr>
            </w:pPr>
            <w:r>
              <w:rPr>
                <w:rFonts w:cs="Arial"/>
                <w:sz w:val="16"/>
                <w:szCs w:val="16"/>
              </w:rPr>
              <w:t>Alfombra bouclé</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E0CE0"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9F0D394"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6F1B0C7"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71179E3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21E1267"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6B4D2A8"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2025DA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FD0D69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9C46A45"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F2D9AA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2002F64"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7FC54874" w14:textId="77777777" w:rsidR="000C309F" w:rsidRDefault="000C309F" w:rsidP="00D6154A">
            <w:pPr>
              <w:rPr>
                <w:rFonts w:cs="Arial"/>
                <w:sz w:val="16"/>
                <w:szCs w:val="16"/>
              </w:rPr>
            </w:pPr>
            <w:r>
              <w:rPr>
                <w:rFonts w:cs="Arial"/>
                <w:sz w:val="16"/>
                <w:szCs w:val="16"/>
              </w:rPr>
              <w:t>Revestimientos</w:t>
            </w:r>
          </w:p>
        </w:tc>
        <w:tc>
          <w:tcPr>
            <w:tcW w:w="1508" w:type="dxa"/>
            <w:tcBorders>
              <w:top w:val="single" w:sz="4" w:space="0" w:color="auto"/>
              <w:left w:val="single" w:sz="4" w:space="0" w:color="auto"/>
              <w:bottom w:val="single" w:sz="4" w:space="0" w:color="auto"/>
              <w:right w:val="single" w:sz="4" w:space="0" w:color="auto"/>
            </w:tcBorders>
            <w:vAlign w:val="center"/>
          </w:tcPr>
          <w:p w14:paraId="4E79786F" w14:textId="77777777" w:rsidR="000C309F" w:rsidRDefault="000C309F" w:rsidP="00D6154A">
            <w:pPr>
              <w:rPr>
                <w:rFonts w:cs="Arial"/>
                <w:sz w:val="16"/>
                <w:szCs w:val="16"/>
              </w:rPr>
            </w:pPr>
            <w:r>
              <w:rPr>
                <w:rFonts w:cs="Arial"/>
                <w:sz w:val="16"/>
                <w:szCs w:val="16"/>
              </w:rPr>
              <w:t xml:space="preserve">Azulejos 15 x 15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E228D"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A50481A" w14:textId="77777777" w:rsidR="000C309F" w:rsidRDefault="000C309F" w:rsidP="00D6154A">
            <w:pPr>
              <w:jc w:val="right"/>
              <w:rPr>
                <w:rFonts w:cs="Arial"/>
                <w:sz w:val="16"/>
                <w:szCs w:val="16"/>
              </w:rPr>
            </w:pPr>
            <w:r>
              <w:rPr>
                <w:rFonts w:cs="Arial"/>
                <w:sz w:val="16"/>
                <w:szCs w:val="16"/>
              </w:rPr>
              <w:t>631</w:t>
            </w:r>
          </w:p>
        </w:tc>
        <w:tc>
          <w:tcPr>
            <w:tcW w:w="567" w:type="dxa"/>
            <w:tcBorders>
              <w:top w:val="nil"/>
              <w:left w:val="nil"/>
              <w:bottom w:val="single" w:sz="4" w:space="0" w:color="auto"/>
              <w:right w:val="single" w:sz="4" w:space="0" w:color="auto"/>
            </w:tcBorders>
            <w:shd w:val="clear" w:color="auto" w:fill="auto"/>
            <w:noWrap/>
            <w:vAlign w:val="center"/>
            <w:hideMark/>
          </w:tcPr>
          <w:p w14:paraId="64EACEDB" w14:textId="77777777" w:rsidR="000C309F" w:rsidRDefault="000C309F" w:rsidP="00D6154A">
            <w:pPr>
              <w:jc w:val="right"/>
              <w:rPr>
                <w:rFonts w:cs="Arial"/>
                <w:sz w:val="16"/>
                <w:szCs w:val="16"/>
              </w:rPr>
            </w:pPr>
            <w:r>
              <w:rPr>
                <w:rFonts w:cs="Arial"/>
                <w:sz w:val="16"/>
                <w:szCs w:val="16"/>
              </w:rPr>
              <w:t>585</w:t>
            </w:r>
          </w:p>
        </w:tc>
        <w:tc>
          <w:tcPr>
            <w:tcW w:w="407" w:type="dxa"/>
            <w:tcBorders>
              <w:top w:val="nil"/>
              <w:left w:val="nil"/>
              <w:bottom w:val="single" w:sz="4" w:space="0" w:color="auto"/>
              <w:right w:val="single" w:sz="4" w:space="0" w:color="auto"/>
            </w:tcBorders>
            <w:shd w:val="clear" w:color="auto" w:fill="auto"/>
            <w:noWrap/>
            <w:vAlign w:val="center"/>
            <w:hideMark/>
          </w:tcPr>
          <w:p w14:paraId="1F0E975B" w14:textId="77777777" w:rsidR="000C309F" w:rsidRDefault="000C309F" w:rsidP="00D6154A">
            <w:pPr>
              <w:jc w:val="right"/>
              <w:rPr>
                <w:rFonts w:cs="Arial"/>
                <w:sz w:val="16"/>
                <w:szCs w:val="16"/>
              </w:rPr>
            </w:pPr>
            <w:r>
              <w:rPr>
                <w:rFonts w:cs="Arial"/>
                <w:sz w:val="16"/>
                <w:szCs w:val="16"/>
              </w:rPr>
              <w:t>486</w:t>
            </w:r>
          </w:p>
        </w:tc>
        <w:tc>
          <w:tcPr>
            <w:tcW w:w="593" w:type="dxa"/>
            <w:tcBorders>
              <w:top w:val="nil"/>
              <w:left w:val="nil"/>
              <w:bottom w:val="single" w:sz="4" w:space="0" w:color="auto"/>
              <w:right w:val="single" w:sz="4" w:space="0" w:color="auto"/>
            </w:tcBorders>
            <w:shd w:val="clear" w:color="auto" w:fill="auto"/>
            <w:noWrap/>
            <w:vAlign w:val="center"/>
            <w:hideMark/>
          </w:tcPr>
          <w:p w14:paraId="0DD131D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D71A5ED"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BF73E0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7127C1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B2F3C05"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E1E7876" w14:textId="77777777" w:rsidR="000C309F" w:rsidRDefault="000C309F" w:rsidP="00D6154A">
            <w:pPr>
              <w:jc w:val="right"/>
              <w:rPr>
                <w:rFonts w:cs="Arial"/>
                <w:b/>
                <w:bCs/>
                <w:sz w:val="16"/>
                <w:szCs w:val="16"/>
              </w:rPr>
            </w:pPr>
            <w:r>
              <w:rPr>
                <w:rFonts w:cs="Arial"/>
                <w:b/>
                <w:bCs/>
                <w:sz w:val="16"/>
                <w:szCs w:val="16"/>
              </w:rPr>
              <w:t>1.702</w:t>
            </w:r>
          </w:p>
        </w:tc>
      </w:tr>
      <w:tr w:rsidR="000C309F" w:rsidRPr="008C0B0D" w14:paraId="79C2A930"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6C26F813" w14:textId="77777777" w:rsidR="000C309F" w:rsidRDefault="000C309F" w:rsidP="00D6154A">
            <w:pPr>
              <w:rPr>
                <w:rFonts w:cs="Arial"/>
                <w:sz w:val="16"/>
                <w:szCs w:val="16"/>
              </w:rPr>
            </w:pPr>
          </w:p>
        </w:tc>
        <w:tc>
          <w:tcPr>
            <w:tcW w:w="1508" w:type="dxa"/>
            <w:tcBorders>
              <w:top w:val="single" w:sz="4" w:space="0" w:color="auto"/>
              <w:left w:val="single" w:sz="4" w:space="0" w:color="auto"/>
              <w:bottom w:val="single" w:sz="4" w:space="0" w:color="auto"/>
              <w:right w:val="single" w:sz="4" w:space="0" w:color="auto"/>
            </w:tcBorders>
            <w:vAlign w:val="center"/>
          </w:tcPr>
          <w:p w14:paraId="2E07EE8F" w14:textId="77777777" w:rsidR="000C309F" w:rsidRDefault="000C309F" w:rsidP="00D6154A">
            <w:pPr>
              <w:rPr>
                <w:rFonts w:cs="Arial"/>
                <w:sz w:val="16"/>
                <w:szCs w:val="16"/>
              </w:rPr>
            </w:pPr>
            <w:r>
              <w:rPr>
                <w:rFonts w:cs="Arial"/>
                <w:sz w:val="16"/>
                <w:szCs w:val="16"/>
              </w:rPr>
              <w:t xml:space="preserve">Cerámico esmaltado 30 x 30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7AEF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BDF99AA"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C16CC1F"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41A1C3E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5E52FB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4652FB0"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8E35E75"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5ABA184"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4603E30"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0B3E8D62"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3191A06"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3BE1864E"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508" w:type="dxa"/>
            <w:tcBorders>
              <w:top w:val="single" w:sz="4" w:space="0" w:color="auto"/>
              <w:left w:val="single" w:sz="4" w:space="0" w:color="auto"/>
              <w:bottom w:val="single" w:sz="4" w:space="0" w:color="auto"/>
              <w:right w:val="single" w:sz="4" w:space="0" w:color="auto"/>
            </w:tcBorders>
            <w:vAlign w:val="center"/>
          </w:tcPr>
          <w:p w14:paraId="55EA3F84"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39B59" w14:textId="77777777" w:rsidR="000C309F" w:rsidRDefault="000C309F" w:rsidP="00D6154A">
            <w:pPr>
              <w:jc w:val="right"/>
              <w:rPr>
                <w:rFonts w:cs="Arial"/>
                <w:sz w:val="16"/>
                <w:szCs w:val="16"/>
              </w:rPr>
            </w:pPr>
            <w:r>
              <w:rPr>
                <w:rFonts w:cs="Arial"/>
                <w:sz w:val="16"/>
                <w:szCs w:val="16"/>
              </w:rPr>
              <w:t>4.477</w:t>
            </w:r>
          </w:p>
        </w:tc>
        <w:tc>
          <w:tcPr>
            <w:tcW w:w="541" w:type="dxa"/>
            <w:tcBorders>
              <w:top w:val="nil"/>
              <w:left w:val="nil"/>
              <w:bottom w:val="single" w:sz="4" w:space="0" w:color="auto"/>
              <w:right w:val="single" w:sz="4" w:space="0" w:color="auto"/>
            </w:tcBorders>
            <w:shd w:val="clear" w:color="auto" w:fill="auto"/>
            <w:noWrap/>
            <w:vAlign w:val="center"/>
            <w:hideMark/>
          </w:tcPr>
          <w:p w14:paraId="37BB6A7E"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BF1305A"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5ED8B89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B2E9F7F" w14:textId="77777777" w:rsidR="000C309F" w:rsidRDefault="000C309F" w:rsidP="00D6154A">
            <w:pPr>
              <w:jc w:val="right"/>
              <w:rPr>
                <w:rFonts w:cs="Arial"/>
                <w:sz w:val="16"/>
                <w:szCs w:val="16"/>
              </w:rPr>
            </w:pPr>
            <w:r>
              <w:rPr>
                <w:rFonts w:cs="Arial"/>
                <w:sz w:val="16"/>
                <w:szCs w:val="16"/>
              </w:rPr>
              <w:t>3.072</w:t>
            </w:r>
          </w:p>
        </w:tc>
        <w:tc>
          <w:tcPr>
            <w:tcW w:w="593" w:type="dxa"/>
            <w:tcBorders>
              <w:top w:val="nil"/>
              <w:left w:val="nil"/>
              <w:bottom w:val="single" w:sz="4" w:space="0" w:color="auto"/>
              <w:right w:val="single" w:sz="4" w:space="0" w:color="auto"/>
            </w:tcBorders>
            <w:shd w:val="clear" w:color="auto" w:fill="auto"/>
            <w:noWrap/>
            <w:vAlign w:val="center"/>
            <w:hideMark/>
          </w:tcPr>
          <w:p w14:paraId="06A9A3C8" w14:textId="77777777" w:rsidR="000C309F" w:rsidRDefault="000C309F" w:rsidP="00D6154A">
            <w:pPr>
              <w:jc w:val="right"/>
              <w:rPr>
                <w:rFonts w:cs="Arial"/>
                <w:sz w:val="16"/>
                <w:szCs w:val="16"/>
              </w:rPr>
            </w:pPr>
            <w:r>
              <w:rPr>
                <w:rFonts w:cs="Arial"/>
                <w:sz w:val="16"/>
                <w:szCs w:val="16"/>
              </w:rPr>
              <w:t>3.072</w:t>
            </w:r>
          </w:p>
        </w:tc>
        <w:tc>
          <w:tcPr>
            <w:tcW w:w="655" w:type="dxa"/>
            <w:tcBorders>
              <w:top w:val="nil"/>
              <w:left w:val="nil"/>
              <w:bottom w:val="single" w:sz="4" w:space="0" w:color="auto"/>
              <w:right w:val="single" w:sz="4" w:space="0" w:color="auto"/>
            </w:tcBorders>
            <w:shd w:val="clear" w:color="auto" w:fill="auto"/>
            <w:noWrap/>
            <w:vAlign w:val="center"/>
            <w:hideMark/>
          </w:tcPr>
          <w:p w14:paraId="34FCDE90" w14:textId="77777777" w:rsidR="000C309F" w:rsidRDefault="000C309F" w:rsidP="00D6154A">
            <w:pPr>
              <w:jc w:val="right"/>
              <w:rPr>
                <w:rFonts w:cs="Arial"/>
                <w:sz w:val="16"/>
                <w:szCs w:val="16"/>
              </w:rPr>
            </w:pPr>
            <w:r>
              <w:rPr>
                <w:rFonts w:cs="Arial"/>
                <w:sz w:val="16"/>
                <w:szCs w:val="16"/>
              </w:rPr>
              <w:t>3.172</w:t>
            </w:r>
          </w:p>
        </w:tc>
        <w:tc>
          <w:tcPr>
            <w:tcW w:w="598" w:type="dxa"/>
            <w:tcBorders>
              <w:top w:val="nil"/>
              <w:left w:val="nil"/>
              <w:bottom w:val="single" w:sz="4" w:space="0" w:color="auto"/>
              <w:right w:val="single" w:sz="4" w:space="0" w:color="auto"/>
            </w:tcBorders>
            <w:shd w:val="clear" w:color="auto" w:fill="auto"/>
            <w:noWrap/>
            <w:vAlign w:val="center"/>
            <w:hideMark/>
          </w:tcPr>
          <w:p w14:paraId="63F308E9" w14:textId="77777777" w:rsidR="000C309F" w:rsidRDefault="000C309F" w:rsidP="00D6154A">
            <w:pPr>
              <w:jc w:val="right"/>
              <w:rPr>
                <w:rFonts w:cs="Arial"/>
                <w:sz w:val="16"/>
                <w:szCs w:val="16"/>
              </w:rPr>
            </w:pPr>
            <w:r>
              <w:rPr>
                <w:rFonts w:cs="Arial"/>
                <w:sz w:val="16"/>
                <w:szCs w:val="16"/>
              </w:rPr>
              <w:t>3.261</w:t>
            </w:r>
          </w:p>
        </w:tc>
        <w:tc>
          <w:tcPr>
            <w:tcW w:w="715" w:type="dxa"/>
            <w:tcBorders>
              <w:top w:val="nil"/>
              <w:left w:val="nil"/>
              <w:bottom w:val="single" w:sz="4" w:space="0" w:color="auto"/>
              <w:right w:val="single" w:sz="4" w:space="0" w:color="auto"/>
            </w:tcBorders>
            <w:shd w:val="clear" w:color="auto" w:fill="auto"/>
            <w:noWrap/>
            <w:vAlign w:val="center"/>
            <w:hideMark/>
          </w:tcPr>
          <w:p w14:paraId="7DA9C13C"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4671EE5" w14:textId="77777777" w:rsidR="000C309F" w:rsidRDefault="000C309F" w:rsidP="00D6154A">
            <w:pPr>
              <w:jc w:val="right"/>
              <w:rPr>
                <w:rFonts w:cs="Arial"/>
                <w:b/>
                <w:bCs/>
                <w:sz w:val="16"/>
                <w:szCs w:val="16"/>
              </w:rPr>
            </w:pPr>
            <w:r>
              <w:rPr>
                <w:rFonts w:cs="Arial"/>
                <w:b/>
                <w:bCs/>
                <w:sz w:val="16"/>
                <w:szCs w:val="16"/>
              </w:rPr>
              <w:t>17.054</w:t>
            </w:r>
          </w:p>
        </w:tc>
      </w:tr>
      <w:tr w:rsidR="000C309F" w:rsidRPr="008C0B0D" w14:paraId="77F00277"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65082222" w14:textId="77777777" w:rsidR="000C309F" w:rsidRPr="008C0B0D" w:rsidRDefault="000C309F" w:rsidP="00D6154A">
            <w:pPr>
              <w:rPr>
                <w:rFonts w:cs="Arial"/>
                <w:sz w:val="16"/>
                <w:szCs w:val="16"/>
                <w:lang w:eastAsia="es-ES"/>
              </w:rPr>
            </w:pPr>
          </w:p>
        </w:tc>
        <w:tc>
          <w:tcPr>
            <w:tcW w:w="1508" w:type="dxa"/>
            <w:tcBorders>
              <w:top w:val="single" w:sz="4" w:space="0" w:color="auto"/>
              <w:left w:val="single" w:sz="4" w:space="0" w:color="auto"/>
              <w:bottom w:val="single" w:sz="4" w:space="0" w:color="auto"/>
              <w:right w:val="single" w:sz="4" w:space="0" w:color="auto"/>
            </w:tcBorders>
            <w:vAlign w:val="center"/>
          </w:tcPr>
          <w:p w14:paraId="041256E9"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CD2F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156B2B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612CD8E" w14:textId="77777777" w:rsidR="000C309F" w:rsidRDefault="000C309F" w:rsidP="00D6154A">
            <w:pPr>
              <w:jc w:val="right"/>
              <w:rPr>
                <w:rFonts w:cs="Arial"/>
                <w:sz w:val="16"/>
                <w:szCs w:val="16"/>
              </w:rPr>
            </w:pPr>
            <w:r>
              <w:rPr>
                <w:rFonts w:cs="Arial"/>
                <w:sz w:val="16"/>
                <w:szCs w:val="16"/>
              </w:rPr>
              <w:t>0</w:t>
            </w:r>
          </w:p>
        </w:tc>
        <w:tc>
          <w:tcPr>
            <w:tcW w:w="407" w:type="dxa"/>
            <w:tcBorders>
              <w:top w:val="nil"/>
              <w:left w:val="nil"/>
              <w:bottom w:val="single" w:sz="4" w:space="0" w:color="auto"/>
              <w:right w:val="single" w:sz="4" w:space="0" w:color="auto"/>
            </w:tcBorders>
            <w:shd w:val="clear" w:color="auto" w:fill="auto"/>
            <w:noWrap/>
            <w:vAlign w:val="center"/>
            <w:hideMark/>
          </w:tcPr>
          <w:p w14:paraId="3A64878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DB0B9D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FD70902"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78174A2"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C643BB2"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C531B7E"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0B52861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C03DC0A"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4D9B79B4"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508" w:type="dxa"/>
            <w:tcBorders>
              <w:top w:val="single" w:sz="4" w:space="0" w:color="auto"/>
              <w:left w:val="single" w:sz="4" w:space="0" w:color="auto"/>
              <w:bottom w:val="single" w:sz="4" w:space="0" w:color="auto"/>
              <w:right w:val="single" w:sz="4" w:space="0" w:color="auto"/>
            </w:tcBorders>
            <w:vAlign w:val="center"/>
          </w:tcPr>
          <w:p w14:paraId="6098CC93"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D099A" w14:textId="77777777" w:rsidR="000C309F" w:rsidRDefault="000C309F" w:rsidP="00D6154A">
            <w:pPr>
              <w:jc w:val="right"/>
              <w:rPr>
                <w:rFonts w:cs="Arial"/>
                <w:sz w:val="16"/>
                <w:szCs w:val="16"/>
              </w:rPr>
            </w:pPr>
            <w:r>
              <w:rPr>
                <w:rFonts w:cs="Arial"/>
                <w:sz w:val="16"/>
                <w:szCs w:val="16"/>
              </w:rPr>
              <w:t>2.314</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64FDC"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6884" w14:textId="77777777" w:rsidR="000C309F" w:rsidRDefault="000C309F" w:rsidP="00D6154A">
            <w:pPr>
              <w:jc w:val="right"/>
              <w:rPr>
                <w:rFonts w:cs="Arial"/>
                <w:sz w:val="16"/>
                <w:szCs w:val="16"/>
              </w:rPr>
            </w:pPr>
            <w:r>
              <w:rPr>
                <w:rFonts w:cs="Arial"/>
                <w:sz w:val="16"/>
                <w:szCs w:val="16"/>
              </w:rPr>
              <w:t>0</w:t>
            </w:r>
          </w:p>
        </w:tc>
        <w:tc>
          <w:tcPr>
            <w:tcW w:w="4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04F45" w14:textId="77777777" w:rsidR="000C309F" w:rsidRDefault="000C309F" w:rsidP="00D6154A">
            <w:pPr>
              <w:jc w:val="right"/>
              <w:rPr>
                <w:rFonts w:cs="Arial"/>
                <w:sz w:val="16"/>
                <w:szCs w:val="16"/>
              </w:rPr>
            </w:pPr>
            <w:r>
              <w:rPr>
                <w:rFonts w:cs="Arial"/>
                <w:sz w:val="16"/>
                <w:szCs w:val="16"/>
              </w:rPr>
              <w:t>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DDBB3" w14:textId="77777777" w:rsidR="000C309F" w:rsidRDefault="000C309F" w:rsidP="00D6154A">
            <w:pPr>
              <w:jc w:val="right"/>
              <w:rPr>
                <w:rFonts w:cs="Arial"/>
                <w:sz w:val="16"/>
                <w:szCs w:val="16"/>
              </w:rPr>
            </w:pPr>
            <w:r>
              <w:rPr>
                <w:rFonts w:cs="Arial"/>
                <w:sz w:val="16"/>
                <w:szCs w:val="16"/>
              </w:rPr>
              <w:t>1.588</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24B1E" w14:textId="77777777" w:rsidR="000C309F" w:rsidRDefault="000C309F" w:rsidP="00D6154A">
            <w:pPr>
              <w:jc w:val="right"/>
              <w:rPr>
                <w:rFonts w:cs="Arial"/>
                <w:sz w:val="16"/>
                <w:szCs w:val="16"/>
              </w:rPr>
            </w:pPr>
            <w:r>
              <w:rPr>
                <w:rFonts w:cs="Arial"/>
                <w:sz w:val="16"/>
                <w:szCs w:val="16"/>
              </w:rPr>
              <w:t>1.588</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87B1E" w14:textId="77777777" w:rsidR="000C309F" w:rsidRDefault="000C309F" w:rsidP="00D6154A">
            <w:pPr>
              <w:jc w:val="right"/>
              <w:rPr>
                <w:rFonts w:cs="Arial"/>
                <w:sz w:val="16"/>
                <w:szCs w:val="16"/>
              </w:rPr>
            </w:pPr>
            <w:r>
              <w:rPr>
                <w:rFonts w:cs="Arial"/>
                <w:sz w:val="16"/>
                <w:szCs w:val="16"/>
              </w:rPr>
              <w:t>1.639</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7F0BD" w14:textId="77777777" w:rsidR="000C309F" w:rsidRDefault="000C309F" w:rsidP="00D6154A">
            <w:pPr>
              <w:jc w:val="right"/>
              <w:rPr>
                <w:rFonts w:cs="Arial"/>
                <w:sz w:val="16"/>
                <w:szCs w:val="16"/>
              </w:rPr>
            </w:pPr>
            <w:r>
              <w:rPr>
                <w:rFonts w:cs="Arial"/>
                <w:sz w:val="16"/>
                <w:szCs w:val="16"/>
              </w:rPr>
              <w:t>1.685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B3709"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right w:w="170" w:type="dxa"/>
            </w:tcMar>
            <w:vAlign w:val="center"/>
            <w:hideMark/>
          </w:tcPr>
          <w:p w14:paraId="214B2CD6" w14:textId="77777777" w:rsidR="000C309F" w:rsidRDefault="000C309F" w:rsidP="00D6154A">
            <w:pPr>
              <w:jc w:val="right"/>
              <w:rPr>
                <w:rFonts w:cs="Arial"/>
                <w:b/>
                <w:bCs/>
                <w:sz w:val="16"/>
                <w:szCs w:val="16"/>
              </w:rPr>
            </w:pPr>
            <w:r>
              <w:rPr>
                <w:rFonts w:cs="Arial"/>
                <w:b/>
                <w:bCs/>
                <w:sz w:val="16"/>
                <w:szCs w:val="16"/>
              </w:rPr>
              <w:t>8.814</w:t>
            </w:r>
          </w:p>
        </w:tc>
      </w:tr>
      <w:tr w:rsidR="000C309F" w:rsidRPr="008C0B0D" w14:paraId="7ACF7D7F" w14:textId="77777777" w:rsidTr="00D6154A">
        <w:trPr>
          <w:trHeight w:val="255"/>
          <w:jc w:val="center"/>
        </w:trPr>
        <w:tc>
          <w:tcPr>
            <w:tcW w:w="1234" w:type="dxa"/>
            <w:vMerge/>
            <w:tcBorders>
              <w:left w:val="single" w:sz="4" w:space="0" w:color="auto"/>
              <w:right w:val="single" w:sz="4" w:space="0" w:color="auto"/>
            </w:tcBorders>
            <w:vAlign w:val="center"/>
          </w:tcPr>
          <w:p w14:paraId="1B1D64B8" w14:textId="77777777" w:rsidR="000C309F" w:rsidRPr="008C0B0D" w:rsidRDefault="000C309F" w:rsidP="00D6154A">
            <w:pPr>
              <w:rPr>
                <w:rFonts w:cs="Arial"/>
                <w:sz w:val="16"/>
                <w:szCs w:val="16"/>
                <w:lang w:eastAsia="es-ES"/>
              </w:rPr>
            </w:pPr>
          </w:p>
        </w:tc>
        <w:tc>
          <w:tcPr>
            <w:tcW w:w="1508" w:type="dxa"/>
            <w:tcBorders>
              <w:top w:val="single" w:sz="4" w:space="0" w:color="auto"/>
              <w:left w:val="single" w:sz="4" w:space="0" w:color="auto"/>
              <w:bottom w:val="single" w:sz="4" w:space="0" w:color="auto"/>
              <w:right w:val="single" w:sz="4" w:space="0" w:color="auto"/>
            </w:tcBorders>
            <w:vAlign w:val="center"/>
          </w:tcPr>
          <w:p w14:paraId="51ADAEB3"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3EA4A" w14:textId="77777777" w:rsidR="000C309F" w:rsidRDefault="000C309F" w:rsidP="00D6154A">
            <w:pPr>
              <w:jc w:val="right"/>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0A0FC385"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9CC865B" w14:textId="77777777" w:rsidR="000C309F" w:rsidRDefault="000C309F" w:rsidP="00D6154A">
            <w:pPr>
              <w:jc w:val="right"/>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564B1E02" w14:textId="77777777" w:rsidR="000C309F" w:rsidRDefault="000C309F" w:rsidP="00D6154A">
            <w:pPr>
              <w:jc w:val="right"/>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1ACB2179" w14:textId="77777777" w:rsidR="000C309F" w:rsidRDefault="000C309F" w:rsidP="00D6154A">
            <w:pPr>
              <w:jc w:val="right"/>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DCFE443" w14:textId="77777777" w:rsidR="000C309F" w:rsidRDefault="000C309F" w:rsidP="00D6154A">
            <w:pPr>
              <w:jc w:val="right"/>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2B74DF38" w14:textId="77777777" w:rsidR="000C309F" w:rsidRDefault="000C309F" w:rsidP="00D6154A">
            <w:pPr>
              <w:jc w:val="right"/>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3DA42B01" w14:textId="77777777" w:rsidR="000C309F" w:rsidRDefault="000C309F" w:rsidP="00D6154A">
            <w:pPr>
              <w:jc w:val="right"/>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E12A006"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0B91FE2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3065C8A"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050E69DA" w14:textId="77777777" w:rsidR="000C309F" w:rsidRPr="008C0B0D" w:rsidRDefault="000C309F" w:rsidP="00D6154A">
            <w:pPr>
              <w:rPr>
                <w:rFonts w:cs="Arial"/>
                <w:sz w:val="16"/>
                <w:szCs w:val="16"/>
                <w:lang w:eastAsia="es-ES"/>
              </w:rPr>
            </w:pPr>
          </w:p>
        </w:tc>
        <w:tc>
          <w:tcPr>
            <w:tcW w:w="1508" w:type="dxa"/>
            <w:tcBorders>
              <w:top w:val="single" w:sz="4" w:space="0" w:color="auto"/>
              <w:left w:val="single" w:sz="4" w:space="0" w:color="auto"/>
              <w:bottom w:val="single" w:sz="4" w:space="0" w:color="auto"/>
              <w:right w:val="single" w:sz="4" w:space="0" w:color="auto"/>
            </w:tcBorders>
            <w:vAlign w:val="center"/>
          </w:tcPr>
          <w:p w14:paraId="14FF754A"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347FD" w14:textId="77777777" w:rsidR="000C309F" w:rsidRDefault="000C309F" w:rsidP="00D6154A">
            <w:pPr>
              <w:jc w:val="right"/>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5B2D7FE9"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B910706" w14:textId="77777777" w:rsidR="000C309F" w:rsidRDefault="000C309F" w:rsidP="00D6154A">
            <w:pPr>
              <w:jc w:val="right"/>
              <w:rPr>
                <w:rFonts w:cs="Arial"/>
                <w:sz w:val="16"/>
                <w:szCs w:val="16"/>
              </w:rPr>
            </w:pPr>
            <w:r>
              <w:rPr>
                <w:rFonts w:cs="Arial"/>
                <w:sz w:val="16"/>
                <w:szCs w:val="16"/>
              </w:rPr>
              <w:t>0</w:t>
            </w:r>
          </w:p>
        </w:tc>
        <w:tc>
          <w:tcPr>
            <w:tcW w:w="407" w:type="dxa"/>
            <w:tcBorders>
              <w:top w:val="single" w:sz="4" w:space="0" w:color="auto"/>
              <w:left w:val="nil"/>
              <w:bottom w:val="single" w:sz="4" w:space="0" w:color="auto"/>
              <w:right w:val="single" w:sz="4" w:space="0" w:color="auto"/>
            </w:tcBorders>
            <w:shd w:val="clear" w:color="auto" w:fill="auto"/>
            <w:noWrap/>
            <w:vAlign w:val="center"/>
            <w:hideMark/>
          </w:tcPr>
          <w:p w14:paraId="05C77B47" w14:textId="77777777" w:rsidR="000C309F" w:rsidRDefault="000C309F" w:rsidP="00D6154A">
            <w:pPr>
              <w:jc w:val="right"/>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50D0FD47" w14:textId="77777777" w:rsidR="000C309F" w:rsidRDefault="000C309F" w:rsidP="00D6154A">
            <w:pPr>
              <w:jc w:val="right"/>
              <w:rPr>
                <w:rFonts w:cs="Arial"/>
                <w:sz w:val="16"/>
                <w:szCs w:val="16"/>
              </w:rPr>
            </w:pPr>
            <w:r>
              <w:rPr>
                <w:rFonts w:cs="Arial"/>
                <w:sz w:val="16"/>
                <w:szCs w:val="16"/>
              </w:rPr>
              <w:t>0</w:t>
            </w:r>
          </w:p>
        </w:tc>
        <w:tc>
          <w:tcPr>
            <w:tcW w:w="593" w:type="dxa"/>
            <w:tcBorders>
              <w:top w:val="single" w:sz="4" w:space="0" w:color="auto"/>
              <w:left w:val="nil"/>
              <w:bottom w:val="single" w:sz="4" w:space="0" w:color="auto"/>
              <w:right w:val="single" w:sz="4" w:space="0" w:color="auto"/>
            </w:tcBorders>
            <w:shd w:val="clear" w:color="auto" w:fill="auto"/>
            <w:noWrap/>
            <w:vAlign w:val="center"/>
            <w:hideMark/>
          </w:tcPr>
          <w:p w14:paraId="7C916641" w14:textId="77777777" w:rsidR="000C309F" w:rsidRDefault="000C309F" w:rsidP="00D6154A">
            <w:pPr>
              <w:jc w:val="right"/>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710CC72B" w14:textId="77777777" w:rsidR="000C309F" w:rsidRDefault="000C309F" w:rsidP="00D6154A">
            <w:pPr>
              <w:jc w:val="right"/>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1241AAB2" w14:textId="77777777" w:rsidR="000C309F" w:rsidRDefault="000C309F" w:rsidP="00D6154A">
            <w:pPr>
              <w:jc w:val="right"/>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7C3E1BB1"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75B95BD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0A960AE" w14:textId="77777777" w:rsidTr="00D6154A">
        <w:trPr>
          <w:trHeight w:val="255"/>
          <w:jc w:val="center"/>
        </w:trPr>
        <w:tc>
          <w:tcPr>
            <w:tcW w:w="7326" w:type="dxa"/>
            <w:gridSpan w:val="10"/>
            <w:tcBorders>
              <w:top w:val="single" w:sz="4" w:space="0" w:color="auto"/>
              <w:right w:val="single" w:sz="4" w:space="0" w:color="auto"/>
            </w:tcBorders>
            <w:vAlign w:val="center"/>
          </w:tcPr>
          <w:p w14:paraId="061914F2" w14:textId="77777777" w:rsidR="000C309F" w:rsidRDefault="000C309F" w:rsidP="00D6154A">
            <w:pPr>
              <w:jc w:val="right"/>
              <w:rPr>
                <w:rFonts w:cs="Arial"/>
                <w:sz w:val="16"/>
                <w:szCs w:val="16"/>
              </w:rPr>
            </w:pP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5303B" w14:textId="77777777" w:rsidR="000C309F" w:rsidRDefault="000C309F" w:rsidP="00D6154A">
            <w:pPr>
              <w:jc w:val="right"/>
              <w:rPr>
                <w:rFonts w:cs="Arial"/>
                <w:sz w:val="16"/>
                <w:szCs w:val="16"/>
              </w:rPr>
            </w:pPr>
            <w:r>
              <w:rPr>
                <w:rFonts w:cs="Arial"/>
                <w:sz w:val="16"/>
                <w:szCs w:val="16"/>
              </w:rPr>
              <w:t>Total</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7857F044" w14:textId="77777777" w:rsidR="000C309F" w:rsidRDefault="000C309F" w:rsidP="00D6154A">
            <w:pPr>
              <w:jc w:val="right"/>
              <w:rPr>
                <w:rFonts w:cs="Arial"/>
                <w:b/>
                <w:bCs/>
                <w:sz w:val="16"/>
                <w:szCs w:val="16"/>
              </w:rPr>
            </w:pPr>
            <w:r>
              <w:rPr>
                <w:rFonts w:cs="Arial"/>
                <w:b/>
                <w:bCs/>
                <w:sz w:val="16"/>
                <w:szCs w:val="16"/>
              </w:rPr>
              <w:t>168.153</w:t>
            </w:r>
          </w:p>
        </w:tc>
      </w:tr>
    </w:tbl>
    <w:p w14:paraId="5CEED657" w14:textId="77777777" w:rsidR="000C309F" w:rsidRDefault="000C309F" w:rsidP="00D6154A">
      <w:pPr>
        <w:ind w:left="-851"/>
      </w:pPr>
    </w:p>
    <w:p w14:paraId="51A1AD5B" w14:textId="77777777" w:rsidR="000C309F" w:rsidRDefault="000C309F" w:rsidP="00D6154A">
      <w:r>
        <w:br w:type="page"/>
      </w:r>
    </w:p>
    <w:p w14:paraId="42846F86"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.25</w:t>
      </w:r>
      <w:r w:rsidRPr="00D6154A">
        <w:rPr>
          <w:rFonts w:cs="Arial"/>
          <w:b/>
          <w:bCs/>
          <w:sz w:val="20"/>
          <w:lang w:val="es-ES_tradnl" w:eastAsia="es-ES"/>
        </w:rPr>
        <w:t xml:space="preserve"> Vivienda unifamiliar / Locales en Planta Baja y Subsuelo</w:t>
      </w:r>
    </w:p>
    <w:p w14:paraId="6DB73DFF"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EVALUACION DEL DAÑO PARA h = 1,20 m (en $ de julio de 2017)</w:t>
      </w:r>
    </w:p>
    <w:tbl>
      <w:tblPr>
        <w:tblW w:w="9582" w:type="dxa"/>
        <w:jc w:val="center"/>
        <w:tblCellMar>
          <w:left w:w="70" w:type="dxa"/>
          <w:right w:w="70" w:type="dxa"/>
        </w:tblCellMar>
        <w:tblLook w:val="04A0" w:firstRow="1" w:lastRow="0" w:firstColumn="1" w:lastColumn="0" w:noHBand="0" w:noVBand="1"/>
      </w:tblPr>
      <w:tblGrid>
        <w:gridCol w:w="1390"/>
        <w:gridCol w:w="1959"/>
        <w:gridCol w:w="593"/>
        <w:gridCol w:w="630"/>
        <w:gridCol w:w="567"/>
        <w:gridCol w:w="541"/>
        <w:gridCol w:w="593"/>
        <w:gridCol w:w="593"/>
        <w:gridCol w:w="655"/>
        <w:gridCol w:w="598"/>
        <w:gridCol w:w="715"/>
        <w:gridCol w:w="748"/>
      </w:tblGrid>
      <w:tr w:rsidR="000C309F" w:rsidRPr="008C0B0D" w14:paraId="2E25F0FF" w14:textId="77777777" w:rsidTr="00D6154A">
        <w:trPr>
          <w:trHeight w:val="247"/>
          <w:jc w:val="center"/>
        </w:trPr>
        <w:tc>
          <w:tcPr>
            <w:tcW w:w="3349" w:type="dxa"/>
            <w:gridSpan w:val="2"/>
            <w:vMerge w:val="restart"/>
            <w:tcBorders>
              <w:top w:val="single" w:sz="4" w:space="0" w:color="auto"/>
              <w:left w:val="single" w:sz="4" w:space="0" w:color="auto"/>
              <w:right w:val="single" w:sz="4" w:space="0" w:color="auto"/>
            </w:tcBorders>
            <w:vAlign w:val="center"/>
          </w:tcPr>
          <w:p w14:paraId="29D24311" w14:textId="77777777" w:rsidR="000C309F" w:rsidRPr="00D6154A" w:rsidRDefault="000C309F" w:rsidP="00D6154A">
            <w:pPr>
              <w:jc w:val="center"/>
              <w:rPr>
                <w:rFonts w:cs="Arial"/>
                <w:sz w:val="16"/>
                <w:szCs w:val="16"/>
                <w:lang w:val="es-ES_tradnl"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3BE84"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4790918A"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02C2ED5"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A0D67BD"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3F5186A4"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593" w:type="dxa"/>
            <w:tcBorders>
              <w:top w:val="single" w:sz="4" w:space="0" w:color="auto"/>
              <w:left w:val="nil"/>
              <w:bottom w:val="single" w:sz="4" w:space="0" w:color="auto"/>
              <w:right w:val="single" w:sz="4" w:space="0" w:color="auto"/>
            </w:tcBorders>
            <w:shd w:val="clear" w:color="auto" w:fill="auto"/>
            <w:noWrap/>
            <w:vAlign w:val="bottom"/>
            <w:hideMark/>
          </w:tcPr>
          <w:p w14:paraId="35A71845"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665AEEF9"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498EB37A"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8342E"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748" w:type="dxa"/>
            <w:vMerge w:val="restart"/>
            <w:tcBorders>
              <w:top w:val="single" w:sz="4" w:space="0" w:color="auto"/>
              <w:left w:val="single" w:sz="4" w:space="0" w:color="auto"/>
              <w:bottom w:val="single" w:sz="4" w:space="0" w:color="000000"/>
              <w:right w:val="single" w:sz="4" w:space="0" w:color="auto"/>
            </w:tcBorders>
            <w:vAlign w:val="center"/>
            <w:hideMark/>
          </w:tcPr>
          <w:p w14:paraId="3E46688E"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35732596" w14:textId="77777777" w:rsidTr="0041630C">
        <w:trPr>
          <w:trHeight w:val="719"/>
          <w:jc w:val="center"/>
        </w:trPr>
        <w:tc>
          <w:tcPr>
            <w:tcW w:w="3349" w:type="dxa"/>
            <w:gridSpan w:val="2"/>
            <w:vMerge/>
            <w:tcBorders>
              <w:left w:val="single" w:sz="4" w:space="0" w:color="auto"/>
              <w:bottom w:val="single" w:sz="4" w:space="0" w:color="auto"/>
              <w:right w:val="single" w:sz="4" w:space="0" w:color="auto"/>
            </w:tcBorders>
            <w:textDirection w:val="btLr"/>
            <w:vAlign w:val="center"/>
          </w:tcPr>
          <w:p w14:paraId="009B3637" w14:textId="77777777" w:rsidR="000C309F" w:rsidRPr="008C0B0D" w:rsidRDefault="000C309F" w:rsidP="00D6154A">
            <w:pPr>
              <w:jc w:val="center"/>
              <w:rPr>
                <w:rFonts w:cs="Arial"/>
                <w:sz w:val="16"/>
                <w:szCs w:val="16"/>
                <w:lang w:eastAsia="es-ES"/>
              </w:rPr>
            </w:pPr>
          </w:p>
        </w:tc>
        <w:tc>
          <w:tcPr>
            <w:tcW w:w="5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D7B8BB5"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6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7AB93A4"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C4BEDAB"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4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7E992F6"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6B7B909"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1428E0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14F4A67"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9E64389" w14:textId="77777777" w:rsidR="000C309F" w:rsidRPr="008C0B0D" w:rsidRDefault="000C309F" w:rsidP="00D6154A">
            <w:pPr>
              <w:jc w:val="center"/>
              <w:rPr>
                <w:rFonts w:cs="Arial"/>
                <w:sz w:val="16"/>
                <w:szCs w:val="16"/>
                <w:lang w:eastAsia="es-ES"/>
              </w:rPr>
            </w:pPr>
            <w:r w:rsidRPr="008C0B0D">
              <w:rPr>
                <w:rFonts w:cs="Arial"/>
                <w:sz w:val="16"/>
                <w:szCs w:val="16"/>
                <w:lang w:eastAsia="es-ES"/>
              </w:rPr>
              <w:t>Pasillo, escalera</w:t>
            </w:r>
          </w:p>
        </w:tc>
        <w:tc>
          <w:tcPr>
            <w:tcW w:w="71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1B9AABF"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w:t>
            </w:r>
          </w:p>
        </w:tc>
        <w:tc>
          <w:tcPr>
            <w:tcW w:w="748" w:type="dxa"/>
            <w:vMerge/>
            <w:tcBorders>
              <w:top w:val="single" w:sz="4" w:space="0" w:color="auto"/>
              <w:left w:val="single" w:sz="4" w:space="0" w:color="auto"/>
              <w:bottom w:val="single" w:sz="4" w:space="0" w:color="000000"/>
              <w:right w:val="single" w:sz="4" w:space="0" w:color="auto"/>
            </w:tcBorders>
            <w:vAlign w:val="center"/>
            <w:hideMark/>
          </w:tcPr>
          <w:p w14:paraId="5AD84245" w14:textId="77777777" w:rsidR="000C309F" w:rsidRPr="008C0B0D" w:rsidRDefault="000C309F" w:rsidP="00D6154A">
            <w:pPr>
              <w:rPr>
                <w:rFonts w:cs="Arial"/>
                <w:b/>
                <w:bCs/>
                <w:sz w:val="16"/>
                <w:szCs w:val="16"/>
                <w:lang w:eastAsia="es-ES"/>
              </w:rPr>
            </w:pPr>
          </w:p>
        </w:tc>
      </w:tr>
      <w:tr w:rsidR="000C309F" w:rsidRPr="008C0B0D" w14:paraId="5401F2E8" w14:textId="77777777" w:rsidTr="00D6154A">
        <w:trPr>
          <w:trHeight w:val="133"/>
          <w:jc w:val="center"/>
        </w:trPr>
        <w:tc>
          <w:tcPr>
            <w:tcW w:w="1390" w:type="dxa"/>
            <w:tcBorders>
              <w:top w:val="single" w:sz="4" w:space="0" w:color="auto"/>
              <w:left w:val="single" w:sz="4" w:space="0" w:color="auto"/>
              <w:bottom w:val="single" w:sz="4" w:space="0" w:color="auto"/>
              <w:right w:val="single" w:sz="4" w:space="0" w:color="auto"/>
            </w:tcBorders>
            <w:vAlign w:val="center"/>
          </w:tcPr>
          <w:p w14:paraId="1D75C123" w14:textId="77777777" w:rsidR="000C309F" w:rsidRDefault="000C309F" w:rsidP="00D6154A">
            <w:pPr>
              <w:rPr>
                <w:rFonts w:cs="Arial"/>
                <w:sz w:val="16"/>
                <w:szCs w:val="16"/>
              </w:rPr>
            </w:pPr>
            <w:r>
              <w:rPr>
                <w:rFonts w:cs="Arial"/>
                <w:sz w:val="16"/>
                <w:szCs w:val="16"/>
              </w:rPr>
              <w:t>RUBRO</w:t>
            </w:r>
          </w:p>
        </w:tc>
        <w:tc>
          <w:tcPr>
            <w:tcW w:w="1959" w:type="dxa"/>
            <w:tcBorders>
              <w:top w:val="single" w:sz="4" w:space="0" w:color="auto"/>
              <w:left w:val="single" w:sz="4" w:space="0" w:color="auto"/>
              <w:bottom w:val="single" w:sz="4" w:space="0" w:color="auto"/>
              <w:right w:val="single" w:sz="4" w:space="0" w:color="auto"/>
            </w:tcBorders>
            <w:vAlign w:val="center"/>
          </w:tcPr>
          <w:p w14:paraId="497F26CB" w14:textId="77777777" w:rsidR="000C309F" w:rsidRDefault="000C309F" w:rsidP="00D6154A">
            <w:pPr>
              <w:rPr>
                <w:rFonts w:cs="Arial"/>
                <w:sz w:val="16"/>
                <w:szCs w:val="16"/>
              </w:rPr>
            </w:pPr>
            <w:r>
              <w:rPr>
                <w:rFonts w:cs="Arial"/>
                <w:sz w:val="16"/>
                <w:szCs w:val="16"/>
              </w:rPr>
              <w:t>DISCRIMINACION</w:t>
            </w:r>
          </w:p>
        </w:tc>
        <w:tc>
          <w:tcPr>
            <w:tcW w:w="6233"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E0013BD" w14:textId="77777777" w:rsidR="000C309F" w:rsidRPr="008C0B0D" w:rsidRDefault="000C309F" w:rsidP="00D6154A">
            <w:pPr>
              <w:jc w:val="center"/>
              <w:rPr>
                <w:rFonts w:cs="Arial"/>
                <w:sz w:val="16"/>
                <w:szCs w:val="16"/>
                <w:lang w:eastAsia="es-ES"/>
              </w:rPr>
            </w:pPr>
          </w:p>
        </w:tc>
      </w:tr>
      <w:tr w:rsidR="000C309F" w:rsidRPr="008C0B0D" w14:paraId="3E6B53AC" w14:textId="77777777" w:rsidTr="00D6154A">
        <w:trPr>
          <w:trHeight w:val="561"/>
          <w:jc w:val="center"/>
        </w:trPr>
        <w:tc>
          <w:tcPr>
            <w:tcW w:w="1390" w:type="dxa"/>
            <w:tcBorders>
              <w:top w:val="single" w:sz="4" w:space="0" w:color="auto"/>
              <w:left w:val="single" w:sz="4" w:space="0" w:color="auto"/>
              <w:bottom w:val="single" w:sz="4" w:space="0" w:color="auto"/>
              <w:right w:val="single" w:sz="4" w:space="0" w:color="auto"/>
            </w:tcBorders>
            <w:vAlign w:val="center"/>
          </w:tcPr>
          <w:p w14:paraId="69D07F6D" w14:textId="77777777" w:rsidR="000C309F" w:rsidRPr="00AD2BB5" w:rsidRDefault="000C309F" w:rsidP="00D6154A">
            <w:pPr>
              <w:rPr>
                <w:rFonts w:cs="Arial"/>
                <w:sz w:val="16"/>
                <w:szCs w:val="16"/>
                <w:lang w:val="pt-BR"/>
              </w:rPr>
            </w:pPr>
            <w:r w:rsidRPr="00AD2BB5">
              <w:rPr>
                <w:rFonts w:cs="Arial"/>
                <w:sz w:val="16"/>
                <w:szCs w:val="16"/>
                <w:lang w:val="pt-BR"/>
              </w:rPr>
              <w:t>Equipo de Bombeo o T. Atmosférico</w:t>
            </w:r>
          </w:p>
        </w:tc>
        <w:tc>
          <w:tcPr>
            <w:tcW w:w="1959" w:type="dxa"/>
            <w:tcBorders>
              <w:top w:val="single" w:sz="4" w:space="0" w:color="auto"/>
              <w:left w:val="single" w:sz="4" w:space="0" w:color="auto"/>
              <w:bottom w:val="single" w:sz="4" w:space="0" w:color="auto"/>
              <w:right w:val="single" w:sz="4" w:space="0" w:color="auto"/>
            </w:tcBorders>
            <w:vAlign w:val="center"/>
          </w:tcPr>
          <w:p w14:paraId="7EB56DEF" w14:textId="77777777" w:rsidR="000C309F" w:rsidRPr="00D6154A" w:rsidRDefault="000C309F" w:rsidP="00D6154A">
            <w:pPr>
              <w:rPr>
                <w:rFonts w:cs="Arial"/>
                <w:sz w:val="16"/>
                <w:szCs w:val="16"/>
                <w:lang w:val="es-ES_tradnl"/>
              </w:rPr>
            </w:pPr>
            <w:r w:rsidRPr="00D6154A">
              <w:rPr>
                <w:rFonts w:cs="Arial"/>
                <w:sz w:val="16"/>
                <w:szCs w:val="16"/>
                <w:lang w:val="es-ES_tradnl"/>
              </w:rPr>
              <w:t>Desagote de sotanos, bajo pisos, etc.</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754E6"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890C4C2"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4D9321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B62D67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9C9C19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C136563"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F256A05"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96120C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E3244E9"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98A6C59"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EE01FF7" w14:textId="77777777" w:rsidTr="0041630C">
        <w:trPr>
          <w:trHeight w:val="746"/>
          <w:jc w:val="center"/>
        </w:trPr>
        <w:tc>
          <w:tcPr>
            <w:tcW w:w="1390" w:type="dxa"/>
            <w:tcBorders>
              <w:top w:val="single" w:sz="4" w:space="0" w:color="auto"/>
              <w:left w:val="single" w:sz="4" w:space="0" w:color="auto"/>
              <w:bottom w:val="single" w:sz="4" w:space="0" w:color="auto"/>
              <w:right w:val="single" w:sz="4" w:space="0" w:color="auto"/>
            </w:tcBorders>
            <w:vAlign w:val="center"/>
          </w:tcPr>
          <w:p w14:paraId="3675AFF2" w14:textId="77777777" w:rsidR="000C309F" w:rsidRDefault="000C309F" w:rsidP="00D6154A">
            <w:pPr>
              <w:rPr>
                <w:rFonts w:cs="Arial"/>
                <w:sz w:val="16"/>
                <w:szCs w:val="16"/>
              </w:rPr>
            </w:pPr>
            <w:r>
              <w:rPr>
                <w:rFonts w:cs="Arial"/>
                <w:sz w:val="16"/>
                <w:szCs w:val="16"/>
              </w:rPr>
              <w:t>RSU</w:t>
            </w:r>
          </w:p>
        </w:tc>
        <w:tc>
          <w:tcPr>
            <w:tcW w:w="1959" w:type="dxa"/>
            <w:tcBorders>
              <w:top w:val="single" w:sz="4" w:space="0" w:color="auto"/>
              <w:left w:val="single" w:sz="4" w:space="0" w:color="auto"/>
              <w:bottom w:val="single" w:sz="4" w:space="0" w:color="auto"/>
              <w:right w:val="single" w:sz="4" w:space="0" w:color="auto"/>
            </w:tcBorders>
            <w:vAlign w:val="center"/>
          </w:tcPr>
          <w:p w14:paraId="5BEBB52C" w14:textId="77777777" w:rsidR="000C309F" w:rsidRPr="00D6154A" w:rsidRDefault="000C309F" w:rsidP="00D6154A">
            <w:pPr>
              <w:rPr>
                <w:rFonts w:cs="Arial"/>
                <w:sz w:val="16"/>
                <w:szCs w:val="16"/>
                <w:lang w:val="es-ES_tradnl"/>
              </w:rPr>
            </w:pPr>
            <w:r w:rsidRPr="00D6154A">
              <w:rPr>
                <w:rFonts w:cs="Arial"/>
                <w:sz w:val="16"/>
                <w:szCs w:val="16"/>
                <w:lang w:val="es-ES_tradnl"/>
              </w:rPr>
              <w:t>Retiro, traslado y disposición final de limos, sedimentos, escombros y residuos sólidos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24627" w14:textId="77777777" w:rsidR="000C309F" w:rsidRDefault="000C309F" w:rsidP="00D6154A">
            <w:pPr>
              <w:jc w:val="right"/>
              <w:rPr>
                <w:rFonts w:cs="Arial"/>
                <w:sz w:val="16"/>
                <w:szCs w:val="16"/>
              </w:rPr>
            </w:pPr>
            <w:r>
              <w:rPr>
                <w:rFonts w:cs="Arial"/>
                <w:sz w:val="16"/>
                <w:szCs w:val="16"/>
              </w:rPr>
              <w:t>1.296</w:t>
            </w:r>
          </w:p>
        </w:tc>
        <w:tc>
          <w:tcPr>
            <w:tcW w:w="630" w:type="dxa"/>
            <w:tcBorders>
              <w:top w:val="nil"/>
              <w:left w:val="nil"/>
              <w:bottom w:val="single" w:sz="4" w:space="0" w:color="auto"/>
              <w:right w:val="single" w:sz="4" w:space="0" w:color="auto"/>
            </w:tcBorders>
            <w:shd w:val="clear" w:color="auto" w:fill="auto"/>
            <w:noWrap/>
            <w:vAlign w:val="center"/>
            <w:hideMark/>
          </w:tcPr>
          <w:p w14:paraId="129A38F6" w14:textId="77777777" w:rsidR="000C309F" w:rsidRDefault="000C309F" w:rsidP="00D6154A">
            <w:pPr>
              <w:jc w:val="right"/>
              <w:rPr>
                <w:rFonts w:cs="Arial"/>
                <w:sz w:val="16"/>
                <w:szCs w:val="16"/>
              </w:rPr>
            </w:pPr>
            <w:r>
              <w:rPr>
                <w:rFonts w:cs="Arial"/>
                <w:sz w:val="16"/>
                <w:szCs w:val="16"/>
              </w:rPr>
              <w:t>353</w:t>
            </w:r>
          </w:p>
        </w:tc>
        <w:tc>
          <w:tcPr>
            <w:tcW w:w="567" w:type="dxa"/>
            <w:tcBorders>
              <w:top w:val="nil"/>
              <w:left w:val="nil"/>
              <w:bottom w:val="single" w:sz="4" w:space="0" w:color="auto"/>
              <w:right w:val="single" w:sz="4" w:space="0" w:color="auto"/>
            </w:tcBorders>
            <w:shd w:val="clear" w:color="auto" w:fill="auto"/>
            <w:noWrap/>
            <w:vAlign w:val="center"/>
            <w:hideMark/>
          </w:tcPr>
          <w:p w14:paraId="4187F355" w14:textId="77777777" w:rsidR="000C309F" w:rsidRDefault="000C309F" w:rsidP="00D6154A">
            <w:pPr>
              <w:jc w:val="right"/>
              <w:rPr>
                <w:rFonts w:cs="Arial"/>
                <w:sz w:val="16"/>
                <w:szCs w:val="16"/>
              </w:rPr>
            </w:pPr>
            <w:r>
              <w:rPr>
                <w:rFonts w:cs="Arial"/>
                <w:sz w:val="16"/>
                <w:szCs w:val="16"/>
              </w:rPr>
              <w:t>236</w:t>
            </w:r>
          </w:p>
        </w:tc>
        <w:tc>
          <w:tcPr>
            <w:tcW w:w="541" w:type="dxa"/>
            <w:tcBorders>
              <w:top w:val="nil"/>
              <w:left w:val="nil"/>
              <w:bottom w:val="single" w:sz="4" w:space="0" w:color="auto"/>
              <w:right w:val="single" w:sz="4" w:space="0" w:color="auto"/>
            </w:tcBorders>
            <w:shd w:val="clear" w:color="auto" w:fill="auto"/>
            <w:noWrap/>
            <w:vAlign w:val="center"/>
            <w:hideMark/>
          </w:tcPr>
          <w:p w14:paraId="178EE60A" w14:textId="77777777" w:rsidR="000C309F" w:rsidRDefault="000C309F" w:rsidP="00D6154A">
            <w:pPr>
              <w:jc w:val="right"/>
              <w:rPr>
                <w:rFonts w:cs="Arial"/>
                <w:sz w:val="16"/>
                <w:szCs w:val="16"/>
              </w:rPr>
            </w:pPr>
            <w:r>
              <w:rPr>
                <w:rFonts w:cs="Arial"/>
                <w:sz w:val="16"/>
                <w:szCs w:val="16"/>
              </w:rPr>
              <w:t>188</w:t>
            </w:r>
          </w:p>
        </w:tc>
        <w:tc>
          <w:tcPr>
            <w:tcW w:w="593" w:type="dxa"/>
            <w:tcBorders>
              <w:top w:val="nil"/>
              <w:left w:val="nil"/>
              <w:bottom w:val="single" w:sz="4" w:space="0" w:color="auto"/>
              <w:right w:val="single" w:sz="4" w:space="0" w:color="auto"/>
            </w:tcBorders>
            <w:shd w:val="clear" w:color="auto" w:fill="auto"/>
            <w:noWrap/>
            <w:vAlign w:val="center"/>
            <w:hideMark/>
          </w:tcPr>
          <w:p w14:paraId="601BBF29" w14:textId="77777777" w:rsidR="000C309F" w:rsidRDefault="000C309F" w:rsidP="00D6154A">
            <w:pPr>
              <w:jc w:val="right"/>
              <w:rPr>
                <w:rFonts w:cs="Arial"/>
                <w:sz w:val="16"/>
                <w:szCs w:val="16"/>
              </w:rPr>
            </w:pPr>
            <w:r>
              <w:rPr>
                <w:rFonts w:cs="Arial"/>
                <w:sz w:val="16"/>
                <w:szCs w:val="16"/>
              </w:rPr>
              <w:t>707</w:t>
            </w:r>
          </w:p>
        </w:tc>
        <w:tc>
          <w:tcPr>
            <w:tcW w:w="593" w:type="dxa"/>
            <w:tcBorders>
              <w:top w:val="nil"/>
              <w:left w:val="nil"/>
              <w:bottom w:val="single" w:sz="4" w:space="0" w:color="auto"/>
              <w:right w:val="single" w:sz="4" w:space="0" w:color="auto"/>
            </w:tcBorders>
            <w:shd w:val="clear" w:color="auto" w:fill="auto"/>
            <w:noWrap/>
            <w:vAlign w:val="center"/>
            <w:hideMark/>
          </w:tcPr>
          <w:p w14:paraId="23816435" w14:textId="77777777" w:rsidR="000C309F" w:rsidRDefault="000C309F" w:rsidP="00D6154A">
            <w:pPr>
              <w:jc w:val="right"/>
              <w:rPr>
                <w:rFonts w:cs="Arial"/>
                <w:sz w:val="16"/>
                <w:szCs w:val="16"/>
              </w:rPr>
            </w:pPr>
            <w:r>
              <w:rPr>
                <w:rFonts w:cs="Arial"/>
                <w:sz w:val="16"/>
                <w:szCs w:val="16"/>
              </w:rPr>
              <w:t>707</w:t>
            </w:r>
          </w:p>
        </w:tc>
        <w:tc>
          <w:tcPr>
            <w:tcW w:w="655" w:type="dxa"/>
            <w:tcBorders>
              <w:top w:val="nil"/>
              <w:left w:val="nil"/>
              <w:bottom w:val="single" w:sz="4" w:space="0" w:color="auto"/>
              <w:right w:val="single" w:sz="4" w:space="0" w:color="auto"/>
            </w:tcBorders>
            <w:shd w:val="clear" w:color="auto" w:fill="auto"/>
            <w:noWrap/>
            <w:vAlign w:val="center"/>
            <w:hideMark/>
          </w:tcPr>
          <w:p w14:paraId="35EE16B4" w14:textId="77777777" w:rsidR="000C309F" w:rsidRDefault="000C309F" w:rsidP="00D6154A">
            <w:pPr>
              <w:jc w:val="right"/>
              <w:rPr>
                <w:rFonts w:cs="Arial"/>
                <w:sz w:val="16"/>
                <w:szCs w:val="16"/>
              </w:rPr>
            </w:pPr>
            <w:r>
              <w:rPr>
                <w:rFonts w:cs="Arial"/>
                <w:sz w:val="16"/>
                <w:szCs w:val="16"/>
              </w:rPr>
              <w:t>707</w:t>
            </w:r>
          </w:p>
        </w:tc>
        <w:tc>
          <w:tcPr>
            <w:tcW w:w="598" w:type="dxa"/>
            <w:tcBorders>
              <w:top w:val="nil"/>
              <w:left w:val="nil"/>
              <w:bottom w:val="single" w:sz="4" w:space="0" w:color="auto"/>
              <w:right w:val="single" w:sz="4" w:space="0" w:color="auto"/>
            </w:tcBorders>
            <w:shd w:val="clear" w:color="auto" w:fill="auto"/>
            <w:noWrap/>
            <w:vAlign w:val="center"/>
            <w:hideMark/>
          </w:tcPr>
          <w:p w14:paraId="09E9BBE1" w14:textId="77777777" w:rsidR="000C309F" w:rsidRDefault="000C309F" w:rsidP="00D6154A">
            <w:pPr>
              <w:jc w:val="right"/>
              <w:rPr>
                <w:rFonts w:cs="Arial"/>
                <w:sz w:val="16"/>
                <w:szCs w:val="16"/>
              </w:rPr>
            </w:pPr>
            <w:r>
              <w:rPr>
                <w:rFonts w:cs="Arial"/>
                <w:sz w:val="16"/>
                <w:szCs w:val="16"/>
              </w:rPr>
              <w:t>573</w:t>
            </w:r>
          </w:p>
        </w:tc>
        <w:tc>
          <w:tcPr>
            <w:tcW w:w="715" w:type="dxa"/>
            <w:tcBorders>
              <w:top w:val="nil"/>
              <w:left w:val="nil"/>
              <w:bottom w:val="single" w:sz="4" w:space="0" w:color="auto"/>
              <w:right w:val="single" w:sz="4" w:space="0" w:color="auto"/>
            </w:tcBorders>
            <w:shd w:val="clear" w:color="auto" w:fill="auto"/>
            <w:noWrap/>
            <w:vAlign w:val="center"/>
            <w:hideMark/>
          </w:tcPr>
          <w:p w14:paraId="66D95AF6"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B83805C" w14:textId="77777777" w:rsidR="000C309F" w:rsidRDefault="000C309F" w:rsidP="00D6154A">
            <w:pPr>
              <w:jc w:val="right"/>
              <w:rPr>
                <w:rFonts w:cs="Arial"/>
                <w:b/>
                <w:bCs/>
                <w:sz w:val="16"/>
                <w:szCs w:val="16"/>
              </w:rPr>
            </w:pPr>
            <w:r>
              <w:rPr>
                <w:rFonts w:cs="Arial"/>
                <w:b/>
                <w:bCs/>
                <w:sz w:val="16"/>
                <w:szCs w:val="16"/>
              </w:rPr>
              <w:t>4.767</w:t>
            </w:r>
          </w:p>
        </w:tc>
      </w:tr>
      <w:tr w:rsidR="000C309F" w:rsidRPr="008C0B0D" w14:paraId="3AE0C3A2" w14:textId="77777777" w:rsidTr="0041630C">
        <w:trPr>
          <w:trHeight w:val="530"/>
          <w:jc w:val="center"/>
        </w:trPr>
        <w:tc>
          <w:tcPr>
            <w:tcW w:w="1390" w:type="dxa"/>
            <w:tcBorders>
              <w:top w:val="single" w:sz="4" w:space="0" w:color="auto"/>
              <w:left w:val="single" w:sz="4" w:space="0" w:color="auto"/>
              <w:bottom w:val="single" w:sz="4" w:space="0" w:color="auto"/>
              <w:right w:val="single" w:sz="4" w:space="0" w:color="auto"/>
            </w:tcBorders>
            <w:vAlign w:val="center"/>
          </w:tcPr>
          <w:p w14:paraId="373718B4" w14:textId="77777777" w:rsidR="000C309F" w:rsidRDefault="000C309F" w:rsidP="00D6154A">
            <w:pPr>
              <w:rPr>
                <w:rFonts w:cs="Arial"/>
                <w:sz w:val="16"/>
                <w:szCs w:val="16"/>
              </w:rPr>
            </w:pPr>
            <w:r>
              <w:rPr>
                <w:rFonts w:cs="Arial"/>
                <w:sz w:val="16"/>
                <w:szCs w:val="16"/>
              </w:rPr>
              <w:t>Cuadrilla de limpieza</w:t>
            </w:r>
          </w:p>
        </w:tc>
        <w:tc>
          <w:tcPr>
            <w:tcW w:w="1959" w:type="dxa"/>
            <w:tcBorders>
              <w:top w:val="single" w:sz="4" w:space="0" w:color="auto"/>
              <w:left w:val="single" w:sz="4" w:space="0" w:color="auto"/>
              <w:bottom w:val="single" w:sz="4" w:space="0" w:color="auto"/>
              <w:right w:val="single" w:sz="4" w:space="0" w:color="auto"/>
            </w:tcBorders>
            <w:vAlign w:val="center"/>
          </w:tcPr>
          <w:p w14:paraId="57BB804A" w14:textId="77777777" w:rsidR="000C309F" w:rsidRPr="00D6154A" w:rsidRDefault="000C309F" w:rsidP="00D6154A">
            <w:pPr>
              <w:rPr>
                <w:rFonts w:cs="Arial"/>
                <w:sz w:val="16"/>
                <w:szCs w:val="16"/>
                <w:lang w:val="es-ES_tradnl"/>
              </w:rPr>
            </w:pPr>
            <w:r w:rsidRPr="00D6154A">
              <w:rPr>
                <w:rFonts w:cs="Arial"/>
                <w:sz w:val="16"/>
                <w:szCs w:val="16"/>
                <w:lang w:val="es-ES_tradnl"/>
              </w:rPr>
              <w:t>Limpieza, desinfección y secado de locales afectados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57AFD" w14:textId="77777777" w:rsidR="000C309F" w:rsidRDefault="000C309F" w:rsidP="00D6154A">
            <w:pPr>
              <w:jc w:val="right"/>
              <w:rPr>
                <w:rFonts w:cs="Arial"/>
                <w:sz w:val="16"/>
                <w:szCs w:val="16"/>
              </w:rPr>
            </w:pPr>
            <w:r>
              <w:rPr>
                <w:rFonts w:cs="Arial"/>
                <w:sz w:val="16"/>
                <w:szCs w:val="16"/>
              </w:rPr>
              <w:t>1.620</w:t>
            </w:r>
          </w:p>
        </w:tc>
        <w:tc>
          <w:tcPr>
            <w:tcW w:w="630" w:type="dxa"/>
            <w:tcBorders>
              <w:top w:val="nil"/>
              <w:left w:val="nil"/>
              <w:bottom w:val="single" w:sz="4" w:space="0" w:color="auto"/>
              <w:right w:val="single" w:sz="4" w:space="0" w:color="auto"/>
            </w:tcBorders>
            <w:shd w:val="clear" w:color="auto" w:fill="auto"/>
            <w:noWrap/>
            <w:vAlign w:val="center"/>
            <w:hideMark/>
          </w:tcPr>
          <w:p w14:paraId="51BC0929" w14:textId="77777777" w:rsidR="000C309F" w:rsidRDefault="000C309F" w:rsidP="00D6154A">
            <w:pPr>
              <w:jc w:val="right"/>
              <w:rPr>
                <w:rFonts w:cs="Arial"/>
                <w:sz w:val="16"/>
                <w:szCs w:val="16"/>
              </w:rPr>
            </w:pPr>
            <w:r>
              <w:rPr>
                <w:rFonts w:cs="Arial"/>
                <w:sz w:val="16"/>
                <w:szCs w:val="16"/>
              </w:rPr>
              <w:t>442</w:t>
            </w:r>
          </w:p>
        </w:tc>
        <w:tc>
          <w:tcPr>
            <w:tcW w:w="567" w:type="dxa"/>
            <w:tcBorders>
              <w:top w:val="nil"/>
              <w:left w:val="nil"/>
              <w:bottom w:val="single" w:sz="4" w:space="0" w:color="auto"/>
              <w:right w:val="single" w:sz="4" w:space="0" w:color="auto"/>
            </w:tcBorders>
            <w:shd w:val="clear" w:color="auto" w:fill="auto"/>
            <w:noWrap/>
            <w:vAlign w:val="center"/>
            <w:hideMark/>
          </w:tcPr>
          <w:p w14:paraId="35B84E26" w14:textId="77777777" w:rsidR="000C309F" w:rsidRDefault="000C309F" w:rsidP="00D6154A">
            <w:pPr>
              <w:jc w:val="right"/>
              <w:rPr>
                <w:rFonts w:cs="Arial"/>
                <w:sz w:val="16"/>
                <w:szCs w:val="16"/>
              </w:rPr>
            </w:pPr>
            <w:r>
              <w:rPr>
                <w:rFonts w:cs="Arial"/>
                <w:sz w:val="16"/>
                <w:szCs w:val="16"/>
              </w:rPr>
              <w:t>294</w:t>
            </w:r>
          </w:p>
        </w:tc>
        <w:tc>
          <w:tcPr>
            <w:tcW w:w="541" w:type="dxa"/>
            <w:tcBorders>
              <w:top w:val="nil"/>
              <w:left w:val="nil"/>
              <w:bottom w:val="single" w:sz="4" w:space="0" w:color="auto"/>
              <w:right w:val="single" w:sz="4" w:space="0" w:color="auto"/>
            </w:tcBorders>
            <w:shd w:val="clear" w:color="auto" w:fill="auto"/>
            <w:noWrap/>
            <w:vAlign w:val="center"/>
            <w:hideMark/>
          </w:tcPr>
          <w:p w14:paraId="7A9AE2FD" w14:textId="77777777" w:rsidR="000C309F" w:rsidRDefault="000C309F" w:rsidP="00D6154A">
            <w:pPr>
              <w:jc w:val="right"/>
              <w:rPr>
                <w:rFonts w:cs="Arial"/>
                <w:sz w:val="16"/>
                <w:szCs w:val="16"/>
              </w:rPr>
            </w:pPr>
            <w:r>
              <w:rPr>
                <w:rFonts w:cs="Arial"/>
                <w:sz w:val="16"/>
                <w:szCs w:val="16"/>
              </w:rPr>
              <w:t>236</w:t>
            </w:r>
          </w:p>
        </w:tc>
        <w:tc>
          <w:tcPr>
            <w:tcW w:w="593" w:type="dxa"/>
            <w:tcBorders>
              <w:top w:val="nil"/>
              <w:left w:val="nil"/>
              <w:bottom w:val="single" w:sz="4" w:space="0" w:color="auto"/>
              <w:right w:val="single" w:sz="4" w:space="0" w:color="auto"/>
            </w:tcBorders>
            <w:shd w:val="clear" w:color="auto" w:fill="auto"/>
            <w:noWrap/>
            <w:vAlign w:val="center"/>
            <w:hideMark/>
          </w:tcPr>
          <w:p w14:paraId="2303064A" w14:textId="77777777" w:rsidR="000C309F" w:rsidRDefault="000C309F" w:rsidP="00D6154A">
            <w:pPr>
              <w:jc w:val="right"/>
              <w:rPr>
                <w:rFonts w:cs="Arial"/>
                <w:sz w:val="16"/>
                <w:szCs w:val="16"/>
              </w:rPr>
            </w:pPr>
            <w:r>
              <w:rPr>
                <w:rFonts w:cs="Arial"/>
                <w:sz w:val="16"/>
                <w:szCs w:val="16"/>
              </w:rPr>
              <w:t>883</w:t>
            </w:r>
          </w:p>
        </w:tc>
        <w:tc>
          <w:tcPr>
            <w:tcW w:w="593" w:type="dxa"/>
            <w:tcBorders>
              <w:top w:val="nil"/>
              <w:left w:val="nil"/>
              <w:bottom w:val="single" w:sz="4" w:space="0" w:color="auto"/>
              <w:right w:val="single" w:sz="4" w:space="0" w:color="auto"/>
            </w:tcBorders>
            <w:shd w:val="clear" w:color="auto" w:fill="auto"/>
            <w:noWrap/>
            <w:vAlign w:val="center"/>
            <w:hideMark/>
          </w:tcPr>
          <w:p w14:paraId="4614FA75" w14:textId="77777777" w:rsidR="000C309F" w:rsidRDefault="000C309F" w:rsidP="00D6154A">
            <w:pPr>
              <w:jc w:val="right"/>
              <w:rPr>
                <w:rFonts w:cs="Arial"/>
                <w:sz w:val="16"/>
                <w:szCs w:val="16"/>
              </w:rPr>
            </w:pPr>
            <w:r>
              <w:rPr>
                <w:rFonts w:cs="Arial"/>
                <w:sz w:val="16"/>
                <w:szCs w:val="16"/>
              </w:rPr>
              <w:t>883</w:t>
            </w:r>
          </w:p>
        </w:tc>
        <w:tc>
          <w:tcPr>
            <w:tcW w:w="655" w:type="dxa"/>
            <w:tcBorders>
              <w:top w:val="nil"/>
              <w:left w:val="nil"/>
              <w:bottom w:val="single" w:sz="4" w:space="0" w:color="auto"/>
              <w:right w:val="single" w:sz="4" w:space="0" w:color="auto"/>
            </w:tcBorders>
            <w:shd w:val="clear" w:color="auto" w:fill="auto"/>
            <w:noWrap/>
            <w:vAlign w:val="center"/>
            <w:hideMark/>
          </w:tcPr>
          <w:p w14:paraId="2DD92F79" w14:textId="77777777" w:rsidR="000C309F" w:rsidRDefault="000C309F" w:rsidP="00D6154A">
            <w:pPr>
              <w:jc w:val="right"/>
              <w:rPr>
                <w:rFonts w:cs="Arial"/>
                <w:sz w:val="16"/>
                <w:szCs w:val="16"/>
              </w:rPr>
            </w:pPr>
            <w:r>
              <w:rPr>
                <w:rFonts w:cs="Arial"/>
                <w:sz w:val="16"/>
                <w:szCs w:val="16"/>
              </w:rPr>
              <w:t>883</w:t>
            </w:r>
          </w:p>
        </w:tc>
        <w:tc>
          <w:tcPr>
            <w:tcW w:w="598" w:type="dxa"/>
            <w:tcBorders>
              <w:top w:val="nil"/>
              <w:left w:val="nil"/>
              <w:bottom w:val="single" w:sz="4" w:space="0" w:color="auto"/>
              <w:right w:val="single" w:sz="4" w:space="0" w:color="auto"/>
            </w:tcBorders>
            <w:shd w:val="clear" w:color="auto" w:fill="auto"/>
            <w:noWrap/>
            <w:vAlign w:val="center"/>
            <w:hideMark/>
          </w:tcPr>
          <w:p w14:paraId="7FFF0E0B" w14:textId="77777777" w:rsidR="000C309F" w:rsidRDefault="000C309F" w:rsidP="00D6154A">
            <w:pPr>
              <w:jc w:val="right"/>
              <w:rPr>
                <w:rFonts w:cs="Arial"/>
                <w:sz w:val="16"/>
                <w:szCs w:val="16"/>
              </w:rPr>
            </w:pPr>
            <w:r>
              <w:rPr>
                <w:rFonts w:cs="Arial"/>
                <w:sz w:val="16"/>
                <w:szCs w:val="16"/>
              </w:rPr>
              <w:t>717</w:t>
            </w:r>
          </w:p>
        </w:tc>
        <w:tc>
          <w:tcPr>
            <w:tcW w:w="715" w:type="dxa"/>
            <w:tcBorders>
              <w:top w:val="nil"/>
              <w:left w:val="nil"/>
              <w:bottom w:val="single" w:sz="4" w:space="0" w:color="auto"/>
              <w:right w:val="single" w:sz="4" w:space="0" w:color="auto"/>
            </w:tcBorders>
            <w:shd w:val="clear" w:color="auto" w:fill="auto"/>
            <w:noWrap/>
            <w:vAlign w:val="center"/>
            <w:hideMark/>
          </w:tcPr>
          <w:p w14:paraId="76CABB12"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A77A423" w14:textId="77777777" w:rsidR="000C309F" w:rsidRDefault="000C309F" w:rsidP="00D6154A">
            <w:pPr>
              <w:jc w:val="right"/>
              <w:rPr>
                <w:rFonts w:cs="Arial"/>
                <w:b/>
                <w:bCs/>
                <w:sz w:val="16"/>
                <w:szCs w:val="16"/>
              </w:rPr>
            </w:pPr>
            <w:r>
              <w:rPr>
                <w:rFonts w:cs="Arial"/>
                <w:b/>
                <w:bCs/>
                <w:sz w:val="16"/>
                <w:szCs w:val="16"/>
              </w:rPr>
              <w:t>5.958</w:t>
            </w:r>
          </w:p>
        </w:tc>
      </w:tr>
      <w:tr w:rsidR="000C309F" w:rsidRPr="008C0B0D" w14:paraId="51F0A391" w14:textId="77777777" w:rsidTr="00D6154A">
        <w:trPr>
          <w:trHeight w:val="675"/>
          <w:jc w:val="center"/>
        </w:trPr>
        <w:tc>
          <w:tcPr>
            <w:tcW w:w="1390" w:type="dxa"/>
            <w:tcBorders>
              <w:top w:val="single" w:sz="4" w:space="0" w:color="auto"/>
              <w:left w:val="single" w:sz="4" w:space="0" w:color="auto"/>
              <w:bottom w:val="single" w:sz="4" w:space="0" w:color="auto"/>
              <w:right w:val="single" w:sz="4" w:space="0" w:color="auto"/>
            </w:tcBorders>
            <w:vAlign w:val="center"/>
          </w:tcPr>
          <w:p w14:paraId="5BBDED6D" w14:textId="77777777" w:rsidR="000C309F" w:rsidRDefault="000C309F" w:rsidP="00D6154A">
            <w:pPr>
              <w:rPr>
                <w:rFonts w:cs="Arial"/>
                <w:sz w:val="16"/>
                <w:szCs w:val="16"/>
              </w:rPr>
            </w:pPr>
            <w:r>
              <w:rPr>
                <w:rFonts w:cs="Arial"/>
                <w:sz w:val="16"/>
                <w:szCs w:val="16"/>
              </w:rPr>
              <w:t>Cuadrilla de limpieza</w:t>
            </w:r>
          </w:p>
        </w:tc>
        <w:tc>
          <w:tcPr>
            <w:tcW w:w="1959" w:type="dxa"/>
            <w:tcBorders>
              <w:top w:val="single" w:sz="4" w:space="0" w:color="auto"/>
              <w:left w:val="single" w:sz="4" w:space="0" w:color="auto"/>
              <w:bottom w:val="single" w:sz="4" w:space="0" w:color="auto"/>
              <w:right w:val="single" w:sz="4" w:space="0" w:color="auto"/>
            </w:tcBorders>
            <w:vAlign w:val="center"/>
          </w:tcPr>
          <w:p w14:paraId="204A44B1" w14:textId="77777777" w:rsidR="000C309F" w:rsidRPr="00D6154A" w:rsidRDefault="000C309F" w:rsidP="00D6154A">
            <w:pPr>
              <w:rPr>
                <w:rFonts w:cs="Arial"/>
                <w:sz w:val="16"/>
                <w:szCs w:val="16"/>
                <w:lang w:val="es-ES_tradnl"/>
              </w:rPr>
            </w:pPr>
            <w:r w:rsidRPr="00D6154A">
              <w:rPr>
                <w:rFonts w:cs="Arial"/>
                <w:sz w:val="16"/>
                <w:szCs w:val="16"/>
                <w:lang w:val="es-ES_tradnl"/>
              </w:rPr>
              <w:t>Limpieza y desinfección de tanques de agua para consumo humano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A08D3"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9716E47"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FA07BA6"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AB471AF"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77A335E"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6119377"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B52E87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6ABF0F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D4843AA" w14:textId="77777777" w:rsidR="000C309F" w:rsidRDefault="000C309F" w:rsidP="00D6154A">
            <w:pPr>
              <w:jc w:val="right"/>
              <w:rPr>
                <w:rFonts w:cs="Arial"/>
                <w:sz w:val="16"/>
                <w:szCs w:val="16"/>
              </w:rPr>
            </w:pPr>
            <w:r>
              <w:rPr>
                <w:rFonts w:cs="Arial"/>
                <w:sz w:val="16"/>
                <w:szCs w:val="16"/>
              </w:rPr>
              <w:t>1.796</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858CE57" w14:textId="77777777" w:rsidR="000C309F" w:rsidRDefault="000C309F" w:rsidP="00D6154A">
            <w:pPr>
              <w:jc w:val="right"/>
              <w:rPr>
                <w:rFonts w:cs="Arial"/>
                <w:b/>
                <w:bCs/>
                <w:sz w:val="16"/>
                <w:szCs w:val="16"/>
              </w:rPr>
            </w:pPr>
            <w:r>
              <w:rPr>
                <w:rFonts w:cs="Arial"/>
                <w:b/>
                <w:bCs/>
                <w:sz w:val="16"/>
                <w:szCs w:val="16"/>
              </w:rPr>
              <w:t>1.796</w:t>
            </w:r>
          </w:p>
        </w:tc>
      </w:tr>
      <w:tr w:rsidR="000C309F" w:rsidRPr="008C0B0D" w14:paraId="6465ECC0" w14:textId="77777777" w:rsidTr="00D6154A">
        <w:trPr>
          <w:trHeight w:val="450"/>
          <w:jc w:val="center"/>
        </w:trPr>
        <w:tc>
          <w:tcPr>
            <w:tcW w:w="1390" w:type="dxa"/>
            <w:tcBorders>
              <w:top w:val="single" w:sz="4" w:space="0" w:color="auto"/>
              <w:left w:val="single" w:sz="4" w:space="0" w:color="auto"/>
              <w:bottom w:val="single" w:sz="4" w:space="0" w:color="auto"/>
              <w:right w:val="single" w:sz="4" w:space="0" w:color="auto"/>
            </w:tcBorders>
            <w:vAlign w:val="center"/>
          </w:tcPr>
          <w:p w14:paraId="17BFC1DA" w14:textId="77777777" w:rsidR="000C309F" w:rsidRDefault="000C309F" w:rsidP="00D6154A">
            <w:pPr>
              <w:rPr>
                <w:rFonts w:cs="Arial"/>
                <w:sz w:val="16"/>
                <w:szCs w:val="16"/>
              </w:rPr>
            </w:pPr>
            <w:r>
              <w:rPr>
                <w:rFonts w:cs="Arial"/>
                <w:sz w:val="16"/>
                <w:szCs w:val="16"/>
              </w:rPr>
              <w:t>Prestatarias de servicios</w:t>
            </w:r>
          </w:p>
        </w:tc>
        <w:tc>
          <w:tcPr>
            <w:tcW w:w="1959" w:type="dxa"/>
            <w:tcBorders>
              <w:top w:val="single" w:sz="4" w:space="0" w:color="auto"/>
              <w:left w:val="single" w:sz="4" w:space="0" w:color="auto"/>
              <w:bottom w:val="single" w:sz="4" w:space="0" w:color="auto"/>
              <w:right w:val="single" w:sz="4" w:space="0" w:color="auto"/>
            </w:tcBorders>
            <w:vAlign w:val="center"/>
          </w:tcPr>
          <w:p w14:paraId="327C894F" w14:textId="77777777" w:rsidR="000C309F" w:rsidRPr="00D6154A" w:rsidRDefault="000C309F" w:rsidP="00D6154A">
            <w:pPr>
              <w:rPr>
                <w:rFonts w:cs="Arial"/>
                <w:sz w:val="16"/>
                <w:szCs w:val="16"/>
                <w:lang w:val="es-ES_tradnl"/>
              </w:rPr>
            </w:pPr>
            <w:r w:rsidRPr="00D6154A">
              <w:rPr>
                <w:rFonts w:cs="Arial"/>
                <w:sz w:val="16"/>
                <w:szCs w:val="16"/>
                <w:lang w:val="es-ES_tradnl"/>
              </w:rPr>
              <w:t>Desconexión y reconexión de servicios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C6F9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842EB0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A3F0AF0"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F937727"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74EBE1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2DFC85C"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E162DE4"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23EB4DB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510F658" w14:textId="77777777" w:rsidR="000C309F" w:rsidRDefault="000C309F" w:rsidP="00D6154A">
            <w:pPr>
              <w:jc w:val="right"/>
              <w:rPr>
                <w:rFonts w:cs="Arial"/>
                <w:sz w:val="16"/>
                <w:szCs w:val="16"/>
              </w:rPr>
            </w:pPr>
            <w:r>
              <w:rPr>
                <w:rFonts w:cs="Arial"/>
                <w:sz w:val="16"/>
                <w:szCs w:val="16"/>
              </w:rPr>
              <w:t>404</w:t>
            </w:r>
          </w:p>
        </w:tc>
        <w:tc>
          <w:tcPr>
            <w:tcW w:w="748" w:type="dxa"/>
            <w:tcBorders>
              <w:top w:val="nil"/>
              <w:left w:val="nil"/>
              <w:bottom w:val="nil"/>
              <w:right w:val="single" w:sz="4" w:space="0" w:color="auto"/>
            </w:tcBorders>
            <w:shd w:val="clear" w:color="auto" w:fill="auto"/>
            <w:noWrap/>
            <w:tcMar>
              <w:right w:w="170" w:type="dxa"/>
            </w:tcMar>
            <w:vAlign w:val="center"/>
            <w:hideMark/>
          </w:tcPr>
          <w:p w14:paraId="46C73C6D" w14:textId="77777777" w:rsidR="000C309F" w:rsidRDefault="000C309F" w:rsidP="00D6154A">
            <w:pPr>
              <w:jc w:val="right"/>
              <w:rPr>
                <w:rFonts w:cs="Arial"/>
                <w:b/>
                <w:bCs/>
                <w:sz w:val="16"/>
                <w:szCs w:val="16"/>
              </w:rPr>
            </w:pPr>
            <w:r>
              <w:rPr>
                <w:rFonts w:cs="Arial"/>
                <w:b/>
                <w:bCs/>
                <w:sz w:val="16"/>
                <w:szCs w:val="16"/>
              </w:rPr>
              <w:t>404</w:t>
            </w:r>
          </w:p>
        </w:tc>
      </w:tr>
      <w:tr w:rsidR="000C309F" w:rsidRPr="008C0B0D" w14:paraId="0B939602" w14:textId="77777777" w:rsidTr="00D6154A">
        <w:trPr>
          <w:trHeight w:val="270"/>
          <w:jc w:val="center"/>
        </w:trPr>
        <w:tc>
          <w:tcPr>
            <w:tcW w:w="1390" w:type="dxa"/>
            <w:vMerge w:val="restart"/>
            <w:tcBorders>
              <w:top w:val="single" w:sz="4" w:space="0" w:color="auto"/>
              <w:left w:val="single" w:sz="4" w:space="0" w:color="auto"/>
              <w:right w:val="single" w:sz="4" w:space="0" w:color="auto"/>
            </w:tcBorders>
            <w:vAlign w:val="center"/>
          </w:tcPr>
          <w:p w14:paraId="353862B5" w14:textId="77777777" w:rsidR="000C309F" w:rsidRDefault="000C309F" w:rsidP="00D6154A">
            <w:pPr>
              <w:rPr>
                <w:rFonts w:cs="Arial"/>
                <w:sz w:val="16"/>
                <w:szCs w:val="16"/>
              </w:rPr>
            </w:pPr>
            <w:r>
              <w:rPr>
                <w:rFonts w:cs="Arial"/>
                <w:sz w:val="16"/>
                <w:szCs w:val="16"/>
              </w:rPr>
              <w:t>Carpintería de madera</w:t>
            </w:r>
          </w:p>
        </w:tc>
        <w:tc>
          <w:tcPr>
            <w:tcW w:w="1959" w:type="dxa"/>
            <w:tcBorders>
              <w:top w:val="single" w:sz="4" w:space="0" w:color="auto"/>
              <w:left w:val="single" w:sz="4" w:space="0" w:color="auto"/>
              <w:bottom w:val="single" w:sz="4" w:space="0" w:color="auto"/>
              <w:right w:val="single" w:sz="4" w:space="0" w:color="auto"/>
            </w:tcBorders>
            <w:vAlign w:val="center"/>
          </w:tcPr>
          <w:p w14:paraId="4F2F953E" w14:textId="77777777" w:rsidR="000C309F" w:rsidRDefault="000C309F" w:rsidP="00D6154A">
            <w:pPr>
              <w:rPr>
                <w:rFonts w:cs="Arial"/>
                <w:sz w:val="16"/>
                <w:szCs w:val="16"/>
              </w:rPr>
            </w:pPr>
            <w:r>
              <w:rPr>
                <w:rFonts w:cs="Arial"/>
                <w:sz w:val="16"/>
                <w:szCs w:val="16"/>
              </w:rPr>
              <w:t>Puertas placa 0.80 x 2.00</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D3D0B" w14:textId="77777777" w:rsidR="000C309F" w:rsidRDefault="000C309F" w:rsidP="00D6154A">
            <w:pPr>
              <w:jc w:val="right"/>
              <w:rPr>
                <w:rFonts w:cs="Arial"/>
                <w:sz w:val="16"/>
                <w:szCs w:val="16"/>
              </w:rPr>
            </w:pPr>
            <w:r>
              <w:rPr>
                <w:rFonts w:cs="Arial"/>
                <w:sz w:val="16"/>
                <w:szCs w:val="16"/>
              </w:rPr>
              <w:t>1.286</w:t>
            </w:r>
          </w:p>
        </w:tc>
        <w:tc>
          <w:tcPr>
            <w:tcW w:w="630" w:type="dxa"/>
            <w:tcBorders>
              <w:top w:val="nil"/>
              <w:left w:val="nil"/>
              <w:bottom w:val="single" w:sz="4" w:space="0" w:color="auto"/>
              <w:right w:val="single" w:sz="4" w:space="0" w:color="auto"/>
            </w:tcBorders>
            <w:shd w:val="clear" w:color="auto" w:fill="auto"/>
            <w:noWrap/>
            <w:vAlign w:val="center"/>
            <w:hideMark/>
          </w:tcPr>
          <w:p w14:paraId="329BC0D0" w14:textId="77777777" w:rsidR="000C309F" w:rsidRDefault="000C309F" w:rsidP="00D6154A">
            <w:pPr>
              <w:jc w:val="right"/>
              <w:rPr>
                <w:rFonts w:cs="Arial"/>
                <w:sz w:val="16"/>
                <w:szCs w:val="16"/>
              </w:rPr>
            </w:pPr>
            <w:r>
              <w:rPr>
                <w:rFonts w:cs="Arial"/>
                <w:sz w:val="16"/>
                <w:szCs w:val="16"/>
              </w:rPr>
              <w:t>1.286</w:t>
            </w:r>
          </w:p>
        </w:tc>
        <w:tc>
          <w:tcPr>
            <w:tcW w:w="567" w:type="dxa"/>
            <w:tcBorders>
              <w:top w:val="nil"/>
              <w:left w:val="nil"/>
              <w:bottom w:val="single" w:sz="4" w:space="0" w:color="auto"/>
              <w:right w:val="single" w:sz="4" w:space="0" w:color="auto"/>
            </w:tcBorders>
            <w:shd w:val="clear" w:color="auto" w:fill="auto"/>
            <w:noWrap/>
            <w:vAlign w:val="center"/>
            <w:hideMark/>
          </w:tcPr>
          <w:p w14:paraId="1C40C21B" w14:textId="77777777" w:rsidR="000C309F" w:rsidRDefault="000C309F" w:rsidP="00D6154A">
            <w:pPr>
              <w:jc w:val="right"/>
              <w:rPr>
                <w:rFonts w:cs="Arial"/>
                <w:sz w:val="16"/>
                <w:szCs w:val="16"/>
              </w:rPr>
            </w:pPr>
            <w:r>
              <w:rPr>
                <w:rFonts w:cs="Arial"/>
                <w:sz w:val="16"/>
                <w:szCs w:val="16"/>
              </w:rPr>
              <w:t>1.286</w:t>
            </w:r>
          </w:p>
        </w:tc>
        <w:tc>
          <w:tcPr>
            <w:tcW w:w="541" w:type="dxa"/>
            <w:tcBorders>
              <w:top w:val="nil"/>
              <w:left w:val="nil"/>
              <w:bottom w:val="single" w:sz="4" w:space="0" w:color="auto"/>
              <w:right w:val="single" w:sz="4" w:space="0" w:color="auto"/>
            </w:tcBorders>
            <w:shd w:val="clear" w:color="auto" w:fill="auto"/>
            <w:noWrap/>
            <w:vAlign w:val="center"/>
            <w:hideMark/>
          </w:tcPr>
          <w:p w14:paraId="7B6357C7" w14:textId="77777777" w:rsidR="000C309F" w:rsidRDefault="000C309F" w:rsidP="00D6154A">
            <w:pPr>
              <w:jc w:val="right"/>
              <w:rPr>
                <w:rFonts w:cs="Arial"/>
                <w:sz w:val="16"/>
                <w:szCs w:val="16"/>
              </w:rPr>
            </w:pPr>
            <w:r>
              <w:rPr>
                <w:rFonts w:cs="Arial"/>
                <w:sz w:val="16"/>
                <w:szCs w:val="16"/>
              </w:rPr>
              <w:t>1.286</w:t>
            </w:r>
          </w:p>
        </w:tc>
        <w:tc>
          <w:tcPr>
            <w:tcW w:w="593" w:type="dxa"/>
            <w:tcBorders>
              <w:top w:val="nil"/>
              <w:left w:val="nil"/>
              <w:bottom w:val="single" w:sz="4" w:space="0" w:color="auto"/>
              <w:right w:val="single" w:sz="4" w:space="0" w:color="auto"/>
            </w:tcBorders>
            <w:shd w:val="clear" w:color="auto" w:fill="auto"/>
            <w:noWrap/>
            <w:vAlign w:val="center"/>
            <w:hideMark/>
          </w:tcPr>
          <w:p w14:paraId="2D2B628F" w14:textId="77777777" w:rsidR="000C309F" w:rsidRDefault="000C309F" w:rsidP="00D6154A">
            <w:pPr>
              <w:jc w:val="right"/>
              <w:rPr>
                <w:rFonts w:cs="Arial"/>
                <w:sz w:val="16"/>
                <w:szCs w:val="16"/>
              </w:rPr>
            </w:pPr>
            <w:r>
              <w:rPr>
                <w:rFonts w:cs="Arial"/>
                <w:sz w:val="16"/>
                <w:szCs w:val="16"/>
              </w:rPr>
              <w:t>1.286</w:t>
            </w:r>
          </w:p>
        </w:tc>
        <w:tc>
          <w:tcPr>
            <w:tcW w:w="593" w:type="dxa"/>
            <w:tcBorders>
              <w:top w:val="nil"/>
              <w:left w:val="nil"/>
              <w:bottom w:val="single" w:sz="4" w:space="0" w:color="auto"/>
              <w:right w:val="single" w:sz="4" w:space="0" w:color="auto"/>
            </w:tcBorders>
            <w:shd w:val="clear" w:color="auto" w:fill="auto"/>
            <w:noWrap/>
            <w:vAlign w:val="center"/>
            <w:hideMark/>
          </w:tcPr>
          <w:p w14:paraId="7470C5C3" w14:textId="77777777" w:rsidR="000C309F" w:rsidRDefault="000C309F" w:rsidP="00D6154A">
            <w:pPr>
              <w:jc w:val="right"/>
              <w:rPr>
                <w:rFonts w:cs="Arial"/>
                <w:sz w:val="16"/>
                <w:szCs w:val="16"/>
              </w:rPr>
            </w:pPr>
            <w:r>
              <w:rPr>
                <w:rFonts w:cs="Arial"/>
                <w:sz w:val="16"/>
                <w:szCs w:val="16"/>
              </w:rPr>
              <w:t>1.286</w:t>
            </w:r>
          </w:p>
        </w:tc>
        <w:tc>
          <w:tcPr>
            <w:tcW w:w="655" w:type="dxa"/>
            <w:tcBorders>
              <w:top w:val="nil"/>
              <w:left w:val="nil"/>
              <w:bottom w:val="single" w:sz="4" w:space="0" w:color="auto"/>
              <w:right w:val="single" w:sz="4" w:space="0" w:color="auto"/>
            </w:tcBorders>
            <w:shd w:val="clear" w:color="auto" w:fill="auto"/>
            <w:noWrap/>
            <w:vAlign w:val="center"/>
            <w:hideMark/>
          </w:tcPr>
          <w:p w14:paraId="255FC46D" w14:textId="77777777" w:rsidR="000C309F" w:rsidRDefault="000C309F" w:rsidP="00D6154A">
            <w:pPr>
              <w:jc w:val="right"/>
              <w:rPr>
                <w:rFonts w:cs="Arial"/>
                <w:sz w:val="16"/>
                <w:szCs w:val="16"/>
              </w:rPr>
            </w:pPr>
            <w:r>
              <w:rPr>
                <w:rFonts w:cs="Arial"/>
                <w:sz w:val="16"/>
                <w:szCs w:val="16"/>
              </w:rPr>
              <w:t>1.286</w:t>
            </w:r>
          </w:p>
        </w:tc>
        <w:tc>
          <w:tcPr>
            <w:tcW w:w="598" w:type="dxa"/>
            <w:tcBorders>
              <w:top w:val="nil"/>
              <w:left w:val="nil"/>
              <w:bottom w:val="single" w:sz="4" w:space="0" w:color="auto"/>
              <w:right w:val="single" w:sz="4" w:space="0" w:color="auto"/>
            </w:tcBorders>
            <w:shd w:val="clear" w:color="auto" w:fill="auto"/>
            <w:noWrap/>
            <w:vAlign w:val="center"/>
            <w:hideMark/>
          </w:tcPr>
          <w:p w14:paraId="65FF435E" w14:textId="77777777" w:rsidR="000C309F" w:rsidRDefault="000C309F" w:rsidP="00D6154A">
            <w:pPr>
              <w:jc w:val="right"/>
              <w:rPr>
                <w:rFonts w:cs="Arial"/>
                <w:sz w:val="16"/>
                <w:szCs w:val="16"/>
              </w:rPr>
            </w:pPr>
            <w:r>
              <w:rPr>
                <w:rFonts w:cs="Arial"/>
                <w:sz w:val="16"/>
                <w:szCs w:val="16"/>
              </w:rPr>
              <w:t>1.286</w:t>
            </w:r>
          </w:p>
        </w:tc>
        <w:tc>
          <w:tcPr>
            <w:tcW w:w="715" w:type="dxa"/>
            <w:tcBorders>
              <w:top w:val="nil"/>
              <w:left w:val="nil"/>
              <w:bottom w:val="single" w:sz="4" w:space="0" w:color="auto"/>
              <w:right w:val="single" w:sz="4" w:space="0" w:color="auto"/>
            </w:tcBorders>
            <w:shd w:val="clear" w:color="auto" w:fill="auto"/>
            <w:noWrap/>
            <w:vAlign w:val="center"/>
            <w:hideMark/>
          </w:tcPr>
          <w:p w14:paraId="0CC848B7" w14:textId="77777777" w:rsidR="000C309F" w:rsidRDefault="000C309F" w:rsidP="00D6154A">
            <w:pPr>
              <w:jc w:val="right"/>
              <w:rPr>
                <w:rFonts w:cs="Arial"/>
                <w:sz w:val="16"/>
                <w:szCs w:val="16"/>
              </w:rPr>
            </w:pPr>
            <w:r>
              <w:rPr>
                <w:rFonts w:cs="Arial"/>
                <w:sz w:val="16"/>
                <w:szCs w:val="16"/>
              </w:rPr>
              <w:t>0</w:t>
            </w:r>
          </w:p>
        </w:tc>
        <w:tc>
          <w:tcPr>
            <w:tcW w:w="748"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7A9A469B" w14:textId="77777777" w:rsidR="000C309F" w:rsidRDefault="000C309F" w:rsidP="00D6154A">
            <w:pPr>
              <w:jc w:val="right"/>
              <w:rPr>
                <w:rFonts w:cs="Arial"/>
                <w:b/>
                <w:bCs/>
                <w:sz w:val="16"/>
                <w:szCs w:val="16"/>
              </w:rPr>
            </w:pPr>
            <w:r>
              <w:rPr>
                <w:rFonts w:cs="Arial"/>
                <w:b/>
                <w:bCs/>
                <w:sz w:val="16"/>
                <w:szCs w:val="16"/>
              </w:rPr>
              <w:t>10.291</w:t>
            </w:r>
          </w:p>
        </w:tc>
      </w:tr>
      <w:tr w:rsidR="000C309F" w:rsidRPr="008C0B0D" w14:paraId="3D2B714E" w14:textId="77777777" w:rsidTr="00D6154A">
        <w:trPr>
          <w:trHeight w:val="255"/>
          <w:jc w:val="center"/>
        </w:trPr>
        <w:tc>
          <w:tcPr>
            <w:tcW w:w="1390" w:type="dxa"/>
            <w:vMerge/>
            <w:tcBorders>
              <w:left w:val="single" w:sz="4" w:space="0" w:color="auto"/>
              <w:right w:val="single" w:sz="4" w:space="0" w:color="auto"/>
            </w:tcBorders>
            <w:vAlign w:val="center"/>
          </w:tcPr>
          <w:p w14:paraId="37EE7B35"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52F967BC" w14:textId="77777777" w:rsidR="000C309F" w:rsidRPr="00D6154A" w:rsidRDefault="000C309F" w:rsidP="00D6154A">
            <w:pPr>
              <w:rPr>
                <w:rFonts w:cs="Arial"/>
                <w:sz w:val="16"/>
                <w:szCs w:val="16"/>
                <w:lang w:val="es-ES_tradnl"/>
              </w:rPr>
            </w:pPr>
            <w:r w:rsidRPr="00D6154A">
              <w:rPr>
                <w:rFonts w:cs="Arial"/>
                <w:sz w:val="16"/>
                <w:szCs w:val="16"/>
                <w:lang w:val="es-ES_tradnl"/>
              </w:rPr>
              <w:t>Frente placard 3 puertas, c/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D7C13"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15DCA82"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62E9C63"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53286E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E6D954C" w14:textId="77777777" w:rsidR="000C309F" w:rsidRDefault="000C309F" w:rsidP="00D6154A">
            <w:pPr>
              <w:jc w:val="right"/>
              <w:rPr>
                <w:rFonts w:cs="Arial"/>
                <w:sz w:val="16"/>
                <w:szCs w:val="16"/>
              </w:rPr>
            </w:pPr>
            <w:r>
              <w:rPr>
                <w:rFonts w:cs="Arial"/>
                <w:sz w:val="16"/>
                <w:szCs w:val="16"/>
              </w:rPr>
              <w:t>2.087</w:t>
            </w:r>
          </w:p>
        </w:tc>
        <w:tc>
          <w:tcPr>
            <w:tcW w:w="593" w:type="dxa"/>
            <w:tcBorders>
              <w:top w:val="nil"/>
              <w:left w:val="nil"/>
              <w:bottom w:val="single" w:sz="4" w:space="0" w:color="auto"/>
              <w:right w:val="single" w:sz="4" w:space="0" w:color="auto"/>
            </w:tcBorders>
            <w:shd w:val="clear" w:color="auto" w:fill="auto"/>
            <w:noWrap/>
            <w:vAlign w:val="center"/>
            <w:hideMark/>
          </w:tcPr>
          <w:p w14:paraId="3D054E90"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FA3CED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A43EB59"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AA880DC"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D64555B" w14:textId="77777777" w:rsidR="000C309F" w:rsidRDefault="000C309F" w:rsidP="00D6154A">
            <w:pPr>
              <w:jc w:val="right"/>
              <w:rPr>
                <w:rFonts w:cs="Arial"/>
                <w:b/>
                <w:bCs/>
                <w:sz w:val="16"/>
                <w:szCs w:val="16"/>
              </w:rPr>
            </w:pPr>
            <w:r>
              <w:rPr>
                <w:rFonts w:cs="Arial"/>
                <w:b/>
                <w:bCs/>
                <w:sz w:val="16"/>
                <w:szCs w:val="16"/>
              </w:rPr>
              <w:t>2.087</w:t>
            </w:r>
          </w:p>
        </w:tc>
      </w:tr>
      <w:tr w:rsidR="000C309F" w:rsidRPr="008C0B0D" w14:paraId="6A4E2860" w14:textId="77777777" w:rsidTr="00D6154A">
        <w:trPr>
          <w:trHeight w:val="255"/>
          <w:jc w:val="center"/>
        </w:trPr>
        <w:tc>
          <w:tcPr>
            <w:tcW w:w="1390" w:type="dxa"/>
            <w:vMerge/>
            <w:tcBorders>
              <w:left w:val="single" w:sz="4" w:space="0" w:color="auto"/>
              <w:right w:val="single" w:sz="4" w:space="0" w:color="auto"/>
            </w:tcBorders>
            <w:vAlign w:val="center"/>
          </w:tcPr>
          <w:p w14:paraId="46A690E2"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7F10F5E1" w14:textId="77777777" w:rsidR="000C309F" w:rsidRDefault="000C309F" w:rsidP="00D6154A">
            <w:pPr>
              <w:rPr>
                <w:rFonts w:cs="Arial"/>
                <w:sz w:val="16"/>
                <w:szCs w:val="16"/>
              </w:rPr>
            </w:pPr>
            <w:r>
              <w:rPr>
                <w:rFonts w:cs="Arial"/>
                <w:sz w:val="16"/>
                <w:szCs w:val="16"/>
              </w:rPr>
              <w:t>Frente placard 2 puertas, s/ baul.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5B964"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E96068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C850A4F"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6E96B6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3CA9EDE"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F3D9113" w14:textId="77777777" w:rsidR="000C309F" w:rsidRDefault="000C309F" w:rsidP="00D6154A">
            <w:pPr>
              <w:jc w:val="right"/>
              <w:rPr>
                <w:rFonts w:cs="Arial"/>
                <w:sz w:val="16"/>
                <w:szCs w:val="16"/>
              </w:rPr>
            </w:pPr>
            <w:r>
              <w:rPr>
                <w:rFonts w:cs="Arial"/>
                <w:sz w:val="16"/>
                <w:szCs w:val="16"/>
              </w:rPr>
              <w:t>1.396</w:t>
            </w:r>
          </w:p>
        </w:tc>
        <w:tc>
          <w:tcPr>
            <w:tcW w:w="655" w:type="dxa"/>
            <w:tcBorders>
              <w:top w:val="nil"/>
              <w:left w:val="nil"/>
              <w:bottom w:val="single" w:sz="4" w:space="0" w:color="auto"/>
              <w:right w:val="single" w:sz="4" w:space="0" w:color="auto"/>
            </w:tcBorders>
            <w:shd w:val="clear" w:color="auto" w:fill="auto"/>
            <w:noWrap/>
            <w:vAlign w:val="center"/>
            <w:hideMark/>
          </w:tcPr>
          <w:p w14:paraId="37F36B6E" w14:textId="77777777" w:rsidR="000C309F" w:rsidRDefault="000C309F" w:rsidP="00D6154A">
            <w:pPr>
              <w:jc w:val="right"/>
              <w:rPr>
                <w:rFonts w:cs="Arial"/>
                <w:sz w:val="16"/>
                <w:szCs w:val="16"/>
              </w:rPr>
            </w:pPr>
            <w:r>
              <w:rPr>
                <w:rFonts w:cs="Arial"/>
                <w:sz w:val="16"/>
                <w:szCs w:val="16"/>
              </w:rPr>
              <w:t>1.396</w:t>
            </w:r>
          </w:p>
        </w:tc>
        <w:tc>
          <w:tcPr>
            <w:tcW w:w="598" w:type="dxa"/>
            <w:tcBorders>
              <w:top w:val="nil"/>
              <w:left w:val="nil"/>
              <w:bottom w:val="single" w:sz="4" w:space="0" w:color="auto"/>
              <w:right w:val="single" w:sz="4" w:space="0" w:color="auto"/>
            </w:tcBorders>
            <w:shd w:val="clear" w:color="auto" w:fill="auto"/>
            <w:noWrap/>
            <w:vAlign w:val="center"/>
            <w:hideMark/>
          </w:tcPr>
          <w:p w14:paraId="106D398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94485FF"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4D569F1" w14:textId="77777777" w:rsidR="000C309F" w:rsidRDefault="000C309F" w:rsidP="00D6154A">
            <w:pPr>
              <w:jc w:val="right"/>
              <w:rPr>
                <w:rFonts w:cs="Arial"/>
                <w:b/>
                <w:bCs/>
                <w:sz w:val="16"/>
                <w:szCs w:val="16"/>
              </w:rPr>
            </w:pPr>
            <w:r>
              <w:rPr>
                <w:rFonts w:cs="Arial"/>
                <w:b/>
                <w:bCs/>
                <w:sz w:val="16"/>
                <w:szCs w:val="16"/>
              </w:rPr>
              <w:t>2.791</w:t>
            </w:r>
          </w:p>
        </w:tc>
      </w:tr>
      <w:tr w:rsidR="000C309F" w:rsidRPr="008C0B0D" w14:paraId="7D1823EE" w14:textId="77777777" w:rsidTr="00D6154A">
        <w:trPr>
          <w:trHeight w:val="255"/>
          <w:jc w:val="center"/>
        </w:trPr>
        <w:tc>
          <w:tcPr>
            <w:tcW w:w="1390" w:type="dxa"/>
            <w:vMerge/>
            <w:tcBorders>
              <w:left w:val="single" w:sz="4" w:space="0" w:color="auto"/>
              <w:bottom w:val="single" w:sz="4" w:space="0" w:color="auto"/>
              <w:right w:val="single" w:sz="4" w:space="0" w:color="auto"/>
            </w:tcBorders>
            <w:vAlign w:val="center"/>
          </w:tcPr>
          <w:p w14:paraId="536FE54F"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06BCD9E6" w14:textId="77777777" w:rsidR="000C309F" w:rsidRDefault="000C309F" w:rsidP="00D6154A">
            <w:pPr>
              <w:rPr>
                <w:rFonts w:cs="Arial"/>
                <w:sz w:val="16"/>
                <w:szCs w:val="16"/>
              </w:rPr>
            </w:pPr>
            <w:r>
              <w:rPr>
                <w:rFonts w:cs="Arial"/>
                <w:sz w:val="16"/>
                <w:szCs w:val="16"/>
              </w:rPr>
              <w:t>Interior de placard</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00A00"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A8C536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4677E9E"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17126B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CE7714E" w14:textId="77777777" w:rsidR="000C309F" w:rsidRDefault="000C309F" w:rsidP="00D6154A">
            <w:pPr>
              <w:jc w:val="right"/>
              <w:rPr>
                <w:rFonts w:cs="Arial"/>
                <w:sz w:val="16"/>
                <w:szCs w:val="16"/>
              </w:rPr>
            </w:pPr>
            <w:r>
              <w:rPr>
                <w:rFonts w:cs="Arial"/>
                <w:sz w:val="16"/>
                <w:szCs w:val="16"/>
              </w:rPr>
              <w:t>6.231</w:t>
            </w:r>
          </w:p>
        </w:tc>
        <w:tc>
          <w:tcPr>
            <w:tcW w:w="593" w:type="dxa"/>
            <w:tcBorders>
              <w:top w:val="nil"/>
              <w:left w:val="nil"/>
              <w:bottom w:val="single" w:sz="4" w:space="0" w:color="auto"/>
              <w:right w:val="single" w:sz="4" w:space="0" w:color="auto"/>
            </w:tcBorders>
            <w:shd w:val="clear" w:color="auto" w:fill="auto"/>
            <w:noWrap/>
            <w:vAlign w:val="center"/>
            <w:hideMark/>
          </w:tcPr>
          <w:p w14:paraId="65F29EF7" w14:textId="77777777" w:rsidR="000C309F" w:rsidRDefault="000C309F" w:rsidP="00D6154A">
            <w:pPr>
              <w:jc w:val="right"/>
              <w:rPr>
                <w:rFonts w:cs="Arial"/>
                <w:sz w:val="16"/>
                <w:szCs w:val="16"/>
              </w:rPr>
            </w:pPr>
            <w:r>
              <w:rPr>
                <w:rFonts w:cs="Arial"/>
                <w:sz w:val="16"/>
                <w:szCs w:val="16"/>
              </w:rPr>
              <w:t>6.231</w:t>
            </w:r>
          </w:p>
        </w:tc>
        <w:tc>
          <w:tcPr>
            <w:tcW w:w="655" w:type="dxa"/>
            <w:tcBorders>
              <w:top w:val="nil"/>
              <w:left w:val="nil"/>
              <w:bottom w:val="single" w:sz="4" w:space="0" w:color="auto"/>
              <w:right w:val="single" w:sz="4" w:space="0" w:color="auto"/>
            </w:tcBorders>
            <w:shd w:val="clear" w:color="auto" w:fill="auto"/>
            <w:noWrap/>
            <w:vAlign w:val="center"/>
            <w:hideMark/>
          </w:tcPr>
          <w:p w14:paraId="27C95D92" w14:textId="77777777" w:rsidR="000C309F" w:rsidRDefault="000C309F" w:rsidP="00D6154A">
            <w:pPr>
              <w:jc w:val="right"/>
              <w:rPr>
                <w:rFonts w:cs="Arial"/>
                <w:sz w:val="16"/>
                <w:szCs w:val="16"/>
              </w:rPr>
            </w:pPr>
            <w:r>
              <w:rPr>
                <w:rFonts w:cs="Arial"/>
                <w:sz w:val="16"/>
                <w:szCs w:val="16"/>
              </w:rPr>
              <w:t>6.231</w:t>
            </w:r>
          </w:p>
        </w:tc>
        <w:tc>
          <w:tcPr>
            <w:tcW w:w="598" w:type="dxa"/>
            <w:tcBorders>
              <w:top w:val="nil"/>
              <w:left w:val="nil"/>
              <w:bottom w:val="single" w:sz="4" w:space="0" w:color="auto"/>
              <w:right w:val="single" w:sz="4" w:space="0" w:color="auto"/>
            </w:tcBorders>
            <w:shd w:val="clear" w:color="auto" w:fill="auto"/>
            <w:noWrap/>
            <w:vAlign w:val="center"/>
            <w:hideMark/>
          </w:tcPr>
          <w:p w14:paraId="73177CD5"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71CEC91"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BAC53CF" w14:textId="77777777" w:rsidR="000C309F" w:rsidRDefault="000C309F" w:rsidP="00D6154A">
            <w:pPr>
              <w:jc w:val="right"/>
              <w:rPr>
                <w:rFonts w:cs="Arial"/>
                <w:b/>
                <w:bCs/>
                <w:sz w:val="16"/>
                <w:szCs w:val="16"/>
              </w:rPr>
            </w:pPr>
            <w:r>
              <w:rPr>
                <w:rFonts w:cs="Arial"/>
                <w:b/>
                <w:bCs/>
                <w:sz w:val="16"/>
                <w:szCs w:val="16"/>
              </w:rPr>
              <w:t>18.694</w:t>
            </w:r>
          </w:p>
        </w:tc>
      </w:tr>
      <w:tr w:rsidR="000C309F" w:rsidRPr="008C0B0D" w14:paraId="7798952F" w14:textId="77777777" w:rsidTr="00D6154A">
        <w:trPr>
          <w:trHeight w:val="255"/>
          <w:jc w:val="center"/>
        </w:trPr>
        <w:tc>
          <w:tcPr>
            <w:tcW w:w="1390" w:type="dxa"/>
            <w:tcBorders>
              <w:top w:val="single" w:sz="4" w:space="0" w:color="auto"/>
              <w:left w:val="single" w:sz="4" w:space="0" w:color="auto"/>
              <w:bottom w:val="single" w:sz="4" w:space="0" w:color="auto"/>
              <w:right w:val="single" w:sz="4" w:space="0" w:color="auto"/>
            </w:tcBorders>
            <w:vAlign w:val="center"/>
          </w:tcPr>
          <w:p w14:paraId="22276BB5" w14:textId="77777777" w:rsidR="000C309F" w:rsidRDefault="000C309F" w:rsidP="00D6154A">
            <w:pPr>
              <w:rPr>
                <w:rFonts w:cs="Arial"/>
                <w:sz w:val="16"/>
                <w:szCs w:val="16"/>
              </w:rPr>
            </w:pPr>
            <w:r>
              <w:rPr>
                <w:rFonts w:cs="Arial"/>
                <w:sz w:val="16"/>
                <w:szCs w:val="16"/>
              </w:rPr>
              <w:t>Cielorrasos (SS)</w:t>
            </w:r>
          </w:p>
        </w:tc>
        <w:tc>
          <w:tcPr>
            <w:tcW w:w="1959" w:type="dxa"/>
            <w:tcBorders>
              <w:top w:val="single" w:sz="4" w:space="0" w:color="auto"/>
              <w:left w:val="single" w:sz="4" w:space="0" w:color="auto"/>
              <w:bottom w:val="single" w:sz="4" w:space="0" w:color="auto"/>
              <w:right w:val="single" w:sz="4" w:space="0" w:color="auto"/>
            </w:tcBorders>
            <w:vAlign w:val="center"/>
          </w:tcPr>
          <w:p w14:paraId="5D5BB72C" w14:textId="77777777" w:rsidR="000C309F" w:rsidRPr="00D6154A" w:rsidRDefault="000C309F" w:rsidP="00D6154A">
            <w:pPr>
              <w:rPr>
                <w:rFonts w:cs="Arial"/>
                <w:sz w:val="16"/>
                <w:szCs w:val="16"/>
                <w:lang w:val="es-ES_tradnl"/>
              </w:rPr>
            </w:pPr>
            <w:r w:rsidRPr="00D6154A">
              <w:rPr>
                <w:rFonts w:cs="Arial"/>
                <w:sz w:val="16"/>
                <w:szCs w:val="16"/>
                <w:lang w:val="es-ES_tradnl"/>
              </w:rPr>
              <w:t>Aplicado a la cal, al fietro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F0A9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49558FB"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0837C2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F3E1438"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B9A8973"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297EA34"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900963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690C20E"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A7184C0"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FFEA8A5"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2922135" w14:textId="77777777" w:rsidTr="00D6154A">
        <w:trPr>
          <w:trHeight w:val="450"/>
          <w:jc w:val="center"/>
        </w:trPr>
        <w:tc>
          <w:tcPr>
            <w:tcW w:w="1390" w:type="dxa"/>
            <w:vMerge w:val="restart"/>
            <w:tcBorders>
              <w:top w:val="single" w:sz="4" w:space="0" w:color="auto"/>
              <w:left w:val="single" w:sz="4" w:space="0" w:color="auto"/>
              <w:right w:val="single" w:sz="4" w:space="0" w:color="auto"/>
            </w:tcBorders>
            <w:vAlign w:val="center"/>
          </w:tcPr>
          <w:p w14:paraId="33A024B6" w14:textId="77777777" w:rsidR="000C309F" w:rsidRDefault="000C309F" w:rsidP="00D6154A">
            <w:pPr>
              <w:rPr>
                <w:rFonts w:cs="Arial"/>
                <w:sz w:val="16"/>
                <w:szCs w:val="16"/>
              </w:rPr>
            </w:pPr>
            <w:r>
              <w:rPr>
                <w:rFonts w:cs="Arial"/>
                <w:sz w:val="16"/>
                <w:szCs w:val="16"/>
              </w:rPr>
              <w:t>Instalación de gas</w:t>
            </w:r>
          </w:p>
        </w:tc>
        <w:tc>
          <w:tcPr>
            <w:tcW w:w="1959" w:type="dxa"/>
            <w:tcBorders>
              <w:top w:val="single" w:sz="4" w:space="0" w:color="auto"/>
              <w:left w:val="single" w:sz="4" w:space="0" w:color="auto"/>
              <w:bottom w:val="single" w:sz="4" w:space="0" w:color="auto"/>
              <w:right w:val="single" w:sz="4" w:space="0" w:color="auto"/>
            </w:tcBorders>
            <w:vAlign w:val="center"/>
          </w:tcPr>
          <w:p w14:paraId="21AD1EAE" w14:textId="77777777" w:rsidR="000C309F" w:rsidRPr="00D6154A" w:rsidRDefault="000C309F" w:rsidP="00D6154A">
            <w:pPr>
              <w:rPr>
                <w:rFonts w:cs="Arial"/>
                <w:sz w:val="16"/>
                <w:szCs w:val="16"/>
                <w:lang w:val="es-ES_tradnl"/>
              </w:rPr>
            </w:pPr>
            <w:r w:rsidRPr="00D6154A">
              <w:rPr>
                <w:rFonts w:cs="Arial"/>
                <w:sz w:val="16"/>
                <w:szCs w:val="16"/>
                <w:lang w:val="es-ES_tradnl"/>
              </w:rPr>
              <w:t>Artefacto cocina 4 hornallas y horno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EB46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CDBC04A" w14:textId="77777777" w:rsidR="000C309F" w:rsidRDefault="000C309F" w:rsidP="00D6154A">
            <w:pPr>
              <w:jc w:val="right"/>
              <w:rPr>
                <w:rFonts w:cs="Arial"/>
                <w:sz w:val="16"/>
                <w:szCs w:val="16"/>
              </w:rPr>
            </w:pPr>
            <w:r>
              <w:rPr>
                <w:rFonts w:cs="Arial"/>
                <w:sz w:val="16"/>
                <w:szCs w:val="16"/>
              </w:rPr>
              <w:t>5.633</w:t>
            </w:r>
          </w:p>
        </w:tc>
        <w:tc>
          <w:tcPr>
            <w:tcW w:w="567" w:type="dxa"/>
            <w:tcBorders>
              <w:top w:val="nil"/>
              <w:left w:val="nil"/>
              <w:bottom w:val="single" w:sz="4" w:space="0" w:color="auto"/>
              <w:right w:val="single" w:sz="4" w:space="0" w:color="auto"/>
            </w:tcBorders>
            <w:shd w:val="clear" w:color="auto" w:fill="auto"/>
            <w:noWrap/>
            <w:vAlign w:val="center"/>
            <w:hideMark/>
          </w:tcPr>
          <w:p w14:paraId="756CADCC"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5545FE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0F0C177"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F3ADF2D"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0909F61"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73F4AD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227FF96"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3850EB5" w14:textId="77777777" w:rsidR="000C309F" w:rsidRDefault="000C309F" w:rsidP="00D6154A">
            <w:pPr>
              <w:jc w:val="right"/>
              <w:rPr>
                <w:rFonts w:cs="Arial"/>
                <w:b/>
                <w:bCs/>
                <w:sz w:val="16"/>
                <w:szCs w:val="16"/>
              </w:rPr>
            </w:pPr>
            <w:r>
              <w:rPr>
                <w:rFonts w:cs="Arial"/>
                <w:b/>
                <w:bCs/>
                <w:sz w:val="16"/>
                <w:szCs w:val="16"/>
              </w:rPr>
              <w:t>5.633</w:t>
            </w:r>
          </w:p>
        </w:tc>
      </w:tr>
      <w:tr w:rsidR="000C309F" w:rsidRPr="008C0B0D" w14:paraId="03DE3A07" w14:textId="77777777" w:rsidTr="00D6154A">
        <w:trPr>
          <w:trHeight w:val="255"/>
          <w:jc w:val="center"/>
        </w:trPr>
        <w:tc>
          <w:tcPr>
            <w:tcW w:w="1390" w:type="dxa"/>
            <w:vMerge/>
            <w:tcBorders>
              <w:left w:val="single" w:sz="4" w:space="0" w:color="auto"/>
              <w:right w:val="single" w:sz="4" w:space="0" w:color="auto"/>
            </w:tcBorders>
            <w:vAlign w:val="center"/>
          </w:tcPr>
          <w:p w14:paraId="3B108D80"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05113788" w14:textId="77777777" w:rsidR="000C309F" w:rsidRDefault="000C309F" w:rsidP="00D6154A">
            <w:pPr>
              <w:rPr>
                <w:rFonts w:cs="Arial"/>
                <w:sz w:val="16"/>
                <w:szCs w:val="16"/>
              </w:rPr>
            </w:pPr>
            <w:r>
              <w:rPr>
                <w:rFonts w:cs="Arial"/>
                <w:sz w:val="16"/>
                <w:szCs w:val="16"/>
              </w:rPr>
              <w:t>Calefactor T. Balanc.  5.000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C003A" w14:textId="77777777" w:rsidR="000C309F" w:rsidRDefault="000C309F" w:rsidP="00D6154A">
            <w:pPr>
              <w:jc w:val="right"/>
              <w:rPr>
                <w:rFonts w:cs="Arial"/>
                <w:sz w:val="16"/>
                <w:szCs w:val="16"/>
              </w:rPr>
            </w:pPr>
            <w:r>
              <w:rPr>
                <w:rFonts w:cs="Arial"/>
                <w:sz w:val="16"/>
                <w:szCs w:val="16"/>
              </w:rPr>
              <w:t>4.384</w:t>
            </w:r>
          </w:p>
        </w:tc>
        <w:tc>
          <w:tcPr>
            <w:tcW w:w="630" w:type="dxa"/>
            <w:tcBorders>
              <w:top w:val="nil"/>
              <w:left w:val="nil"/>
              <w:bottom w:val="single" w:sz="4" w:space="0" w:color="auto"/>
              <w:right w:val="single" w:sz="4" w:space="0" w:color="auto"/>
            </w:tcBorders>
            <w:shd w:val="clear" w:color="auto" w:fill="auto"/>
            <w:noWrap/>
            <w:vAlign w:val="center"/>
            <w:hideMark/>
          </w:tcPr>
          <w:p w14:paraId="15F15DCE"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7A86C2B"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34AAC23"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2BA9C4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C09EFEF"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446A11A"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49F5742" w14:textId="77777777" w:rsidR="000C309F" w:rsidRDefault="000C309F" w:rsidP="00D6154A">
            <w:pPr>
              <w:jc w:val="right"/>
              <w:rPr>
                <w:rFonts w:cs="Arial"/>
                <w:sz w:val="16"/>
                <w:szCs w:val="16"/>
              </w:rPr>
            </w:pPr>
            <w:r>
              <w:rPr>
                <w:rFonts w:cs="Arial"/>
                <w:sz w:val="16"/>
                <w:szCs w:val="16"/>
              </w:rPr>
              <w:t>4.384</w:t>
            </w:r>
          </w:p>
        </w:tc>
        <w:tc>
          <w:tcPr>
            <w:tcW w:w="715" w:type="dxa"/>
            <w:tcBorders>
              <w:top w:val="nil"/>
              <w:left w:val="nil"/>
              <w:bottom w:val="single" w:sz="4" w:space="0" w:color="auto"/>
              <w:right w:val="single" w:sz="4" w:space="0" w:color="auto"/>
            </w:tcBorders>
            <w:shd w:val="clear" w:color="auto" w:fill="auto"/>
            <w:noWrap/>
            <w:vAlign w:val="center"/>
            <w:hideMark/>
          </w:tcPr>
          <w:p w14:paraId="5FE35FA2"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0D8AFD5" w14:textId="77777777" w:rsidR="000C309F" w:rsidRDefault="000C309F" w:rsidP="00D6154A">
            <w:pPr>
              <w:jc w:val="right"/>
              <w:rPr>
                <w:rFonts w:cs="Arial"/>
                <w:b/>
                <w:bCs/>
                <w:sz w:val="16"/>
                <w:szCs w:val="16"/>
              </w:rPr>
            </w:pPr>
            <w:r>
              <w:rPr>
                <w:rFonts w:cs="Arial"/>
                <w:b/>
                <w:bCs/>
                <w:sz w:val="16"/>
                <w:szCs w:val="16"/>
              </w:rPr>
              <w:t>8.768</w:t>
            </w:r>
          </w:p>
        </w:tc>
      </w:tr>
      <w:tr w:rsidR="000C309F" w:rsidRPr="008C0B0D" w14:paraId="43CA2AB9" w14:textId="77777777" w:rsidTr="00D6154A">
        <w:trPr>
          <w:trHeight w:val="255"/>
          <w:jc w:val="center"/>
        </w:trPr>
        <w:tc>
          <w:tcPr>
            <w:tcW w:w="1390" w:type="dxa"/>
            <w:vMerge/>
            <w:tcBorders>
              <w:left w:val="single" w:sz="4" w:space="0" w:color="auto"/>
              <w:right w:val="single" w:sz="4" w:space="0" w:color="auto"/>
            </w:tcBorders>
            <w:vAlign w:val="center"/>
          </w:tcPr>
          <w:p w14:paraId="7F64C221"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577876E7" w14:textId="77777777" w:rsidR="000C309F" w:rsidRDefault="000C309F" w:rsidP="00D6154A">
            <w:pPr>
              <w:rPr>
                <w:rFonts w:cs="Arial"/>
                <w:sz w:val="16"/>
                <w:szCs w:val="16"/>
              </w:rPr>
            </w:pPr>
            <w:r>
              <w:rPr>
                <w:rFonts w:cs="Arial"/>
                <w:sz w:val="16"/>
                <w:szCs w:val="16"/>
              </w:rPr>
              <w:t>Calefactor T. Balanc.  2.500 cal</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67321"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22B9274"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C9E415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E3D47DF"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FFB28B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1564502"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5A2249D"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863481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53D09462"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03D95623"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2DC8F1E" w14:textId="77777777" w:rsidTr="00D6154A">
        <w:trPr>
          <w:trHeight w:val="255"/>
          <w:jc w:val="center"/>
        </w:trPr>
        <w:tc>
          <w:tcPr>
            <w:tcW w:w="1390" w:type="dxa"/>
            <w:vMerge/>
            <w:tcBorders>
              <w:left w:val="single" w:sz="4" w:space="0" w:color="auto"/>
              <w:bottom w:val="single" w:sz="4" w:space="0" w:color="auto"/>
              <w:right w:val="single" w:sz="4" w:space="0" w:color="auto"/>
            </w:tcBorders>
            <w:vAlign w:val="center"/>
          </w:tcPr>
          <w:p w14:paraId="3DD5C2EA"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4CA35E54" w14:textId="77777777" w:rsidR="000C309F" w:rsidRPr="00D6154A" w:rsidRDefault="000C309F" w:rsidP="00D6154A">
            <w:pPr>
              <w:rPr>
                <w:rFonts w:cs="Arial"/>
                <w:sz w:val="16"/>
                <w:szCs w:val="16"/>
                <w:lang w:val="es-ES_tradnl"/>
              </w:rPr>
            </w:pPr>
            <w:r w:rsidRPr="00D6154A">
              <w:rPr>
                <w:rFonts w:cs="Arial"/>
                <w:sz w:val="16"/>
                <w:szCs w:val="16"/>
                <w:lang w:val="es-ES_tradnl"/>
              </w:rPr>
              <w:t>Caldera bajo mesada a.cal/ calef</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695C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248BF3C4"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8137A33"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E43C1C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86CF10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667E3FF"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AA2A5E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CC3307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727ED46"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1C6634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C9E9857" w14:textId="77777777" w:rsidTr="00D6154A">
        <w:trPr>
          <w:trHeight w:val="255"/>
          <w:jc w:val="center"/>
        </w:trPr>
        <w:tc>
          <w:tcPr>
            <w:tcW w:w="1390" w:type="dxa"/>
            <w:vMerge w:val="restart"/>
            <w:tcBorders>
              <w:top w:val="single" w:sz="4" w:space="0" w:color="auto"/>
              <w:left w:val="single" w:sz="4" w:space="0" w:color="auto"/>
              <w:right w:val="single" w:sz="4" w:space="0" w:color="auto"/>
            </w:tcBorders>
            <w:vAlign w:val="center"/>
          </w:tcPr>
          <w:p w14:paraId="626B14F7" w14:textId="77777777" w:rsidR="000C309F" w:rsidRDefault="000C309F" w:rsidP="00D6154A">
            <w:pPr>
              <w:rPr>
                <w:rFonts w:cs="Arial"/>
                <w:sz w:val="16"/>
                <w:szCs w:val="16"/>
              </w:rPr>
            </w:pPr>
            <w:r>
              <w:rPr>
                <w:rFonts w:cs="Arial"/>
                <w:sz w:val="16"/>
                <w:szCs w:val="16"/>
              </w:rPr>
              <w:t>Instalación eléctrica</w:t>
            </w:r>
          </w:p>
        </w:tc>
        <w:tc>
          <w:tcPr>
            <w:tcW w:w="1959" w:type="dxa"/>
            <w:tcBorders>
              <w:top w:val="single" w:sz="4" w:space="0" w:color="auto"/>
              <w:left w:val="single" w:sz="4" w:space="0" w:color="auto"/>
              <w:bottom w:val="single" w:sz="4" w:space="0" w:color="auto"/>
              <w:right w:val="single" w:sz="4" w:space="0" w:color="auto"/>
            </w:tcBorders>
            <w:vAlign w:val="center"/>
          </w:tcPr>
          <w:p w14:paraId="411021DF" w14:textId="77777777" w:rsidR="000C309F" w:rsidRDefault="000C309F" w:rsidP="00D6154A">
            <w:pPr>
              <w:rPr>
                <w:rFonts w:cs="Arial"/>
                <w:sz w:val="16"/>
                <w:szCs w:val="16"/>
              </w:rPr>
            </w:pPr>
            <w:r>
              <w:rPr>
                <w:rFonts w:cs="Arial"/>
                <w:sz w:val="16"/>
                <w:szCs w:val="16"/>
              </w:rPr>
              <w:t>Inst domiciliaria 220v,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04633" w14:textId="77777777" w:rsidR="000C309F" w:rsidRDefault="000C309F" w:rsidP="00D6154A">
            <w:pPr>
              <w:jc w:val="right"/>
              <w:rPr>
                <w:rFonts w:cs="Arial"/>
                <w:sz w:val="16"/>
                <w:szCs w:val="16"/>
              </w:rPr>
            </w:pPr>
            <w:r>
              <w:rPr>
                <w:rFonts w:cs="Arial"/>
                <w:sz w:val="16"/>
                <w:szCs w:val="16"/>
              </w:rPr>
              <w:t>2.775</w:t>
            </w:r>
          </w:p>
        </w:tc>
        <w:tc>
          <w:tcPr>
            <w:tcW w:w="630" w:type="dxa"/>
            <w:tcBorders>
              <w:top w:val="nil"/>
              <w:left w:val="nil"/>
              <w:bottom w:val="single" w:sz="4" w:space="0" w:color="auto"/>
              <w:right w:val="single" w:sz="4" w:space="0" w:color="auto"/>
            </w:tcBorders>
            <w:shd w:val="clear" w:color="auto" w:fill="auto"/>
            <w:noWrap/>
            <w:vAlign w:val="center"/>
            <w:hideMark/>
          </w:tcPr>
          <w:p w14:paraId="76C1D25D" w14:textId="77777777" w:rsidR="000C309F" w:rsidRDefault="000C309F" w:rsidP="00D6154A">
            <w:pPr>
              <w:jc w:val="right"/>
              <w:rPr>
                <w:rFonts w:cs="Arial"/>
                <w:sz w:val="16"/>
                <w:szCs w:val="16"/>
              </w:rPr>
            </w:pPr>
            <w:r>
              <w:rPr>
                <w:rFonts w:cs="Arial"/>
                <w:sz w:val="16"/>
                <w:szCs w:val="16"/>
              </w:rPr>
              <w:t>1.665</w:t>
            </w:r>
          </w:p>
        </w:tc>
        <w:tc>
          <w:tcPr>
            <w:tcW w:w="567" w:type="dxa"/>
            <w:tcBorders>
              <w:top w:val="nil"/>
              <w:left w:val="nil"/>
              <w:bottom w:val="single" w:sz="4" w:space="0" w:color="auto"/>
              <w:right w:val="single" w:sz="4" w:space="0" w:color="auto"/>
            </w:tcBorders>
            <w:shd w:val="clear" w:color="auto" w:fill="auto"/>
            <w:noWrap/>
            <w:vAlign w:val="center"/>
            <w:hideMark/>
          </w:tcPr>
          <w:p w14:paraId="04B030B3" w14:textId="77777777" w:rsidR="000C309F" w:rsidRDefault="000C309F" w:rsidP="00D6154A">
            <w:pPr>
              <w:jc w:val="right"/>
              <w:rPr>
                <w:rFonts w:cs="Arial"/>
                <w:sz w:val="16"/>
                <w:szCs w:val="16"/>
              </w:rPr>
            </w:pPr>
            <w:r>
              <w:rPr>
                <w:rFonts w:cs="Arial"/>
                <w:sz w:val="16"/>
                <w:szCs w:val="16"/>
              </w:rPr>
              <w:t>1.665</w:t>
            </w:r>
          </w:p>
        </w:tc>
        <w:tc>
          <w:tcPr>
            <w:tcW w:w="541" w:type="dxa"/>
            <w:tcBorders>
              <w:top w:val="nil"/>
              <w:left w:val="nil"/>
              <w:bottom w:val="single" w:sz="4" w:space="0" w:color="auto"/>
              <w:right w:val="single" w:sz="4" w:space="0" w:color="auto"/>
            </w:tcBorders>
            <w:shd w:val="clear" w:color="auto" w:fill="auto"/>
            <w:noWrap/>
            <w:vAlign w:val="center"/>
            <w:hideMark/>
          </w:tcPr>
          <w:p w14:paraId="764900B1" w14:textId="77777777" w:rsidR="000C309F" w:rsidRDefault="000C309F" w:rsidP="00D6154A">
            <w:pPr>
              <w:jc w:val="right"/>
              <w:rPr>
                <w:rFonts w:cs="Arial"/>
                <w:sz w:val="16"/>
                <w:szCs w:val="16"/>
              </w:rPr>
            </w:pPr>
            <w:r>
              <w:rPr>
                <w:rFonts w:cs="Arial"/>
                <w:sz w:val="16"/>
                <w:szCs w:val="16"/>
              </w:rPr>
              <w:t>1.665</w:t>
            </w:r>
          </w:p>
        </w:tc>
        <w:tc>
          <w:tcPr>
            <w:tcW w:w="593" w:type="dxa"/>
            <w:tcBorders>
              <w:top w:val="nil"/>
              <w:left w:val="nil"/>
              <w:bottom w:val="single" w:sz="4" w:space="0" w:color="auto"/>
              <w:right w:val="single" w:sz="4" w:space="0" w:color="auto"/>
            </w:tcBorders>
            <w:shd w:val="clear" w:color="auto" w:fill="auto"/>
            <w:noWrap/>
            <w:vAlign w:val="center"/>
            <w:hideMark/>
          </w:tcPr>
          <w:p w14:paraId="69AC72F2" w14:textId="77777777" w:rsidR="000C309F" w:rsidRDefault="000C309F" w:rsidP="00D6154A">
            <w:pPr>
              <w:jc w:val="right"/>
              <w:rPr>
                <w:rFonts w:cs="Arial"/>
                <w:sz w:val="16"/>
                <w:szCs w:val="16"/>
              </w:rPr>
            </w:pPr>
            <w:r>
              <w:rPr>
                <w:rFonts w:cs="Arial"/>
                <w:sz w:val="16"/>
                <w:szCs w:val="16"/>
              </w:rPr>
              <w:t>2.220</w:t>
            </w:r>
          </w:p>
        </w:tc>
        <w:tc>
          <w:tcPr>
            <w:tcW w:w="593" w:type="dxa"/>
            <w:tcBorders>
              <w:top w:val="nil"/>
              <w:left w:val="nil"/>
              <w:bottom w:val="single" w:sz="4" w:space="0" w:color="auto"/>
              <w:right w:val="single" w:sz="4" w:space="0" w:color="auto"/>
            </w:tcBorders>
            <w:shd w:val="clear" w:color="auto" w:fill="auto"/>
            <w:noWrap/>
            <w:vAlign w:val="center"/>
            <w:hideMark/>
          </w:tcPr>
          <w:p w14:paraId="17C29671" w14:textId="77777777" w:rsidR="000C309F" w:rsidRDefault="000C309F" w:rsidP="00D6154A">
            <w:pPr>
              <w:jc w:val="right"/>
              <w:rPr>
                <w:rFonts w:cs="Arial"/>
                <w:sz w:val="16"/>
                <w:szCs w:val="16"/>
              </w:rPr>
            </w:pPr>
            <w:r>
              <w:rPr>
                <w:rFonts w:cs="Arial"/>
                <w:sz w:val="16"/>
                <w:szCs w:val="16"/>
              </w:rPr>
              <w:t>2.220</w:t>
            </w:r>
          </w:p>
        </w:tc>
        <w:tc>
          <w:tcPr>
            <w:tcW w:w="655" w:type="dxa"/>
            <w:tcBorders>
              <w:top w:val="nil"/>
              <w:left w:val="nil"/>
              <w:bottom w:val="single" w:sz="4" w:space="0" w:color="auto"/>
              <w:right w:val="single" w:sz="4" w:space="0" w:color="auto"/>
            </w:tcBorders>
            <w:shd w:val="clear" w:color="auto" w:fill="auto"/>
            <w:noWrap/>
            <w:vAlign w:val="center"/>
            <w:hideMark/>
          </w:tcPr>
          <w:p w14:paraId="1F122F71" w14:textId="77777777" w:rsidR="000C309F" w:rsidRDefault="000C309F" w:rsidP="00D6154A">
            <w:pPr>
              <w:jc w:val="right"/>
              <w:rPr>
                <w:rFonts w:cs="Arial"/>
                <w:sz w:val="16"/>
                <w:szCs w:val="16"/>
              </w:rPr>
            </w:pPr>
            <w:r>
              <w:rPr>
                <w:rFonts w:cs="Arial"/>
                <w:sz w:val="16"/>
                <w:szCs w:val="16"/>
              </w:rPr>
              <w:t>1.665</w:t>
            </w:r>
          </w:p>
        </w:tc>
        <w:tc>
          <w:tcPr>
            <w:tcW w:w="598" w:type="dxa"/>
            <w:tcBorders>
              <w:top w:val="nil"/>
              <w:left w:val="nil"/>
              <w:bottom w:val="single" w:sz="4" w:space="0" w:color="auto"/>
              <w:right w:val="single" w:sz="4" w:space="0" w:color="auto"/>
            </w:tcBorders>
            <w:shd w:val="clear" w:color="auto" w:fill="auto"/>
            <w:noWrap/>
            <w:vAlign w:val="center"/>
            <w:hideMark/>
          </w:tcPr>
          <w:p w14:paraId="17B2B2FB" w14:textId="77777777" w:rsidR="000C309F" w:rsidRDefault="000C309F" w:rsidP="00D6154A">
            <w:pPr>
              <w:jc w:val="right"/>
              <w:rPr>
                <w:rFonts w:cs="Arial"/>
                <w:sz w:val="16"/>
                <w:szCs w:val="16"/>
              </w:rPr>
            </w:pPr>
            <w:r>
              <w:rPr>
                <w:rFonts w:cs="Arial"/>
                <w:sz w:val="16"/>
                <w:szCs w:val="16"/>
              </w:rPr>
              <w:t>1.110</w:t>
            </w:r>
          </w:p>
        </w:tc>
        <w:tc>
          <w:tcPr>
            <w:tcW w:w="715" w:type="dxa"/>
            <w:tcBorders>
              <w:top w:val="nil"/>
              <w:left w:val="nil"/>
              <w:bottom w:val="single" w:sz="4" w:space="0" w:color="auto"/>
              <w:right w:val="single" w:sz="4" w:space="0" w:color="auto"/>
            </w:tcBorders>
            <w:shd w:val="clear" w:color="auto" w:fill="auto"/>
            <w:noWrap/>
            <w:vAlign w:val="center"/>
            <w:hideMark/>
          </w:tcPr>
          <w:p w14:paraId="3D89121D"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4E88AE96" w14:textId="77777777" w:rsidR="000C309F" w:rsidRDefault="000C309F" w:rsidP="00D6154A">
            <w:pPr>
              <w:jc w:val="right"/>
              <w:rPr>
                <w:rFonts w:cs="Arial"/>
                <w:b/>
                <w:bCs/>
                <w:sz w:val="16"/>
                <w:szCs w:val="16"/>
              </w:rPr>
            </w:pPr>
            <w:r>
              <w:rPr>
                <w:rFonts w:cs="Arial"/>
                <w:b/>
                <w:bCs/>
                <w:sz w:val="16"/>
                <w:szCs w:val="16"/>
              </w:rPr>
              <w:t>14.987</w:t>
            </w:r>
          </w:p>
        </w:tc>
      </w:tr>
      <w:tr w:rsidR="000C309F" w:rsidRPr="008C0B0D" w14:paraId="3DF939F2" w14:textId="77777777" w:rsidTr="00D6154A">
        <w:trPr>
          <w:trHeight w:val="255"/>
          <w:jc w:val="center"/>
        </w:trPr>
        <w:tc>
          <w:tcPr>
            <w:tcW w:w="1390" w:type="dxa"/>
            <w:vMerge/>
            <w:tcBorders>
              <w:left w:val="single" w:sz="4" w:space="0" w:color="auto"/>
              <w:right w:val="single" w:sz="4" w:space="0" w:color="auto"/>
            </w:tcBorders>
            <w:vAlign w:val="center"/>
          </w:tcPr>
          <w:p w14:paraId="1B47385F"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164A443E" w14:textId="77777777" w:rsidR="000C309F" w:rsidRDefault="000C309F" w:rsidP="00D6154A">
            <w:pPr>
              <w:rPr>
                <w:rFonts w:cs="Arial"/>
                <w:sz w:val="16"/>
                <w:szCs w:val="16"/>
              </w:rPr>
            </w:pPr>
            <w:r>
              <w:rPr>
                <w:rFonts w:cs="Arial"/>
                <w:sz w:val="16"/>
                <w:szCs w:val="16"/>
              </w:rPr>
              <w:t>Inst TV,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8CD0D" w14:textId="77777777" w:rsidR="000C309F" w:rsidRDefault="000C309F" w:rsidP="00D6154A">
            <w:pPr>
              <w:jc w:val="right"/>
              <w:rPr>
                <w:rFonts w:cs="Arial"/>
                <w:sz w:val="16"/>
                <w:szCs w:val="16"/>
              </w:rPr>
            </w:pPr>
            <w:r>
              <w:rPr>
                <w:rFonts w:cs="Arial"/>
                <w:sz w:val="16"/>
                <w:szCs w:val="16"/>
              </w:rPr>
              <w:t>992</w:t>
            </w:r>
          </w:p>
        </w:tc>
        <w:tc>
          <w:tcPr>
            <w:tcW w:w="630" w:type="dxa"/>
            <w:tcBorders>
              <w:top w:val="nil"/>
              <w:left w:val="nil"/>
              <w:bottom w:val="single" w:sz="4" w:space="0" w:color="auto"/>
              <w:right w:val="single" w:sz="4" w:space="0" w:color="auto"/>
            </w:tcBorders>
            <w:shd w:val="clear" w:color="auto" w:fill="auto"/>
            <w:noWrap/>
            <w:vAlign w:val="center"/>
            <w:hideMark/>
          </w:tcPr>
          <w:p w14:paraId="4A4F2CFC"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A7DA167"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0A5CEC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3FB54E9" w14:textId="77777777" w:rsidR="000C309F" w:rsidRDefault="000C309F" w:rsidP="00D6154A">
            <w:pPr>
              <w:jc w:val="right"/>
              <w:rPr>
                <w:rFonts w:cs="Arial"/>
                <w:sz w:val="16"/>
                <w:szCs w:val="16"/>
              </w:rPr>
            </w:pPr>
            <w:r>
              <w:rPr>
                <w:rFonts w:cs="Arial"/>
                <w:sz w:val="16"/>
                <w:szCs w:val="16"/>
              </w:rPr>
              <w:t>992</w:t>
            </w:r>
          </w:p>
        </w:tc>
        <w:tc>
          <w:tcPr>
            <w:tcW w:w="593" w:type="dxa"/>
            <w:tcBorders>
              <w:top w:val="nil"/>
              <w:left w:val="nil"/>
              <w:bottom w:val="single" w:sz="4" w:space="0" w:color="auto"/>
              <w:right w:val="single" w:sz="4" w:space="0" w:color="auto"/>
            </w:tcBorders>
            <w:shd w:val="clear" w:color="auto" w:fill="auto"/>
            <w:noWrap/>
            <w:vAlign w:val="center"/>
            <w:hideMark/>
          </w:tcPr>
          <w:p w14:paraId="2BF5183B" w14:textId="77777777" w:rsidR="000C309F" w:rsidRDefault="000C309F" w:rsidP="00D6154A">
            <w:pPr>
              <w:jc w:val="right"/>
              <w:rPr>
                <w:rFonts w:cs="Arial"/>
                <w:sz w:val="16"/>
                <w:szCs w:val="16"/>
              </w:rPr>
            </w:pPr>
            <w:r>
              <w:rPr>
                <w:rFonts w:cs="Arial"/>
                <w:sz w:val="16"/>
                <w:szCs w:val="16"/>
              </w:rPr>
              <w:t>992</w:t>
            </w:r>
          </w:p>
        </w:tc>
        <w:tc>
          <w:tcPr>
            <w:tcW w:w="655" w:type="dxa"/>
            <w:tcBorders>
              <w:top w:val="nil"/>
              <w:left w:val="nil"/>
              <w:bottom w:val="single" w:sz="4" w:space="0" w:color="auto"/>
              <w:right w:val="single" w:sz="4" w:space="0" w:color="auto"/>
            </w:tcBorders>
            <w:shd w:val="clear" w:color="auto" w:fill="auto"/>
            <w:noWrap/>
            <w:vAlign w:val="center"/>
            <w:hideMark/>
          </w:tcPr>
          <w:p w14:paraId="74AF620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74FA0A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4D2C385"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4A3762B" w14:textId="77777777" w:rsidR="000C309F" w:rsidRDefault="000C309F" w:rsidP="00D6154A">
            <w:pPr>
              <w:jc w:val="right"/>
              <w:rPr>
                <w:rFonts w:cs="Arial"/>
                <w:b/>
                <w:bCs/>
                <w:sz w:val="16"/>
                <w:szCs w:val="16"/>
              </w:rPr>
            </w:pPr>
            <w:r>
              <w:rPr>
                <w:rFonts w:cs="Arial"/>
                <w:b/>
                <w:bCs/>
                <w:sz w:val="16"/>
                <w:szCs w:val="16"/>
              </w:rPr>
              <w:t>2.975</w:t>
            </w:r>
          </w:p>
        </w:tc>
      </w:tr>
      <w:tr w:rsidR="000C309F" w:rsidRPr="008C0B0D" w14:paraId="09284F9F" w14:textId="77777777" w:rsidTr="00D6154A">
        <w:trPr>
          <w:trHeight w:val="255"/>
          <w:jc w:val="center"/>
        </w:trPr>
        <w:tc>
          <w:tcPr>
            <w:tcW w:w="1390" w:type="dxa"/>
            <w:vMerge/>
            <w:tcBorders>
              <w:left w:val="single" w:sz="4" w:space="0" w:color="auto"/>
              <w:right w:val="single" w:sz="4" w:space="0" w:color="auto"/>
            </w:tcBorders>
            <w:vAlign w:val="center"/>
          </w:tcPr>
          <w:p w14:paraId="1D30C92A"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73A21856" w14:textId="77777777" w:rsidR="000C309F" w:rsidRDefault="000C309F" w:rsidP="00D6154A">
            <w:pPr>
              <w:rPr>
                <w:rFonts w:cs="Arial"/>
                <w:sz w:val="16"/>
                <w:szCs w:val="16"/>
              </w:rPr>
            </w:pPr>
            <w:r>
              <w:rPr>
                <w:rFonts w:cs="Arial"/>
                <w:sz w:val="16"/>
                <w:szCs w:val="16"/>
              </w:rPr>
              <w:t>Inst telefonía, por boca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C9168" w14:textId="77777777" w:rsidR="000C309F" w:rsidRDefault="000C309F" w:rsidP="00D6154A">
            <w:pPr>
              <w:jc w:val="right"/>
              <w:rPr>
                <w:rFonts w:cs="Arial"/>
                <w:sz w:val="16"/>
                <w:szCs w:val="16"/>
              </w:rPr>
            </w:pPr>
            <w:r>
              <w:rPr>
                <w:rFonts w:cs="Arial"/>
                <w:sz w:val="16"/>
                <w:szCs w:val="16"/>
              </w:rPr>
              <w:t>915</w:t>
            </w:r>
          </w:p>
        </w:tc>
        <w:tc>
          <w:tcPr>
            <w:tcW w:w="630" w:type="dxa"/>
            <w:tcBorders>
              <w:top w:val="nil"/>
              <w:left w:val="nil"/>
              <w:bottom w:val="single" w:sz="4" w:space="0" w:color="auto"/>
              <w:right w:val="single" w:sz="4" w:space="0" w:color="auto"/>
            </w:tcBorders>
            <w:shd w:val="clear" w:color="auto" w:fill="auto"/>
            <w:noWrap/>
            <w:vAlign w:val="center"/>
            <w:hideMark/>
          </w:tcPr>
          <w:p w14:paraId="27B3077E"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A3335E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9A7C38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405A986" w14:textId="77777777" w:rsidR="000C309F" w:rsidRDefault="000C309F" w:rsidP="00D6154A">
            <w:pPr>
              <w:jc w:val="right"/>
              <w:rPr>
                <w:rFonts w:cs="Arial"/>
                <w:sz w:val="16"/>
                <w:szCs w:val="16"/>
              </w:rPr>
            </w:pPr>
            <w:r>
              <w:rPr>
                <w:rFonts w:cs="Arial"/>
                <w:sz w:val="16"/>
                <w:szCs w:val="16"/>
              </w:rPr>
              <w:t>915</w:t>
            </w:r>
          </w:p>
        </w:tc>
        <w:tc>
          <w:tcPr>
            <w:tcW w:w="593" w:type="dxa"/>
            <w:tcBorders>
              <w:top w:val="nil"/>
              <w:left w:val="nil"/>
              <w:bottom w:val="single" w:sz="4" w:space="0" w:color="auto"/>
              <w:right w:val="single" w:sz="4" w:space="0" w:color="auto"/>
            </w:tcBorders>
            <w:shd w:val="clear" w:color="auto" w:fill="auto"/>
            <w:noWrap/>
            <w:vAlign w:val="center"/>
            <w:hideMark/>
          </w:tcPr>
          <w:p w14:paraId="18456774" w14:textId="77777777" w:rsidR="000C309F" w:rsidRDefault="000C309F" w:rsidP="00D6154A">
            <w:pPr>
              <w:jc w:val="right"/>
              <w:rPr>
                <w:rFonts w:cs="Arial"/>
                <w:sz w:val="16"/>
                <w:szCs w:val="16"/>
              </w:rPr>
            </w:pPr>
            <w:r>
              <w:rPr>
                <w:rFonts w:cs="Arial"/>
                <w:sz w:val="16"/>
                <w:szCs w:val="16"/>
              </w:rPr>
              <w:t>915</w:t>
            </w:r>
          </w:p>
        </w:tc>
        <w:tc>
          <w:tcPr>
            <w:tcW w:w="655" w:type="dxa"/>
            <w:tcBorders>
              <w:top w:val="nil"/>
              <w:left w:val="nil"/>
              <w:bottom w:val="single" w:sz="4" w:space="0" w:color="auto"/>
              <w:right w:val="single" w:sz="4" w:space="0" w:color="auto"/>
            </w:tcBorders>
            <w:shd w:val="clear" w:color="auto" w:fill="auto"/>
            <w:noWrap/>
            <w:vAlign w:val="center"/>
            <w:hideMark/>
          </w:tcPr>
          <w:p w14:paraId="399E84AA"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1543817"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6F88506"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671419A2" w14:textId="77777777" w:rsidR="000C309F" w:rsidRDefault="000C309F" w:rsidP="00D6154A">
            <w:pPr>
              <w:jc w:val="right"/>
              <w:rPr>
                <w:rFonts w:cs="Arial"/>
                <w:b/>
                <w:bCs/>
                <w:sz w:val="16"/>
                <w:szCs w:val="16"/>
              </w:rPr>
            </w:pPr>
            <w:r>
              <w:rPr>
                <w:rFonts w:cs="Arial"/>
                <w:b/>
                <w:bCs/>
                <w:sz w:val="16"/>
                <w:szCs w:val="16"/>
              </w:rPr>
              <w:t>2.746</w:t>
            </w:r>
          </w:p>
        </w:tc>
      </w:tr>
      <w:tr w:rsidR="000C309F" w:rsidRPr="008C0B0D" w14:paraId="2E734697" w14:textId="77777777" w:rsidTr="00D6154A">
        <w:trPr>
          <w:trHeight w:val="255"/>
          <w:jc w:val="center"/>
        </w:trPr>
        <w:tc>
          <w:tcPr>
            <w:tcW w:w="1390" w:type="dxa"/>
            <w:vMerge/>
            <w:tcBorders>
              <w:left w:val="single" w:sz="4" w:space="0" w:color="auto"/>
              <w:right w:val="single" w:sz="4" w:space="0" w:color="auto"/>
            </w:tcBorders>
            <w:vAlign w:val="center"/>
          </w:tcPr>
          <w:p w14:paraId="6A832C39"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45448004" w14:textId="77777777" w:rsidR="000C309F" w:rsidRDefault="000C309F" w:rsidP="00D6154A">
            <w:pPr>
              <w:rPr>
                <w:rFonts w:cs="Arial"/>
                <w:sz w:val="16"/>
                <w:szCs w:val="16"/>
              </w:rPr>
            </w:pPr>
            <w:r>
              <w:rPr>
                <w:rFonts w:cs="Arial"/>
                <w:sz w:val="16"/>
                <w:szCs w:val="16"/>
              </w:rPr>
              <w:t>Tablero de bombas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FF636"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3C570DF"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8881393"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0763ABD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5C45536"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2805C6FE"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0AFD7F7"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4FCE27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488D0DD"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FC18760"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C38534B" w14:textId="77777777" w:rsidTr="00D6154A">
        <w:trPr>
          <w:trHeight w:val="255"/>
          <w:jc w:val="center"/>
        </w:trPr>
        <w:tc>
          <w:tcPr>
            <w:tcW w:w="1390" w:type="dxa"/>
            <w:vMerge/>
            <w:tcBorders>
              <w:left w:val="single" w:sz="4" w:space="0" w:color="auto"/>
              <w:right w:val="single" w:sz="4" w:space="0" w:color="auto"/>
            </w:tcBorders>
            <w:vAlign w:val="center"/>
          </w:tcPr>
          <w:p w14:paraId="1767EB18"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08B2C234" w14:textId="77777777" w:rsidR="000C309F" w:rsidRDefault="000C309F" w:rsidP="00D6154A">
            <w:pPr>
              <w:rPr>
                <w:rFonts w:cs="Arial"/>
                <w:sz w:val="16"/>
                <w:szCs w:val="16"/>
              </w:rPr>
            </w:pPr>
            <w:r>
              <w:rPr>
                <w:rFonts w:cs="Arial"/>
                <w:sz w:val="16"/>
                <w:szCs w:val="16"/>
              </w:rPr>
              <w:t>Equipo de bombeo</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0E72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53FDD92"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E23D1D3"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F3576C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11B66BA"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3408F4B"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EC5D9A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773CDEB5"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538BCED"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CB4B960"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E85605B" w14:textId="77777777" w:rsidTr="00D6154A">
        <w:trPr>
          <w:trHeight w:val="255"/>
          <w:jc w:val="center"/>
        </w:trPr>
        <w:tc>
          <w:tcPr>
            <w:tcW w:w="1390" w:type="dxa"/>
            <w:vMerge/>
            <w:tcBorders>
              <w:left w:val="single" w:sz="4" w:space="0" w:color="auto"/>
              <w:right w:val="single" w:sz="4" w:space="0" w:color="auto"/>
            </w:tcBorders>
            <w:vAlign w:val="center"/>
          </w:tcPr>
          <w:p w14:paraId="77E03FA8"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70F700F2" w14:textId="77777777" w:rsidR="000C309F" w:rsidRDefault="000C309F" w:rsidP="00D6154A">
            <w:pPr>
              <w:rPr>
                <w:rFonts w:cs="Arial"/>
                <w:sz w:val="16"/>
                <w:szCs w:val="16"/>
              </w:rPr>
            </w:pPr>
            <w:r>
              <w:rPr>
                <w:rFonts w:cs="Arial"/>
                <w:sz w:val="16"/>
                <w:szCs w:val="16"/>
              </w:rPr>
              <w:t xml:space="preserve">Tablero Principal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C39ED"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777163B"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E9CCD2C"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077CE8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7F39E335"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ACE58DE"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9343D27"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41AC86D"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287CD7A"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EE26690"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00D43C33" w14:textId="77777777" w:rsidTr="00D6154A">
        <w:trPr>
          <w:trHeight w:val="255"/>
          <w:jc w:val="center"/>
        </w:trPr>
        <w:tc>
          <w:tcPr>
            <w:tcW w:w="1390" w:type="dxa"/>
            <w:vMerge/>
            <w:tcBorders>
              <w:left w:val="single" w:sz="4" w:space="0" w:color="auto"/>
              <w:bottom w:val="single" w:sz="4" w:space="0" w:color="auto"/>
              <w:right w:val="single" w:sz="4" w:space="0" w:color="auto"/>
            </w:tcBorders>
            <w:vAlign w:val="center"/>
          </w:tcPr>
          <w:p w14:paraId="1DCE5CD3"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10CBD55C" w14:textId="77777777" w:rsidR="000C309F" w:rsidRDefault="000C309F" w:rsidP="00D6154A">
            <w:pPr>
              <w:rPr>
                <w:rFonts w:cs="Arial"/>
                <w:sz w:val="16"/>
                <w:szCs w:val="16"/>
              </w:rPr>
            </w:pPr>
            <w:r>
              <w:rPr>
                <w:rFonts w:cs="Arial"/>
                <w:sz w:val="16"/>
                <w:szCs w:val="16"/>
              </w:rPr>
              <w:t>Medidor de energia electrica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4E191"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A0E6BE3"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64DD92E"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3917AF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F27845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A0BD371"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2BB82D8"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E978EC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74D613B" w14:textId="77777777" w:rsidR="000C309F" w:rsidRDefault="000C309F" w:rsidP="00D6154A">
            <w:pPr>
              <w:jc w:val="right"/>
              <w:rPr>
                <w:rFonts w:cs="Arial"/>
                <w:sz w:val="16"/>
                <w:szCs w:val="16"/>
              </w:rPr>
            </w:pPr>
            <w:r>
              <w:rPr>
                <w:rFonts w:cs="Arial"/>
                <w:sz w:val="16"/>
                <w:szCs w:val="16"/>
              </w:rPr>
              <w:t>350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E97CE5A" w14:textId="77777777" w:rsidR="000C309F" w:rsidRDefault="000C309F" w:rsidP="00D6154A">
            <w:pPr>
              <w:jc w:val="right"/>
              <w:rPr>
                <w:rFonts w:cs="Arial"/>
                <w:b/>
                <w:bCs/>
                <w:sz w:val="16"/>
                <w:szCs w:val="16"/>
              </w:rPr>
            </w:pPr>
            <w:r>
              <w:rPr>
                <w:rFonts w:cs="Arial"/>
                <w:b/>
                <w:bCs/>
                <w:sz w:val="16"/>
                <w:szCs w:val="16"/>
              </w:rPr>
              <w:t>350</w:t>
            </w:r>
          </w:p>
        </w:tc>
      </w:tr>
      <w:tr w:rsidR="000C309F" w:rsidRPr="008C0B0D" w14:paraId="0CDC20C3" w14:textId="77777777" w:rsidTr="00D6154A">
        <w:trPr>
          <w:trHeight w:val="450"/>
          <w:jc w:val="center"/>
        </w:trPr>
        <w:tc>
          <w:tcPr>
            <w:tcW w:w="1390" w:type="dxa"/>
            <w:tcBorders>
              <w:top w:val="single" w:sz="4" w:space="0" w:color="auto"/>
              <w:left w:val="single" w:sz="4" w:space="0" w:color="auto"/>
              <w:bottom w:val="single" w:sz="4" w:space="0" w:color="auto"/>
              <w:right w:val="single" w:sz="4" w:space="0" w:color="auto"/>
            </w:tcBorders>
            <w:vAlign w:val="center"/>
          </w:tcPr>
          <w:p w14:paraId="69161A69" w14:textId="77777777" w:rsidR="000C309F" w:rsidRPr="00D6154A" w:rsidRDefault="000C309F" w:rsidP="00D6154A">
            <w:pPr>
              <w:rPr>
                <w:rFonts w:cs="Arial"/>
                <w:sz w:val="16"/>
                <w:szCs w:val="16"/>
                <w:lang w:val="es-ES_tradnl"/>
              </w:rPr>
            </w:pPr>
            <w:r w:rsidRPr="00D6154A">
              <w:rPr>
                <w:rFonts w:cs="Arial"/>
                <w:sz w:val="16"/>
                <w:szCs w:val="16"/>
                <w:lang w:val="es-ES_tradnl"/>
              </w:rPr>
              <w:t>Limpieza de obra y ayuda de gremios</w:t>
            </w:r>
          </w:p>
        </w:tc>
        <w:tc>
          <w:tcPr>
            <w:tcW w:w="1959" w:type="dxa"/>
            <w:tcBorders>
              <w:top w:val="single" w:sz="4" w:space="0" w:color="auto"/>
              <w:left w:val="single" w:sz="4" w:space="0" w:color="auto"/>
              <w:bottom w:val="single" w:sz="4" w:space="0" w:color="auto"/>
              <w:right w:val="single" w:sz="4" w:space="0" w:color="auto"/>
            </w:tcBorders>
            <w:vAlign w:val="center"/>
          </w:tcPr>
          <w:p w14:paraId="10001C98" w14:textId="77777777" w:rsidR="000C309F" w:rsidRDefault="000C309F" w:rsidP="00D6154A">
            <w:pPr>
              <w:rPr>
                <w:rFonts w:cs="Arial"/>
                <w:sz w:val="16"/>
                <w:szCs w:val="16"/>
              </w:rPr>
            </w:pPr>
            <w:r>
              <w:rPr>
                <w:rFonts w:cs="Arial"/>
                <w:sz w:val="16"/>
                <w:szCs w:val="16"/>
              </w:rPr>
              <w:t>Limpieza de obra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5A81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41F69E1"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42DB4A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687760CC"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6C969EB"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7F14738"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E4609EF"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FF7E075"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36A98B0" w14:textId="77777777" w:rsidR="000C309F" w:rsidRDefault="000C309F" w:rsidP="00D6154A">
            <w:pPr>
              <w:jc w:val="right"/>
              <w:rPr>
                <w:rFonts w:cs="Arial"/>
                <w:sz w:val="16"/>
                <w:szCs w:val="16"/>
              </w:rPr>
            </w:pPr>
            <w:r>
              <w:rPr>
                <w:rFonts w:cs="Arial"/>
                <w:sz w:val="16"/>
                <w:szCs w:val="16"/>
              </w:rPr>
              <w:t>14.499</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B70438C" w14:textId="77777777" w:rsidR="000C309F" w:rsidRDefault="000C309F" w:rsidP="00D6154A">
            <w:pPr>
              <w:jc w:val="right"/>
              <w:rPr>
                <w:rFonts w:cs="Arial"/>
                <w:b/>
                <w:bCs/>
                <w:sz w:val="16"/>
                <w:szCs w:val="16"/>
              </w:rPr>
            </w:pPr>
            <w:r>
              <w:rPr>
                <w:rFonts w:cs="Arial"/>
                <w:b/>
                <w:bCs/>
                <w:sz w:val="16"/>
                <w:szCs w:val="16"/>
              </w:rPr>
              <w:t>14.499</w:t>
            </w:r>
          </w:p>
        </w:tc>
      </w:tr>
      <w:tr w:rsidR="000C309F" w:rsidRPr="008C0B0D" w14:paraId="6D3BD4CE" w14:textId="77777777" w:rsidTr="00D6154A">
        <w:trPr>
          <w:trHeight w:val="255"/>
          <w:jc w:val="center"/>
        </w:trPr>
        <w:tc>
          <w:tcPr>
            <w:tcW w:w="1390" w:type="dxa"/>
            <w:tcBorders>
              <w:top w:val="single" w:sz="4" w:space="0" w:color="auto"/>
              <w:left w:val="single" w:sz="4" w:space="0" w:color="auto"/>
              <w:bottom w:val="single" w:sz="4" w:space="0" w:color="auto"/>
              <w:right w:val="single" w:sz="4" w:space="0" w:color="auto"/>
            </w:tcBorders>
            <w:vAlign w:val="center"/>
          </w:tcPr>
          <w:p w14:paraId="73E19694" w14:textId="77777777" w:rsidR="000C309F" w:rsidRDefault="000C309F" w:rsidP="00D6154A">
            <w:pPr>
              <w:rPr>
                <w:rFonts w:cs="Arial"/>
                <w:sz w:val="16"/>
                <w:szCs w:val="16"/>
              </w:rPr>
            </w:pPr>
            <w:r>
              <w:rPr>
                <w:rFonts w:cs="Arial"/>
                <w:sz w:val="16"/>
                <w:szCs w:val="16"/>
              </w:rPr>
              <w:t>Muebles de cocina</w:t>
            </w:r>
          </w:p>
        </w:tc>
        <w:tc>
          <w:tcPr>
            <w:tcW w:w="1959" w:type="dxa"/>
            <w:tcBorders>
              <w:top w:val="single" w:sz="4" w:space="0" w:color="auto"/>
              <w:left w:val="single" w:sz="4" w:space="0" w:color="auto"/>
              <w:bottom w:val="single" w:sz="4" w:space="0" w:color="auto"/>
              <w:right w:val="single" w:sz="4" w:space="0" w:color="auto"/>
            </w:tcBorders>
            <w:vAlign w:val="center"/>
          </w:tcPr>
          <w:p w14:paraId="305A9F62" w14:textId="77777777" w:rsidR="000C309F" w:rsidRDefault="000C309F" w:rsidP="00D6154A">
            <w:pPr>
              <w:rPr>
                <w:rFonts w:cs="Arial"/>
                <w:sz w:val="16"/>
                <w:szCs w:val="16"/>
              </w:rPr>
            </w:pPr>
            <w:r>
              <w:rPr>
                <w:rFonts w:cs="Arial"/>
                <w:sz w:val="16"/>
                <w:szCs w:val="16"/>
              </w:rPr>
              <w:t xml:space="preserve">Bajo mesada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1309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5D10CD6" w14:textId="77777777" w:rsidR="000C309F" w:rsidRDefault="000C309F" w:rsidP="00D6154A">
            <w:pPr>
              <w:jc w:val="right"/>
              <w:rPr>
                <w:rFonts w:cs="Arial"/>
                <w:sz w:val="16"/>
                <w:szCs w:val="16"/>
              </w:rPr>
            </w:pPr>
            <w:r>
              <w:rPr>
                <w:rFonts w:cs="Arial"/>
                <w:sz w:val="16"/>
                <w:szCs w:val="16"/>
              </w:rPr>
              <w:t>14.802</w:t>
            </w:r>
          </w:p>
        </w:tc>
        <w:tc>
          <w:tcPr>
            <w:tcW w:w="567" w:type="dxa"/>
            <w:tcBorders>
              <w:top w:val="nil"/>
              <w:left w:val="nil"/>
              <w:bottom w:val="single" w:sz="4" w:space="0" w:color="auto"/>
              <w:right w:val="single" w:sz="4" w:space="0" w:color="auto"/>
            </w:tcBorders>
            <w:shd w:val="clear" w:color="auto" w:fill="auto"/>
            <w:noWrap/>
            <w:vAlign w:val="center"/>
            <w:hideMark/>
          </w:tcPr>
          <w:p w14:paraId="3FE61F45"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A4A766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15AC38B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B077C80"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93FF5B2"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5C1742B"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99292E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171A765F" w14:textId="77777777" w:rsidR="000C309F" w:rsidRDefault="000C309F" w:rsidP="00D6154A">
            <w:pPr>
              <w:jc w:val="right"/>
              <w:rPr>
                <w:rFonts w:cs="Arial"/>
                <w:b/>
                <w:bCs/>
                <w:sz w:val="16"/>
                <w:szCs w:val="16"/>
              </w:rPr>
            </w:pPr>
            <w:r>
              <w:rPr>
                <w:rFonts w:cs="Arial"/>
                <w:b/>
                <w:bCs/>
                <w:sz w:val="16"/>
                <w:szCs w:val="16"/>
              </w:rPr>
              <w:t>14.802</w:t>
            </w:r>
          </w:p>
        </w:tc>
      </w:tr>
      <w:tr w:rsidR="000C309F" w:rsidRPr="008C0B0D" w14:paraId="750218E8" w14:textId="77777777" w:rsidTr="00D6154A">
        <w:trPr>
          <w:trHeight w:val="255"/>
          <w:jc w:val="center"/>
        </w:trPr>
        <w:tc>
          <w:tcPr>
            <w:tcW w:w="1390" w:type="dxa"/>
            <w:vMerge w:val="restart"/>
            <w:tcBorders>
              <w:top w:val="single" w:sz="4" w:space="0" w:color="auto"/>
              <w:left w:val="single" w:sz="4" w:space="0" w:color="auto"/>
              <w:right w:val="single" w:sz="4" w:space="0" w:color="auto"/>
            </w:tcBorders>
            <w:vAlign w:val="center"/>
          </w:tcPr>
          <w:p w14:paraId="2B5FC8D1" w14:textId="77777777" w:rsidR="000C309F" w:rsidRDefault="000C309F" w:rsidP="00D6154A">
            <w:pPr>
              <w:rPr>
                <w:rFonts w:cs="Arial"/>
                <w:sz w:val="16"/>
                <w:szCs w:val="16"/>
              </w:rPr>
            </w:pPr>
            <w:r>
              <w:rPr>
                <w:rFonts w:cs="Arial"/>
                <w:sz w:val="16"/>
                <w:szCs w:val="16"/>
              </w:rPr>
              <w:t xml:space="preserve">Pintura </w:t>
            </w:r>
          </w:p>
        </w:tc>
        <w:tc>
          <w:tcPr>
            <w:tcW w:w="1959" w:type="dxa"/>
            <w:tcBorders>
              <w:top w:val="single" w:sz="4" w:space="0" w:color="auto"/>
              <w:left w:val="single" w:sz="4" w:space="0" w:color="auto"/>
              <w:bottom w:val="single" w:sz="4" w:space="0" w:color="auto"/>
              <w:right w:val="single" w:sz="4" w:space="0" w:color="auto"/>
            </w:tcBorders>
            <w:vAlign w:val="center"/>
          </w:tcPr>
          <w:p w14:paraId="14A7B5A6" w14:textId="77777777" w:rsidR="000C309F" w:rsidRDefault="000C309F" w:rsidP="00D6154A">
            <w:pPr>
              <w:rPr>
                <w:rFonts w:cs="Arial"/>
                <w:sz w:val="16"/>
                <w:szCs w:val="16"/>
              </w:rPr>
            </w:pPr>
            <w:r>
              <w:rPr>
                <w:rFonts w:cs="Arial"/>
                <w:sz w:val="16"/>
                <w:szCs w:val="16"/>
              </w:rPr>
              <w:t xml:space="preserve">Látex para muros interiores </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04BDE" w14:textId="77777777" w:rsidR="000C309F" w:rsidRDefault="000C309F" w:rsidP="00D6154A">
            <w:pPr>
              <w:jc w:val="right"/>
              <w:rPr>
                <w:rFonts w:cs="Arial"/>
                <w:sz w:val="16"/>
                <w:szCs w:val="16"/>
              </w:rPr>
            </w:pPr>
            <w:r>
              <w:rPr>
                <w:rFonts w:cs="Arial"/>
                <w:sz w:val="16"/>
                <w:szCs w:val="16"/>
              </w:rPr>
              <w:t>6.968</w:t>
            </w:r>
          </w:p>
        </w:tc>
        <w:tc>
          <w:tcPr>
            <w:tcW w:w="630" w:type="dxa"/>
            <w:tcBorders>
              <w:top w:val="nil"/>
              <w:left w:val="nil"/>
              <w:bottom w:val="single" w:sz="4" w:space="0" w:color="auto"/>
              <w:right w:val="single" w:sz="4" w:space="0" w:color="auto"/>
            </w:tcBorders>
            <w:shd w:val="clear" w:color="auto" w:fill="auto"/>
            <w:noWrap/>
            <w:vAlign w:val="center"/>
            <w:hideMark/>
          </w:tcPr>
          <w:p w14:paraId="1D9B3DB8"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79B8CE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5579E6E1"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09B1D41" w14:textId="77777777" w:rsidR="000C309F" w:rsidRDefault="000C309F" w:rsidP="00D6154A">
            <w:pPr>
              <w:jc w:val="right"/>
              <w:rPr>
                <w:rFonts w:cs="Arial"/>
                <w:sz w:val="16"/>
                <w:szCs w:val="16"/>
              </w:rPr>
            </w:pPr>
            <w:r>
              <w:rPr>
                <w:rFonts w:cs="Arial"/>
                <w:sz w:val="16"/>
                <w:szCs w:val="16"/>
              </w:rPr>
              <w:t>4.782</w:t>
            </w:r>
          </w:p>
        </w:tc>
        <w:tc>
          <w:tcPr>
            <w:tcW w:w="593" w:type="dxa"/>
            <w:tcBorders>
              <w:top w:val="nil"/>
              <w:left w:val="nil"/>
              <w:bottom w:val="single" w:sz="4" w:space="0" w:color="auto"/>
              <w:right w:val="single" w:sz="4" w:space="0" w:color="auto"/>
            </w:tcBorders>
            <w:shd w:val="clear" w:color="auto" w:fill="auto"/>
            <w:noWrap/>
            <w:vAlign w:val="center"/>
            <w:hideMark/>
          </w:tcPr>
          <w:p w14:paraId="19BE2673" w14:textId="77777777" w:rsidR="000C309F" w:rsidRDefault="000C309F" w:rsidP="00D6154A">
            <w:pPr>
              <w:jc w:val="right"/>
              <w:rPr>
                <w:rFonts w:cs="Arial"/>
                <w:sz w:val="16"/>
                <w:szCs w:val="16"/>
              </w:rPr>
            </w:pPr>
            <w:r>
              <w:rPr>
                <w:rFonts w:cs="Arial"/>
                <w:sz w:val="16"/>
                <w:szCs w:val="16"/>
              </w:rPr>
              <w:t>4.782</w:t>
            </w:r>
          </w:p>
        </w:tc>
        <w:tc>
          <w:tcPr>
            <w:tcW w:w="655" w:type="dxa"/>
            <w:tcBorders>
              <w:top w:val="nil"/>
              <w:left w:val="nil"/>
              <w:bottom w:val="single" w:sz="4" w:space="0" w:color="auto"/>
              <w:right w:val="single" w:sz="4" w:space="0" w:color="auto"/>
            </w:tcBorders>
            <w:shd w:val="clear" w:color="auto" w:fill="auto"/>
            <w:noWrap/>
            <w:vAlign w:val="center"/>
            <w:hideMark/>
          </w:tcPr>
          <w:p w14:paraId="2ED5C978" w14:textId="77777777" w:rsidR="000C309F" w:rsidRDefault="000C309F" w:rsidP="00D6154A">
            <w:pPr>
              <w:jc w:val="right"/>
              <w:rPr>
                <w:rFonts w:cs="Arial"/>
                <w:sz w:val="16"/>
                <w:szCs w:val="16"/>
              </w:rPr>
            </w:pPr>
            <w:r>
              <w:rPr>
                <w:rFonts w:cs="Arial"/>
                <w:sz w:val="16"/>
                <w:szCs w:val="16"/>
              </w:rPr>
              <w:t>4.937</w:t>
            </w:r>
          </w:p>
        </w:tc>
        <w:tc>
          <w:tcPr>
            <w:tcW w:w="598" w:type="dxa"/>
            <w:tcBorders>
              <w:top w:val="nil"/>
              <w:left w:val="nil"/>
              <w:bottom w:val="single" w:sz="4" w:space="0" w:color="auto"/>
              <w:right w:val="single" w:sz="4" w:space="0" w:color="auto"/>
            </w:tcBorders>
            <w:shd w:val="clear" w:color="auto" w:fill="auto"/>
            <w:noWrap/>
            <w:vAlign w:val="center"/>
            <w:hideMark/>
          </w:tcPr>
          <w:p w14:paraId="5A9EC334" w14:textId="77777777" w:rsidR="000C309F" w:rsidRDefault="000C309F" w:rsidP="00D6154A">
            <w:pPr>
              <w:jc w:val="right"/>
              <w:rPr>
                <w:rFonts w:cs="Arial"/>
                <w:sz w:val="16"/>
                <w:szCs w:val="16"/>
              </w:rPr>
            </w:pPr>
            <w:r>
              <w:rPr>
                <w:rFonts w:cs="Arial"/>
                <w:sz w:val="16"/>
                <w:szCs w:val="16"/>
              </w:rPr>
              <w:t>5.076</w:t>
            </w:r>
          </w:p>
        </w:tc>
        <w:tc>
          <w:tcPr>
            <w:tcW w:w="715" w:type="dxa"/>
            <w:tcBorders>
              <w:top w:val="nil"/>
              <w:left w:val="nil"/>
              <w:bottom w:val="single" w:sz="4" w:space="0" w:color="auto"/>
              <w:right w:val="single" w:sz="4" w:space="0" w:color="auto"/>
            </w:tcBorders>
            <w:shd w:val="clear" w:color="auto" w:fill="auto"/>
            <w:noWrap/>
            <w:vAlign w:val="center"/>
            <w:hideMark/>
          </w:tcPr>
          <w:p w14:paraId="17B38E1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5E5EC6EB" w14:textId="77777777" w:rsidR="000C309F" w:rsidRDefault="000C309F" w:rsidP="00D6154A">
            <w:pPr>
              <w:jc w:val="right"/>
              <w:rPr>
                <w:rFonts w:cs="Arial"/>
                <w:b/>
                <w:bCs/>
                <w:sz w:val="16"/>
                <w:szCs w:val="16"/>
              </w:rPr>
            </w:pPr>
            <w:r>
              <w:rPr>
                <w:rFonts w:cs="Arial"/>
                <w:b/>
                <w:bCs/>
                <w:sz w:val="16"/>
                <w:szCs w:val="16"/>
              </w:rPr>
              <w:t>26.545</w:t>
            </w:r>
          </w:p>
        </w:tc>
      </w:tr>
      <w:tr w:rsidR="000C309F" w:rsidRPr="008C0B0D" w14:paraId="01CC42F8" w14:textId="77777777" w:rsidTr="00D6154A">
        <w:trPr>
          <w:trHeight w:val="255"/>
          <w:jc w:val="center"/>
        </w:trPr>
        <w:tc>
          <w:tcPr>
            <w:tcW w:w="1390" w:type="dxa"/>
            <w:vMerge/>
            <w:tcBorders>
              <w:left w:val="single" w:sz="4" w:space="0" w:color="auto"/>
              <w:right w:val="single" w:sz="4" w:space="0" w:color="auto"/>
            </w:tcBorders>
            <w:vAlign w:val="center"/>
          </w:tcPr>
          <w:p w14:paraId="6C827FEE"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6572ACD8" w14:textId="77777777" w:rsidR="000C309F" w:rsidRDefault="000C309F" w:rsidP="00D6154A">
            <w:pPr>
              <w:rPr>
                <w:rFonts w:cs="Arial"/>
                <w:sz w:val="16"/>
                <w:szCs w:val="16"/>
              </w:rPr>
            </w:pPr>
            <w:r>
              <w:rPr>
                <w:rFonts w:cs="Arial"/>
                <w:sz w:val="16"/>
                <w:szCs w:val="16"/>
              </w:rPr>
              <w:t>Latex acrilico para muros ext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DBD25"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62E3D1C"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46EB4100"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A297112"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32E391BD"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5F5ABD1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7156630"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AFE0DD0"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F64BE41"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6E3875A"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04899DB" w14:textId="77777777" w:rsidTr="00D6154A">
        <w:trPr>
          <w:trHeight w:val="255"/>
          <w:jc w:val="center"/>
        </w:trPr>
        <w:tc>
          <w:tcPr>
            <w:tcW w:w="1390" w:type="dxa"/>
            <w:vMerge/>
            <w:tcBorders>
              <w:left w:val="single" w:sz="4" w:space="0" w:color="auto"/>
              <w:right w:val="single" w:sz="4" w:space="0" w:color="auto"/>
            </w:tcBorders>
            <w:vAlign w:val="center"/>
          </w:tcPr>
          <w:p w14:paraId="1431CB36"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554D830D" w14:textId="77777777" w:rsidR="000C309F" w:rsidRDefault="000C309F" w:rsidP="00D6154A">
            <w:pPr>
              <w:rPr>
                <w:rFonts w:cs="Arial"/>
                <w:sz w:val="16"/>
                <w:szCs w:val="16"/>
              </w:rPr>
            </w:pPr>
            <w:r>
              <w:rPr>
                <w:rFonts w:cs="Arial"/>
                <w:sz w:val="16"/>
                <w:szCs w:val="16"/>
              </w:rPr>
              <w:t>Esmalte sintético p/ abert madera</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96F8E" w14:textId="77777777" w:rsidR="000C309F" w:rsidRDefault="000C309F" w:rsidP="00D6154A">
            <w:pPr>
              <w:jc w:val="right"/>
              <w:rPr>
                <w:rFonts w:cs="Arial"/>
                <w:sz w:val="16"/>
                <w:szCs w:val="16"/>
              </w:rPr>
            </w:pPr>
            <w:r>
              <w:rPr>
                <w:rFonts w:cs="Arial"/>
                <w:sz w:val="16"/>
                <w:szCs w:val="16"/>
              </w:rPr>
              <w:t>221</w:t>
            </w:r>
          </w:p>
        </w:tc>
        <w:tc>
          <w:tcPr>
            <w:tcW w:w="630" w:type="dxa"/>
            <w:tcBorders>
              <w:top w:val="nil"/>
              <w:left w:val="nil"/>
              <w:bottom w:val="single" w:sz="4" w:space="0" w:color="auto"/>
              <w:right w:val="single" w:sz="4" w:space="0" w:color="auto"/>
            </w:tcBorders>
            <w:shd w:val="clear" w:color="auto" w:fill="auto"/>
            <w:noWrap/>
            <w:vAlign w:val="center"/>
            <w:hideMark/>
          </w:tcPr>
          <w:p w14:paraId="1429484C" w14:textId="77777777" w:rsidR="000C309F" w:rsidRDefault="000C309F" w:rsidP="00D6154A">
            <w:pPr>
              <w:jc w:val="right"/>
              <w:rPr>
                <w:rFonts w:cs="Arial"/>
                <w:sz w:val="16"/>
                <w:szCs w:val="16"/>
              </w:rPr>
            </w:pPr>
            <w:r>
              <w:rPr>
                <w:rFonts w:cs="Arial"/>
                <w:sz w:val="16"/>
                <w:szCs w:val="16"/>
              </w:rPr>
              <w:t>221</w:t>
            </w:r>
          </w:p>
        </w:tc>
        <w:tc>
          <w:tcPr>
            <w:tcW w:w="567" w:type="dxa"/>
            <w:tcBorders>
              <w:top w:val="nil"/>
              <w:left w:val="nil"/>
              <w:bottom w:val="single" w:sz="4" w:space="0" w:color="auto"/>
              <w:right w:val="single" w:sz="4" w:space="0" w:color="auto"/>
            </w:tcBorders>
            <w:shd w:val="clear" w:color="auto" w:fill="auto"/>
            <w:noWrap/>
            <w:vAlign w:val="center"/>
            <w:hideMark/>
          </w:tcPr>
          <w:p w14:paraId="0EC73772" w14:textId="77777777" w:rsidR="000C309F" w:rsidRDefault="000C309F" w:rsidP="00D6154A">
            <w:pPr>
              <w:jc w:val="right"/>
              <w:rPr>
                <w:rFonts w:cs="Arial"/>
                <w:sz w:val="16"/>
                <w:szCs w:val="16"/>
              </w:rPr>
            </w:pPr>
            <w:r>
              <w:rPr>
                <w:rFonts w:cs="Arial"/>
                <w:sz w:val="16"/>
                <w:szCs w:val="16"/>
              </w:rPr>
              <w:t>221</w:t>
            </w:r>
          </w:p>
        </w:tc>
        <w:tc>
          <w:tcPr>
            <w:tcW w:w="541" w:type="dxa"/>
            <w:tcBorders>
              <w:top w:val="nil"/>
              <w:left w:val="nil"/>
              <w:bottom w:val="single" w:sz="4" w:space="0" w:color="auto"/>
              <w:right w:val="single" w:sz="4" w:space="0" w:color="auto"/>
            </w:tcBorders>
            <w:shd w:val="clear" w:color="auto" w:fill="auto"/>
            <w:noWrap/>
            <w:vAlign w:val="center"/>
            <w:hideMark/>
          </w:tcPr>
          <w:p w14:paraId="0BA6CDDC" w14:textId="77777777" w:rsidR="000C309F" w:rsidRDefault="000C309F" w:rsidP="00D6154A">
            <w:pPr>
              <w:jc w:val="right"/>
              <w:rPr>
                <w:rFonts w:cs="Arial"/>
                <w:sz w:val="16"/>
                <w:szCs w:val="16"/>
              </w:rPr>
            </w:pPr>
            <w:r>
              <w:rPr>
                <w:rFonts w:cs="Arial"/>
                <w:sz w:val="16"/>
                <w:szCs w:val="16"/>
              </w:rPr>
              <w:t>221</w:t>
            </w:r>
          </w:p>
        </w:tc>
        <w:tc>
          <w:tcPr>
            <w:tcW w:w="593" w:type="dxa"/>
            <w:tcBorders>
              <w:top w:val="nil"/>
              <w:left w:val="nil"/>
              <w:bottom w:val="single" w:sz="4" w:space="0" w:color="auto"/>
              <w:right w:val="single" w:sz="4" w:space="0" w:color="auto"/>
            </w:tcBorders>
            <w:shd w:val="clear" w:color="auto" w:fill="auto"/>
            <w:noWrap/>
            <w:vAlign w:val="center"/>
            <w:hideMark/>
          </w:tcPr>
          <w:p w14:paraId="1934224D" w14:textId="77777777" w:rsidR="000C309F" w:rsidRDefault="000C309F" w:rsidP="00D6154A">
            <w:pPr>
              <w:jc w:val="right"/>
              <w:rPr>
                <w:rFonts w:cs="Arial"/>
                <w:sz w:val="16"/>
                <w:szCs w:val="16"/>
              </w:rPr>
            </w:pPr>
            <w:r>
              <w:rPr>
                <w:rFonts w:cs="Arial"/>
                <w:sz w:val="16"/>
                <w:szCs w:val="16"/>
              </w:rPr>
              <w:t>221</w:t>
            </w:r>
          </w:p>
        </w:tc>
        <w:tc>
          <w:tcPr>
            <w:tcW w:w="593" w:type="dxa"/>
            <w:tcBorders>
              <w:top w:val="nil"/>
              <w:left w:val="nil"/>
              <w:bottom w:val="single" w:sz="4" w:space="0" w:color="auto"/>
              <w:right w:val="single" w:sz="4" w:space="0" w:color="auto"/>
            </w:tcBorders>
            <w:shd w:val="clear" w:color="auto" w:fill="auto"/>
            <w:noWrap/>
            <w:vAlign w:val="center"/>
            <w:hideMark/>
          </w:tcPr>
          <w:p w14:paraId="0014B25A" w14:textId="77777777" w:rsidR="000C309F" w:rsidRDefault="000C309F" w:rsidP="00D6154A">
            <w:pPr>
              <w:jc w:val="right"/>
              <w:rPr>
                <w:rFonts w:cs="Arial"/>
                <w:sz w:val="16"/>
                <w:szCs w:val="16"/>
              </w:rPr>
            </w:pPr>
            <w:r>
              <w:rPr>
                <w:rFonts w:cs="Arial"/>
                <w:sz w:val="16"/>
                <w:szCs w:val="16"/>
              </w:rPr>
              <w:t>221</w:t>
            </w:r>
          </w:p>
        </w:tc>
        <w:tc>
          <w:tcPr>
            <w:tcW w:w="655" w:type="dxa"/>
            <w:tcBorders>
              <w:top w:val="nil"/>
              <w:left w:val="nil"/>
              <w:bottom w:val="single" w:sz="4" w:space="0" w:color="auto"/>
              <w:right w:val="single" w:sz="4" w:space="0" w:color="auto"/>
            </w:tcBorders>
            <w:shd w:val="clear" w:color="auto" w:fill="auto"/>
            <w:noWrap/>
            <w:vAlign w:val="center"/>
            <w:hideMark/>
          </w:tcPr>
          <w:p w14:paraId="350ADA06" w14:textId="77777777" w:rsidR="000C309F" w:rsidRDefault="000C309F" w:rsidP="00D6154A">
            <w:pPr>
              <w:jc w:val="right"/>
              <w:rPr>
                <w:rFonts w:cs="Arial"/>
                <w:sz w:val="16"/>
                <w:szCs w:val="16"/>
              </w:rPr>
            </w:pPr>
            <w:r>
              <w:rPr>
                <w:rFonts w:cs="Arial"/>
                <w:sz w:val="16"/>
                <w:szCs w:val="16"/>
              </w:rPr>
              <w:t>221</w:t>
            </w:r>
          </w:p>
        </w:tc>
        <w:tc>
          <w:tcPr>
            <w:tcW w:w="598" w:type="dxa"/>
            <w:tcBorders>
              <w:top w:val="nil"/>
              <w:left w:val="nil"/>
              <w:bottom w:val="single" w:sz="4" w:space="0" w:color="auto"/>
              <w:right w:val="single" w:sz="4" w:space="0" w:color="auto"/>
            </w:tcBorders>
            <w:shd w:val="clear" w:color="auto" w:fill="auto"/>
            <w:noWrap/>
            <w:vAlign w:val="center"/>
            <w:hideMark/>
          </w:tcPr>
          <w:p w14:paraId="7C5ADBEA"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44B38F47"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378C6698" w14:textId="77777777" w:rsidR="000C309F" w:rsidRDefault="000C309F" w:rsidP="00D6154A">
            <w:pPr>
              <w:jc w:val="right"/>
              <w:rPr>
                <w:rFonts w:cs="Arial"/>
                <w:b/>
                <w:bCs/>
                <w:sz w:val="16"/>
                <w:szCs w:val="16"/>
              </w:rPr>
            </w:pPr>
            <w:r>
              <w:rPr>
                <w:rFonts w:cs="Arial"/>
                <w:b/>
                <w:bCs/>
                <w:sz w:val="16"/>
                <w:szCs w:val="16"/>
              </w:rPr>
              <w:t>1.544</w:t>
            </w:r>
          </w:p>
        </w:tc>
      </w:tr>
      <w:tr w:rsidR="000C309F" w:rsidRPr="008C0B0D" w14:paraId="2A7A13A7" w14:textId="77777777" w:rsidTr="00D6154A">
        <w:trPr>
          <w:trHeight w:val="255"/>
          <w:jc w:val="center"/>
        </w:trPr>
        <w:tc>
          <w:tcPr>
            <w:tcW w:w="1390" w:type="dxa"/>
            <w:vMerge/>
            <w:tcBorders>
              <w:left w:val="single" w:sz="4" w:space="0" w:color="auto"/>
              <w:right w:val="single" w:sz="4" w:space="0" w:color="auto"/>
            </w:tcBorders>
            <w:vAlign w:val="center"/>
          </w:tcPr>
          <w:p w14:paraId="1C4328B9"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577E0398" w14:textId="77777777" w:rsidR="000C309F" w:rsidRDefault="000C309F" w:rsidP="00D6154A">
            <w:pPr>
              <w:rPr>
                <w:rFonts w:cs="Arial"/>
                <w:sz w:val="16"/>
                <w:szCs w:val="16"/>
              </w:rPr>
            </w:pPr>
            <w:r>
              <w:rPr>
                <w:rFonts w:cs="Arial"/>
                <w:sz w:val="16"/>
                <w:szCs w:val="16"/>
              </w:rPr>
              <w:t>Esmalte sintético p/ abert met</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CB583"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7AC2D8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35B135E"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3802E500"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62180165"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4DFA7C12"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D76AC76"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CC2F040"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D87A8BC"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2860F3EA"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310974C" w14:textId="77777777" w:rsidTr="00D6154A">
        <w:trPr>
          <w:trHeight w:val="255"/>
          <w:jc w:val="center"/>
        </w:trPr>
        <w:tc>
          <w:tcPr>
            <w:tcW w:w="1390" w:type="dxa"/>
            <w:vMerge/>
            <w:tcBorders>
              <w:left w:val="single" w:sz="4" w:space="0" w:color="auto"/>
              <w:bottom w:val="single" w:sz="4" w:space="0" w:color="auto"/>
              <w:right w:val="single" w:sz="4" w:space="0" w:color="auto"/>
            </w:tcBorders>
            <w:vAlign w:val="center"/>
          </w:tcPr>
          <w:p w14:paraId="2850B7A0" w14:textId="77777777" w:rsidR="000C309F" w:rsidRDefault="000C309F" w:rsidP="00D6154A">
            <w:pPr>
              <w:rPr>
                <w:rFonts w:cs="Arial"/>
                <w:sz w:val="16"/>
                <w:szCs w:val="16"/>
              </w:rPr>
            </w:pPr>
          </w:p>
        </w:tc>
        <w:tc>
          <w:tcPr>
            <w:tcW w:w="1959" w:type="dxa"/>
            <w:tcBorders>
              <w:top w:val="single" w:sz="4" w:space="0" w:color="auto"/>
              <w:left w:val="single" w:sz="4" w:space="0" w:color="auto"/>
              <w:bottom w:val="single" w:sz="4" w:space="0" w:color="auto"/>
              <w:right w:val="single" w:sz="4" w:space="0" w:color="auto"/>
            </w:tcBorders>
            <w:vAlign w:val="center"/>
          </w:tcPr>
          <w:p w14:paraId="3BA13351" w14:textId="77777777" w:rsidR="000C309F" w:rsidRDefault="000C309F" w:rsidP="00D6154A">
            <w:pPr>
              <w:rPr>
                <w:rFonts w:cs="Arial"/>
                <w:sz w:val="16"/>
                <w:szCs w:val="16"/>
              </w:rPr>
            </w:pPr>
            <w:r>
              <w:rPr>
                <w:rFonts w:cs="Arial"/>
                <w:sz w:val="16"/>
                <w:szCs w:val="16"/>
              </w:rPr>
              <w:t>Látex para Cielorrasos (SS)</w:t>
            </w:r>
          </w:p>
        </w:tc>
        <w:tc>
          <w:tcPr>
            <w:tcW w:w="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A7B20"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8924628"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E9A239A"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A54B831"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F2B0359" w14:textId="77777777" w:rsidR="000C309F" w:rsidRDefault="000C309F" w:rsidP="00D6154A">
            <w:pPr>
              <w:jc w:val="right"/>
              <w:rPr>
                <w:rFonts w:cs="Arial"/>
                <w:sz w:val="16"/>
                <w:szCs w:val="16"/>
              </w:rPr>
            </w:pPr>
            <w:r>
              <w:rPr>
                <w:rFonts w:cs="Arial"/>
                <w:sz w:val="16"/>
                <w:szCs w:val="16"/>
              </w:rPr>
              <w:t>0</w:t>
            </w:r>
          </w:p>
        </w:tc>
        <w:tc>
          <w:tcPr>
            <w:tcW w:w="593" w:type="dxa"/>
            <w:tcBorders>
              <w:top w:val="nil"/>
              <w:left w:val="nil"/>
              <w:bottom w:val="single" w:sz="4" w:space="0" w:color="auto"/>
              <w:right w:val="single" w:sz="4" w:space="0" w:color="auto"/>
            </w:tcBorders>
            <w:shd w:val="clear" w:color="auto" w:fill="auto"/>
            <w:noWrap/>
            <w:vAlign w:val="center"/>
            <w:hideMark/>
          </w:tcPr>
          <w:p w14:paraId="002C351E"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AFE73D3"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4EAE3AC6"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D118CFC" w14:textId="77777777" w:rsidR="000C309F" w:rsidRDefault="000C309F" w:rsidP="00D6154A">
            <w:pPr>
              <w:jc w:val="right"/>
              <w:rPr>
                <w:rFonts w:cs="Arial"/>
                <w:sz w:val="16"/>
                <w:szCs w:val="16"/>
              </w:rPr>
            </w:pPr>
            <w:r>
              <w:rPr>
                <w:rFonts w:cs="Arial"/>
                <w:sz w:val="16"/>
                <w:szCs w:val="16"/>
              </w:rPr>
              <w:t>0</w:t>
            </w:r>
          </w:p>
        </w:tc>
        <w:tc>
          <w:tcPr>
            <w:tcW w:w="748" w:type="dxa"/>
            <w:tcBorders>
              <w:top w:val="nil"/>
              <w:left w:val="nil"/>
              <w:bottom w:val="single" w:sz="4" w:space="0" w:color="auto"/>
              <w:right w:val="single" w:sz="4" w:space="0" w:color="auto"/>
            </w:tcBorders>
            <w:shd w:val="clear" w:color="auto" w:fill="auto"/>
            <w:noWrap/>
            <w:tcMar>
              <w:right w:w="170" w:type="dxa"/>
            </w:tcMar>
            <w:vAlign w:val="center"/>
            <w:hideMark/>
          </w:tcPr>
          <w:p w14:paraId="755A44DC" w14:textId="77777777" w:rsidR="000C309F" w:rsidRDefault="000C309F" w:rsidP="00D6154A">
            <w:pPr>
              <w:jc w:val="right"/>
              <w:rPr>
                <w:rFonts w:cs="Arial"/>
                <w:b/>
                <w:bCs/>
                <w:sz w:val="16"/>
                <w:szCs w:val="16"/>
              </w:rPr>
            </w:pPr>
            <w:r>
              <w:rPr>
                <w:rFonts w:cs="Arial"/>
                <w:b/>
                <w:bCs/>
                <w:sz w:val="16"/>
                <w:szCs w:val="16"/>
              </w:rPr>
              <w:t>0</w:t>
            </w:r>
          </w:p>
        </w:tc>
      </w:tr>
    </w:tbl>
    <w:p w14:paraId="4E88FD53" w14:textId="77777777" w:rsidR="007301F8" w:rsidRDefault="007301F8" w:rsidP="00D6154A">
      <w:pPr>
        <w:jc w:val="center"/>
        <w:rPr>
          <w:rFonts w:cs="Arial"/>
          <w:b/>
          <w:bCs/>
          <w:sz w:val="20"/>
          <w:lang w:val="es-ES_tradnl" w:eastAsia="es-ES"/>
        </w:rPr>
      </w:pPr>
    </w:p>
    <w:p w14:paraId="786B3443" w14:textId="77777777" w:rsidR="007301F8" w:rsidRDefault="007301F8">
      <w:pPr>
        <w:suppressAutoHyphens w:val="0"/>
        <w:autoSpaceDN/>
        <w:spacing w:after="200" w:line="276" w:lineRule="auto"/>
        <w:textAlignment w:val="auto"/>
        <w:rPr>
          <w:rFonts w:cs="Arial"/>
          <w:b/>
          <w:bCs/>
          <w:sz w:val="20"/>
          <w:lang w:val="es-ES_tradnl" w:eastAsia="es-ES"/>
        </w:rPr>
      </w:pPr>
      <w:r>
        <w:rPr>
          <w:rFonts w:cs="Arial"/>
          <w:b/>
          <w:bCs/>
          <w:sz w:val="20"/>
          <w:lang w:val="es-ES_tradnl" w:eastAsia="es-ES"/>
        </w:rPr>
        <w:br w:type="page"/>
      </w:r>
    </w:p>
    <w:p w14:paraId="43C0E9BF"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.25</w:t>
      </w:r>
      <w:r w:rsidRPr="00D6154A">
        <w:rPr>
          <w:rFonts w:cs="Arial"/>
          <w:b/>
          <w:bCs/>
          <w:sz w:val="20"/>
          <w:lang w:val="es-ES_tradnl" w:eastAsia="es-ES"/>
        </w:rPr>
        <w:t xml:space="preserve"> Continuación. Vivienda unifamiliar / Locales en Planta Baja y Subsuelo</w:t>
      </w:r>
    </w:p>
    <w:p w14:paraId="5AD42485" w14:textId="77777777" w:rsidR="000C309F" w:rsidRPr="00D6154A" w:rsidRDefault="000C309F" w:rsidP="00D6154A">
      <w:pPr>
        <w:jc w:val="center"/>
        <w:rPr>
          <w:lang w:val="es-ES_tradnl"/>
        </w:rPr>
      </w:pPr>
      <w:r w:rsidRPr="00D6154A">
        <w:rPr>
          <w:rFonts w:cs="Arial"/>
          <w:b/>
          <w:bCs/>
          <w:sz w:val="20"/>
          <w:lang w:val="es-ES_tradnl" w:eastAsia="es-ES"/>
        </w:rPr>
        <w:t>EVALUACION DEL DAÑO PARA h = 1,20 m (en $ de julio de 2017)</w:t>
      </w:r>
    </w:p>
    <w:tbl>
      <w:tblPr>
        <w:tblW w:w="8955" w:type="dxa"/>
        <w:jc w:val="center"/>
        <w:tblCellMar>
          <w:left w:w="70" w:type="dxa"/>
          <w:right w:w="70" w:type="dxa"/>
        </w:tblCellMar>
        <w:tblLook w:val="04A0" w:firstRow="1" w:lastRow="0" w:firstColumn="1" w:lastColumn="0" w:noHBand="0" w:noVBand="1"/>
      </w:tblPr>
      <w:tblGrid>
        <w:gridCol w:w="1234"/>
        <w:gridCol w:w="1278"/>
        <w:gridCol w:w="630"/>
        <w:gridCol w:w="541"/>
        <w:gridCol w:w="567"/>
        <w:gridCol w:w="563"/>
        <w:gridCol w:w="630"/>
        <w:gridCol w:w="630"/>
        <w:gridCol w:w="655"/>
        <w:gridCol w:w="598"/>
        <w:gridCol w:w="715"/>
        <w:gridCol w:w="914"/>
      </w:tblGrid>
      <w:tr w:rsidR="000C309F" w:rsidRPr="008C0B0D" w14:paraId="5FB42B6D" w14:textId="77777777" w:rsidTr="00D6154A">
        <w:trPr>
          <w:trHeight w:val="255"/>
          <w:jc w:val="center"/>
        </w:trPr>
        <w:tc>
          <w:tcPr>
            <w:tcW w:w="2512" w:type="dxa"/>
            <w:gridSpan w:val="2"/>
            <w:vMerge w:val="restart"/>
            <w:tcBorders>
              <w:top w:val="single" w:sz="4" w:space="0" w:color="auto"/>
              <w:left w:val="single" w:sz="4" w:space="0" w:color="auto"/>
              <w:right w:val="single" w:sz="4" w:space="0" w:color="auto"/>
            </w:tcBorders>
          </w:tcPr>
          <w:p w14:paraId="1789DDE2" w14:textId="77777777" w:rsidR="000C309F" w:rsidRPr="00D6154A" w:rsidRDefault="000C309F" w:rsidP="00D6154A">
            <w:pPr>
              <w:rPr>
                <w:rFonts w:cs="Arial"/>
                <w:sz w:val="16"/>
                <w:szCs w:val="16"/>
                <w:lang w:val="es-ES_tradnl"/>
              </w:rPr>
            </w:pP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1D93B" w14:textId="77777777" w:rsidR="000C309F" w:rsidRPr="008C0B0D" w:rsidRDefault="000C309F" w:rsidP="00D6154A">
            <w:pPr>
              <w:jc w:val="center"/>
              <w:rPr>
                <w:rFonts w:cs="Arial"/>
                <w:sz w:val="16"/>
                <w:szCs w:val="16"/>
                <w:lang w:eastAsia="es-ES"/>
              </w:rPr>
            </w:pPr>
            <w:r w:rsidRPr="008C0B0D">
              <w:rPr>
                <w:rFonts w:cs="Arial"/>
                <w:sz w:val="16"/>
                <w:szCs w:val="16"/>
                <w:lang w:eastAsia="es-ES"/>
              </w:rPr>
              <w:t>1</w:t>
            </w:r>
          </w:p>
        </w:tc>
        <w:tc>
          <w:tcPr>
            <w:tcW w:w="541" w:type="dxa"/>
            <w:tcBorders>
              <w:top w:val="single" w:sz="4" w:space="0" w:color="auto"/>
              <w:left w:val="nil"/>
              <w:bottom w:val="single" w:sz="4" w:space="0" w:color="auto"/>
              <w:right w:val="single" w:sz="4" w:space="0" w:color="auto"/>
            </w:tcBorders>
            <w:shd w:val="clear" w:color="auto" w:fill="auto"/>
            <w:noWrap/>
            <w:vAlign w:val="bottom"/>
            <w:hideMark/>
          </w:tcPr>
          <w:p w14:paraId="0AC773C5" w14:textId="77777777" w:rsidR="000C309F" w:rsidRPr="008C0B0D" w:rsidRDefault="000C309F" w:rsidP="00D6154A">
            <w:pPr>
              <w:jc w:val="center"/>
              <w:rPr>
                <w:rFonts w:cs="Arial"/>
                <w:sz w:val="16"/>
                <w:szCs w:val="16"/>
                <w:lang w:eastAsia="es-ES"/>
              </w:rPr>
            </w:pPr>
            <w:r w:rsidRPr="008C0B0D">
              <w:rPr>
                <w:rFonts w:cs="Arial"/>
                <w:sz w:val="16"/>
                <w:szCs w:val="16"/>
                <w:lang w:eastAsia="es-ES"/>
              </w:rPr>
              <w: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0B0FD0C" w14:textId="77777777" w:rsidR="000C309F" w:rsidRPr="008C0B0D" w:rsidRDefault="000C309F" w:rsidP="00D6154A">
            <w:pPr>
              <w:jc w:val="center"/>
              <w:rPr>
                <w:rFonts w:cs="Arial"/>
                <w:sz w:val="16"/>
                <w:szCs w:val="16"/>
                <w:lang w:eastAsia="es-ES"/>
              </w:rPr>
            </w:pPr>
            <w:r w:rsidRPr="008C0B0D">
              <w:rPr>
                <w:rFonts w:cs="Arial"/>
                <w:sz w:val="16"/>
                <w:szCs w:val="16"/>
                <w:lang w:eastAsia="es-ES"/>
              </w:rPr>
              <w:t>3</w:t>
            </w:r>
          </w:p>
        </w:tc>
        <w:tc>
          <w:tcPr>
            <w:tcW w:w="563" w:type="dxa"/>
            <w:tcBorders>
              <w:top w:val="single" w:sz="4" w:space="0" w:color="auto"/>
              <w:left w:val="nil"/>
              <w:bottom w:val="single" w:sz="4" w:space="0" w:color="auto"/>
              <w:right w:val="single" w:sz="4" w:space="0" w:color="auto"/>
            </w:tcBorders>
            <w:shd w:val="clear" w:color="auto" w:fill="auto"/>
            <w:noWrap/>
            <w:vAlign w:val="bottom"/>
            <w:hideMark/>
          </w:tcPr>
          <w:p w14:paraId="40E87CD7" w14:textId="77777777" w:rsidR="000C309F" w:rsidRPr="008C0B0D" w:rsidRDefault="000C309F" w:rsidP="00D6154A">
            <w:pPr>
              <w:jc w:val="center"/>
              <w:rPr>
                <w:rFonts w:cs="Arial"/>
                <w:sz w:val="16"/>
                <w:szCs w:val="16"/>
                <w:lang w:eastAsia="es-ES"/>
              </w:rPr>
            </w:pPr>
            <w:r w:rsidRPr="008C0B0D">
              <w:rPr>
                <w:rFonts w:cs="Arial"/>
                <w:sz w:val="16"/>
                <w:szCs w:val="16"/>
                <w:lang w:eastAsia="es-ES"/>
              </w:rPr>
              <w:t>4</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320A28E3" w14:textId="77777777" w:rsidR="000C309F" w:rsidRPr="008C0B0D" w:rsidRDefault="000C309F" w:rsidP="00D6154A">
            <w:pPr>
              <w:jc w:val="center"/>
              <w:rPr>
                <w:rFonts w:cs="Arial"/>
                <w:sz w:val="16"/>
                <w:szCs w:val="16"/>
                <w:lang w:eastAsia="es-ES"/>
              </w:rPr>
            </w:pPr>
            <w:r w:rsidRPr="008C0B0D">
              <w:rPr>
                <w:rFonts w:cs="Arial"/>
                <w:sz w:val="16"/>
                <w:szCs w:val="16"/>
                <w:lang w:eastAsia="es-ES"/>
              </w:rPr>
              <w:t>6</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4ACF4BB4" w14:textId="77777777" w:rsidR="000C309F" w:rsidRPr="008C0B0D" w:rsidRDefault="000C309F" w:rsidP="00D6154A">
            <w:pPr>
              <w:jc w:val="center"/>
              <w:rPr>
                <w:rFonts w:cs="Arial"/>
                <w:sz w:val="16"/>
                <w:szCs w:val="16"/>
                <w:lang w:eastAsia="es-ES"/>
              </w:rPr>
            </w:pPr>
            <w:r w:rsidRPr="008C0B0D">
              <w:rPr>
                <w:rFonts w:cs="Arial"/>
                <w:sz w:val="16"/>
                <w:szCs w:val="16"/>
                <w:lang w:eastAsia="es-ES"/>
              </w:rPr>
              <w:t>7</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14:paraId="0D981DEC" w14:textId="77777777" w:rsidR="000C309F" w:rsidRPr="008C0B0D" w:rsidRDefault="000C309F" w:rsidP="00D6154A">
            <w:pPr>
              <w:jc w:val="center"/>
              <w:rPr>
                <w:rFonts w:cs="Arial"/>
                <w:sz w:val="16"/>
                <w:szCs w:val="16"/>
                <w:lang w:eastAsia="es-ES"/>
              </w:rPr>
            </w:pPr>
            <w:r w:rsidRPr="008C0B0D">
              <w:rPr>
                <w:rFonts w:cs="Arial"/>
                <w:sz w:val="16"/>
                <w:szCs w:val="16"/>
                <w:lang w:eastAsia="es-ES"/>
              </w:rPr>
              <w:t>8</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14:paraId="1FC09EEF" w14:textId="77777777" w:rsidR="000C309F" w:rsidRPr="008C0B0D" w:rsidRDefault="000C309F" w:rsidP="00D6154A">
            <w:pPr>
              <w:jc w:val="center"/>
              <w:rPr>
                <w:rFonts w:cs="Arial"/>
                <w:sz w:val="16"/>
                <w:szCs w:val="16"/>
                <w:lang w:eastAsia="es-ES"/>
              </w:rPr>
            </w:pPr>
            <w:r w:rsidRPr="008C0B0D">
              <w:rPr>
                <w:rFonts w:cs="Arial"/>
                <w:sz w:val="16"/>
                <w:szCs w:val="16"/>
                <w:lang w:eastAsia="es-ES"/>
              </w:rPr>
              <w:t>10</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14:paraId="3B9DF324" w14:textId="77777777" w:rsidR="000C309F" w:rsidRPr="008C0B0D" w:rsidRDefault="000C309F" w:rsidP="00D6154A">
            <w:pPr>
              <w:jc w:val="center"/>
              <w:rPr>
                <w:rFonts w:cs="Arial"/>
                <w:sz w:val="16"/>
                <w:szCs w:val="16"/>
                <w:lang w:eastAsia="es-ES"/>
              </w:rPr>
            </w:pPr>
            <w:r w:rsidRPr="008C0B0D">
              <w:rPr>
                <w:rFonts w:cs="Arial"/>
                <w:sz w:val="16"/>
                <w:szCs w:val="16"/>
                <w:lang w:eastAsia="es-ES"/>
              </w:rPr>
              <w:t>15</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58E63" w14:textId="77777777" w:rsidR="000C309F" w:rsidRPr="008C0B0D" w:rsidRDefault="000C309F" w:rsidP="00D6154A">
            <w:pPr>
              <w:jc w:val="center"/>
              <w:rPr>
                <w:rFonts w:cs="Arial"/>
                <w:b/>
                <w:bCs/>
                <w:sz w:val="16"/>
                <w:szCs w:val="16"/>
                <w:lang w:eastAsia="es-ES"/>
              </w:rPr>
            </w:pPr>
            <w:r w:rsidRPr="008C0B0D">
              <w:rPr>
                <w:rFonts w:cs="Arial"/>
                <w:b/>
                <w:bCs/>
                <w:sz w:val="16"/>
                <w:szCs w:val="16"/>
                <w:lang w:eastAsia="es-ES"/>
              </w:rPr>
              <w:t>SUB TOTAL ($)</w:t>
            </w:r>
          </w:p>
        </w:tc>
      </w:tr>
      <w:tr w:rsidR="000C309F" w:rsidRPr="008C0B0D" w14:paraId="7EE8BA54" w14:textId="77777777" w:rsidTr="00D6154A">
        <w:trPr>
          <w:trHeight w:val="918"/>
          <w:jc w:val="center"/>
        </w:trPr>
        <w:tc>
          <w:tcPr>
            <w:tcW w:w="2512" w:type="dxa"/>
            <w:gridSpan w:val="2"/>
            <w:vMerge/>
            <w:tcBorders>
              <w:left w:val="single" w:sz="4" w:space="0" w:color="auto"/>
              <w:bottom w:val="single" w:sz="4" w:space="0" w:color="auto"/>
              <w:right w:val="single" w:sz="4" w:space="0" w:color="auto"/>
            </w:tcBorders>
          </w:tcPr>
          <w:p w14:paraId="1DF2EF08" w14:textId="77777777" w:rsidR="000C309F" w:rsidRDefault="000C309F" w:rsidP="00D6154A">
            <w:pPr>
              <w:rPr>
                <w:rFonts w:cs="Arial"/>
                <w:sz w:val="16"/>
                <w:szCs w:val="16"/>
              </w:rPr>
            </w:pPr>
          </w:p>
        </w:tc>
        <w:tc>
          <w:tcPr>
            <w:tcW w:w="63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BC8D81B"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 comedor</w:t>
            </w:r>
          </w:p>
        </w:tc>
        <w:tc>
          <w:tcPr>
            <w:tcW w:w="541" w:type="dxa"/>
            <w:tcBorders>
              <w:top w:val="nil"/>
              <w:left w:val="nil"/>
              <w:bottom w:val="single" w:sz="4" w:space="0" w:color="auto"/>
              <w:right w:val="single" w:sz="4" w:space="0" w:color="auto"/>
            </w:tcBorders>
            <w:shd w:val="clear" w:color="auto" w:fill="auto"/>
            <w:noWrap/>
            <w:textDirection w:val="btLr"/>
            <w:vAlign w:val="center"/>
            <w:hideMark/>
          </w:tcPr>
          <w:p w14:paraId="33174140"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567" w:type="dxa"/>
            <w:tcBorders>
              <w:top w:val="nil"/>
              <w:left w:val="nil"/>
              <w:bottom w:val="single" w:sz="4" w:space="0" w:color="auto"/>
              <w:right w:val="single" w:sz="4" w:space="0" w:color="auto"/>
            </w:tcBorders>
            <w:shd w:val="clear" w:color="auto" w:fill="auto"/>
            <w:noWrap/>
            <w:textDirection w:val="btLr"/>
            <w:vAlign w:val="center"/>
            <w:hideMark/>
          </w:tcPr>
          <w:p w14:paraId="1E2F0BFE" w14:textId="77777777" w:rsidR="000C309F" w:rsidRPr="008C0B0D" w:rsidRDefault="000C309F" w:rsidP="00D6154A">
            <w:pPr>
              <w:jc w:val="center"/>
              <w:rPr>
                <w:rFonts w:cs="Arial"/>
                <w:sz w:val="16"/>
                <w:szCs w:val="16"/>
                <w:lang w:eastAsia="es-ES"/>
              </w:rPr>
            </w:pPr>
            <w:r w:rsidRPr="008C0B0D">
              <w:rPr>
                <w:rFonts w:cs="Arial"/>
                <w:sz w:val="16"/>
                <w:szCs w:val="16"/>
                <w:lang w:eastAsia="es-ES"/>
              </w:rPr>
              <w:t>Lavadero</w:t>
            </w:r>
          </w:p>
        </w:tc>
        <w:tc>
          <w:tcPr>
            <w:tcW w:w="563" w:type="dxa"/>
            <w:tcBorders>
              <w:top w:val="nil"/>
              <w:left w:val="nil"/>
              <w:bottom w:val="single" w:sz="4" w:space="0" w:color="auto"/>
              <w:right w:val="single" w:sz="4" w:space="0" w:color="auto"/>
            </w:tcBorders>
            <w:shd w:val="clear" w:color="auto" w:fill="auto"/>
            <w:noWrap/>
            <w:textDirection w:val="btLr"/>
            <w:vAlign w:val="center"/>
            <w:hideMark/>
          </w:tcPr>
          <w:p w14:paraId="0DEBDDA7"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630" w:type="dxa"/>
            <w:tcBorders>
              <w:top w:val="nil"/>
              <w:left w:val="nil"/>
              <w:bottom w:val="single" w:sz="4" w:space="0" w:color="auto"/>
              <w:right w:val="single" w:sz="4" w:space="0" w:color="auto"/>
            </w:tcBorders>
            <w:shd w:val="clear" w:color="auto" w:fill="auto"/>
            <w:noWrap/>
            <w:textDirection w:val="btLr"/>
            <w:vAlign w:val="center"/>
            <w:hideMark/>
          </w:tcPr>
          <w:p w14:paraId="2CA302FF"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630" w:type="dxa"/>
            <w:tcBorders>
              <w:top w:val="nil"/>
              <w:left w:val="nil"/>
              <w:bottom w:val="single" w:sz="4" w:space="0" w:color="auto"/>
              <w:right w:val="single" w:sz="4" w:space="0" w:color="auto"/>
            </w:tcBorders>
            <w:shd w:val="clear" w:color="auto" w:fill="auto"/>
            <w:noWrap/>
            <w:textDirection w:val="btLr"/>
            <w:vAlign w:val="center"/>
            <w:hideMark/>
          </w:tcPr>
          <w:p w14:paraId="04B6B460"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2</w:t>
            </w:r>
          </w:p>
        </w:tc>
        <w:tc>
          <w:tcPr>
            <w:tcW w:w="655" w:type="dxa"/>
            <w:tcBorders>
              <w:top w:val="nil"/>
              <w:left w:val="nil"/>
              <w:bottom w:val="single" w:sz="4" w:space="0" w:color="auto"/>
              <w:right w:val="single" w:sz="4" w:space="0" w:color="auto"/>
            </w:tcBorders>
            <w:shd w:val="clear" w:color="auto" w:fill="auto"/>
            <w:noWrap/>
            <w:textDirection w:val="btLr"/>
            <w:vAlign w:val="center"/>
            <w:hideMark/>
          </w:tcPr>
          <w:p w14:paraId="70328224"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3</w:t>
            </w:r>
          </w:p>
        </w:tc>
        <w:tc>
          <w:tcPr>
            <w:tcW w:w="598" w:type="dxa"/>
            <w:tcBorders>
              <w:top w:val="nil"/>
              <w:left w:val="nil"/>
              <w:bottom w:val="single" w:sz="4" w:space="0" w:color="auto"/>
              <w:right w:val="single" w:sz="4" w:space="0" w:color="auto"/>
            </w:tcBorders>
            <w:shd w:val="clear" w:color="auto" w:fill="auto"/>
            <w:noWrap/>
            <w:textDirection w:val="btLr"/>
            <w:vAlign w:val="center"/>
            <w:hideMark/>
          </w:tcPr>
          <w:p w14:paraId="5CB792EA" w14:textId="77777777" w:rsidR="000C309F" w:rsidRPr="008C0B0D" w:rsidRDefault="000C309F" w:rsidP="00D6154A">
            <w:pPr>
              <w:jc w:val="center"/>
              <w:rPr>
                <w:rFonts w:cs="Arial"/>
                <w:sz w:val="16"/>
                <w:szCs w:val="16"/>
                <w:lang w:eastAsia="es-ES"/>
              </w:rPr>
            </w:pPr>
            <w:r>
              <w:rPr>
                <w:rFonts w:cs="Arial"/>
                <w:sz w:val="16"/>
                <w:szCs w:val="16"/>
                <w:lang w:eastAsia="es-ES"/>
              </w:rPr>
              <w:t>Pasillo, escalera</w:t>
            </w:r>
          </w:p>
        </w:tc>
        <w:tc>
          <w:tcPr>
            <w:tcW w:w="715" w:type="dxa"/>
            <w:tcBorders>
              <w:top w:val="nil"/>
              <w:left w:val="nil"/>
              <w:bottom w:val="single" w:sz="4" w:space="0" w:color="auto"/>
              <w:right w:val="single" w:sz="4" w:space="0" w:color="auto"/>
            </w:tcBorders>
            <w:shd w:val="clear" w:color="auto" w:fill="auto"/>
            <w:noWrap/>
            <w:textDirection w:val="btLr"/>
            <w:vAlign w:val="center"/>
            <w:hideMark/>
          </w:tcPr>
          <w:p w14:paraId="098C1452" w14:textId="77777777" w:rsidR="000C309F" w:rsidRPr="008C0B0D" w:rsidRDefault="000C309F" w:rsidP="00D6154A">
            <w:pPr>
              <w:jc w:val="center"/>
              <w:rPr>
                <w:rFonts w:cs="Arial"/>
                <w:sz w:val="16"/>
                <w:szCs w:val="16"/>
                <w:lang w:eastAsia="es-ES"/>
              </w:rPr>
            </w:pPr>
            <w:r w:rsidRPr="008C0B0D">
              <w:rPr>
                <w:rFonts w:cs="Arial"/>
                <w:sz w:val="16"/>
                <w:szCs w:val="16"/>
                <w:lang w:eastAsia="es-ES"/>
              </w:rPr>
              <w:t>GLOBALES</w:t>
            </w:r>
          </w:p>
        </w:tc>
        <w:tc>
          <w:tcPr>
            <w:tcW w:w="91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4442F" w14:textId="77777777" w:rsidR="000C309F" w:rsidRPr="008C0B0D" w:rsidRDefault="000C309F" w:rsidP="00D6154A">
            <w:pPr>
              <w:jc w:val="right"/>
              <w:rPr>
                <w:rFonts w:cs="Arial"/>
                <w:b/>
                <w:bCs/>
                <w:sz w:val="16"/>
                <w:szCs w:val="16"/>
                <w:lang w:eastAsia="es-ES"/>
              </w:rPr>
            </w:pPr>
          </w:p>
        </w:tc>
      </w:tr>
      <w:tr w:rsidR="000C309F" w:rsidRPr="008C0B0D" w14:paraId="60368275" w14:textId="77777777" w:rsidTr="00D6154A">
        <w:trPr>
          <w:trHeight w:val="278"/>
          <w:jc w:val="center"/>
        </w:trPr>
        <w:tc>
          <w:tcPr>
            <w:tcW w:w="1234" w:type="dxa"/>
            <w:tcBorders>
              <w:top w:val="single" w:sz="4" w:space="0" w:color="auto"/>
              <w:left w:val="single" w:sz="4" w:space="0" w:color="auto"/>
              <w:bottom w:val="single" w:sz="4" w:space="0" w:color="auto"/>
              <w:right w:val="single" w:sz="4" w:space="0" w:color="auto"/>
            </w:tcBorders>
          </w:tcPr>
          <w:p w14:paraId="41412100"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tcPr>
          <w:p w14:paraId="7A9BD9D5" w14:textId="77777777" w:rsidR="000C309F" w:rsidRDefault="000C309F" w:rsidP="00D6154A">
            <w:pPr>
              <w:rPr>
                <w:rFonts w:cs="Arial"/>
                <w:sz w:val="16"/>
                <w:szCs w:val="16"/>
              </w:rPr>
            </w:pPr>
          </w:p>
        </w:tc>
        <w:tc>
          <w:tcPr>
            <w:tcW w:w="6443" w:type="dxa"/>
            <w:gridSpan w:val="10"/>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800C29B" w14:textId="77777777" w:rsidR="000C309F" w:rsidRPr="008C0B0D" w:rsidRDefault="000C309F" w:rsidP="00D6154A">
            <w:pPr>
              <w:jc w:val="right"/>
              <w:rPr>
                <w:rFonts w:cs="Arial"/>
                <w:b/>
                <w:bCs/>
                <w:sz w:val="16"/>
                <w:szCs w:val="16"/>
                <w:lang w:eastAsia="es-ES"/>
              </w:rPr>
            </w:pPr>
          </w:p>
        </w:tc>
      </w:tr>
      <w:tr w:rsidR="000C309F" w:rsidRPr="008C0B0D" w14:paraId="3458D875"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2637ADA7" w14:textId="77777777" w:rsidR="000C309F" w:rsidRDefault="000C309F" w:rsidP="00D6154A">
            <w:pPr>
              <w:tabs>
                <w:tab w:val="left" w:pos="900"/>
              </w:tabs>
              <w:rPr>
                <w:rFonts w:cs="Arial"/>
                <w:sz w:val="16"/>
                <w:szCs w:val="16"/>
              </w:rPr>
            </w:pPr>
            <w:r>
              <w:rPr>
                <w:rFonts w:cs="Arial"/>
                <w:sz w:val="16"/>
                <w:szCs w:val="16"/>
              </w:rPr>
              <w:t>Pisos</w:t>
            </w:r>
          </w:p>
        </w:tc>
        <w:tc>
          <w:tcPr>
            <w:tcW w:w="1278" w:type="dxa"/>
            <w:tcBorders>
              <w:top w:val="single" w:sz="4" w:space="0" w:color="auto"/>
              <w:left w:val="single" w:sz="4" w:space="0" w:color="auto"/>
              <w:bottom w:val="single" w:sz="4" w:space="0" w:color="auto"/>
              <w:right w:val="single" w:sz="4" w:space="0" w:color="auto"/>
            </w:tcBorders>
            <w:vAlign w:val="center"/>
          </w:tcPr>
          <w:p w14:paraId="410DAFC4" w14:textId="77777777" w:rsidR="000C309F" w:rsidRDefault="000C309F" w:rsidP="00D6154A">
            <w:pPr>
              <w:rPr>
                <w:rFonts w:cs="Arial"/>
                <w:sz w:val="16"/>
                <w:szCs w:val="16"/>
              </w:rPr>
            </w:pPr>
            <w:r>
              <w:rPr>
                <w:rFonts w:cs="Arial"/>
                <w:sz w:val="16"/>
                <w:szCs w:val="16"/>
              </w:rPr>
              <w:t xml:space="preserve">Cerámico esmaltado 20 x 20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CD2B6"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7DCC6828"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5C4B0C8"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05BEB204"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FBFF042"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17105A6"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7F2538B"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67BFC13"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D823E84"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38A53116"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613AEBF" w14:textId="77777777" w:rsidTr="00D6154A">
        <w:trPr>
          <w:trHeight w:val="255"/>
          <w:jc w:val="center"/>
        </w:trPr>
        <w:tc>
          <w:tcPr>
            <w:tcW w:w="1234" w:type="dxa"/>
            <w:vMerge/>
            <w:tcBorders>
              <w:left w:val="single" w:sz="4" w:space="0" w:color="auto"/>
              <w:right w:val="single" w:sz="4" w:space="0" w:color="auto"/>
            </w:tcBorders>
            <w:vAlign w:val="center"/>
          </w:tcPr>
          <w:p w14:paraId="4F74D493"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vAlign w:val="center"/>
          </w:tcPr>
          <w:p w14:paraId="500BDD99" w14:textId="77777777" w:rsidR="000C309F" w:rsidRDefault="000C309F" w:rsidP="00D6154A">
            <w:pPr>
              <w:rPr>
                <w:rFonts w:cs="Arial"/>
                <w:sz w:val="16"/>
                <w:szCs w:val="16"/>
              </w:rPr>
            </w:pPr>
            <w:r>
              <w:rPr>
                <w:rFonts w:cs="Arial"/>
                <w:sz w:val="16"/>
                <w:szCs w:val="16"/>
              </w:rPr>
              <w:t>De mosaico granítico 20 x 20</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11A62"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469E1FB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B333134"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35F3788D"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586478D6"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217C8BC0"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20A0EB4"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6E2F3F2"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1BB55B9D"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17886191"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3A6A70B9" w14:textId="77777777" w:rsidTr="00D6154A">
        <w:trPr>
          <w:trHeight w:val="450"/>
          <w:jc w:val="center"/>
        </w:trPr>
        <w:tc>
          <w:tcPr>
            <w:tcW w:w="1234" w:type="dxa"/>
            <w:vMerge/>
            <w:tcBorders>
              <w:left w:val="single" w:sz="4" w:space="0" w:color="auto"/>
              <w:right w:val="single" w:sz="4" w:space="0" w:color="auto"/>
            </w:tcBorders>
            <w:vAlign w:val="center"/>
          </w:tcPr>
          <w:p w14:paraId="1C23C2A2"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vAlign w:val="center"/>
          </w:tcPr>
          <w:p w14:paraId="22EE9440" w14:textId="77777777" w:rsidR="000C309F" w:rsidRDefault="000C309F" w:rsidP="00D6154A">
            <w:pPr>
              <w:rPr>
                <w:rFonts w:cs="Arial"/>
                <w:sz w:val="16"/>
                <w:szCs w:val="16"/>
              </w:rPr>
            </w:pPr>
            <w:r>
              <w:rPr>
                <w:rFonts w:cs="Arial"/>
                <w:sz w:val="16"/>
                <w:szCs w:val="16"/>
              </w:rPr>
              <w:t>De madera (parquet sobre carpeta)</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A1518" w14:textId="77777777" w:rsidR="000C309F" w:rsidRDefault="000C309F" w:rsidP="00D6154A">
            <w:pPr>
              <w:jc w:val="right"/>
              <w:rPr>
                <w:rFonts w:cs="Arial"/>
                <w:sz w:val="16"/>
                <w:szCs w:val="16"/>
              </w:rPr>
            </w:pPr>
            <w:r>
              <w:rPr>
                <w:rFonts w:cs="Arial"/>
                <w:sz w:val="16"/>
                <w:szCs w:val="16"/>
              </w:rPr>
              <w:t>18.348</w:t>
            </w:r>
          </w:p>
        </w:tc>
        <w:tc>
          <w:tcPr>
            <w:tcW w:w="541" w:type="dxa"/>
            <w:tcBorders>
              <w:top w:val="nil"/>
              <w:left w:val="nil"/>
              <w:bottom w:val="single" w:sz="4" w:space="0" w:color="auto"/>
              <w:right w:val="single" w:sz="4" w:space="0" w:color="auto"/>
            </w:tcBorders>
            <w:shd w:val="clear" w:color="auto" w:fill="auto"/>
            <w:noWrap/>
            <w:vAlign w:val="center"/>
            <w:hideMark/>
          </w:tcPr>
          <w:p w14:paraId="3EC81C40"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DF0979F"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31F5767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30CEACEA" w14:textId="77777777" w:rsidR="000C309F" w:rsidRDefault="000C309F" w:rsidP="00D6154A">
            <w:pPr>
              <w:jc w:val="right"/>
              <w:rPr>
                <w:rFonts w:cs="Arial"/>
                <w:sz w:val="16"/>
                <w:szCs w:val="16"/>
              </w:rPr>
            </w:pPr>
            <w:r>
              <w:rPr>
                <w:rFonts w:cs="Arial"/>
                <w:sz w:val="16"/>
                <w:szCs w:val="16"/>
              </w:rPr>
              <w:t>10.008</w:t>
            </w:r>
          </w:p>
        </w:tc>
        <w:tc>
          <w:tcPr>
            <w:tcW w:w="630" w:type="dxa"/>
            <w:tcBorders>
              <w:top w:val="nil"/>
              <w:left w:val="nil"/>
              <w:bottom w:val="single" w:sz="4" w:space="0" w:color="auto"/>
              <w:right w:val="single" w:sz="4" w:space="0" w:color="auto"/>
            </w:tcBorders>
            <w:shd w:val="clear" w:color="auto" w:fill="auto"/>
            <w:noWrap/>
            <w:vAlign w:val="center"/>
            <w:hideMark/>
          </w:tcPr>
          <w:p w14:paraId="03CC6640" w14:textId="77777777" w:rsidR="000C309F" w:rsidRDefault="000C309F" w:rsidP="00D6154A">
            <w:pPr>
              <w:jc w:val="right"/>
              <w:rPr>
                <w:rFonts w:cs="Arial"/>
                <w:sz w:val="16"/>
                <w:szCs w:val="16"/>
              </w:rPr>
            </w:pPr>
            <w:r>
              <w:rPr>
                <w:rFonts w:cs="Arial"/>
                <w:sz w:val="16"/>
                <w:szCs w:val="16"/>
              </w:rPr>
              <w:t>10.008</w:t>
            </w:r>
          </w:p>
        </w:tc>
        <w:tc>
          <w:tcPr>
            <w:tcW w:w="655" w:type="dxa"/>
            <w:tcBorders>
              <w:top w:val="nil"/>
              <w:left w:val="nil"/>
              <w:bottom w:val="single" w:sz="4" w:space="0" w:color="auto"/>
              <w:right w:val="single" w:sz="4" w:space="0" w:color="auto"/>
            </w:tcBorders>
            <w:shd w:val="clear" w:color="auto" w:fill="auto"/>
            <w:noWrap/>
            <w:vAlign w:val="center"/>
            <w:hideMark/>
          </w:tcPr>
          <w:p w14:paraId="537B658A" w14:textId="77777777" w:rsidR="000C309F" w:rsidRDefault="000C309F" w:rsidP="00D6154A">
            <w:pPr>
              <w:jc w:val="right"/>
              <w:rPr>
                <w:rFonts w:cs="Arial"/>
                <w:sz w:val="16"/>
                <w:szCs w:val="16"/>
              </w:rPr>
            </w:pPr>
            <w:r>
              <w:rPr>
                <w:rFonts w:cs="Arial"/>
                <w:sz w:val="16"/>
                <w:szCs w:val="16"/>
              </w:rPr>
              <w:t>10.008</w:t>
            </w:r>
          </w:p>
        </w:tc>
        <w:tc>
          <w:tcPr>
            <w:tcW w:w="598" w:type="dxa"/>
            <w:tcBorders>
              <w:top w:val="nil"/>
              <w:left w:val="nil"/>
              <w:bottom w:val="single" w:sz="4" w:space="0" w:color="auto"/>
              <w:right w:val="single" w:sz="4" w:space="0" w:color="auto"/>
            </w:tcBorders>
            <w:shd w:val="clear" w:color="auto" w:fill="auto"/>
            <w:noWrap/>
            <w:vAlign w:val="center"/>
            <w:hideMark/>
          </w:tcPr>
          <w:p w14:paraId="3FF3332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6FFD4437"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22ED9E7" w14:textId="77777777" w:rsidR="000C309F" w:rsidRDefault="000C309F" w:rsidP="00D6154A">
            <w:pPr>
              <w:jc w:val="right"/>
              <w:rPr>
                <w:rFonts w:cs="Arial"/>
                <w:b/>
                <w:bCs/>
                <w:sz w:val="16"/>
                <w:szCs w:val="16"/>
              </w:rPr>
            </w:pPr>
            <w:r>
              <w:rPr>
                <w:rFonts w:cs="Arial"/>
                <w:b/>
                <w:bCs/>
                <w:sz w:val="16"/>
                <w:szCs w:val="16"/>
              </w:rPr>
              <w:t>48.373</w:t>
            </w:r>
          </w:p>
        </w:tc>
      </w:tr>
      <w:tr w:rsidR="000C309F" w:rsidRPr="008C0B0D" w14:paraId="3AA2AD5C" w14:textId="77777777" w:rsidTr="00D6154A">
        <w:trPr>
          <w:trHeight w:val="450"/>
          <w:jc w:val="center"/>
        </w:trPr>
        <w:tc>
          <w:tcPr>
            <w:tcW w:w="1234" w:type="dxa"/>
            <w:vMerge/>
            <w:tcBorders>
              <w:left w:val="single" w:sz="4" w:space="0" w:color="auto"/>
              <w:right w:val="single" w:sz="4" w:space="0" w:color="auto"/>
            </w:tcBorders>
            <w:vAlign w:val="center"/>
          </w:tcPr>
          <w:p w14:paraId="20734213"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vAlign w:val="center"/>
          </w:tcPr>
          <w:p w14:paraId="00BA96B7" w14:textId="77777777" w:rsidR="000C309F" w:rsidRDefault="000C309F" w:rsidP="00D6154A">
            <w:pPr>
              <w:rPr>
                <w:rFonts w:cs="Arial"/>
                <w:sz w:val="16"/>
                <w:szCs w:val="16"/>
              </w:rPr>
            </w:pPr>
            <w:r>
              <w:rPr>
                <w:rFonts w:cs="Arial"/>
                <w:sz w:val="16"/>
                <w:szCs w:val="16"/>
              </w:rPr>
              <w:t>De madera (entablonado a la inglesa, sobre cámara aire)</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4ACB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CD2D834"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FBCFB33"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7FFDAD7A"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1F510A0"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718BB08D"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700F6AE"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1B042297"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08AFC93C"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AC7B61F"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72D7A175"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0DE1840F"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vAlign w:val="center"/>
          </w:tcPr>
          <w:p w14:paraId="1F93DA90" w14:textId="77777777" w:rsidR="000C309F" w:rsidRDefault="000C309F" w:rsidP="00D6154A">
            <w:pPr>
              <w:rPr>
                <w:rFonts w:cs="Arial"/>
                <w:sz w:val="16"/>
                <w:szCs w:val="16"/>
              </w:rPr>
            </w:pPr>
            <w:r>
              <w:rPr>
                <w:rFonts w:cs="Arial"/>
                <w:sz w:val="16"/>
                <w:szCs w:val="16"/>
              </w:rPr>
              <w:t>Alfombra bouclé</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4991D"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AE29600"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1A134C6"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3072614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2F0BAADA"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DA64BE7"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FBACD8A"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5C6BDAE8"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0B9E3D4"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66604EB"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0BC9E5C" w14:textId="77777777" w:rsidTr="00D6154A">
        <w:trPr>
          <w:trHeight w:val="255"/>
          <w:jc w:val="center"/>
        </w:trPr>
        <w:tc>
          <w:tcPr>
            <w:tcW w:w="1234" w:type="dxa"/>
            <w:vMerge w:val="restart"/>
            <w:tcBorders>
              <w:top w:val="single" w:sz="4" w:space="0" w:color="auto"/>
              <w:left w:val="single" w:sz="4" w:space="0" w:color="auto"/>
              <w:right w:val="single" w:sz="4" w:space="0" w:color="auto"/>
            </w:tcBorders>
          </w:tcPr>
          <w:p w14:paraId="5559E988" w14:textId="77777777" w:rsidR="000C309F" w:rsidRDefault="000C309F" w:rsidP="00D6154A">
            <w:pPr>
              <w:rPr>
                <w:rFonts w:cs="Arial"/>
                <w:sz w:val="16"/>
                <w:szCs w:val="16"/>
              </w:rPr>
            </w:pPr>
            <w:r>
              <w:rPr>
                <w:rFonts w:cs="Arial"/>
                <w:sz w:val="16"/>
                <w:szCs w:val="16"/>
              </w:rPr>
              <w:t>Revestimientos</w:t>
            </w:r>
          </w:p>
        </w:tc>
        <w:tc>
          <w:tcPr>
            <w:tcW w:w="1278" w:type="dxa"/>
            <w:tcBorders>
              <w:top w:val="single" w:sz="4" w:space="0" w:color="auto"/>
              <w:left w:val="single" w:sz="4" w:space="0" w:color="auto"/>
              <w:bottom w:val="single" w:sz="4" w:space="0" w:color="auto"/>
              <w:right w:val="single" w:sz="4" w:space="0" w:color="auto"/>
            </w:tcBorders>
            <w:vAlign w:val="center"/>
          </w:tcPr>
          <w:p w14:paraId="7560F320" w14:textId="77777777" w:rsidR="000C309F" w:rsidRDefault="000C309F" w:rsidP="00D6154A">
            <w:pPr>
              <w:rPr>
                <w:rFonts w:cs="Arial"/>
                <w:sz w:val="16"/>
                <w:szCs w:val="16"/>
              </w:rPr>
            </w:pPr>
            <w:r>
              <w:rPr>
                <w:rFonts w:cs="Arial"/>
                <w:sz w:val="16"/>
                <w:szCs w:val="16"/>
              </w:rPr>
              <w:t xml:space="preserve">Azulejos 15 x 15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C01F8"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BC45DF0" w14:textId="77777777" w:rsidR="000C309F" w:rsidRDefault="000C309F" w:rsidP="00D6154A">
            <w:pPr>
              <w:jc w:val="right"/>
              <w:rPr>
                <w:rFonts w:cs="Arial"/>
                <w:sz w:val="16"/>
                <w:szCs w:val="16"/>
              </w:rPr>
            </w:pPr>
            <w:r>
              <w:rPr>
                <w:rFonts w:cs="Arial"/>
                <w:sz w:val="16"/>
                <w:szCs w:val="16"/>
              </w:rPr>
              <w:t>947</w:t>
            </w:r>
          </w:p>
        </w:tc>
        <w:tc>
          <w:tcPr>
            <w:tcW w:w="567" w:type="dxa"/>
            <w:tcBorders>
              <w:top w:val="nil"/>
              <w:left w:val="nil"/>
              <w:bottom w:val="single" w:sz="4" w:space="0" w:color="auto"/>
              <w:right w:val="single" w:sz="4" w:space="0" w:color="auto"/>
            </w:tcBorders>
            <w:shd w:val="clear" w:color="auto" w:fill="auto"/>
            <w:noWrap/>
            <w:vAlign w:val="center"/>
            <w:hideMark/>
          </w:tcPr>
          <w:p w14:paraId="575487AB" w14:textId="77777777" w:rsidR="000C309F" w:rsidRDefault="000C309F" w:rsidP="00D6154A">
            <w:pPr>
              <w:jc w:val="right"/>
              <w:rPr>
                <w:rFonts w:cs="Arial"/>
                <w:sz w:val="16"/>
                <w:szCs w:val="16"/>
              </w:rPr>
            </w:pPr>
            <w:r>
              <w:rPr>
                <w:rFonts w:cs="Arial"/>
                <w:sz w:val="16"/>
                <w:szCs w:val="16"/>
              </w:rPr>
              <w:t>877</w:t>
            </w:r>
          </w:p>
        </w:tc>
        <w:tc>
          <w:tcPr>
            <w:tcW w:w="563" w:type="dxa"/>
            <w:tcBorders>
              <w:top w:val="nil"/>
              <w:left w:val="nil"/>
              <w:bottom w:val="single" w:sz="4" w:space="0" w:color="auto"/>
              <w:right w:val="single" w:sz="4" w:space="0" w:color="auto"/>
            </w:tcBorders>
            <w:shd w:val="clear" w:color="auto" w:fill="auto"/>
            <w:noWrap/>
            <w:vAlign w:val="center"/>
            <w:hideMark/>
          </w:tcPr>
          <w:p w14:paraId="60E58FE6" w14:textId="77777777" w:rsidR="000C309F" w:rsidRDefault="000C309F" w:rsidP="00D6154A">
            <w:pPr>
              <w:jc w:val="right"/>
              <w:rPr>
                <w:rFonts w:cs="Arial"/>
                <w:sz w:val="16"/>
                <w:szCs w:val="16"/>
              </w:rPr>
            </w:pPr>
            <w:r>
              <w:rPr>
                <w:rFonts w:cs="Arial"/>
                <w:sz w:val="16"/>
                <w:szCs w:val="16"/>
              </w:rPr>
              <w:t>730</w:t>
            </w:r>
          </w:p>
        </w:tc>
        <w:tc>
          <w:tcPr>
            <w:tcW w:w="630" w:type="dxa"/>
            <w:tcBorders>
              <w:top w:val="nil"/>
              <w:left w:val="nil"/>
              <w:bottom w:val="single" w:sz="4" w:space="0" w:color="auto"/>
              <w:right w:val="single" w:sz="4" w:space="0" w:color="auto"/>
            </w:tcBorders>
            <w:shd w:val="clear" w:color="auto" w:fill="auto"/>
            <w:noWrap/>
            <w:vAlign w:val="center"/>
            <w:hideMark/>
          </w:tcPr>
          <w:p w14:paraId="61CE5028"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2E5F40F"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AD0C203"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05AFA969"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3F02DD16"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6BE87AD1" w14:textId="77777777" w:rsidR="000C309F" w:rsidRDefault="000C309F" w:rsidP="00D6154A">
            <w:pPr>
              <w:jc w:val="right"/>
              <w:rPr>
                <w:rFonts w:cs="Arial"/>
                <w:b/>
                <w:bCs/>
                <w:sz w:val="16"/>
                <w:szCs w:val="16"/>
              </w:rPr>
            </w:pPr>
            <w:r>
              <w:rPr>
                <w:rFonts w:cs="Arial"/>
                <w:b/>
                <w:bCs/>
                <w:sz w:val="16"/>
                <w:szCs w:val="16"/>
              </w:rPr>
              <w:t>2.553</w:t>
            </w:r>
          </w:p>
        </w:tc>
      </w:tr>
      <w:tr w:rsidR="000C309F" w:rsidRPr="008C0B0D" w14:paraId="0C16FC62"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6F1401C4" w14:textId="77777777" w:rsidR="000C309F" w:rsidRDefault="000C309F" w:rsidP="00D6154A">
            <w:pPr>
              <w:rPr>
                <w:rFonts w:cs="Arial"/>
                <w:sz w:val="16"/>
                <w:szCs w:val="16"/>
              </w:rPr>
            </w:pPr>
          </w:p>
        </w:tc>
        <w:tc>
          <w:tcPr>
            <w:tcW w:w="1278" w:type="dxa"/>
            <w:tcBorders>
              <w:top w:val="single" w:sz="4" w:space="0" w:color="auto"/>
              <w:left w:val="single" w:sz="4" w:space="0" w:color="auto"/>
              <w:bottom w:val="single" w:sz="4" w:space="0" w:color="auto"/>
              <w:right w:val="single" w:sz="4" w:space="0" w:color="auto"/>
            </w:tcBorders>
            <w:vAlign w:val="center"/>
          </w:tcPr>
          <w:p w14:paraId="6D94ADF1" w14:textId="77777777" w:rsidR="000C309F" w:rsidRDefault="000C309F" w:rsidP="00D6154A">
            <w:pPr>
              <w:rPr>
                <w:rFonts w:cs="Arial"/>
                <w:sz w:val="16"/>
                <w:szCs w:val="16"/>
              </w:rPr>
            </w:pPr>
            <w:r>
              <w:rPr>
                <w:rFonts w:cs="Arial"/>
                <w:sz w:val="16"/>
                <w:szCs w:val="16"/>
              </w:rPr>
              <w:t xml:space="preserve">Cerámico esmaltado 30 x 30 </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1EC8F"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253D2D73"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705663A"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652F838E"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AD6B92C"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4A8ABDFA"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7A6F65D"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6B461FC1"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7C3D245F"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50A95B0E"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89FAE19"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68DCFC56" w14:textId="77777777" w:rsidR="000C309F" w:rsidRPr="00DB02A1" w:rsidRDefault="000C309F" w:rsidP="00D6154A">
            <w:pPr>
              <w:rPr>
                <w:rFonts w:cs="Arial"/>
                <w:sz w:val="16"/>
                <w:szCs w:val="16"/>
                <w:lang w:eastAsia="es-ES"/>
              </w:rPr>
            </w:pPr>
            <w:r w:rsidRPr="00DB02A1">
              <w:rPr>
                <w:rFonts w:cs="Arial"/>
                <w:sz w:val="16"/>
                <w:szCs w:val="16"/>
                <w:lang w:eastAsia="es-ES"/>
              </w:rPr>
              <w:t>Revoques</w:t>
            </w:r>
          </w:p>
        </w:tc>
        <w:tc>
          <w:tcPr>
            <w:tcW w:w="1278" w:type="dxa"/>
            <w:tcBorders>
              <w:top w:val="single" w:sz="4" w:space="0" w:color="auto"/>
              <w:left w:val="single" w:sz="4" w:space="0" w:color="auto"/>
              <w:bottom w:val="single" w:sz="4" w:space="0" w:color="auto"/>
              <w:right w:val="single" w:sz="4" w:space="0" w:color="auto"/>
            </w:tcBorders>
            <w:vAlign w:val="center"/>
          </w:tcPr>
          <w:p w14:paraId="00C96D0D" w14:textId="77777777" w:rsidR="000C309F" w:rsidRPr="00DB02A1" w:rsidRDefault="000C309F" w:rsidP="00D6154A">
            <w:pPr>
              <w:rPr>
                <w:rFonts w:cs="Arial"/>
                <w:sz w:val="16"/>
                <w:szCs w:val="16"/>
                <w:lang w:eastAsia="es-ES"/>
              </w:rPr>
            </w:pPr>
            <w:r w:rsidRPr="00DB02A1">
              <w:rPr>
                <w:rFonts w:cs="Arial"/>
                <w:sz w:val="16"/>
                <w:szCs w:val="16"/>
                <w:lang w:eastAsia="es-ES"/>
              </w:rPr>
              <w:t>Enlucido a la cal</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93E39" w14:textId="77777777" w:rsidR="000C309F" w:rsidRDefault="000C309F" w:rsidP="00D6154A">
            <w:pPr>
              <w:jc w:val="right"/>
              <w:rPr>
                <w:rFonts w:cs="Arial"/>
                <w:sz w:val="16"/>
                <w:szCs w:val="16"/>
              </w:rPr>
            </w:pPr>
            <w:r>
              <w:rPr>
                <w:rFonts w:cs="Arial"/>
                <w:sz w:val="16"/>
                <w:szCs w:val="16"/>
              </w:rPr>
              <w:t>5.969</w:t>
            </w:r>
          </w:p>
        </w:tc>
        <w:tc>
          <w:tcPr>
            <w:tcW w:w="541" w:type="dxa"/>
            <w:tcBorders>
              <w:top w:val="nil"/>
              <w:left w:val="nil"/>
              <w:bottom w:val="single" w:sz="4" w:space="0" w:color="auto"/>
              <w:right w:val="single" w:sz="4" w:space="0" w:color="auto"/>
            </w:tcBorders>
            <w:shd w:val="clear" w:color="auto" w:fill="auto"/>
            <w:noWrap/>
            <w:vAlign w:val="center"/>
            <w:hideMark/>
          </w:tcPr>
          <w:p w14:paraId="4284FAE2"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2997DCE"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557C092C"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1278C5D1" w14:textId="77777777" w:rsidR="000C309F" w:rsidRDefault="000C309F" w:rsidP="00D6154A">
            <w:pPr>
              <w:jc w:val="right"/>
              <w:rPr>
                <w:rFonts w:cs="Arial"/>
                <w:sz w:val="16"/>
                <w:szCs w:val="16"/>
              </w:rPr>
            </w:pPr>
            <w:r>
              <w:rPr>
                <w:rFonts w:cs="Arial"/>
                <w:sz w:val="16"/>
                <w:szCs w:val="16"/>
              </w:rPr>
              <w:t>4.096</w:t>
            </w:r>
          </w:p>
        </w:tc>
        <w:tc>
          <w:tcPr>
            <w:tcW w:w="630" w:type="dxa"/>
            <w:tcBorders>
              <w:top w:val="nil"/>
              <w:left w:val="nil"/>
              <w:bottom w:val="single" w:sz="4" w:space="0" w:color="auto"/>
              <w:right w:val="single" w:sz="4" w:space="0" w:color="auto"/>
            </w:tcBorders>
            <w:shd w:val="clear" w:color="auto" w:fill="auto"/>
            <w:noWrap/>
            <w:vAlign w:val="center"/>
            <w:hideMark/>
          </w:tcPr>
          <w:p w14:paraId="3E498B76" w14:textId="77777777" w:rsidR="000C309F" w:rsidRDefault="000C309F" w:rsidP="00D6154A">
            <w:pPr>
              <w:jc w:val="right"/>
              <w:rPr>
                <w:rFonts w:cs="Arial"/>
                <w:sz w:val="16"/>
                <w:szCs w:val="16"/>
              </w:rPr>
            </w:pPr>
            <w:r>
              <w:rPr>
                <w:rFonts w:cs="Arial"/>
                <w:sz w:val="16"/>
                <w:szCs w:val="16"/>
              </w:rPr>
              <w:t>4.096</w:t>
            </w:r>
          </w:p>
        </w:tc>
        <w:tc>
          <w:tcPr>
            <w:tcW w:w="655" w:type="dxa"/>
            <w:tcBorders>
              <w:top w:val="nil"/>
              <w:left w:val="nil"/>
              <w:bottom w:val="single" w:sz="4" w:space="0" w:color="auto"/>
              <w:right w:val="single" w:sz="4" w:space="0" w:color="auto"/>
            </w:tcBorders>
            <w:shd w:val="clear" w:color="auto" w:fill="auto"/>
            <w:noWrap/>
            <w:vAlign w:val="center"/>
            <w:hideMark/>
          </w:tcPr>
          <w:p w14:paraId="267811F9" w14:textId="77777777" w:rsidR="000C309F" w:rsidRDefault="000C309F" w:rsidP="00D6154A">
            <w:pPr>
              <w:jc w:val="right"/>
              <w:rPr>
                <w:rFonts w:cs="Arial"/>
                <w:sz w:val="16"/>
                <w:szCs w:val="16"/>
              </w:rPr>
            </w:pPr>
            <w:r>
              <w:rPr>
                <w:rFonts w:cs="Arial"/>
                <w:sz w:val="16"/>
                <w:szCs w:val="16"/>
              </w:rPr>
              <w:t>4.229</w:t>
            </w:r>
          </w:p>
        </w:tc>
        <w:tc>
          <w:tcPr>
            <w:tcW w:w="598" w:type="dxa"/>
            <w:tcBorders>
              <w:top w:val="nil"/>
              <w:left w:val="nil"/>
              <w:bottom w:val="single" w:sz="4" w:space="0" w:color="auto"/>
              <w:right w:val="single" w:sz="4" w:space="0" w:color="auto"/>
            </w:tcBorders>
            <w:shd w:val="clear" w:color="auto" w:fill="auto"/>
            <w:noWrap/>
            <w:vAlign w:val="center"/>
            <w:hideMark/>
          </w:tcPr>
          <w:p w14:paraId="67564AB5" w14:textId="77777777" w:rsidR="000C309F" w:rsidRDefault="000C309F" w:rsidP="00D6154A">
            <w:pPr>
              <w:jc w:val="right"/>
              <w:rPr>
                <w:rFonts w:cs="Arial"/>
                <w:sz w:val="16"/>
                <w:szCs w:val="16"/>
              </w:rPr>
            </w:pPr>
            <w:r>
              <w:rPr>
                <w:rFonts w:cs="Arial"/>
                <w:sz w:val="16"/>
                <w:szCs w:val="16"/>
              </w:rPr>
              <w:t>4.348</w:t>
            </w:r>
          </w:p>
        </w:tc>
        <w:tc>
          <w:tcPr>
            <w:tcW w:w="715" w:type="dxa"/>
            <w:tcBorders>
              <w:top w:val="nil"/>
              <w:left w:val="nil"/>
              <w:bottom w:val="single" w:sz="4" w:space="0" w:color="auto"/>
              <w:right w:val="single" w:sz="4" w:space="0" w:color="auto"/>
            </w:tcBorders>
            <w:shd w:val="clear" w:color="auto" w:fill="auto"/>
            <w:noWrap/>
            <w:vAlign w:val="center"/>
            <w:hideMark/>
          </w:tcPr>
          <w:p w14:paraId="747CE601"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690B5E9" w14:textId="77777777" w:rsidR="000C309F" w:rsidRDefault="000C309F" w:rsidP="00D6154A">
            <w:pPr>
              <w:jc w:val="right"/>
              <w:rPr>
                <w:rFonts w:cs="Arial"/>
                <w:b/>
                <w:bCs/>
                <w:sz w:val="16"/>
                <w:szCs w:val="16"/>
              </w:rPr>
            </w:pPr>
            <w:r>
              <w:rPr>
                <w:rFonts w:cs="Arial"/>
                <w:b/>
                <w:bCs/>
                <w:sz w:val="16"/>
                <w:szCs w:val="16"/>
              </w:rPr>
              <w:t>22.739</w:t>
            </w:r>
          </w:p>
        </w:tc>
      </w:tr>
      <w:tr w:rsidR="000C309F" w:rsidRPr="008C0B0D" w14:paraId="73A01196"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10E6B1B4" w14:textId="77777777" w:rsidR="000C309F" w:rsidRPr="008C0B0D" w:rsidRDefault="000C309F" w:rsidP="00D6154A">
            <w:pPr>
              <w:rPr>
                <w:rFonts w:cs="Arial"/>
                <w:sz w:val="16"/>
                <w:szCs w:val="16"/>
                <w:lang w:eastAsia="es-ES"/>
              </w:rPr>
            </w:pPr>
          </w:p>
        </w:tc>
        <w:tc>
          <w:tcPr>
            <w:tcW w:w="1278" w:type="dxa"/>
            <w:tcBorders>
              <w:top w:val="single" w:sz="4" w:space="0" w:color="auto"/>
              <w:left w:val="single" w:sz="4" w:space="0" w:color="auto"/>
              <w:bottom w:val="single" w:sz="4" w:space="0" w:color="auto"/>
              <w:right w:val="single" w:sz="4" w:space="0" w:color="auto"/>
            </w:tcBorders>
            <w:vAlign w:val="center"/>
          </w:tcPr>
          <w:p w14:paraId="7D3BF7D7" w14:textId="77777777" w:rsidR="000C309F" w:rsidRPr="008C0B0D" w:rsidRDefault="000C309F" w:rsidP="00D6154A">
            <w:pPr>
              <w:rPr>
                <w:rFonts w:cs="Arial"/>
                <w:sz w:val="16"/>
                <w:szCs w:val="16"/>
                <w:lang w:eastAsia="es-ES"/>
              </w:rPr>
            </w:pPr>
            <w:r w:rsidRPr="00DB02A1">
              <w:rPr>
                <w:rFonts w:cs="Arial"/>
                <w:sz w:val="16"/>
                <w:szCs w:val="16"/>
                <w:lang w:eastAsia="es-ES"/>
              </w:rPr>
              <w:t>Enlucido de yeso</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FEED1" w14:textId="77777777" w:rsidR="000C309F" w:rsidRDefault="000C309F" w:rsidP="00D6154A">
            <w:pPr>
              <w:jc w:val="right"/>
              <w:rPr>
                <w:rFonts w:cs="Arial"/>
                <w:sz w:val="16"/>
                <w:szCs w:val="16"/>
              </w:rPr>
            </w:pPr>
            <w:r>
              <w:rPr>
                <w:rFonts w:cs="Arial"/>
                <w:sz w:val="16"/>
                <w:szCs w:val="16"/>
              </w:rPr>
              <w:t>0</w:t>
            </w:r>
          </w:p>
        </w:tc>
        <w:tc>
          <w:tcPr>
            <w:tcW w:w="541" w:type="dxa"/>
            <w:tcBorders>
              <w:top w:val="nil"/>
              <w:left w:val="nil"/>
              <w:bottom w:val="single" w:sz="4" w:space="0" w:color="auto"/>
              <w:right w:val="single" w:sz="4" w:space="0" w:color="auto"/>
            </w:tcBorders>
            <w:shd w:val="clear" w:color="auto" w:fill="auto"/>
            <w:noWrap/>
            <w:vAlign w:val="center"/>
            <w:hideMark/>
          </w:tcPr>
          <w:p w14:paraId="12997735" w14:textId="77777777" w:rsidR="000C309F" w:rsidRDefault="000C309F" w:rsidP="00D6154A">
            <w:pPr>
              <w:jc w:val="right"/>
              <w:rPr>
                <w:rFonts w:cs="Arial"/>
                <w:sz w:val="16"/>
                <w:szCs w:val="16"/>
              </w:rPr>
            </w:pPr>
            <w:r>
              <w:rPr>
                <w:rFonts w:cs="Arial"/>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47EF756" w14:textId="77777777" w:rsidR="000C309F" w:rsidRDefault="000C309F" w:rsidP="00D6154A">
            <w:pPr>
              <w:jc w:val="right"/>
              <w:rPr>
                <w:rFonts w:cs="Arial"/>
                <w:sz w:val="16"/>
                <w:szCs w:val="16"/>
              </w:rPr>
            </w:pPr>
            <w:r>
              <w:rPr>
                <w:rFonts w:cs="Arial"/>
                <w:sz w:val="16"/>
                <w:szCs w:val="16"/>
              </w:rPr>
              <w:t>0</w:t>
            </w:r>
          </w:p>
        </w:tc>
        <w:tc>
          <w:tcPr>
            <w:tcW w:w="563" w:type="dxa"/>
            <w:tcBorders>
              <w:top w:val="nil"/>
              <w:left w:val="nil"/>
              <w:bottom w:val="single" w:sz="4" w:space="0" w:color="auto"/>
              <w:right w:val="single" w:sz="4" w:space="0" w:color="auto"/>
            </w:tcBorders>
            <w:shd w:val="clear" w:color="auto" w:fill="auto"/>
            <w:noWrap/>
            <w:vAlign w:val="center"/>
            <w:hideMark/>
          </w:tcPr>
          <w:p w14:paraId="35E35D5F"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6E81CD67" w14:textId="77777777" w:rsidR="000C309F" w:rsidRDefault="000C309F" w:rsidP="00D6154A">
            <w:pPr>
              <w:jc w:val="right"/>
              <w:rPr>
                <w:rFonts w:cs="Arial"/>
                <w:sz w:val="16"/>
                <w:szCs w:val="16"/>
              </w:rPr>
            </w:pPr>
            <w:r>
              <w:rPr>
                <w:rFonts w:cs="Arial"/>
                <w:sz w:val="16"/>
                <w:szCs w:val="16"/>
              </w:rPr>
              <w:t>0</w:t>
            </w:r>
          </w:p>
        </w:tc>
        <w:tc>
          <w:tcPr>
            <w:tcW w:w="630" w:type="dxa"/>
            <w:tcBorders>
              <w:top w:val="nil"/>
              <w:left w:val="nil"/>
              <w:bottom w:val="single" w:sz="4" w:space="0" w:color="auto"/>
              <w:right w:val="single" w:sz="4" w:space="0" w:color="auto"/>
            </w:tcBorders>
            <w:shd w:val="clear" w:color="auto" w:fill="auto"/>
            <w:noWrap/>
            <w:vAlign w:val="center"/>
            <w:hideMark/>
          </w:tcPr>
          <w:p w14:paraId="04B1E04F" w14:textId="77777777" w:rsidR="000C309F" w:rsidRDefault="000C309F" w:rsidP="00D6154A">
            <w:pPr>
              <w:jc w:val="right"/>
              <w:rPr>
                <w:rFonts w:cs="Arial"/>
                <w:sz w:val="16"/>
                <w:szCs w:val="16"/>
              </w:rPr>
            </w:pPr>
            <w:r>
              <w:rPr>
                <w:rFonts w:cs="Arial"/>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6F6DBCA" w14:textId="77777777" w:rsidR="000C309F" w:rsidRDefault="000C309F" w:rsidP="00D6154A">
            <w:pPr>
              <w:jc w:val="right"/>
              <w:rPr>
                <w:rFonts w:cs="Arial"/>
                <w:sz w:val="16"/>
                <w:szCs w:val="16"/>
              </w:rPr>
            </w:pPr>
            <w:r>
              <w:rPr>
                <w:rFonts w:cs="Arial"/>
                <w:sz w:val="16"/>
                <w:szCs w:val="16"/>
              </w:rPr>
              <w:t>0</w:t>
            </w:r>
          </w:p>
        </w:tc>
        <w:tc>
          <w:tcPr>
            <w:tcW w:w="598" w:type="dxa"/>
            <w:tcBorders>
              <w:top w:val="nil"/>
              <w:left w:val="nil"/>
              <w:bottom w:val="single" w:sz="4" w:space="0" w:color="auto"/>
              <w:right w:val="single" w:sz="4" w:space="0" w:color="auto"/>
            </w:tcBorders>
            <w:shd w:val="clear" w:color="auto" w:fill="auto"/>
            <w:noWrap/>
            <w:vAlign w:val="center"/>
            <w:hideMark/>
          </w:tcPr>
          <w:p w14:paraId="375AAADA" w14:textId="77777777" w:rsidR="000C309F" w:rsidRDefault="000C309F" w:rsidP="00D6154A">
            <w:pPr>
              <w:jc w:val="right"/>
              <w:rPr>
                <w:rFonts w:cs="Arial"/>
                <w:sz w:val="16"/>
                <w:szCs w:val="16"/>
              </w:rPr>
            </w:pPr>
            <w:r>
              <w:rPr>
                <w:rFonts w:cs="Arial"/>
                <w:sz w:val="16"/>
                <w:szCs w:val="16"/>
              </w:rPr>
              <w:t>0</w:t>
            </w:r>
          </w:p>
        </w:tc>
        <w:tc>
          <w:tcPr>
            <w:tcW w:w="715" w:type="dxa"/>
            <w:tcBorders>
              <w:top w:val="nil"/>
              <w:left w:val="nil"/>
              <w:bottom w:val="single" w:sz="4" w:space="0" w:color="auto"/>
              <w:right w:val="single" w:sz="4" w:space="0" w:color="auto"/>
            </w:tcBorders>
            <w:shd w:val="clear" w:color="auto" w:fill="auto"/>
            <w:noWrap/>
            <w:vAlign w:val="center"/>
            <w:hideMark/>
          </w:tcPr>
          <w:p w14:paraId="2C593833" w14:textId="77777777" w:rsidR="000C309F" w:rsidRDefault="000C309F" w:rsidP="00D6154A">
            <w:pPr>
              <w:jc w:val="right"/>
              <w:rPr>
                <w:rFonts w:cs="Arial"/>
                <w:sz w:val="16"/>
                <w:szCs w:val="16"/>
              </w:rPr>
            </w:pPr>
            <w:r>
              <w:rPr>
                <w:rFonts w:cs="Arial"/>
                <w:sz w:val="16"/>
                <w:szCs w:val="16"/>
              </w:rPr>
              <w:t>0</w:t>
            </w:r>
          </w:p>
        </w:tc>
        <w:tc>
          <w:tcPr>
            <w:tcW w:w="914" w:type="dxa"/>
            <w:tcBorders>
              <w:top w:val="nil"/>
              <w:left w:val="nil"/>
              <w:bottom w:val="single" w:sz="4" w:space="0" w:color="auto"/>
              <w:right w:val="single" w:sz="4" w:space="0" w:color="auto"/>
            </w:tcBorders>
            <w:shd w:val="clear" w:color="auto" w:fill="auto"/>
            <w:noWrap/>
            <w:tcMar>
              <w:right w:w="170" w:type="dxa"/>
            </w:tcMar>
            <w:vAlign w:val="center"/>
            <w:hideMark/>
          </w:tcPr>
          <w:p w14:paraId="75CDCF8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21464A48" w14:textId="77777777" w:rsidTr="00D6154A">
        <w:trPr>
          <w:trHeight w:val="255"/>
          <w:jc w:val="center"/>
        </w:trPr>
        <w:tc>
          <w:tcPr>
            <w:tcW w:w="1234" w:type="dxa"/>
            <w:vMerge w:val="restart"/>
            <w:tcBorders>
              <w:top w:val="single" w:sz="4" w:space="0" w:color="auto"/>
              <w:left w:val="single" w:sz="4" w:space="0" w:color="auto"/>
              <w:right w:val="single" w:sz="4" w:space="0" w:color="auto"/>
            </w:tcBorders>
            <w:vAlign w:val="center"/>
          </w:tcPr>
          <w:p w14:paraId="5ECF9EB4" w14:textId="77777777" w:rsidR="000C309F" w:rsidRPr="00DB02A1" w:rsidRDefault="000C309F" w:rsidP="00D6154A">
            <w:pPr>
              <w:rPr>
                <w:rFonts w:cs="Arial"/>
                <w:sz w:val="16"/>
                <w:szCs w:val="16"/>
                <w:lang w:eastAsia="es-ES"/>
              </w:rPr>
            </w:pPr>
            <w:r w:rsidRPr="00DB02A1">
              <w:rPr>
                <w:rFonts w:cs="Arial"/>
                <w:sz w:val="16"/>
                <w:szCs w:val="16"/>
                <w:lang w:eastAsia="es-ES"/>
              </w:rPr>
              <w:t>Zócalos</w:t>
            </w:r>
          </w:p>
        </w:tc>
        <w:tc>
          <w:tcPr>
            <w:tcW w:w="1278" w:type="dxa"/>
            <w:tcBorders>
              <w:top w:val="single" w:sz="4" w:space="0" w:color="auto"/>
              <w:left w:val="single" w:sz="4" w:space="0" w:color="auto"/>
              <w:bottom w:val="single" w:sz="4" w:space="0" w:color="auto"/>
              <w:right w:val="single" w:sz="4" w:space="0" w:color="auto"/>
            </w:tcBorders>
            <w:vAlign w:val="center"/>
          </w:tcPr>
          <w:p w14:paraId="5E0838EE" w14:textId="77777777" w:rsidR="000C309F" w:rsidRPr="00DB02A1" w:rsidRDefault="000C309F" w:rsidP="00D6154A">
            <w:pPr>
              <w:rPr>
                <w:rFonts w:cs="Arial"/>
                <w:sz w:val="16"/>
                <w:szCs w:val="16"/>
                <w:lang w:eastAsia="es-ES"/>
              </w:rPr>
            </w:pPr>
            <w:r w:rsidRPr="00DB02A1">
              <w:rPr>
                <w:rFonts w:cs="Arial"/>
                <w:sz w:val="16"/>
                <w:szCs w:val="16"/>
                <w:lang w:eastAsia="es-ES"/>
              </w:rPr>
              <w:t>De madera</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CDE9F" w14:textId="77777777" w:rsidR="000C309F" w:rsidRDefault="000C309F" w:rsidP="00D6154A">
            <w:pPr>
              <w:jc w:val="right"/>
              <w:rPr>
                <w:rFonts w:cs="Arial"/>
                <w:sz w:val="16"/>
                <w:szCs w:val="16"/>
              </w:rPr>
            </w:pPr>
            <w:r>
              <w:rPr>
                <w:rFonts w:cs="Arial"/>
                <w:sz w:val="16"/>
                <w:szCs w:val="16"/>
              </w:rPr>
              <w:t>2.314</w:t>
            </w:r>
          </w:p>
        </w:tc>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563A2"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C3103" w14:textId="77777777" w:rsidR="000C309F" w:rsidRDefault="000C309F" w:rsidP="00D6154A">
            <w:pPr>
              <w:jc w:val="right"/>
              <w:rPr>
                <w:rFonts w:cs="Arial"/>
                <w:sz w:val="16"/>
                <w:szCs w:val="16"/>
              </w:rPr>
            </w:pPr>
            <w:r>
              <w:rPr>
                <w:rFonts w:cs="Arial"/>
                <w:sz w:val="16"/>
                <w:szCs w:val="16"/>
              </w:rPr>
              <w:t>0</w:t>
            </w:r>
          </w:p>
        </w:tc>
        <w:tc>
          <w:tcPr>
            <w:tcW w:w="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14742" w14:textId="77777777" w:rsidR="000C309F" w:rsidRDefault="000C309F" w:rsidP="00D6154A">
            <w:pPr>
              <w:jc w:val="right"/>
              <w:rPr>
                <w:rFonts w:cs="Arial"/>
                <w:sz w:val="16"/>
                <w:szCs w:val="16"/>
              </w:rPr>
            </w:pPr>
            <w:r>
              <w:rPr>
                <w:rFonts w:cs="Arial"/>
                <w:sz w:val="16"/>
                <w:szCs w:val="16"/>
              </w:rPr>
              <w:t>0</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7A2E5" w14:textId="77777777" w:rsidR="000C309F" w:rsidRDefault="000C309F" w:rsidP="00D6154A">
            <w:pPr>
              <w:jc w:val="right"/>
              <w:rPr>
                <w:rFonts w:cs="Arial"/>
                <w:sz w:val="16"/>
                <w:szCs w:val="16"/>
              </w:rPr>
            </w:pPr>
            <w:r>
              <w:rPr>
                <w:rFonts w:cs="Arial"/>
                <w:sz w:val="16"/>
                <w:szCs w:val="16"/>
              </w:rPr>
              <w:t>1.588</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0DE97" w14:textId="77777777" w:rsidR="000C309F" w:rsidRDefault="000C309F" w:rsidP="00D6154A">
            <w:pPr>
              <w:jc w:val="right"/>
              <w:rPr>
                <w:rFonts w:cs="Arial"/>
                <w:sz w:val="16"/>
                <w:szCs w:val="16"/>
              </w:rPr>
            </w:pPr>
            <w:r>
              <w:rPr>
                <w:rFonts w:cs="Arial"/>
                <w:sz w:val="16"/>
                <w:szCs w:val="16"/>
              </w:rPr>
              <w:t>1.588</w:t>
            </w:r>
          </w:p>
        </w:tc>
        <w:tc>
          <w:tcPr>
            <w:tcW w:w="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837ED" w14:textId="77777777" w:rsidR="000C309F" w:rsidRDefault="000C309F" w:rsidP="00D6154A">
            <w:pPr>
              <w:jc w:val="right"/>
              <w:rPr>
                <w:rFonts w:cs="Arial"/>
                <w:sz w:val="16"/>
                <w:szCs w:val="16"/>
              </w:rPr>
            </w:pPr>
            <w:r>
              <w:rPr>
                <w:rFonts w:cs="Arial"/>
                <w:sz w:val="16"/>
                <w:szCs w:val="16"/>
              </w:rPr>
              <w:t>1.639</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6363E" w14:textId="77777777" w:rsidR="000C309F" w:rsidRDefault="000C309F" w:rsidP="00D6154A">
            <w:pPr>
              <w:jc w:val="right"/>
              <w:rPr>
                <w:rFonts w:cs="Arial"/>
                <w:sz w:val="16"/>
                <w:szCs w:val="16"/>
              </w:rPr>
            </w:pPr>
            <w:r>
              <w:rPr>
                <w:rFonts w:cs="Arial"/>
                <w:sz w:val="16"/>
                <w:szCs w:val="16"/>
              </w:rPr>
              <w:t>1.685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BDCBC"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right w:w="170" w:type="dxa"/>
            </w:tcMar>
            <w:vAlign w:val="center"/>
            <w:hideMark/>
          </w:tcPr>
          <w:p w14:paraId="12A00E03" w14:textId="77777777" w:rsidR="000C309F" w:rsidRDefault="000C309F" w:rsidP="00D6154A">
            <w:pPr>
              <w:jc w:val="right"/>
              <w:rPr>
                <w:rFonts w:cs="Arial"/>
                <w:b/>
                <w:bCs/>
                <w:sz w:val="16"/>
                <w:szCs w:val="16"/>
              </w:rPr>
            </w:pPr>
            <w:r>
              <w:rPr>
                <w:rFonts w:cs="Arial"/>
                <w:b/>
                <w:bCs/>
                <w:sz w:val="16"/>
                <w:szCs w:val="16"/>
              </w:rPr>
              <w:t>8.814</w:t>
            </w:r>
          </w:p>
        </w:tc>
      </w:tr>
      <w:tr w:rsidR="000C309F" w:rsidRPr="008C0B0D" w14:paraId="2787848D" w14:textId="77777777" w:rsidTr="00D6154A">
        <w:trPr>
          <w:trHeight w:val="255"/>
          <w:jc w:val="center"/>
        </w:trPr>
        <w:tc>
          <w:tcPr>
            <w:tcW w:w="1234" w:type="dxa"/>
            <w:vMerge/>
            <w:tcBorders>
              <w:left w:val="single" w:sz="4" w:space="0" w:color="auto"/>
              <w:right w:val="single" w:sz="4" w:space="0" w:color="auto"/>
            </w:tcBorders>
            <w:vAlign w:val="center"/>
          </w:tcPr>
          <w:p w14:paraId="209C60AF" w14:textId="77777777" w:rsidR="000C309F" w:rsidRPr="008C0B0D" w:rsidRDefault="000C309F" w:rsidP="00D6154A">
            <w:pPr>
              <w:rPr>
                <w:rFonts w:cs="Arial"/>
                <w:sz w:val="16"/>
                <w:szCs w:val="16"/>
                <w:lang w:eastAsia="es-ES"/>
              </w:rPr>
            </w:pPr>
          </w:p>
        </w:tc>
        <w:tc>
          <w:tcPr>
            <w:tcW w:w="1278" w:type="dxa"/>
            <w:tcBorders>
              <w:top w:val="single" w:sz="4" w:space="0" w:color="auto"/>
              <w:left w:val="single" w:sz="4" w:space="0" w:color="auto"/>
              <w:bottom w:val="single" w:sz="4" w:space="0" w:color="auto"/>
              <w:right w:val="single" w:sz="4" w:space="0" w:color="auto"/>
            </w:tcBorders>
            <w:vAlign w:val="center"/>
          </w:tcPr>
          <w:p w14:paraId="2A35D9B7" w14:textId="77777777" w:rsidR="000C309F" w:rsidRPr="008C0B0D" w:rsidRDefault="000C309F" w:rsidP="00D6154A">
            <w:pPr>
              <w:rPr>
                <w:rFonts w:cs="Arial"/>
                <w:sz w:val="16"/>
                <w:szCs w:val="16"/>
                <w:lang w:eastAsia="es-ES"/>
              </w:rPr>
            </w:pPr>
            <w:r w:rsidRPr="00DB02A1">
              <w:rPr>
                <w:rFonts w:cs="Arial"/>
                <w:sz w:val="16"/>
                <w:szCs w:val="16"/>
                <w:lang w:eastAsia="es-ES"/>
              </w:rPr>
              <w:t>Graníticos</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E0789" w14:textId="77777777" w:rsidR="000C309F" w:rsidRDefault="000C309F" w:rsidP="00D6154A">
            <w:pPr>
              <w:jc w:val="right"/>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3CA40C9A"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C845745" w14:textId="77777777" w:rsidR="000C309F" w:rsidRDefault="000C309F" w:rsidP="00D6154A">
            <w:pPr>
              <w:jc w:val="right"/>
              <w:rPr>
                <w:rFonts w:cs="Arial"/>
                <w:sz w:val="16"/>
                <w:szCs w:val="16"/>
              </w:rPr>
            </w:pPr>
            <w:r>
              <w:rPr>
                <w:rFonts w:cs="Arial"/>
                <w:sz w:val="16"/>
                <w:szCs w:val="16"/>
              </w:rPr>
              <w:t>0</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7C14DE69" w14:textId="77777777" w:rsidR="000C309F" w:rsidRDefault="000C309F" w:rsidP="00D6154A">
            <w:pPr>
              <w:jc w:val="right"/>
              <w:rPr>
                <w:rFonts w:cs="Arial"/>
                <w:sz w:val="16"/>
                <w:szCs w:val="16"/>
              </w:rPr>
            </w:pPr>
            <w:r>
              <w:rPr>
                <w:rFonts w:cs="Arial"/>
                <w:sz w:val="16"/>
                <w:szCs w:val="16"/>
              </w:rPr>
              <w:t>0</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47A55529" w14:textId="77777777" w:rsidR="000C309F" w:rsidRDefault="000C309F" w:rsidP="00D6154A">
            <w:pPr>
              <w:jc w:val="right"/>
              <w:rPr>
                <w:rFonts w:cs="Arial"/>
                <w:sz w:val="16"/>
                <w:szCs w:val="16"/>
              </w:rPr>
            </w:pPr>
            <w:r>
              <w:rPr>
                <w:rFonts w:cs="Arial"/>
                <w:sz w:val="16"/>
                <w:szCs w:val="16"/>
              </w:rPr>
              <w:t>0</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2CC0D8D7" w14:textId="77777777" w:rsidR="000C309F" w:rsidRDefault="000C309F" w:rsidP="00D6154A">
            <w:pPr>
              <w:jc w:val="right"/>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7D4B8CDD" w14:textId="77777777" w:rsidR="000C309F" w:rsidRDefault="000C309F" w:rsidP="00D6154A">
            <w:pPr>
              <w:jc w:val="right"/>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5667F58B" w14:textId="77777777" w:rsidR="000C309F" w:rsidRDefault="000C309F" w:rsidP="00D6154A">
            <w:pPr>
              <w:jc w:val="right"/>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6D43A7B1"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5785151B"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5303DA0F" w14:textId="77777777" w:rsidTr="00D6154A">
        <w:trPr>
          <w:trHeight w:val="255"/>
          <w:jc w:val="center"/>
        </w:trPr>
        <w:tc>
          <w:tcPr>
            <w:tcW w:w="1234" w:type="dxa"/>
            <w:vMerge/>
            <w:tcBorders>
              <w:left w:val="single" w:sz="4" w:space="0" w:color="auto"/>
              <w:bottom w:val="single" w:sz="4" w:space="0" w:color="auto"/>
              <w:right w:val="single" w:sz="4" w:space="0" w:color="auto"/>
            </w:tcBorders>
            <w:vAlign w:val="center"/>
          </w:tcPr>
          <w:p w14:paraId="14F4E39A" w14:textId="77777777" w:rsidR="000C309F" w:rsidRPr="008C0B0D" w:rsidRDefault="000C309F" w:rsidP="00D6154A">
            <w:pPr>
              <w:rPr>
                <w:rFonts w:cs="Arial"/>
                <w:sz w:val="16"/>
                <w:szCs w:val="16"/>
                <w:lang w:eastAsia="es-ES"/>
              </w:rPr>
            </w:pPr>
          </w:p>
        </w:tc>
        <w:tc>
          <w:tcPr>
            <w:tcW w:w="1278" w:type="dxa"/>
            <w:tcBorders>
              <w:top w:val="single" w:sz="4" w:space="0" w:color="auto"/>
              <w:left w:val="single" w:sz="4" w:space="0" w:color="auto"/>
              <w:bottom w:val="single" w:sz="4" w:space="0" w:color="auto"/>
              <w:right w:val="single" w:sz="4" w:space="0" w:color="auto"/>
            </w:tcBorders>
            <w:vAlign w:val="center"/>
          </w:tcPr>
          <w:p w14:paraId="11CC3E46" w14:textId="77777777" w:rsidR="000C309F" w:rsidRPr="008C0B0D" w:rsidRDefault="000C309F" w:rsidP="00D6154A">
            <w:pPr>
              <w:rPr>
                <w:rFonts w:cs="Arial"/>
                <w:sz w:val="16"/>
                <w:szCs w:val="16"/>
                <w:lang w:eastAsia="es-ES"/>
              </w:rPr>
            </w:pPr>
            <w:r w:rsidRPr="00DB02A1">
              <w:rPr>
                <w:rFonts w:cs="Arial"/>
                <w:sz w:val="16"/>
                <w:szCs w:val="16"/>
                <w:lang w:eastAsia="es-ES"/>
              </w:rPr>
              <w:t>Cerámicos</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DC72A" w14:textId="77777777" w:rsidR="000C309F" w:rsidRDefault="000C309F" w:rsidP="00D6154A">
            <w:pPr>
              <w:jc w:val="right"/>
              <w:rPr>
                <w:rFonts w:cs="Arial"/>
                <w:sz w:val="16"/>
                <w:szCs w:val="16"/>
              </w:rPr>
            </w:pPr>
            <w:r>
              <w:rPr>
                <w:rFonts w:cs="Arial"/>
                <w:sz w:val="16"/>
                <w:szCs w:val="16"/>
              </w:rPr>
              <w:t>0</w:t>
            </w:r>
          </w:p>
        </w:tc>
        <w:tc>
          <w:tcPr>
            <w:tcW w:w="541" w:type="dxa"/>
            <w:tcBorders>
              <w:top w:val="single" w:sz="4" w:space="0" w:color="auto"/>
              <w:left w:val="nil"/>
              <w:bottom w:val="single" w:sz="4" w:space="0" w:color="auto"/>
              <w:right w:val="single" w:sz="4" w:space="0" w:color="auto"/>
            </w:tcBorders>
            <w:shd w:val="clear" w:color="auto" w:fill="auto"/>
            <w:noWrap/>
            <w:vAlign w:val="center"/>
            <w:hideMark/>
          </w:tcPr>
          <w:p w14:paraId="6B4E77E3" w14:textId="77777777" w:rsidR="000C309F" w:rsidRDefault="000C309F" w:rsidP="00D6154A">
            <w:pPr>
              <w:jc w:val="right"/>
              <w:rPr>
                <w:rFonts w:cs="Arial"/>
                <w:sz w:val="16"/>
                <w:szCs w:val="16"/>
              </w:rPr>
            </w:pPr>
            <w:r>
              <w:rPr>
                <w:rFonts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C5A334E" w14:textId="77777777" w:rsidR="000C309F" w:rsidRDefault="000C309F" w:rsidP="00D6154A">
            <w:pPr>
              <w:jc w:val="right"/>
              <w:rPr>
                <w:rFonts w:cs="Arial"/>
                <w:sz w:val="16"/>
                <w:szCs w:val="16"/>
              </w:rPr>
            </w:pPr>
            <w:r>
              <w:rPr>
                <w:rFonts w:cs="Arial"/>
                <w:sz w:val="16"/>
                <w:szCs w:val="16"/>
              </w:rPr>
              <w:t>0</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6B6F0A47" w14:textId="77777777" w:rsidR="000C309F" w:rsidRDefault="000C309F" w:rsidP="00D6154A">
            <w:pPr>
              <w:jc w:val="right"/>
              <w:rPr>
                <w:rFonts w:cs="Arial"/>
                <w:sz w:val="16"/>
                <w:szCs w:val="16"/>
              </w:rPr>
            </w:pPr>
            <w:r>
              <w:rPr>
                <w:rFonts w:cs="Arial"/>
                <w:sz w:val="16"/>
                <w:szCs w:val="16"/>
              </w:rPr>
              <w:t>0</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1DEA48EB" w14:textId="77777777" w:rsidR="000C309F" w:rsidRDefault="000C309F" w:rsidP="00D6154A">
            <w:pPr>
              <w:jc w:val="right"/>
              <w:rPr>
                <w:rFonts w:cs="Arial"/>
                <w:sz w:val="16"/>
                <w:szCs w:val="16"/>
              </w:rPr>
            </w:pPr>
            <w:r>
              <w:rPr>
                <w:rFonts w:cs="Arial"/>
                <w:sz w:val="16"/>
                <w:szCs w:val="16"/>
              </w:rPr>
              <w:t>0</w:t>
            </w:r>
          </w:p>
        </w:tc>
        <w:tc>
          <w:tcPr>
            <w:tcW w:w="630" w:type="dxa"/>
            <w:tcBorders>
              <w:top w:val="single" w:sz="4" w:space="0" w:color="auto"/>
              <w:left w:val="nil"/>
              <w:bottom w:val="single" w:sz="4" w:space="0" w:color="auto"/>
              <w:right w:val="single" w:sz="4" w:space="0" w:color="auto"/>
            </w:tcBorders>
            <w:shd w:val="clear" w:color="auto" w:fill="auto"/>
            <w:noWrap/>
            <w:vAlign w:val="center"/>
            <w:hideMark/>
          </w:tcPr>
          <w:p w14:paraId="3FFC346A" w14:textId="77777777" w:rsidR="000C309F" w:rsidRDefault="000C309F" w:rsidP="00D6154A">
            <w:pPr>
              <w:jc w:val="right"/>
              <w:rPr>
                <w:rFonts w:cs="Arial"/>
                <w:sz w:val="16"/>
                <w:szCs w:val="16"/>
              </w:rPr>
            </w:pPr>
            <w:r>
              <w:rPr>
                <w:rFonts w:cs="Arial"/>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4973A691" w14:textId="77777777" w:rsidR="000C309F" w:rsidRDefault="000C309F" w:rsidP="00D6154A">
            <w:pPr>
              <w:jc w:val="right"/>
              <w:rPr>
                <w:rFonts w:cs="Arial"/>
                <w:sz w:val="16"/>
                <w:szCs w:val="16"/>
              </w:rPr>
            </w:pPr>
            <w:r>
              <w:rPr>
                <w:rFonts w:cs="Arial"/>
                <w:sz w:val="16"/>
                <w:szCs w:val="16"/>
              </w:rPr>
              <w:t>0</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74C9DD44" w14:textId="77777777" w:rsidR="000C309F" w:rsidRDefault="000C309F" w:rsidP="00D6154A">
            <w:pPr>
              <w:jc w:val="right"/>
              <w:rPr>
                <w:rFonts w:cs="Arial"/>
                <w:sz w:val="16"/>
                <w:szCs w:val="16"/>
              </w:rPr>
            </w:pPr>
            <w:r>
              <w:rPr>
                <w:rFonts w:cs="Arial"/>
                <w:sz w:val="16"/>
                <w:szCs w:val="16"/>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7F3A7CAD" w14:textId="77777777" w:rsidR="000C309F" w:rsidRDefault="000C309F" w:rsidP="00D6154A">
            <w:pPr>
              <w:jc w:val="right"/>
              <w:rPr>
                <w:rFonts w:cs="Arial"/>
                <w:sz w:val="16"/>
                <w:szCs w:val="16"/>
              </w:rPr>
            </w:pPr>
            <w:r>
              <w:rPr>
                <w:rFonts w:cs="Arial"/>
                <w:sz w:val="16"/>
                <w:szCs w:val="16"/>
              </w:rPr>
              <w:t>0</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01CDE62C" w14:textId="77777777" w:rsidR="000C309F" w:rsidRDefault="000C309F" w:rsidP="00D6154A">
            <w:pPr>
              <w:jc w:val="right"/>
              <w:rPr>
                <w:rFonts w:cs="Arial"/>
                <w:b/>
                <w:bCs/>
                <w:sz w:val="16"/>
                <w:szCs w:val="16"/>
              </w:rPr>
            </w:pPr>
            <w:r>
              <w:rPr>
                <w:rFonts w:cs="Arial"/>
                <w:b/>
                <w:bCs/>
                <w:sz w:val="16"/>
                <w:szCs w:val="16"/>
              </w:rPr>
              <w:t>0</w:t>
            </w:r>
          </w:p>
        </w:tc>
      </w:tr>
      <w:tr w:rsidR="000C309F" w:rsidRPr="008C0B0D" w14:paraId="602F096B" w14:textId="77777777" w:rsidTr="00D6154A">
        <w:trPr>
          <w:trHeight w:val="255"/>
          <w:jc w:val="center"/>
        </w:trPr>
        <w:tc>
          <w:tcPr>
            <w:tcW w:w="7326" w:type="dxa"/>
            <w:gridSpan w:val="10"/>
            <w:tcBorders>
              <w:top w:val="single" w:sz="4" w:space="0" w:color="auto"/>
              <w:right w:val="single" w:sz="4" w:space="0" w:color="auto"/>
            </w:tcBorders>
            <w:vAlign w:val="center"/>
          </w:tcPr>
          <w:p w14:paraId="55D15481" w14:textId="77777777" w:rsidR="000C309F" w:rsidRDefault="000C309F" w:rsidP="00D6154A">
            <w:pPr>
              <w:jc w:val="right"/>
              <w:rPr>
                <w:rFonts w:cs="Arial"/>
                <w:sz w:val="16"/>
                <w:szCs w:val="16"/>
              </w:rPr>
            </w:pP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3CEA6" w14:textId="77777777" w:rsidR="000C309F" w:rsidRDefault="000C309F" w:rsidP="00D6154A">
            <w:pPr>
              <w:jc w:val="center"/>
              <w:rPr>
                <w:rFonts w:cs="Arial"/>
                <w:sz w:val="16"/>
                <w:szCs w:val="16"/>
              </w:rPr>
            </w:pPr>
            <w:r>
              <w:rPr>
                <w:rFonts w:cs="Arial"/>
                <w:sz w:val="16"/>
                <w:szCs w:val="16"/>
              </w:rPr>
              <w:t>Total</w:t>
            </w:r>
          </w:p>
        </w:tc>
        <w:tc>
          <w:tcPr>
            <w:tcW w:w="914" w:type="dxa"/>
            <w:tcBorders>
              <w:top w:val="single" w:sz="4" w:space="0" w:color="auto"/>
              <w:left w:val="nil"/>
              <w:bottom w:val="single" w:sz="4" w:space="0" w:color="auto"/>
              <w:right w:val="single" w:sz="4" w:space="0" w:color="auto"/>
            </w:tcBorders>
            <w:shd w:val="clear" w:color="auto" w:fill="auto"/>
            <w:noWrap/>
            <w:tcMar>
              <w:right w:w="170" w:type="dxa"/>
            </w:tcMar>
            <w:vAlign w:val="center"/>
            <w:hideMark/>
          </w:tcPr>
          <w:p w14:paraId="593BA4D3" w14:textId="77777777" w:rsidR="000C309F" w:rsidRDefault="000C309F" w:rsidP="00D6154A">
            <w:pPr>
              <w:jc w:val="right"/>
              <w:rPr>
                <w:rFonts w:cs="Arial"/>
                <w:b/>
                <w:bCs/>
                <w:sz w:val="16"/>
                <w:szCs w:val="16"/>
              </w:rPr>
            </w:pPr>
            <w:r>
              <w:rPr>
                <w:rFonts w:cs="Arial"/>
                <w:b/>
                <w:bCs/>
                <w:sz w:val="16"/>
                <w:szCs w:val="16"/>
              </w:rPr>
              <w:t>222.117</w:t>
            </w:r>
          </w:p>
        </w:tc>
      </w:tr>
    </w:tbl>
    <w:p w14:paraId="078934C0" w14:textId="77777777" w:rsidR="000C309F" w:rsidRDefault="000C309F" w:rsidP="00D6154A">
      <w:pPr>
        <w:ind w:left="-851"/>
        <w:sectPr w:rsidR="000C309F" w:rsidSect="0041630C">
          <w:pgSz w:w="12240" w:h="15840" w:code="1"/>
          <w:pgMar w:top="1701" w:right="1418" w:bottom="1701" w:left="1134" w:header="720" w:footer="720" w:gutter="0"/>
          <w:cols w:space="720"/>
          <w:docGrid w:linePitch="360"/>
        </w:sectPr>
      </w:pPr>
    </w:p>
    <w:p w14:paraId="35B96C4A"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.26</w:t>
      </w:r>
      <w:r w:rsidRPr="00D6154A">
        <w:rPr>
          <w:rFonts w:cs="Arial"/>
          <w:b/>
          <w:bCs/>
          <w:sz w:val="20"/>
          <w:lang w:val="es-ES_tradnl" w:eastAsia="es-ES"/>
        </w:rPr>
        <w:t>. EVALUACION DEL DAÑO SEGUN LA ALTURA MAXIMA ALCANZADA POR EL AGUA</w:t>
      </w:r>
    </w:p>
    <w:p w14:paraId="257C11C0" w14:textId="77777777" w:rsidR="000C309F" w:rsidRDefault="000C309F" w:rsidP="00D6154A">
      <w:pPr>
        <w:jc w:val="center"/>
        <w:rPr>
          <w:rFonts w:cs="Arial"/>
          <w:b/>
          <w:bCs/>
          <w:sz w:val="20"/>
          <w:lang w:eastAsia="es-ES"/>
        </w:rPr>
      </w:pPr>
      <w:r w:rsidRPr="009A4C1F">
        <w:rPr>
          <w:rFonts w:cs="Arial"/>
          <w:b/>
          <w:bCs/>
          <w:sz w:val="20"/>
          <w:lang w:eastAsia="es-ES"/>
        </w:rPr>
        <w:t xml:space="preserve">Vivienda </w:t>
      </w:r>
      <w:r>
        <w:rPr>
          <w:rFonts w:cs="Arial"/>
          <w:b/>
          <w:bCs/>
          <w:sz w:val="20"/>
          <w:lang w:eastAsia="es-ES"/>
        </w:rPr>
        <w:t>multi</w:t>
      </w:r>
      <w:r w:rsidRPr="009A4C1F">
        <w:rPr>
          <w:rFonts w:cs="Arial"/>
          <w:b/>
          <w:bCs/>
          <w:sz w:val="20"/>
          <w:lang w:eastAsia="es-ES"/>
        </w:rPr>
        <w:t xml:space="preserve">familiar / </w:t>
      </w:r>
      <w:r>
        <w:rPr>
          <w:rFonts w:cs="Arial"/>
          <w:b/>
          <w:bCs/>
          <w:sz w:val="20"/>
          <w:lang w:eastAsia="es-ES"/>
        </w:rPr>
        <w:t>Espacios comunes</w:t>
      </w:r>
    </w:p>
    <w:tbl>
      <w:tblPr>
        <w:tblW w:w="12780" w:type="dxa"/>
        <w:jc w:val="center"/>
        <w:tblCellMar>
          <w:left w:w="70" w:type="dxa"/>
          <w:right w:w="70" w:type="dxa"/>
        </w:tblCellMar>
        <w:tblLook w:val="04A0" w:firstRow="1" w:lastRow="0" w:firstColumn="1" w:lastColumn="0" w:noHBand="0" w:noVBand="1"/>
      </w:tblPr>
      <w:tblGrid>
        <w:gridCol w:w="1433"/>
        <w:gridCol w:w="2405"/>
        <w:gridCol w:w="2271"/>
        <w:gridCol w:w="859"/>
        <w:gridCol w:w="784"/>
        <w:gridCol w:w="850"/>
        <w:gridCol w:w="851"/>
        <w:gridCol w:w="774"/>
        <w:gridCol w:w="850"/>
        <w:gridCol w:w="850"/>
        <w:gridCol w:w="853"/>
      </w:tblGrid>
      <w:tr w:rsidR="000C309F" w:rsidRPr="00522EAD" w14:paraId="79B4DA37" w14:textId="77777777" w:rsidTr="00D6154A">
        <w:trPr>
          <w:trHeight w:val="255"/>
          <w:jc w:val="center"/>
        </w:trPr>
        <w:tc>
          <w:tcPr>
            <w:tcW w:w="6109" w:type="dxa"/>
            <w:gridSpan w:val="3"/>
            <w:vMerge w:val="restart"/>
            <w:tcBorders>
              <w:top w:val="single" w:sz="4" w:space="0" w:color="auto"/>
              <w:left w:val="single" w:sz="4" w:space="0" w:color="auto"/>
              <w:right w:val="single" w:sz="4" w:space="0" w:color="auto"/>
            </w:tcBorders>
            <w:shd w:val="clear" w:color="auto" w:fill="auto"/>
            <w:vAlign w:val="center"/>
            <w:hideMark/>
          </w:tcPr>
          <w:p w14:paraId="23C1B570" w14:textId="77777777" w:rsidR="000C309F" w:rsidRPr="00522EAD" w:rsidRDefault="000C309F" w:rsidP="00D6154A">
            <w:pPr>
              <w:jc w:val="center"/>
              <w:rPr>
                <w:rFonts w:cs="Arial"/>
                <w:sz w:val="16"/>
                <w:szCs w:val="16"/>
                <w:lang w:eastAsia="es-ES"/>
              </w:rPr>
            </w:pPr>
          </w:p>
        </w:tc>
        <w:tc>
          <w:tcPr>
            <w:tcW w:w="6671" w:type="dxa"/>
            <w:gridSpan w:val="8"/>
            <w:tcBorders>
              <w:top w:val="single" w:sz="4" w:space="0" w:color="auto"/>
              <w:left w:val="nil"/>
              <w:bottom w:val="single" w:sz="4" w:space="0" w:color="auto"/>
              <w:right w:val="single" w:sz="4" w:space="0" w:color="auto"/>
            </w:tcBorders>
            <w:vAlign w:val="center"/>
          </w:tcPr>
          <w:p w14:paraId="595A567D" w14:textId="77777777" w:rsidR="000C309F" w:rsidRPr="00522EAD" w:rsidRDefault="000C309F" w:rsidP="00D6154A">
            <w:pPr>
              <w:jc w:val="center"/>
              <w:rPr>
                <w:rFonts w:cs="Arial"/>
                <w:sz w:val="16"/>
                <w:szCs w:val="16"/>
                <w:lang w:eastAsia="es-ES"/>
              </w:rPr>
            </w:pPr>
            <w:r w:rsidRPr="00522EAD">
              <w:rPr>
                <w:rFonts w:cs="Arial"/>
                <w:sz w:val="16"/>
                <w:szCs w:val="16"/>
                <w:lang w:eastAsia="es-ES"/>
              </w:rPr>
              <w:t>Altura del agua</w:t>
            </w:r>
          </w:p>
        </w:tc>
      </w:tr>
      <w:tr w:rsidR="000C309F" w:rsidRPr="00522EAD" w14:paraId="778A4F3A" w14:textId="77777777" w:rsidTr="00D6154A">
        <w:trPr>
          <w:trHeight w:val="255"/>
          <w:jc w:val="center"/>
        </w:trPr>
        <w:tc>
          <w:tcPr>
            <w:tcW w:w="6109" w:type="dxa"/>
            <w:gridSpan w:val="3"/>
            <w:vMerge/>
            <w:tcBorders>
              <w:left w:val="single" w:sz="4" w:space="0" w:color="auto"/>
              <w:right w:val="single" w:sz="4" w:space="0" w:color="auto"/>
            </w:tcBorders>
            <w:shd w:val="clear" w:color="auto" w:fill="auto"/>
            <w:vAlign w:val="center"/>
            <w:hideMark/>
          </w:tcPr>
          <w:p w14:paraId="2A2463E5" w14:textId="77777777" w:rsidR="000C309F" w:rsidRPr="00522EAD" w:rsidRDefault="000C309F" w:rsidP="00D6154A">
            <w:pPr>
              <w:jc w:val="center"/>
              <w:rPr>
                <w:rFonts w:cs="Arial"/>
                <w:sz w:val="16"/>
                <w:szCs w:val="16"/>
                <w:lang w:eastAsia="es-ES"/>
              </w:rPr>
            </w:pPr>
          </w:p>
        </w:tc>
        <w:tc>
          <w:tcPr>
            <w:tcW w:w="1643" w:type="dxa"/>
            <w:gridSpan w:val="2"/>
            <w:tcBorders>
              <w:top w:val="single" w:sz="4" w:space="0" w:color="auto"/>
              <w:left w:val="nil"/>
              <w:bottom w:val="single" w:sz="4" w:space="0" w:color="auto"/>
              <w:right w:val="single" w:sz="4" w:space="0" w:color="auto"/>
            </w:tcBorders>
            <w:vAlign w:val="center"/>
          </w:tcPr>
          <w:p w14:paraId="51192208" w14:textId="77777777" w:rsidR="000C309F" w:rsidRPr="00522EAD" w:rsidRDefault="000C309F" w:rsidP="00D6154A">
            <w:pPr>
              <w:jc w:val="center"/>
              <w:rPr>
                <w:rFonts w:cs="Arial"/>
                <w:sz w:val="16"/>
                <w:szCs w:val="16"/>
                <w:lang w:eastAsia="es-ES"/>
              </w:rPr>
            </w:pPr>
            <w:r w:rsidRPr="00522EAD">
              <w:rPr>
                <w:rFonts w:cs="Arial"/>
                <w:bCs/>
                <w:sz w:val="16"/>
                <w:szCs w:val="16"/>
                <w:lang w:eastAsia="es-ES"/>
              </w:rPr>
              <w:t>h = 0,20 m</w:t>
            </w:r>
          </w:p>
        </w:tc>
        <w:tc>
          <w:tcPr>
            <w:tcW w:w="1701" w:type="dxa"/>
            <w:gridSpan w:val="2"/>
            <w:tcBorders>
              <w:top w:val="single" w:sz="4" w:space="0" w:color="auto"/>
              <w:left w:val="nil"/>
              <w:bottom w:val="single" w:sz="4" w:space="0" w:color="auto"/>
              <w:right w:val="single" w:sz="4" w:space="0" w:color="auto"/>
            </w:tcBorders>
            <w:vAlign w:val="center"/>
          </w:tcPr>
          <w:p w14:paraId="4C3B5E94" w14:textId="77777777" w:rsidR="000C309F" w:rsidRPr="00522EAD" w:rsidRDefault="000C309F" w:rsidP="00D6154A">
            <w:pPr>
              <w:jc w:val="center"/>
              <w:rPr>
                <w:rFonts w:cs="Arial"/>
                <w:sz w:val="16"/>
                <w:szCs w:val="16"/>
                <w:lang w:eastAsia="es-ES"/>
              </w:rPr>
            </w:pPr>
            <w:r w:rsidRPr="00522EAD">
              <w:rPr>
                <w:rFonts w:cs="Arial"/>
                <w:bCs/>
                <w:sz w:val="16"/>
                <w:szCs w:val="16"/>
                <w:lang w:eastAsia="es-ES"/>
              </w:rPr>
              <w:t>h = 0,40 m</w:t>
            </w:r>
          </w:p>
        </w:tc>
        <w:tc>
          <w:tcPr>
            <w:tcW w:w="1624" w:type="dxa"/>
            <w:gridSpan w:val="2"/>
            <w:tcBorders>
              <w:top w:val="single" w:sz="4" w:space="0" w:color="auto"/>
              <w:left w:val="nil"/>
              <w:bottom w:val="single" w:sz="4" w:space="0" w:color="auto"/>
              <w:right w:val="single" w:sz="4" w:space="0" w:color="auto"/>
            </w:tcBorders>
            <w:vAlign w:val="center"/>
          </w:tcPr>
          <w:p w14:paraId="1CA82D28" w14:textId="77777777" w:rsidR="000C309F" w:rsidRPr="00522EAD" w:rsidRDefault="000C309F" w:rsidP="00D6154A">
            <w:pPr>
              <w:jc w:val="center"/>
              <w:rPr>
                <w:rFonts w:cs="Arial"/>
                <w:sz w:val="16"/>
                <w:szCs w:val="16"/>
                <w:lang w:eastAsia="es-ES"/>
              </w:rPr>
            </w:pPr>
            <w:r w:rsidRPr="00522EAD">
              <w:rPr>
                <w:rFonts w:cs="Arial"/>
                <w:bCs/>
                <w:sz w:val="16"/>
                <w:szCs w:val="16"/>
                <w:lang w:eastAsia="es-ES"/>
              </w:rPr>
              <w:t>h = 0,80 m</w:t>
            </w:r>
          </w:p>
        </w:tc>
        <w:tc>
          <w:tcPr>
            <w:tcW w:w="1703" w:type="dxa"/>
            <w:gridSpan w:val="2"/>
            <w:tcBorders>
              <w:top w:val="single" w:sz="4" w:space="0" w:color="auto"/>
              <w:left w:val="nil"/>
              <w:bottom w:val="single" w:sz="4" w:space="0" w:color="auto"/>
              <w:right w:val="single" w:sz="4" w:space="0" w:color="auto"/>
            </w:tcBorders>
            <w:vAlign w:val="center"/>
          </w:tcPr>
          <w:p w14:paraId="7AD925C1" w14:textId="77777777" w:rsidR="000C309F" w:rsidRPr="00522EAD" w:rsidRDefault="000C309F" w:rsidP="00D6154A">
            <w:pPr>
              <w:jc w:val="center"/>
              <w:rPr>
                <w:rFonts w:cs="Arial"/>
                <w:sz w:val="16"/>
                <w:szCs w:val="16"/>
                <w:lang w:eastAsia="es-ES"/>
              </w:rPr>
            </w:pPr>
            <w:r w:rsidRPr="00522EAD">
              <w:rPr>
                <w:rFonts w:cs="Arial"/>
                <w:bCs/>
                <w:sz w:val="16"/>
                <w:szCs w:val="16"/>
                <w:lang w:eastAsia="es-ES"/>
              </w:rPr>
              <w:t>h = 1,20 m</w:t>
            </w:r>
          </w:p>
        </w:tc>
      </w:tr>
      <w:tr w:rsidR="000C309F" w:rsidRPr="00522EAD" w14:paraId="3709D244" w14:textId="77777777" w:rsidTr="00D6154A">
        <w:trPr>
          <w:trHeight w:val="255"/>
          <w:jc w:val="center"/>
        </w:trPr>
        <w:tc>
          <w:tcPr>
            <w:tcW w:w="6109" w:type="dxa"/>
            <w:gridSpan w:val="3"/>
            <w:vMerge/>
            <w:tcBorders>
              <w:left w:val="single" w:sz="4" w:space="0" w:color="auto"/>
              <w:right w:val="single" w:sz="4" w:space="0" w:color="auto"/>
            </w:tcBorders>
            <w:shd w:val="clear" w:color="auto" w:fill="auto"/>
            <w:vAlign w:val="center"/>
            <w:hideMark/>
          </w:tcPr>
          <w:p w14:paraId="100E567D" w14:textId="77777777" w:rsidR="000C309F" w:rsidRPr="00522EAD" w:rsidRDefault="000C309F" w:rsidP="00D6154A">
            <w:pPr>
              <w:jc w:val="center"/>
              <w:rPr>
                <w:rFonts w:cs="Arial"/>
                <w:sz w:val="16"/>
                <w:szCs w:val="16"/>
                <w:lang w:eastAsia="es-ES"/>
              </w:rPr>
            </w:pPr>
          </w:p>
        </w:tc>
        <w:tc>
          <w:tcPr>
            <w:tcW w:w="1643" w:type="dxa"/>
            <w:gridSpan w:val="2"/>
            <w:tcBorders>
              <w:top w:val="single" w:sz="4" w:space="0" w:color="auto"/>
              <w:left w:val="nil"/>
              <w:bottom w:val="single" w:sz="4" w:space="0" w:color="auto"/>
              <w:right w:val="single" w:sz="4" w:space="0" w:color="auto"/>
            </w:tcBorders>
            <w:vAlign w:val="center"/>
          </w:tcPr>
          <w:p w14:paraId="1118BAFA" w14:textId="77777777" w:rsidR="000C309F" w:rsidRPr="00522EAD" w:rsidRDefault="000C309F" w:rsidP="00D6154A">
            <w:pPr>
              <w:jc w:val="center"/>
              <w:rPr>
                <w:rFonts w:cs="Arial"/>
                <w:sz w:val="16"/>
                <w:szCs w:val="16"/>
                <w:lang w:eastAsia="es-ES"/>
              </w:rPr>
            </w:pPr>
            <w:r w:rsidRPr="00522EAD">
              <w:rPr>
                <w:rFonts w:cs="Arial"/>
                <w:sz w:val="16"/>
                <w:szCs w:val="16"/>
                <w:lang w:eastAsia="es-ES"/>
              </w:rPr>
              <w:t>Locales en</w:t>
            </w:r>
          </w:p>
        </w:tc>
        <w:tc>
          <w:tcPr>
            <w:tcW w:w="1701" w:type="dxa"/>
            <w:gridSpan w:val="2"/>
            <w:tcBorders>
              <w:top w:val="single" w:sz="4" w:space="0" w:color="auto"/>
              <w:left w:val="nil"/>
              <w:bottom w:val="single" w:sz="4" w:space="0" w:color="auto"/>
              <w:right w:val="single" w:sz="4" w:space="0" w:color="auto"/>
            </w:tcBorders>
            <w:vAlign w:val="center"/>
          </w:tcPr>
          <w:p w14:paraId="7CC9B9D2" w14:textId="77777777" w:rsidR="000C309F" w:rsidRPr="00522EAD" w:rsidRDefault="000C309F" w:rsidP="00D6154A">
            <w:pPr>
              <w:jc w:val="center"/>
              <w:rPr>
                <w:rFonts w:cs="Arial"/>
                <w:sz w:val="16"/>
                <w:szCs w:val="16"/>
                <w:lang w:eastAsia="es-ES"/>
              </w:rPr>
            </w:pPr>
            <w:r w:rsidRPr="00522EAD">
              <w:rPr>
                <w:rFonts w:cs="Arial"/>
                <w:sz w:val="16"/>
                <w:szCs w:val="16"/>
                <w:lang w:eastAsia="es-ES"/>
              </w:rPr>
              <w:t>Locales en</w:t>
            </w:r>
          </w:p>
        </w:tc>
        <w:tc>
          <w:tcPr>
            <w:tcW w:w="1624" w:type="dxa"/>
            <w:gridSpan w:val="2"/>
            <w:tcBorders>
              <w:top w:val="single" w:sz="4" w:space="0" w:color="auto"/>
              <w:left w:val="nil"/>
              <w:bottom w:val="single" w:sz="4" w:space="0" w:color="auto"/>
              <w:right w:val="single" w:sz="4" w:space="0" w:color="auto"/>
            </w:tcBorders>
            <w:vAlign w:val="center"/>
          </w:tcPr>
          <w:p w14:paraId="61EAA58C" w14:textId="77777777" w:rsidR="000C309F" w:rsidRPr="00522EAD" w:rsidRDefault="000C309F" w:rsidP="00D6154A">
            <w:pPr>
              <w:jc w:val="center"/>
              <w:rPr>
                <w:rFonts w:cs="Arial"/>
                <w:sz w:val="16"/>
                <w:szCs w:val="16"/>
                <w:lang w:eastAsia="es-ES"/>
              </w:rPr>
            </w:pPr>
            <w:r w:rsidRPr="00522EAD">
              <w:rPr>
                <w:rFonts w:cs="Arial"/>
                <w:sz w:val="16"/>
                <w:szCs w:val="16"/>
                <w:lang w:eastAsia="es-ES"/>
              </w:rPr>
              <w:t>Locales en</w:t>
            </w:r>
          </w:p>
        </w:tc>
        <w:tc>
          <w:tcPr>
            <w:tcW w:w="1703" w:type="dxa"/>
            <w:gridSpan w:val="2"/>
            <w:tcBorders>
              <w:top w:val="single" w:sz="4" w:space="0" w:color="auto"/>
              <w:left w:val="nil"/>
              <w:bottom w:val="single" w:sz="4" w:space="0" w:color="auto"/>
              <w:right w:val="single" w:sz="4" w:space="0" w:color="auto"/>
            </w:tcBorders>
            <w:vAlign w:val="center"/>
          </w:tcPr>
          <w:p w14:paraId="01DDDA3C" w14:textId="77777777" w:rsidR="000C309F" w:rsidRPr="00522EAD" w:rsidRDefault="000C309F" w:rsidP="00D6154A">
            <w:pPr>
              <w:jc w:val="center"/>
              <w:rPr>
                <w:rFonts w:cs="Arial"/>
                <w:sz w:val="16"/>
                <w:szCs w:val="16"/>
                <w:lang w:eastAsia="es-ES"/>
              </w:rPr>
            </w:pPr>
            <w:r w:rsidRPr="00522EAD">
              <w:rPr>
                <w:rFonts w:cs="Arial"/>
                <w:sz w:val="16"/>
                <w:szCs w:val="16"/>
                <w:lang w:eastAsia="es-ES"/>
              </w:rPr>
              <w:t>Locales en</w:t>
            </w:r>
          </w:p>
        </w:tc>
      </w:tr>
      <w:tr w:rsidR="000C309F" w:rsidRPr="00522EAD" w14:paraId="0F8ECA20" w14:textId="77777777" w:rsidTr="00D6154A">
        <w:trPr>
          <w:trHeight w:val="319"/>
          <w:jc w:val="center"/>
        </w:trPr>
        <w:tc>
          <w:tcPr>
            <w:tcW w:w="6109" w:type="dxa"/>
            <w:gridSpan w:val="3"/>
            <w:vMerge/>
            <w:tcBorders>
              <w:left w:val="single" w:sz="4" w:space="0" w:color="auto"/>
              <w:bottom w:val="single" w:sz="4" w:space="0" w:color="auto"/>
              <w:right w:val="single" w:sz="4" w:space="0" w:color="auto"/>
            </w:tcBorders>
            <w:shd w:val="clear" w:color="auto" w:fill="auto"/>
            <w:vAlign w:val="center"/>
            <w:hideMark/>
          </w:tcPr>
          <w:p w14:paraId="0ED44377" w14:textId="77777777" w:rsidR="000C309F" w:rsidRPr="00522EAD" w:rsidRDefault="000C309F" w:rsidP="00D6154A">
            <w:pPr>
              <w:jc w:val="center"/>
              <w:rPr>
                <w:rFonts w:cs="Arial"/>
                <w:sz w:val="16"/>
                <w:szCs w:val="16"/>
                <w:lang w:eastAsia="es-ES"/>
              </w:rPr>
            </w:pPr>
          </w:p>
        </w:tc>
        <w:tc>
          <w:tcPr>
            <w:tcW w:w="859" w:type="dxa"/>
            <w:tcBorders>
              <w:top w:val="single" w:sz="4" w:space="0" w:color="auto"/>
              <w:left w:val="nil"/>
              <w:bottom w:val="single" w:sz="4" w:space="0" w:color="auto"/>
              <w:right w:val="single" w:sz="4" w:space="0" w:color="auto"/>
            </w:tcBorders>
            <w:vAlign w:val="center"/>
          </w:tcPr>
          <w:p w14:paraId="002CDEA9" w14:textId="77777777" w:rsidR="000C309F" w:rsidRPr="00522EAD" w:rsidRDefault="000C309F" w:rsidP="00D6154A">
            <w:pPr>
              <w:jc w:val="center"/>
              <w:rPr>
                <w:rFonts w:cs="Arial"/>
                <w:sz w:val="16"/>
                <w:szCs w:val="16"/>
              </w:rPr>
            </w:pPr>
            <w:r w:rsidRPr="00522EAD">
              <w:rPr>
                <w:rFonts w:cs="Arial"/>
                <w:sz w:val="16"/>
                <w:szCs w:val="16"/>
              </w:rPr>
              <w:t>SS</w:t>
            </w:r>
          </w:p>
        </w:tc>
        <w:tc>
          <w:tcPr>
            <w:tcW w:w="784" w:type="dxa"/>
            <w:tcBorders>
              <w:top w:val="single" w:sz="4" w:space="0" w:color="auto"/>
              <w:left w:val="nil"/>
              <w:bottom w:val="single" w:sz="4" w:space="0" w:color="auto"/>
              <w:right w:val="single" w:sz="4" w:space="0" w:color="auto"/>
            </w:tcBorders>
            <w:vAlign w:val="center"/>
          </w:tcPr>
          <w:p w14:paraId="5466B63C" w14:textId="77777777" w:rsidR="000C309F" w:rsidRPr="00522EAD" w:rsidRDefault="000C309F" w:rsidP="00D6154A">
            <w:pPr>
              <w:jc w:val="center"/>
              <w:rPr>
                <w:rFonts w:cs="Arial"/>
                <w:sz w:val="16"/>
                <w:szCs w:val="16"/>
              </w:rPr>
            </w:pPr>
            <w:r w:rsidRPr="00522EAD">
              <w:rPr>
                <w:rFonts w:cs="Arial"/>
                <w:sz w:val="16"/>
                <w:szCs w:val="16"/>
              </w:rPr>
              <w:t>PB</w:t>
            </w:r>
          </w:p>
        </w:tc>
        <w:tc>
          <w:tcPr>
            <w:tcW w:w="850" w:type="dxa"/>
            <w:tcBorders>
              <w:top w:val="single" w:sz="4" w:space="0" w:color="auto"/>
              <w:left w:val="nil"/>
              <w:bottom w:val="single" w:sz="4" w:space="0" w:color="auto"/>
              <w:right w:val="single" w:sz="4" w:space="0" w:color="auto"/>
            </w:tcBorders>
            <w:vAlign w:val="center"/>
          </w:tcPr>
          <w:p w14:paraId="036A0886" w14:textId="77777777" w:rsidR="000C309F" w:rsidRPr="00522EAD" w:rsidRDefault="000C309F" w:rsidP="00D6154A">
            <w:pPr>
              <w:jc w:val="center"/>
              <w:rPr>
                <w:rFonts w:cs="Arial"/>
                <w:sz w:val="16"/>
                <w:szCs w:val="16"/>
              </w:rPr>
            </w:pPr>
            <w:r w:rsidRPr="00522EAD">
              <w:rPr>
                <w:rFonts w:cs="Arial"/>
                <w:sz w:val="16"/>
                <w:szCs w:val="16"/>
              </w:rPr>
              <w:t>SS</w:t>
            </w:r>
          </w:p>
        </w:tc>
        <w:tc>
          <w:tcPr>
            <w:tcW w:w="851" w:type="dxa"/>
            <w:tcBorders>
              <w:top w:val="single" w:sz="4" w:space="0" w:color="auto"/>
              <w:left w:val="nil"/>
              <w:bottom w:val="single" w:sz="4" w:space="0" w:color="auto"/>
              <w:right w:val="single" w:sz="4" w:space="0" w:color="auto"/>
            </w:tcBorders>
            <w:vAlign w:val="center"/>
          </w:tcPr>
          <w:p w14:paraId="15D5ADB0" w14:textId="77777777" w:rsidR="000C309F" w:rsidRPr="00522EAD" w:rsidRDefault="000C309F" w:rsidP="00D6154A">
            <w:pPr>
              <w:jc w:val="center"/>
              <w:rPr>
                <w:rFonts w:cs="Arial"/>
                <w:sz w:val="16"/>
                <w:szCs w:val="16"/>
              </w:rPr>
            </w:pPr>
            <w:r w:rsidRPr="00522EAD">
              <w:rPr>
                <w:rFonts w:cs="Arial"/>
                <w:sz w:val="16"/>
                <w:szCs w:val="16"/>
              </w:rPr>
              <w:t>PB</w:t>
            </w:r>
          </w:p>
        </w:tc>
        <w:tc>
          <w:tcPr>
            <w:tcW w:w="774" w:type="dxa"/>
            <w:tcBorders>
              <w:top w:val="single" w:sz="4" w:space="0" w:color="auto"/>
              <w:left w:val="nil"/>
              <w:bottom w:val="single" w:sz="4" w:space="0" w:color="auto"/>
              <w:right w:val="single" w:sz="4" w:space="0" w:color="auto"/>
            </w:tcBorders>
            <w:vAlign w:val="center"/>
          </w:tcPr>
          <w:p w14:paraId="4174E479" w14:textId="77777777" w:rsidR="000C309F" w:rsidRPr="00522EAD" w:rsidRDefault="000C309F" w:rsidP="00D6154A">
            <w:pPr>
              <w:jc w:val="center"/>
              <w:rPr>
                <w:rFonts w:cs="Arial"/>
                <w:sz w:val="16"/>
                <w:szCs w:val="16"/>
              </w:rPr>
            </w:pPr>
            <w:r w:rsidRPr="00522EAD">
              <w:rPr>
                <w:rFonts w:cs="Arial"/>
                <w:sz w:val="16"/>
                <w:szCs w:val="16"/>
              </w:rPr>
              <w:t>SS</w:t>
            </w:r>
          </w:p>
        </w:tc>
        <w:tc>
          <w:tcPr>
            <w:tcW w:w="850" w:type="dxa"/>
            <w:tcBorders>
              <w:top w:val="single" w:sz="4" w:space="0" w:color="auto"/>
              <w:left w:val="nil"/>
              <w:bottom w:val="single" w:sz="4" w:space="0" w:color="auto"/>
              <w:right w:val="single" w:sz="4" w:space="0" w:color="auto"/>
            </w:tcBorders>
            <w:vAlign w:val="center"/>
          </w:tcPr>
          <w:p w14:paraId="3C6DBDE4" w14:textId="77777777" w:rsidR="000C309F" w:rsidRPr="00522EAD" w:rsidRDefault="000C309F" w:rsidP="00D6154A">
            <w:pPr>
              <w:jc w:val="center"/>
              <w:rPr>
                <w:rFonts w:cs="Arial"/>
                <w:sz w:val="16"/>
                <w:szCs w:val="16"/>
              </w:rPr>
            </w:pPr>
            <w:r w:rsidRPr="00522EAD">
              <w:rPr>
                <w:rFonts w:cs="Arial"/>
                <w:sz w:val="16"/>
                <w:szCs w:val="16"/>
              </w:rPr>
              <w:t>PB</w:t>
            </w:r>
          </w:p>
        </w:tc>
        <w:tc>
          <w:tcPr>
            <w:tcW w:w="850" w:type="dxa"/>
            <w:tcBorders>
              <w:top w:val="single" w:sz="4" w:space="0" w:color="auto"/>
              <w:left w:val="nil"/>
              <w:bottom w:val="single" w:sz="4" w:space="0" w:color="auto"/>
              <w:right w:val="single" w:sz="4" w:space="0" w:color="auto"/>
            </w:tcBorders>
            <w:vAlign w:val="center"/>
          </w:tcPr>
          <w:p w14:paraId="591A95B0" w14:textId="77777777" w:rsidR="000C309F" w:rsidRPr="00522EAD" w:rsidRDefault="000C309F" w:rsidP="00D6154A">
            <w:pPr>
              <w:jc w:val="center"/>
              <w:rPr>
                <w:rFonts w:cs="Arial"/>
                <w:sz w:val="16"/>
                <w:szCs w:val="16"/>
              </w:rPr>
            </w:pPr>
            <w:r w:rsidRPr="00522EAD">
              <w:rPr>
                <w:rFonts w:cs="Arial"/>
                <w:sz w:val="16"/>
                <w:szCs w:val="16"/>
              </w:rPr>
              <w:t>SS</w:t>
            </w:r>
          </w:p>
        </w:tc>
        <w:tc>
          <w:tcPr>
            <w:tcW w:w="853" w:type="dxa"/>
            <w:tcBorders>
              <w:top w:val="single" w:sz="4" w:space="0" w:color="auto"/>
              <w:left w:val="nil"/>
              <w:bottom w:val="single" w:sz="4" w:space="0" w:color="auto"/>
              <w:right w:val="single" w:sz="4" w:space="0" w:color="auto"/>
            </w:tcBorders>
            <w:vAlign w:val="center"/>
          </w:tcPr>
          <w:p w14:paraId="6BED742D" w14:textId="77777777" w:rsidR="000C309F" w:rsidRPr="00522EAD" w:rsidRDefault="000C309F" w:rsidP="00D6154A">
            <w:pPr>
              <w:jc w:val="center"/>
              <w:rPr>
                <w:rFonts w:cs="Arial"/>
                <w:sz w:val="16"/>
                <w:szCs w:val="16"/>
              </w:rPr>
            </w:pPr>
            <w:r w:rsidRPr="00522EAD">
              <w:rPr>
                <w:rFonts w:cs="Arial"/>
                <w:sz w:val="16"/>
                <w:szCs w:val="16"/>
              </w:rPr>
              <w:t>PB</w:t>
            </w:r>
          </w:p>
        </w:tc>
      </w:tr>
      <w:tr w:rsidR="000C309F" w:rsidRPr="00522EAD" w14:paraId="33BC0CB9" w14:textId="77777777" w:rsidTr="00D6154A">
        <w:trPr>
          <w:trHeight w:val="255"/>
          <w:jc w:val="center"/>
        </w:trPr>
        <w:tc>
          <w:tcPr>
            <w:tcW w:w="383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ECF720" w14:textId="77777777" w:rsidR="000C309F" w:rsidRPr="00522EAD" w:rsidRDefault="000C309F" w:rsidP="00D6154A">
            <w:pPr>
              <w:jc w:val="center"/>
              <w:rPr>
                <w:rFonts w:cs="Arial"/>
                <w:sz w:val="16"/>
                <w:szCs w:val="16"/>
                <w:lang w:eastAsia="es-ES"/>
              </w:rPr>
            </w:pPr>
            <w:r w:rsidRPr="00522EAD">
              <w:rPr>
                <w:rFonts w:cs="Arial"/>
                <w:sz w:val="16"/>
                <w:szCs w:val="16"/>
                <w:lang w:eastAsia="es-ES"/>
              </w:rPr>
              <w:t>RUBRO</w:t>
            </w:r>
          </w:p>
        </w:tc>
        <w:tc>
          <w:tcPr>
            <w:tcW w:w="2271" w:type="dxa"/>
            <w:tcBorders>
              <w:top w:val="single" w:sz="4" w:space="0" w:color="auto"/>
              <w:left w:val="nil"/>
              <w:bottom w:val="single" w:sz="4" w:space="0" w:color="auto"/>
              <w:right w:val="single" w:sz="4" w:space="0" w:color="auto"/>
            </w:tcBorders>
            <w:shd w:val="clear" w:color="auto" w:fill="auto"/>
            <w:vAlign w:val="center"/>
            <w:hideMark/>
          </w:tcPr>
          <w:p w14:paraId="64D18E18" w14:textId="77777777" w:rsidR="000C309F" w:rsidRPr="00522EAD" w:rsidRDefault="000C309F" w:rsidP="00D6154A">
            <w:pPr>
              <w:jc w:val="center"/>
              <w:rPr>
                <w:rFonts w:cs="Arial"/>
                <w:sz w:val="16"/>
                <w:szCs w:val="16"/>
                <w:lang w:eastAsia="es-ES"/>
              </w:rPr>
            </w:pPr>
            <w:r w:rsidRPr="00522EAD">
              <w:rPr>
                <w:rFonts w:cs="Arial"/>
                <w:sz w:val="16"/>
                <w:szCs w:val="16"/>
                <w:lang w:eastAsia="es-ES"/>
              </w:rPr>
              <w:t>DISCRIMINACION</w:t>
            </w:r>
          </w:p>
        </w:tc>
        <w:tc>
          <w:tcPr>
            <w:tcW w:w="6671" w:type="dxa"/>
            <w:gridSpan w:val="8"/>
            <w:tcBorders>
              <w:top w:val="single" w:sz="4" w:space="0" w:color="auto"/>
              <w:left w:val="nil"/>
              <w:bottom w:val="single" w:sz="4" w:space="0" w:color="auto"/>
              <w:right w:val="single" w:sz="4" w:space="0" w:color="auto"/>
            </w:tcBorders>
          </w:tcPr>
          <w:p w14:paraId="56451824" w14:textId="77777777" w:rsidR="000C309F" w:rsidRPr="00522EAD" w:rsidRDefault="000C309F" w:rsidP="00D6154A">
            <w:pPr>
              <w:jc w:val="center"/>
              <w:rPr>
                <w:rFonts w:cs="Arial"/>
                <w:sz w:val="16"/>
                <w:szCs w:val="16"/>
                <w:lang w:eastAsia="es-ES"/>
              </w:rPr>
            </w:pPr>
          </w:p>
        </w:tc>
      </w:tr>
      <w:tr w:rsidR="000C309F" w:rsidRPr="00522EAD" w14:paraId="6AA24DED" w14:textId="77777777" w:rsidTr="00D6154A">
        <w:trPr>
          <w:trHeight w:val="450"/>
          <w:jc w:val="center"/>
        </w:trPr>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5040E169" w14:textId="77777777" w:rsidR="000C309F" w:rsidRPr="00522EAD" w:rsidRDefault="000C309F" w:rsidP="00D6154A">
            <w:pPr>
              <w:rPr>
                <w:rFonts w:cs="Arial"/>
                <w:b/>
                <w:bCs/>
                <w:sz w:val="16"/>
                <w:szCs w:val="16"/>
                <w:lang w:eastAsia="es-ES"/>
              </w:rPr>
            </w:pPr>
            <w:r w:rsidRPr="00522EAD">
              <w:rPr>
                <w:rFonts w:cs="Arial"/>
                <w:sz w:val="16"/>
                <w:szCs w:val="16"/>
                <w:lang w:eastAsia="es-ES"/>
              </w:rPr>
              <w:t>Tareas Generales de Rehabilitación</w:t>
            </w:r>
          </w:p>
        </w:tc>
        <w:tc>
          <w:tcPr>
            <w:tcW w:w="2405" w:type="dxa"/>
            <w:tcBorders>
              <w:top w:val="nil"/>
              <w:left w:val="nil"/>
              <w:bottom w:val="single" w:sz="4" w:space="0" w:color="auto"/>
              <w:right w:val="single" w:sz="4" w:space="0" w:color="auto"/>
            </w:tcBorders>
            <w:shd w:val="clear" w:color="auto" w:fill="auto"/>
            <w:vAlign w:val="center"/>
            <w:hideMark/>
          </w:tcPr>
          <w:p w14:paraId="64144891" w14:textId="77777777" w:rsidR="000C309F" w:rsidRPr="00AD2BB5" w:rsidRDefault="000C309F" w:rsidP="00D6154A">
            <w:pPr>
              <w:rPr>
                <w:rFonts w:cs="Arial"/>
                <w:sz w:val="16"/>
                <w:szCs w:val="16"/>
                <w:lang w:val="pt-BR" w:eastAsia="es-ES"/>
              </w:rPr>
            </w:pPr>
            <w:r w:rsidRPr="00AD2BB5">
              <w:rPr>
                <w:rFonts w:cs="Arial"/>
                <w:sz w:val="16"/>
                <w:szCs w:val="16"/>
                <w:lang w:val="pt-BR"/>
              </w:rPr>
              <w:t>Equipo de Bombeo o T. Atmosférico</w:t>
            </w:r>
          </w:p>
        </w:tc>
        <w:tc>
          <w:tcPr>
            <w:tcW w:w="2271" w:type="dxa"/>
            <w:tcBorders>
              <w:top w:val="nil"/>
              <w:left w:val="nil"/>
              <w:bottom w:val="single" w:sz="4" w:space="0" w:color="auto"/>
              <w:right w:val="single" w:sz="4" w:space="0" w:color="auto"/>
            </w:tcBorders>
            <w:shd w:val="clear" w:color="auto" w:fill="auto"/>
            <w:vAlign w:val="center"/>
            <w:hideMark/>
          </w:tcPr>
          <w:p w14:paraId="7930D131" w14:textId="77777777" w:rsidR="000C309F" w:rsidRPr="00522EAD" w:rsidRDefault="000C309F" w:rsidP="00D6154A">
            <w:pPr>
              <w:rPr>
                <w:rFonts w:cs="Arial"/>
                <w:sz w:val="16"/>
                <w:szCs w:val="16"/>
                <w:lang w:eastAsia="es-ES"/>
              </w:rPr>
            </w:pPr>
            <w:r w:rsidRPr="00522EAD">
              <w:rPr>
                <w:rFonts w:cs="Arial"/>
                <w:sz w:val="16"/>
                <w:szCs w:val="16"/>
                <w:lang w:eastAsia="es-ES"/>
              </w:rPr>
              <w:t>Desagote de subsuelo (grandes volúmenes)</w:t>
            </w:r>
          </w:p>
        </w:tc>
        <w:tc>
          <w:tcPr>
            <w:tcW w:w="859" w:type="dxa"/>
            <w:tcBorders>
              <w:top w:val="nil"/>
              <w:left w:val="nil"/>
              <w:bottom w:val="single" w:sz="4" w:space="0" w:color="auto"/>
              <w:right w:val="single" w:sz="4" w:space="0" w:color="auto"/>
            </w:tcBorders>
            <w:tcMar>
              <w:right w:w="255" w:type="dxa"/>
            </w:tcMar>
            <w:vAlign w:val="center"/>
          </w:tcPr>
          <w:p w14:paraId="60D641EE"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16AC2E7D"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668041E2"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616C5816"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147C2DCB"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7AF58A80"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38CF54D3"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04F5F41A" w14:textId="77777777" w:rsidR="000C309F" w:rsidRDefault="000C309F" w:rsidP="00D6154A">
            <w:pPr>
              <w:jc w:val="right"/>
              <w:rPr>
                <w:rFonts w:cs="Arial"/>
                <w:sz w:val="16"/>
                <w:szCs w:val="16"/>
              </w:rPr>
            </w:pPr>
            <w:r>
              <w:rPr>
                <w:rFonts w:cs="Arial"/>
                <w:sz w:val="16"/>
                <w:szCs w:val="16"/>
              </w:rPr>
              <w:t>0</w:t>
            </w:r>
          </w:p>
        </w:tc>
      </w:tr>
      <w:tr w:rsidR="000C309F" w:rsidRPr="00522EAD" w14:paraId="5233240F" w14:textId="77777777" w:rsidTr="00D6154A">
        <w:trPr>
          <w:trHeight w:val="900"/>
          <w:jc w:val="center"/>
        </w:trPr>
        <w:tc>
          <w:tcPr>
            <w:tcW w:w="1433" w:type="dxa"/>
            <w:vMerge/>
            <w:tcBorders>
              <w:top w:val="nil"/>
              <w:left w:val="single" w:sz="4" w:space="0" w:color="auto"/>
              <w:bottom w:val="single" w:sz="4" w:space="0" w:color="auto"/>
              <w:right w:val="single" w:sz="4" w:space="0" w:color="auto"/>
            </w:tcBorders>
            <w:vAlign w:val="center"/>
            <w:hideMark/>
          </w:tcPr>
          <w:p w14:paraId="6F947E0C" w14:textId="77777777" w:rsidR="000C309F" w:rsidRPr="00522EAD" w:rsidRDefault="000C309F" w:rsidP="00D6154A">
            <w:pPr>
              <w:rPr>
                <w:rFonts w:cs="Arial"/>
                <w:b/>
                <w:bCs/>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2EB4835A" w14:textId="77777777" w:rsidR="000C309F" w:rsidRPr="00522EAD" w:rsidRDefault="000C309F" w:rsidP="00D6154A">
            <w:pPr>
              <w:rPr>
                <w:rFonts w:cs="Arial"/>
                <w:sz w:val="16"/>
                <w:szCs w:val="16"/>
                <w:lang w:eastAsia="es-ES"/>
              </w:rPr>
            </w:pPr>
            <w:r w:rsidRPr="00522EAD">
              <w:rPr>
                <w:rFonts w:cs="Arial"/>
                <w:sz w:val="16"/>
                <w:szCs w:val="16"/>
                <w:lang w:eastAsia="es-ES"/>
              </w:rPr>
              <w:t>RSU</w:t>
            </w:r>
          </w:p>
        </w:tc>
        <w:tc>
          <w:tcPr>
            <w:tcW w:w="2271" w:type="dxa"/>
            <w:tcBorders>
              <w:top w:val="nil"/>
              <w:left w:val="nil"/>
              <w:bottom w:val="single" w:sz="4" w:space="0" w:color="auto"/>
              <w:right w:val="single" w:sz="4" w:space="0" w:color="auto"/>
            </w:tcBorders>
            <w:shd w:val="clear" w:color="auto" w:fill="auto"/>
            <w:vAlign w:val="center"/>
            <w:hideMark/>
          </w:tcPr>
          <w:p w14:paraId="5E1FEA3C"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Retiro, traslado y disposición final de limos, sedimentos, escombros y residuos sólidos (grandes volúmenes)</w:t>
            </w:r>
          </w:p>
        </w:tc>
        <w:tc>
          <w:tcPr>
            <w:tcW w:w="859" w:type="dxa"/>
            <w:tcBorders>
              <w:top w:val="nil"/>
              <w:left w:val="nil"/>
              <w:bottom w:val="single" w:sz="4" w:space="0" w:color="auto"/>
              <w:right w:val="single" w:sz="4" w:space="0" w:color="auto"/>
            </w:tcBorders>
            <w:tcMar>
              <w:right w:w="255" w:type="dxa"/>
            </w:tcMar>
            <w:vAlign w:val="center"/>
          </w:tcPr>
          <w:p w14:paraId="0969F823"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4160FF40" w14:textId="77777777" w:rsidR="000C309F" w:rsidRDefault="000C309F" w:rsidP="00D6154A">
            <w:pPr>
              <w:jc w:val="right"/>
              <w:rPr>
                <w:rFonts w:cs="Arial"/>
                <w:sz w:val="16"/>
                <w:szCs w:val="16"/>
              </w:rPr>
            </w:pPr>
            <w:r>
              <w:rPr>
                <w:rFonts w:cs="Arial"/>
                <w:sz w:val="16"/>
                <w:szCs w:val="16"/>
              </w:rPr>
              <w:t>390</w:t>
            </w:r>
          </w:p>
        </w:tc>
        <w:tc>
          <w:tcPr>
            <w:tcW w:w="850" w:type="dxa"/>
            <w:tcBorders>
              <w:top w:val="nil"/>
              <w:left w:val="nil"/>
              <w:bottom w:val="single" w:sz="4" w:space="0" w:color="auto"/>
              <w:right w:val="single" w:sz="4" w:space="0" w:color="auto"/>
            </w:tcBorders>
            <w:tcMar>
              <w:right w:w="255" w:type="dxa"/>
            </w:tcMar>
            <w:vAlign w:val="center"/>
          </w:tcPr>
          <w:p w14:paraId="412D1E5B"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7AF2564E" w14:textId="77777777" w:rsidR="000C309F" w:rsidRDefault="000C309F" w:rsidP="00D6154A">
            <w:pPr>
              <w:jc w:val="right"/>
              <w:rPr>
                <w:rFonts w:cs="Arial"/>
                <w:sz w:val="16"/>
                <w:szCs w:val="16"/>
              </w:rPr>
            </w:pPr>
            <w:r>
              <w:rPr>
                <w:rFonts w:cs="Arial"/>
                <w:sz w:val="16"/>
                <w:szCs w:val="16"/>
              </w:rPr>
              <w:t>468</w:t>
            </w:r>
          </w:p>
        </w:tc>
        <w:tc>
          <w:tcPr>
            <w:tcW w:w="774" w:type="dxa"/>
            <w:tcBorders>
              <w:top w:val="nil"/>
              <w:left w:val="nil"/>
              <w:bottom w:val="single" w:sz="4" w:space="0" w:color="auto"/>
              <w:right w:val="single" w:sz="4" w:space="0" w:color="auto"/>
            </w:tcBorders>
            <w:tcMar>
              <w:right w:w="255" w:type="dxa"/>
            </w:tcMar>
            <w:vAlign w:val="center"/>
          </w:tcPr>
          <w:p w14:paraId="3DE5F8F4"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3A8C83FB" w14:textId="77777777" w:rsidR="000C309F" w:rsidRDefault="000C309F" w:rsidP="00D6154A">
            <w:pPr>
              <w:jc w:val="right"/>
              <w:rPr>
                <w:rFonts w:cs="Arial"/>
                <w:sz w:val="16"/>
                <w:szCs w:val="16"/>
              </w:rPr>
            </w:pPr>
            <w:r>
              <w:rPr>
                <w:rFonts w:cs="Arial"/>
                <w:sz w:val="16"/>
                <w:szCs w:val="16"/>
              </w:rPr>
              <w:t>624</w:t>
            </w:r>
          </w:p>
        </w:tc>
        <w:tc>
          <w:tcPr>
            <w:tcW w:w="850" w:type="dxa"/>
            <w:tcBorders>
              <w:top w:val="nil"/>
              <w:left w:val="nil"/>
              <w:bottom w:val="single" w:sz="4" w:space="0" w:color="auto"/>
              <w:right w:val="single" w:sz="4" w:space="0" w:color="auto"/>
            </w:tcBorders>
            <w:tcMar>
              <w:right w:w="255" w:type="dxa"/>
            </w:tcMar>
            <w:vAlign w:val="center"/>
          </w:tcPr>
          <w:p w14:paraId="3BAFF7C5"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68C11442" w14:textId="77777777" w:rsidR="000C309F" w:rsidRDefault="000C309F" w:rsidP="00D6154A">
            <w:pPr>
              <w:jc w:val="right"/>
              <w:rPr>
                <w:rFonts w:cs="Arial"/>
                <w:sz w:val="16"/>
                <w:szCs w:val="16"/>
              </w:rPr>
            </w:pPr>
            <w:r>
              <w:rPr>
                <w:rFonts w:cs="Arial"/>
                <w:sz w:val="16"/>
                <w:szCs w:val="16"/>
              </w:rPr>
              <w:t>781</w:t>
            </w:r>
          </w:p>
        </w:tc>
      </w:tr>
      <w:tr w:rsidR="000C309F" w:rsidRPr="00522EAD" w14:paraId="6B8DB9F0" w14:textId="77777777" w:rsidTr="00D6154A">
        <w:trPr>
          <w:trHeight w:val="675"/>
          <w:jc w:val="center"/>
        </w:trPr>
        <w:tc>
          <w:tcPr>
            <w:tcW w:w="1433" w:type="dxa"/>
            <w:vMerge/>
            <w:tcBorders>
              <w:top w:val="nil"/>
              <w:left w:val="single" w:sz="4" w:space="0" w:color="auto"/>
              <w:bottom w:val="single" w:sz="4" w:space="0" w:color="auto"/>
              <w:right w:val="single" w:sz="4" w:space="0" w:color="auto"/>
            </w:tcBorders>
            <w:vAlign w:val="center"/>
            <w:hideMark/>
          </w:tcPr>
          <w:p w14:paraId="0EFB2580" w14:textId="77777777" w:rsidR="000C309F" w:rsidRPr="00522EAD" w:rsidRDefault="000C309F" w:rsidP="00D6154A">
            <w:pPr>
              <w:rPr>
                <w:rFonts w:cs="Arial"/>
                <w:b/>
                <w:bCs/>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53DA4F01" w14:textId="77777777" w:rsidR="000C309F" w:rsidRPr="00522EAD" w:rsidRDefault="000C309F" w:rsidP="00D6154A">
            <w:pPr>
              <w:rPr>
                <w:rFonts w:cs="Arial"/>
                <w:sz w:val="16"/>
                <w:szCs w:val="16"/>
                <w:lang w:eastAsia="es-ES"/>
              </w:rPr>
            </w:pPr>
            <w:r w:rsidRPr="00522EAD">
              <w:rPr>
                <w:rFonts w:cs="Arial"/>
                <w:sz w:val="16"/>
                <w:szCs w:val="16"/>
                <w:lang w:eastAsia="es-ES"/>
              </w:rPr>
              <w:t>Cuadrilla de limpieza</w:t>
            </w:r>
          </w:p>
        </w:tc>
        <w:tc>
          <w:tcPr>
            <w:tcW w:w="2271" w:type="dxa"/>
            <w:tcBorders>
              <w:top w:val="nil"/>
              <w:left w:val="nil"/>
              <w:bottom w:val="single" w:sz="4" w:space="0" w:color="auto"/>
              <w:right w:val="single" w:sz="4" w:space="0" w:color="auto"/>
            </w:tcBorders>
            <w:shd w:val="clear" w:color="auto" w:fill="auto"/>
            <w:vAlign w:val="center"/>
            <w:hideMark/>
          </w:tcPr>
          <w:p w14:paraId="7915B958"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Limpieza, desinfección y secado de locales afectados (grandes volúmenes)</w:t>
            </w:r>
          </w:p>
        </w:tc>
        <w:tc>
          <w:tcPr>
            <w:tcW w:w="859" w:type="dxa"/>
            <w:tcBorders>
              <w:top w:val="nil"/>
              <w:left w:val="nil"/>
              <w:bottom w:val="single" w:sz="4" w:space="0" w:color="auto"/>
              <w:right w:val="single" w:sz="4" w:space="0" w:color="auto"/>
            </w:tcBorders>
            <w:tcMar>
              <w:right w:w="255" w:type="dxa"/>
            </w:tcMar>
            <w:vAlign w:val="center"/>
          </w:tcPr>
          <w:p w14:paraId="517458F5"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77858FBC" w14:textId="77777777" w:rsidR="000C309F" w:rsidRDefault="000C309F" w:rsidP="00D6154A">
            <w:pPr>
              <w:jc w:val="right"/>
              <w:rPr>
                <w:rFonts w:cs="Arial"/>
                <w:sz w:val="16"/>
                <w:szCs w:val="16"/>
              </w:rPr>
            </w:pPr>
            <w:r>
              <w:rPr>
                <w:rFonts w:cs="Arial"/>
                <w:sz w:val="16"/>
                <w:szCs w:val="16"/>
              </w:rPr>
              <w:t>488</w:t>
            </w:r>
          </w:p>
        </w:tc>
        <w:tc>
          <w:tcPr>
            <w:tcW w:w="850" w:type="dxa"/>
            <w:tcBorders>
              <w:top w:val="nil"/>
              <w:left w:val="nil"/>
              <w:bottom w:val="single" w:sz="4" w:space="0" w:color="auto"/>
              <w:right w:val="single" w:sz="4" w:space="0" w:color="auto"/>
            </w:tcBorders>
            <w:tcMar>
              <w:right w:w="255" w:type="dxa"/>
            </w:tcMar>
            <w:vAlign w:val="center"/>
          </w:tcPr>
          <w:p w14:paraId="59E80C3E"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362A848F" w14:textId="77777777" w:rsidR="000C309F" w:rsidRDefault="000C309F" w:rsidP="00D6154A">
            <w:pPr>
              <w:jc w:val="right"/>
              <w:rPr>
                <w:rFonts w:cs="Arial"/>
                <w:sz w:val="16"/>
                <w:szCs w:val="16"/>
              </w:rPr>
            </w:pPr>
            <w:r>
              <w:rPr>
                <w:rFonts w:cs="Arial"/>
                <w:sz w:val="16"/>
                <w:szCs w:val="16"/>
              </w:rPr>
              <w:t>585</w:t>
            </w:r>
          </w:p>
        </w:tc>
        <w:tc>
          <w:tcPr>
            <w:tcW w:w="774" w:type="dxa"/>
            <w:tcBorders>
              <w:top w:val="nil"/>
              <w:left w:val="nil"/>
              <w:bottom w:val="single" w:sz="4" w:space="0" w:color="auto"/>
              <w:right w:val="single" w:sz="4" w:space="0" w:color="auto"/>
            </w:tcBorders>
            <w:tcMar>
              <w:right w:w="255" w:type="dxa"/>
            </w:tcMar>
            <w:vAlign w:val="center"/>
          </w:tcPr>
          <w:p w14:paraId="182C3A38"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73C228C5" w14:textId="77777777" w:rsidR="000C309F" w:rsidRDefault="000C309F" w:rsidP="00D6154A">
            <w:pPr>
              <w:jc w:val="right"/>
              <w:rPr>
                <w:rFonts w:cs="Arial"/>
                <w:sz w:val="16"/>
                <w:szCs w:val="16"/>
              </w:rPr>
            </w:pPr>
            <w:r>
              <w:rPr>
                <w:rFonts w:cs="Arial"/>
                <w:sz w:val="16"/>
                <w:szCs w:val="16"/>
              </w:rPr>
              <w:t>781</w:t>
            </w:r>
          </w:p>
        </w:tc>
        <w:tc>
          <w:tcPr>
            <w:tcW w:w="850" w:type="dxa"/>
            <w:tcBorders>
              <w:top w:val="nil"/>
              <w:left w:val="nil"/>
              <w:bottom w:val="single" w:sz="4" w:space="0" w:color="auto"/>
              <w:right w:val="single" w:sz="4" w:space="0" w:color="auto"/>
            </w:tcBorders>
            <w:tcMar>
              <w:right w:w="255" w:type="dxa"/>
            </w:tcMar>
            <w:vAlign w:val="center"/>
          </w:tcPr>
          <w:p w14:paraId="7AA2F0C5"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57FBA249" w14:textId="77777777" w:rsidR="000C309F" w:rsidRDefault="000C309F" w:rsidP="00D6154A">
            <w:pPr>
              <w:jc w:val="right"/>
              <w:rPr>
                <w:rFonts w:cs="Arial"/>
                <w:sz w:val="16"/>
                <w:szCs w:val="16"/>
              </w:rPr>
            </w:pPr>
            <w:r>
              <w:rPr>
                <w:rFonts w:cs="Arial"/>
                <w:sz w:val="16"/>
                <w:szCs w:val="16"/>
              </w:rPr>
              <w:t>976</w:t>
            </w:r>
          </w:p>
        </w:tc>
      </w:tr>
      <w:tr w:rsidR="000C309F" w:rsidRPr="00522EAD" w14:paraId="22A6F368" w14:textId="77777777" w:rsidTr="00D6154A">
        <w:trPr>
          <w:trHeight w:val="675"/>
          <w:jc w:val="center"/>
        </w:trPr>
        <w:tc>
          <w:tcPr>
            <w:tcW w:w="1433" w:type="dxa"/>
            <w:vMerge/>
            <w:tcBorders>
              <w:top w:val="nil"/>
              <w:left w:val="single" w:sz="4" w:space="0" w:color="auto"/>
              <w:bottom w:val="single" w:sz="4" w:space="0" w:color="auto"/>
              <w:right w:val="single" w:sz="4" w:space="0" w:color="auto"/>
            </w:tcBorders>
            <w:vAlign w:val="center"/>
            <w:hideMark/>
          </w:tcPr>
          <w:p w14:paraId="372309D9" w14:textId="77777777" w:rsidR="000C309F" w:rsidRPr="00522EAD" w:rsidRDefault="000C309F" w:rsidP="00D6154A">
            <w:pPr>
              <w:rPr>
                <w:rFonts w:cs="Arial"/>
                <w:b/>
                <w:bCs/>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563DA5C5" w14:textId="77777777" w:rsidR="000C309F" w:rsidRPr="00522EAD" w:rsidRDefault="000C309F" w:rsidP="00D6154A">
            <w:pPr>
              <w:rPr>
                <w:rFonts w:cs="Arial"/>
                <w:sz w:val="16"/>
                <w:szCs w:val="16"/>
                <w:lang w:eastAsia="es-ES"/>
              </w:rPr>
            </w:pPr>
            <w:r w:rsidRPr="00522EAD">
              <w:rPr>
                <w:rFonts w:cs="Arial"/>
                <w:sz w:val="16"/>
                <w:szCs w:val="16"/>
                <w:lang w:eastAsia="es-ES"/>
              </w:rPr>
              <w:t>Cuadrilla de limpieza</w:t>
            </w:r>
          </w:p>
        </w:tc>
        <w:tc>
          <w:tcPr>
            <w:tcW w:w="2271" w:type="dxa"/>
            <w:tcBorders>
              <w:top w:val="nil"/>
              <w:left w:val="nil"/>
              <w:bottom w:val="single" w:sz="4" w:space="0" w:color="auto"/>
              <w:right w:val="single" w:sz="4" w:space="0" w:color="auto"/>
            </w:tcBorders>
            <w:shd w:val="clear" w:color="auto" w:fill="auto"/>
            <w:vAlign w:val="center"/>
            <w:hideMark/>
          </w:tcPr>
          <w:p w14:paraId="160D4B8A"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Limpieza y desinfección de tanques de agua para consumo humano</w:t>
            </w:r>
          </w:p>
        </w:tc>
        <w:tc>
          <w:tcPr>
            <w:tcW w:w="859" w:type="dxa"/>
            <w:tcBorders>
              <w:top w:val="nil"/>
              <w:left w:val="nil"/>
              <w:bottom w:val="single" w:sz="4" w:space="0" w:color="auto"/>
              <w:right w:val="single" w:sz="4" w:space="0" w:color="auto"/>
            </w:tcBorders>
            <w:tcMar>
              <w:right w:w="255" w:type="dxa"/>
            </w:tcMar>
            <w:vAlign w:val="center"/>
          </w:tcPr>
          <w:p w14:paraId="17179FDD"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005C93A4"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7A98B073"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4EB61C9F"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3B74D6C1"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0C5F7F89"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46AC60F1"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5E0FE3E7" w14:textId="77777777" w:rsidR="000C309F" w:rsidRDefault="000C309F" w:rsidP="00D6154A">
            <w:pPr>
              <w:jc w:val="right"/>
              <w:rPr>
                <w:rFonts w:cs="Arial"/>
                <w:sz w:val="16"/>
                <w:szCs w:val="16"/>
              </w:rPr>
            </w:pPr>
            <w:r>
              <w:rPr>
                <w:rFonts w:cs="Arial"/>
                <w:sz w:val="16"/>
                <w:szCs w:val="16"/>
              </w:rPr>
              <w:t>0</w:t>
            </w:r>
          </w:p>
        </w:tc>
      </w:tr>
      <w:tr w:rsidR="000C309F" w:rsidRPr="00522EAD" w14:paraId="00A45619" w14:textId="77777777" w:rsidTr="00D6154A">
        <w:trPr>
          <w:trHeight w:val="450"/>
          <w:jc w:val="center"/>
        </w:trPr>
        <w:tc>
          <w:tcPr>
            <w:tcW w:w="1433" w:type="dxa"/>
            <w:vMerge/>
            <w:tcBorders>
              <w:top w:val="nil"/>
              <w:left w:val="single" w:sz="4" w:space="0" w:color="auto"/>
              <w:bottom w:val="single" w:sz="4" w:space="0" w:color="auto"/>
              <w:right w:val="single" w:sz="4" w:space="0" w:color="auto"/>
            </w:tcBorders>
            <w:vAlign w:val="center"/>
            <w:hideMark/>
          </w:tcPr>
          <w:p w14:paraId="79D49221" w14:textId="77777777" w:rsidR="000C309F" w:rsidRPr="00522EAD" w:rsidRDefault="000C309F" w:rsidP="00D6154A">
            <w:pPr>
              <w:rPr>
                <w:rFonts w:cs="Arial"/>
                <w:b/>
                <w:bCs/>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6AF6E26A" w14:textId="77777777" w:rsidR="000C309F" w:rsidRPr="00522EAD" w:rsidRDefault="000C309F" w:rsidP="00D6154A">
            <w:pPr>
              <w:rPr>
                <w:rFonts w:cs="Arial"/>
                <w:sz w:val="16"/>
                <w:szCs w:val="16"/>
                <w:lang w:eastAsia="es-ES"/>
              </w:rPr>
            </w:pPr>
            <w:r w:rsidRPr="00522EAD">
              <w:rPr>
                <w:rFonts w:cs="Arial"/>
                <w:sz w:val="16"/>
                <w:szCs w:val="16"/>
                <w:lang w:eastAsia="es-ES"/>
              </w:rPr>
              <w:t>Prestatarias de servicios</w:t>
            </w:r>
          </w:p>
        </w:tc>
        <w:tc>
          <w:tcPr>
            <w:tcW w:w="2271" w:type="dxa"/>
            <w:tcBorders>
              <w:top w:val="nil"/>
              <w:left w:val="nil"/>
              <w:bottom w:val="single" w:sz="4" w:space="0" w:color="auto"/>
              <w:right w:val="single" w:sz="4" w:space="0" w:color="auto"/>
            </w:tcBorders>
            <w:shd w:val="clear" w:color="auto" w:fill="auto"/>
            <w:vAlign w:val="center"/>
            <w:hideMark/>
          </w:tcPr>
          <w:p w14:paraId="1C58E20A"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Desconexión y reconexión de servicios</w:t>
            </w:r>
          </w:p>
        </w:tc>
        <w:tc>
          <w:tcPr>
            <w:tcW w:w="859" w:type="dxa"/>
            <w:tcBorders>
              <w:top w:val="nil"/>
              <w:left w:val="nil"/>
              <w:bottom w:val="single" w:sz="4" w:space="0" w:color="auto"/>
              <w:right w:val="single" w:sz="4" w:space="0" w:color="auto"/>
            </w:tcBorders>
            <w:tcMar>
              <w:right w:w="255" w:type="dxa"/>
            </w:tcMar>
            <w:vAlign w:val="center"/>
          </w:tcPr>
          <w:p w14:paraId="18E451E8"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0A26F492" w14:textId="77777777" w:rsidR="000C309F" w:rsidRDefault="000C309F" w:rsidP="00D6154A">
            <w:pPr>
              <w:jc w:val="right"/>
              <w:rPr>
                <w:rFonts w:cs="Arial"/>
                <w:sz w:val="16"/>
                <w:szCs w:val="16"/>
              </w:rPr>
            </w:pPr>
            <w:r>
              <w:rPr>
                <w:rFonts w:cs="Arial"/>
                <w:sz w:val="16"/>
                <w:szCs w:val="16"/>
              </w:rPr>
              <w:t>1.450</w:t>
            </w:r>
          </w:p>
        </w:tc>
        <w:tc>
          <w:tcPr>
            <w:tcW w:w="850" w:type="dxa"/>
            <w:tcBorders>
              <w:top w:val="nil"/>
              <w:left w:val="nil"/>
              <w:bottom w:val="single" w:sz="4" w:space="0" w:color="auto"/>
              <w:right w:val="single" w:sz="4" w:space="0" w:color="auto"/>
            </w:tcBorders>
            <w:tcMar>
              <w:right w:w="255" w:type="dxa"/>
            </w:tcMar>
            <w:vAlign w:val="center"/>
          </w:tcPr>
          <w:p w14:paraId="13813CDD"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6008AA1F" w14:textId="77777777" w:rsidR="000C309F" w:rsidRDefault="000C309F" w:rsidP="00D6154A">
            <w:pPr>
              <w:jc w:val="right"/>
              <w:rPr>
                <w:rFonts w:cs="Arial"/>
                <w:sz w:val="16"/>
                <w:szCs w:val="16"/>
              </w:rPr>
            </w:pPr>
            <w:r>
              <w:rPr>
                <w:rFonts w:cs="Arial"/>
                <w:sz w:val="16"/>
                <w:szCs w:val="16"/>
              </w:rPr>
              <w:t>1.450</w:t>
            </w:r>
          </w:p>
        </w:tc>
        <w:tc>
          <w:tcPr>
            <w:tcW w:w="774" w:type="dxa"/>
            <w:tcBorders>
              <w:top w:val="nil"/>
              <w:left w:val="nil"/>
              <w:bottom w:val="single" w:sz="4" w:space="0" w:color="auto"/>
              <w:right w:val="single" w:sz="4" w:space="0" w:color="auto"/>
            </w:tcBorders>
            <w:tcMar>
              <w:right w:w="255" w:type="dxa"/>
            </w:tcMar>
            <w:vAlign w:val="center"/>
          </w:tcPr>
          <w:p w14:paraId="47735E2C"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2FF0A1F1" w14:textId="77777777" w:rsidR="000C309F" w:rsidRDefault="000C309F" w:rsidP="00D6154A">
            <w:pPr>
              <w:jc w:val="right"/>
              <w:rPr>
                <w:rFonts w:cs="Arial"/>
                <w:sz w:val="16"/>
                <w:szCs w:val="16"/>
              </w:rPr>
            </w:pPr>
            <w:r>
              <w:rPr>
                <w:rFonts w:cs="Arial"/>
                <w:sz w:val="16"/>
                <w:szCs w:val="16"/>
              </w:rPr>
              <w:t>1.450</w:t>
            </w:r>
          </w:p>
        </w:tc>
        <w:tc>
          <w:tcPr>
            <w:tcW w:w="850" w:type="dxa"/>
            <w:tcBorders>
              <w:top w:val="nil"/>
              <w:left w:val="nil"/>
              <w:bottom w:val="single" w:sz="4" w:space="0" w:color="auto"/>
              <w:right w:val="single" w:sz="4" w:space="0" w:color="auto"/>
            </w:tcBorders>
            <w:tcMar>
              <w:right w:w="255" w:type="dxa"/>
            </w:tcMar>
            <w:vAlign w:val="center"/>
          </w:tcPr>
          <w:p w14:paraId="3D8159DE"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26615FC9" w14:textId="77777777" w:rsidR="000C309F" w:rsidRDefault="000C309F" w:rsidP="00D6154A">
            <w:pPr>
              <w:jc w:val="right"/>
              <w:rPr>
                <w:rFonts w:cs="Arial"/>
                <w:sz w:val="16"/>
                <w:szCs w:val="16"/>
              </w:rPr>
            </w:pPr>
            <w:r>
              <w:rPr>
                <w:rFonts w:cs="Arial"/>
                <w:sz w:val="16"/>
                <w:szCs w:val="16"/>
              </w:rPr>
              <w:t>1.450</w:t>
            </w:r>
          </w:p>
        </w:tc>
      </w:tr>
      <w:tr w:rsidR="000C309F" w:rsidRPr="00522EAD" w14:paraId="39DA0837" w14:textId="77777777" w:rsidTr="00D6154A">
        <w:trPr>
          <w:trHeight w:val="255"/>
          <w:jc w:val="center"/>
        </w:trPr>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3B87B9C6"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Tareas Específicas de Reparación y Reconstrucción, por rubro</w:t>
            </w:r>
          </w:p>
        </w:tc>
        <w:tc>
          <w:tcPr>
            <w:tcW w:w="2405" w:type="dxa"/>
            <w:vMerge w:val="restart"/>
            <w:tcBorders>
              <w:top w:val="nil"/>
              <w:left w:val="single" w:sz="4" w:space="0" w:color="auto"/>
              <w:bottom w:val="single" w:sz="4" w:space="0" w:color="000000"/>
              <w:right w:val="single" w:sz="4" w:space="0" w:color="auto"/>
            </w:tcBorders>
            <w:shd w:val="clear" w:color="auto" w:fill="auto"/>
            <w:vAlign w:val="center"/>
            <w:hideMark/>
          </w:tcPr>
          <w:p w14:paraId="60EEBFB7" w14:textId="77777777" w:rsidR="000C309F" w:rsidRPr="00522EAD" w:rsidRDefault="000C309F" w:rsidP="00D6154A">
            <w:pPr>
              <w:rPr>
                <w:rFonts w:cs="Arial"/>
                <w:sz w:val="16"/>
                <w:szCs w:val="16"/>
                <w:lang w:eastAsia="es-ES"/>
              </w:rPr>
            </w:pPr>
            <w:r w:rsidRPr="00522EAD">
              <w:rPr>
                <w:rFonts w:cs="Arial"/>
                <w:sz w:val="16"/>
                <w:szCs w:val="16"/>
                <w:lang w:eastAsia="es-ES"/>
              </w:rPr>
              <w:t>Instalación eléctrica</w:t>
            </w:r>
          </w:p>
        </w:tc>
        <w:tc>
          <w:tcPr>
            <w:tcW w:w="2271" w:type="dxa"/>
            <w:tcBorders>
              <w:top w:val="nil"/>
              <w:left w:val="nil"/>
              <w:bottom w:val="single" w:sz="4" w:space="0" w:color="auto"/>
              <w:right w:val="single" w:sz="4" w:space="0" w:color="auto"/>
            </w:tcBorders>
            <w:shd w:val="clear" w:color="auto" w:fill="auto"/>
            <w:vAlign w:val="center"/>
            <w:hideMark/>
          </w:tcPr>
          <w:p w14:paraId="423DAC2B" w14:textId="77777777" w:rsidR="000C309F" w:rsidRPr="00522EAD" w:rsidRDefault="000C309F" w:rsidP="00D6154A">
            <w:pPr>
              <w:rPr>
                <w:rFonts w:cs="Arial"/>
                <w:sz w:val="16"/>
                <w:szCs w:val="16"/>
                <w:lang w:eastAsia="es-ES"/>
              </w:rPr>
            </w:pPr>
            <w:r w:rsidRPr="00522EAD">
              <w:rPr>
                <w:rFonts w:cs="Arial"/>
                <w:sz w:val="16"/>
                <w:szCs w:val="16"/>
                <w:lang w:eastAsia="es-ES"/>
              </w:rPr>
              <w:t>Inst. eléctrica 220 v, por boca</w:t>
            </w:r>
          </w:p>
        </w:tc>
        <w:tc>
          <w:tcPr>
            <w:tcW w:w="859" w:type="dxa"/>
            <w:tcBorders>
              <w:top w:val="nil"/>
              <w:left w:val="nil"/>
              <w:bottom w:val="single" w:sz="4" w:space="0" w:color="auto"/>
              <w:right w:val="single" w:sz="4" w:space="0" w:color="auto"/>
            </w:tcBorders>
            <w:tcMar>
              <w:right w:w="255" w:type="dxa"/>
            </w:tcMar>
            <w:vAlign w:val="center"/>
          </w:tcPr>
          <w:p w14:paraId="5302BB8C"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2AE1C01A" w14:textId="77777777" w:rsidR="000C309F" w:rsidRDefault="000C309F" w:rsidP="00D6154A">
            <w:pPr>
              <w:jc w:val="right"/>
              <w:rPr>
                <w:rFonts w:cs="Arial"/>
                <w:sz w:val="16"/>
                <w:szCs w:val="16"/>
              </w:rPr>
            </w:pPr>
            <w:r>
              <w:rPr>
                <w:rFonts w:cs="Arial"/>
                <w:sz w:val="16"/>
                <w:szCs w:val="16"/>
              </w:rPr>
              <w:t>140</w:t>
            </w:r>
          </w:p>
        </w:tc>
        <w:tc>
          <w:tcPr>
            <w:tcW w:w="850" w:type="dxa"/>
            <w:tcBorders>
              <w:top w:val="nil"/>
              <w:left w:val="nil"/>
              <w:bottom w:val="single" w:sz="4" w:space="0" w:color="auto"/>
              <w:right w:val="single" w:sz="4" w:space="0" w:color="auto"/>
            </w:tcBorders>
            <w:tcMar>
              <w:right w:w="255" w:type="dxa"/>
            </w:tcMar>
            <w:vAlign w:val="center"/>
          </w:tcPr>
          <w:p w14:paraId="319381E8"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02EB80AB" w14:textId="77777777" w:rsidR="000C309F" w:rsidRDefault="000C309F" w:rsidP="00D6154A">
            <w:pPr>
              <w:jc w:val="right"/>
              <w:rPr>
                <w:rFonts w:cs="Arial"/>
                <w:sz w:val="16"/>
                <w:szCs w:val="16"/>
              </w:rPr>
            </w:pPr>
            <w:r>
              <w:rPr>
                <w:rFonts w:cs="Arial"/>
                <w:sz w:val="16"/>
                <w:szCs w:val="16"/>
              </w:rPr>
              <w:t>140</w:t>
            </w:r>
          </w:p>
        </w:tc>
        <w:tc>
          <w:tcPr>
            <w:tcW w:w="774" w:type="dxa"/>
            <w:tcBorders>
              <w:top w:val="nil"/>
              <w:left w:val="nil"/>
              <w:bottom w:val="single" w:sz="4" w:space="0" w:color="auto"/>
              <w:right w:val="single" w:sz="4" w:space="0" w:color="auto"/>
            </w:tcBorders>
            <w:tcMar>
              <w:right w:w="255" w:type="dxa"/>
            </w:tcMar>
            <w:vAlign w:val="center"/>
          </w:tcPr>
          <w:p w14:paraId="1FB3DC5E"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5219B720" w14:textId="77777777" w:rsidR="000C309F" w:rsidRDefault="000C309F" w:rsidP="00D6154A">
            <w:pPr>
              <w:jc w:val="right"/>
              <w:rPr>
                <w:rFonts w:cs="Arial"/>
                <w:sz w:val="16"/>
                <w:szCs w:val="16"/>
              </w:rPr>
            </w:pPr>
            <w:r>
              <w:rPr>
                <w:rFonts w:cs="Arial"/>
                <w:sz w:val="16"/>
                <w:szCs w:val="16"/>
              </w:rPr>
              <w:t>280</w:t>
            </w:r>
          </w:p>
        </w:tc>
        <w:tc>
          <w:tcPr>
            <w:tcW w:w="850" w:type="dxa"/>
            <w:tcBorders>
              <w:top w:val="nil"/>
              <w:left w:val="nil"/>
              <w:bottom w:val="single" w:sz="4" w:space="0" w:color="auto"/>
              <w:right w:val="single" w:sz="4" w:space="0" w:color="auto"/>
            </w:tcBorders>
            <w:tcMar>
              <w:right w:w="255" w:type="dxa"/>
            </w:tcMar>
            <w:vAlign w:val="center"/>
          </w:tcPr>
          <w:p w14:paraId="3F932137"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0A6E059D" w14:textId="77777777" w:rsidR="000C309F" w:rsidRDefault="000C309F" w:rsidP="00D6154A">
            <w:pPr>
              <w:jc w:val="right"/>
              <w:rPr>
                <w:rFonts w:cs="Arial"/>
                <w:sz w:val="16"/>
                <w:szCs w:val="16"/>
              </w:rPr>
            </w:pPr>
            <w:r>
              <w:rPr>
                <w:rFonts w:cs="Arial"/>
                <w:sz w:val="16"/>
                <w:szCs w:val="16"/>
              </w:rPr>
              <w:t>374</w:t>
            </w:r>
          </w:p>
        </w:tc>
      </w:tr>
      <w:tr w:rsidR="000C309F" w:rsidRPr="00522EAD" w14:paraId="1C785AAA"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7C79F7F3" w14:textId="77777777" w:rsidR="000C309F" w:rsidRPr="00522EAD" w:rsidRDefault="000C309F" w:rsidP="00D6154A">
            <w:pPr>
              <w:rPr>
                <w:rFonts w:cs="Arial"/>
                <w:sz w:val="16"/>
                <w:szCs w:val="16"/>
                <w:lang w:eastAsia="es-ES"/>
              </w:rPr>
            </w:pPr>
          </w:p>
        </w:tc>
        <w:tc>
          <w:tcPr>
            <w:tcW w:w="2405" w:type="dxa"/>
            <w:vMerge/>
            <w:tcBorders>
              <w:top w:val="nil"/>
              <w:left w:val="single" w:sz="4" w:space="0" w:color="auto"/>
              <w:bottom w:val="single" w:sz="4" w:space="0" w:color="000000"/>
              <w:right w:val="single" w:sz="4" w:space="0" w:color="auto"/>
            </w:tcBorders>
            <w:vAlign w:val="center"/>
            <w:hideMark/>
          </w:tcPr>
          <w:p w14:paraId="6E2A1A8A" w14:textId="77777777" w:rsidR="000C309F" w:rsidRPr="00522EAD" w:rsidRDefault="000C309F" w:rsidP="00D6154A">
            <w:pPr>
              <w:rPr>
                <w:rFonts w:cs="Arial"/>
                <w:sz w:val="16"/>
                <w:szCs w:val="16"/>
                <w:lang w:eastAsia="es-ES"/>
              </w:rPr>
            </w:pPr>
          </w:p>
        </w:tc>
        <w:tc>
          <w:tcPr>
            <w:tcW w:w="2271" w:type="dxa"/>
            <w:tcBorders>
              <w:top w:val="nil"/>
              <w:left w:val="nil"/>
              <w:bottom w:val="single" w:sz="4" w:space="0" w:color="auto"/>
              <w:right w:val="single" w:sz="4" w:space="0" w:color="auto"/>
            </w:tcBorders>
            <w:shd w:val="clear" w:color="auto" w:fill="auto"/>
            <w:vAlign w:val="center"/>
            <w:hideMark/>
          </w:tcPr>
          <w:p w14:paraId="6049044F" w14:textId="77777777" w:rsidR="000C309F" w:rsidRPr="00522EAD" w:rsidRDefault="000C309F" w:rsidP="00D6154A">
            <w:pPr>
              <w:rPr>
                <w:rFonts w:cs="Arial"/>
                <w:sz w:val="16"/>
                <w:szCs w:val="16"/>
                <w:lang w:eastAsia="es-ES"/>
              </w:rPr>
            </w:pPr>
            <w:r w:rsidRPr="00522EAD">
              <w:rPr>
                <w:rFonts w:cs="Arial"/>
                <w:sz w:val="16"/>
                <w:szCs w:val="16"/>
                <w:lang w:eastAsia="es-ES"/>
              </w:rPr>
              <w:t>Tablero de bombas</w:t>
            </w:r>
          </w:p>
        </w:tc>
        <w:tc>
          <w:tcPr>
            <w:tcW w:w="859" w:type="dxa"/>
            <w:tcBorders>
              <w:top w:val="nil"/>
              <w:left w:val="nil"/>
              <w:bottom w:val="single" w:sz="4" w:space="0" w:color="auto"/>
              <w:right w:val="single" w:sz="4" w:space="0" w:color="auto"/>
            </w:tcBorders>
            <w:tcMar>
              <w:right w:w="255" w:type="dxa"/>
            </w:tcMar>
            <w:vAlign w:val="center"/>
          </w:tcPr>
          <w:p w14:paraId="6C37455B"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1F6C9B2A"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24894B56"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421BFB1B"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467D24FB"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4A0099C8"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14187D61"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0A8E9F0D" w14:textId="77777777" w:rsidR="000C309F" w:rsidRDefault="000C309F" w:rsidP="00D6154A">
            <w:pPr>
              <w:jc w:val="right"/>
              <w:rPr>
                <w:rFonts w:cs="Arial"/>
                <w:sz w:val="16"/>
                <w:szCs w:val="16"/>
              </w:rPr>
            </w:pPr>
            <w:r>
              <w:rPr>
                <w:rFonts w:cs="Arial"/>
                <w:sz w:val="16"/>
                <w:szCs w:val="16"/>
              </w:rPr>
              <w:t>0</w:t>
            </w:r>
          </w:p>
        </w:tc>
      </w:tr>
      <w:tr w:rsidR="000C309F" w:rsidRPr="00522EAD" w14:paraId="5BE31CDE"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503AF44A" w14:textId="77777777" w:rsidR="000C309F" w:rsidRPr="00522EAD" w:rsidRDefault="000C309F" w:rsidP="00D6154A">
            <w:pPr>
              <w:rPr>
                <w:rFonts w:cs="Arial"/>
                <w:sz w:val="16"/>
                <w:szCs w:val="16"/>
                <w:lang w:eastAsia="es-ES"/>
              </w:rPr>
            </w:pPr>
          </w:p>
        </w:tc>
        <w:tc>
          <w:tcPr>
            <w:tcW w:w="2405" w:type="dxa"/>
            <w:vMerge/>
            <w:tcBorders>
              <w:top w:val="nil"/>
              <w:left w:val="single" w:sz="4" w:space="0" w:color="auto"/>
              <w:bottom w:val="single" w:sz="4" w:space="0" w:color="000000"/>
              <w:right w:val="single" w:sz="4" w:space="0" w:color="auto"/>
            </w:tcBorders>
            <w:vAlign w:val="center"/>
            <w:hideMark/>
          </w:tcPr>
          <w:p w14:paraId="00BA8E22" w14:textId="77777777" w:rsidR="000C309F" w:rsidRPr="00522EAD" w:rsidRDefault="000C309F" w:rsidP="00D6154A">
            <w:pPr>
              <w:rPr>
                <w:rFonts w:cs="Arial"/>
                <w:sz w:val="16"/>
                <w:szCs w:val="16"/>
                <w:lang w:eastAsia="es-ES"/>
              </w:rPr>
            </w:pPr>
          </w:p>
        </w:tc>
        <w:tc>
          <w:tcPr>
            <w:tcW w:w="2271" w:type="dxa"/>
            <w:tcBorders>
              <w:top w:val="nil"/>
              <w:left w:val="nil"/>
              <w:bottom w:val="single" w:sz="4" w:space="0" w:color="auto"/>
              <w:right w:val="single" w:sz="4" w:space="0" w:color="auto"/>
            </w:tcBorders>
            <w:shd w:val="clear" w:color="auto" w:fill="auto"/>
            <w:vAlign w:val="center"/>
            <w:hideMark/>
          </w:tcPr>
          <w:p w14:paraId="0FEB5A43"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Tablero Ppal / Medidores y FM</w:t>
            </w:r>
          </w:p>
        </w:tc>
        <w:tc>
          <w:tcPr>
            <w:tcW w:w="859" w:type="dxa"/>
            <w:tcBorders>
              <w:top w:val="nil"/>
              <w:left w:val="nil"/>
              <w:bottom w:val="single" w:sz="4" w:space="0" w:color="auto"/>
              <w:right w:val="single" w:sz="4" w:space="0" w:color="auto"/>
            </w:tcBorders>
            <w:tcMar>
              <w:right w:w="255" w:type="dxa"/>
            </w:tcMar>
            <w:vAlign w:val="center"/>
          </w:tcPr>
          <w:p w14:paraId="52F280C0"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3C4224DF"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508D5C5F"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5A1D8ECA"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3AFBB2E6"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650B0163" w14:textId="77777777" w:rsidR="000C309F" w:rsidRDefault="000C309F" w:rsidP="00D6154A">
            <w:pPr>
              <w:jc w:val="right"/>
              <w:rPr>
                <w:rFonts w:cs="Arial"/>
                <w:sz w:val="16"/>
                <w:szCs w:val="16"/>
              </w:rPr>
            </w:pPr>
            <w:r>
              <w:rPr>
                <w:rFonts w:cs="Arial"/>
                <w:sz w:val="16"/>
                <w:szCs w:val="16"/>
              </w:rPr>
              <w:t>1.482</w:t>
            </w:r>
          </w:p>
        </w:tc>
        <w:tc>
          <w:tcPr>
            <w:tcW w:w="850" w:type="dxa"/>
            <w:tcBorders>
              <w:top w:val="nil"/>
              <w:left w:val="nil"/>
              <w:bottom w:val="single" w:sz="4" w:space="0" w:color="auto"/>
              <w:right w:val="single" w:sz="4" w:space="0" w:color="auto"/>
            </w:tcBorders>
            <w:tcMar>
              <w:right w:w="255" w:type="dxa"/>
            </w:tcMar>
            <w:vAlign w:val="center"/>
          </w:tcPr>
          <w:p w14:paraId="72411904"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4669976D" w14:textId="77777777" w:rsidR="000C309F" w:rsidRDefault="000C309F" w:rsidP="00D6154A">
            <w:pPr>
              <w:jc w:val="right"/>
              <w:rPr>
                <w:rFonts w:cs="Arial"/>
                <w:sz w:val="16"/>
                <w:szCs w:val="16"/>
              </w:rPr>
            </w:pPr>
            <w:r>
              <w:rPr>
                <w:rFonts w:cs="Arial"/>
                <w:sz w:val="16"/>
                <w:szCs w:val="16"/>
              </w:rPr>
              <w:t>2.964</w:t>
            </w:r>
          </w:p>
        </w:tc>
      </w:tr>
      <w:tr w:rsidR="000C309F" w:rsidRPr="00522EAD" w14:paraId="63F7DC07"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32D75C8C" w14:textId="77777777" w:rsidR="000C309F" w:rsidRPr="00522EAD" w:rsidRDefault="000C309F" w:rsidP="00D6154A">
            <w:pPr>
              <w:rPr>
                <w:rFonts w:cs="Arial"/>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0B062FEB"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Instalación Calefacción o Servicio Central de Agua Caliente</w:t>
            </w:r>
          </w:p>
        </w:tc>
        <w:tc>
          <w:tcPr>
            <w:tcW w:w="2271" w:type="dxa"/>
            <w:tcBorders>
              <w:top w:val="nil"/>
              <w:left w:val="nil"/>
              <w:bottom w:val="single" w:sz="4" w:space="0" w:color="auto"/>
              <w:right w:val="single" w:sz="4" w:space="0" w:color="auto"/>
            </w:tcBorders>
            <w:shd w:val="clear" w:color="auto" w:fill="auto"/>
            <w:vAlign w:val="center"/>
            <w:hideMark/>
          </w:tcPr>
          <w:p w14:paraId="076901AC" w14:textId="77777777" w:rsidR="000C309F" w:rsidRPr="00522EAD" w:rsidRDefault="000C309F" w:rsidP="00D6154A">
            <w:pPr>
              <w:rPr>
                <w:rFonts w:cs="Arial"/>
                <w:sz w:val="16"/>
                <w:szCs w:val="16"/>
                <w:lang w:eastAsia="es-ES"/>
              </w:rPr>
            </w:pPr>
            <w:r w:rsidRPr="00522EAD">
              <w:rPr>
                <w:rFonts w:cs="Arial"/>
                <w:sz w:val="16"/>
                <w:szCs w:val="16"/>
                <w:lang w:eastAsia="es-ES"/>
              </w:rPr>
              <w:t>Caldera (Reparaciones)</w:t>
            </w:r>
          </w:p>
        </w:tc>
        <w:tc>
          <w:tcPr>
            <w:tcW w:w="859" w:type="dxa"/>
            <w:tcBorders>
              <w:top w:val="nil"/>
              <w:left w:val="nil"/>
              <w:bottom w:val="single" w:sz="4" w:space="0" w:color="auto"/>
              <w:right w:val="single" w:sz="4" w:space="0" w:color="auto"/>
            </w:tcBorders>
            <w:tcMar>
              <w:right w:w="255" w:type="dxa"/>
            </w:tcMar>
            <w:vAlign w:val="center"/>
          </w:tcPr>
          <w:p w14:paraId="6271D8E8"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449B29AD"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0F9AB32F"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3CD8C3AD"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62D7A720"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06336A51"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7D826A48"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0F344997" w14:textId="77777777" w:rsidR="000C309F" w:rsidRDefault="000C309F" w:rsidP="00D6154A">
            <w:pPr>
              <w:jc w:val="right"/>
              <w:rPr>
                <w:rFonts w:cs="Arial"/>
                <w:sz w:val="16"/>
                <w:szCs w:val="16"/>
              </w:rPr>
            </w:pPr>
            <w:r>
              <w:rPr>
                <w:rFonts w:cs="Arial"/>
                <w:sz w:val="16"/>
                <w:szCs w:val="16"/>
              </w:rPr>
              <w:t>0</w:t>
            </w:r>
          </w:p>
        </w:tc>
      </w:tr>
      <w:tr w:rsidR="000C309F" w:rsidRPr="00522EAD" w14:paraId="5F939A29" w14:textId="77777777" w:rsidTr="00D6154A">
        <w:trPr>
          <w:trHeight w:val="255"/>
          <w:jc w:val="center"/>
        </w:trPr>
        <w:tc>
          <w:tcPr>
            <w:tcW w:w="1433" w:type="dxa"/>
            <w:vMerge/>
            <w:tcBorders>
              <w:top w:val="nil"/>
              <w:left w:val="single" w:sz="4" w:space="0" w:color="auto"/>
              <w:bottom w:val="single" w:sz="4" w:space="0" w:color="auto"/>
              <w:right w:val="single" w:sz="4" w:space="0" w:color="auto"/>
            </w:tcBorders>
            <w:vAlign w:val="center"/>
            <w:hideMark/>
          </w:tcPr>
          <w:p w14:paraId="36C0DEE5" w14:textId="77777777" w:rsidR="000C309F" w:rsidRPr="00522EAD" w:rsidRDefault="000C309F" w:rsidP="00D6154A">
            <w:pPr>
              <w:rPr>
                <w:rFonts w:cs="Arial"/>
                <w:sz w:val="16"/>
                <w:szCs w:val="16"/>
                <w:lang w:eastAsia="es-ES"/>
              </w:rPr>
            </w:pPr>
          </w:p>
        </w:tc>
        <w:tc>
          <w:tcPr>
            <w:tcW w:w="2405" w:type="dxa"/>
            <w:tcBorders>
              <w:top w:val="nil"/>
              <w:left w:val="nil"/>
              <w:bottom w:val="single" w:sz="4" w:space="0" w:color="auto"/>
              <w:right w:val="single" w:sz="4" w:space="0" w:color="auto"/>
            </w:tcBorders>
            <w:shd w:val="clear" w:color="auto" w:fill="auto"/>
            <w:vAlign w:val="center"/>
            <w:hideMark/>
          </w:tcPr>
          <w:p w14:paraId="2033D5AE" w14:textId="77777777" w:rsidR="000C309F" w:rsidRPr="00522EAD" w:rsidRDefault="000C309F" w:rsidP="00D6154A">
            <w:pPr>
              <w:rPr>
                <w:rFonts w:cs="Arial"/>
                <w:sz w:val="16"/>
                <w:szCs w:val="16"/>
                <w:lang w:eastAsia="es-ES"/>
              </w:rPr>
            </w:pPr>
            <w:r w:rsidRPr="00522EAD">
              <w:rPr>
                <w:rFonts w:cs="Arial"/>
                <w:sz w:val="16"/>
                <w:szCs w:val="16"/>
                <w:lang w:eastAsia="es-ES"/>
              </w:rPr>
              <w:t>Instalación de agua</w:t>
            </w:r>
          </w:p>
        </w:tc>
        <w:tc>
          <w:tcPr>
            <w:tcW w:w="2271" w:type="dxa"/>
            <w:tcBorders>
              <w:top w:val="nil"/>
              <w:left w:val="nil"/>
              <w:bottom w:val="single" w:sz="4" w:space="0" w:color="auto"/>
              <w:right w:val="single" w:sz="4" w:space="0" w:color="auto"/>
            </w:tcBorders>
            <w:shd w:val="clear" w:color="auto" w:fill="auto"/>
            <w:vAlign w:val="center"/>
            <w:hideMark/>
          </w:tcPr>
          <w:p w14:paraId="7F99298E"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Bombas de agua Reparación (2 unid)</w:t>
            </w:r>
          </w:p>
        </w:tc>
        <w:tc>
          <w:tcPr>
            <w:tcW w:w="859" w:type="dxa"/>
            <w:tcBorders>
              <w:top w:val="nil"/>
              <w:left w:val="nil"/>
              <w:bottom w:val="single" w:sz="4" w:space="0" w:color="auto"/>
              <w:right w:val="single" w:sz="4" w:space="0" w:color="auto"/>
            </w:tcBorders>
            <w:tcMar>
              <w:right w:w="255" w:type="dxa"/>
            </w:tcMar>
            <w:vAlign w:val="center"/>
          </w:tcPr>
          <w:p w14:paraId="31DC3961"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6891FD67"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43B336FA"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4D50F780"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3633CBCF"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7C1E83A9"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39ADE4D4"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5F306B5C" w14:textId="77777777" w:rsidR="000C309F" w:rsidRDefault="000C309F" w:rsidP="00D6154A">
            <w:pPr>
              <w:jc w:val="right"/>
              <w:rPr>
                <w:rFonts w:cs="Arial"/>
                <w:sz w:val="16"/>
                <w:szCs w:val="16"/>
              </w:rPr>
            </w:pPr>
            <w:r>
              <w:rPr>
                <w:rFonts w:cs="Arial"/>
                <w:sz w:val="16"/>
                <w:szCs w:val="16"/>
              </w:rPr>
              <w:t>0</w:t>
            </w:r>
          </w:p>
        </w:tc>
      </w:tr>
      <w:tr w:rsidR="000C309F" w:rsidRPr="00522EAD" w14:paraId="23B6223E" w14:textId="77777777" w:rsidTr="00D6154A">
        <w:trPr>
          <w:trHeight w:val="461"/>
          <w:jc w:val="center"/>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E0CC2" w14:textId="77777777" w:rsidR="000C309F" w:rsidRPr="00522EAD" w:rsidRDefault="000C309F" w:rsidP="00D6154A">
            <w:pPr>
              <w:rPr>
                <w:rFonts w:cs="Arial"/>
                <w:sz w:val="16"/>
                <w:szCs w:val="16"/>
                <w:lang w:eastAsia="es-ES"/>
              </w:rPr>
            </w:pPr>
            <w:r w:rsidRPr="00522EAD">
              <w:rPr>
                <w:rFonts w:cs="Arial"/>
                <w:sz w:val="16"/>
                <w:szCs w:val="16"/>
                <w:lang w:eastAsia="es-ES"/>
              </w:rPr>
              <w:t>Vehículos (60% del total)</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308C3D9A"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Automóviles en cocheras / 60% del daño (*)</w:t>
            </w:r>
          </w:p>
        </w:tc>
        <w:tc>
          <w:tcPr>
            <w:tcW w:w="2271" w:type="dxa"/>
            <w:tcBorders>
              <w:top w:val="nil"/>
              <w:left w:val="nil"/>
              <w:bottom w:val="single" w:sz="4" w:space="0" w:color="auto"/>
              <w:right w:val="single" w:sz="4" w:space="0" w:color="auto"/>
            </w:tcBorders>
            <w:shd w:val="clear" w:color="auto" w:fill="auto"/>
            <w:vAlign w:val="center"/>
            <w:hideMark/>
          </w:tcPr>
          <w:p w14:paraId="0F240F98" w14:textId="77777777" w:rsidR="000C309F" w:rsidRPr="00D6154A" w:rsidRDefault="000C309F" w:rsidP="00D6154A">
            <w:pPr>
              <w:rPr>
                <w:rFonts w:cs="Arial"/>
                <w:sz w:val="16"/>
                <w:szCs w:val="16"/>
                <w:lang w:val="es-ES_tradnl" w:eastAsia="es-ES"/>
              </w:rPr>
            </w:pPr>
          </w:p>
        </w:tc>
        <w:tc>
          <w:tcPr>
            <w:tcW w:w="859" w:type="dxa"/>
            <w:tcBorders>
              <w:top w:val="nil"/>
              <w:left w:val="nil"/>
              <w:bottom w:val="single" w:sz="4" w:space="0" w:color="auto"/>
              <w:right w:val="single" w:sz="4" w:space="0" w:color="auto"/>
            </w:tcBorders>
            <w:tcMar>
              <w:right w:w="255" w:type="dxa"/>
            </w:tcMar>
            <w:vAlign w:val="center"/>
          </w:tcPr>
          <w:p w14:paraId="7576FB1B" w14:textId="77777777" w:rsidR="000C309F" w:rsidRPr="00522EAD" w:rsidRDefault="000C309F" w:rsidP="00D6154A">
            <w:pPr>
              <w:jc w:val="right"/>
              <w:rPr>
                <w:rFonts w:cs="Arial"/>
                <w:sz w:val="16"/>
                <w:szCs w:val="16"/>
              </w:rPr>
            </w:pPr>
            <w:r w:rsidRPr="00522EAD">
              <w:rPr>
                <w:rFonts w:cs="Arial"/>
                <w:sz w:val="16"/>
                <w:szCs w:val="16"/>
              </w:rPr>
              <w:t>0</w:t>
            </w:r>
          </w:p>
        </w:tc>
        <w:tc>
          <w:tcPr>
            <w:tcW w:w="784" w:type="dxa"/>
            <w:tcBorders>
              <w:top w:val="nil"/>
              <w:left w:val="nil"/>
              <w:bottom w:val="single" w:sz="4" w:space="0" w:color="auto"/>
              <w:right w:val="single" w:sz="4" w:space="0" w:color="auto"/>
            </w:tcBorders>
            <w:tcMar>
              <w:right w:w="255" w:type="dxa"/>
            </w:tcMar>
            <w:vAlign w:val="center"/>
          </w:tcPr>
          <w:p w14:paraId="708C202F"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4ABBA223" w14:textId="77777777" w:rsidR="000C309F" w:rsidRPr="00522EAD" w:rsidRDefault="000C309F" w:rsidP="00D6154A">
            <w:pPr>
              <w:jc w:val="right"/>
              <w:rPr>
                <w:rFonts w:cs="Arial"/>
                <w:sz w:val="16"/>
                <w:szCs w:val="16"/>
              </w:rPr>
            </w:pPr>
            <w:r w:rsidRPr="00522EAD">
              <w:rPr>
                <w:rFonts w:cs="Arial"/>
                <w:sz w:val="16"/>
                <w:szCs w:val="16"/>
              </w:rPr>
              <w:t>0</w:t>
            </w:r>
          </w:p>
        </w:tc>
        <w:tc>
          <w:tcPr>
            <w:tcW w:w="851" w:type="dxa"/>
            <w:tcBorders>
              <w:top w:val="nil"/>
              <w:left w:val="nil"/>
              <w:bottom w:val="single" w:sz="4" w:space="0" w:color="auto"/>
              <w:right w:val="single" w:sz="4" w:space="0" w:color="auto"/>
            </w:tcBorders>
            <w:tcMar>
              <w:right w:w="255" w:type="dxa"/>
            </w:tcMar>
            <w:vAlign w:val="center"/>
          </w:tcPr>
          <w:p w14:paraId="1B47E452" w14:textId="77777777" w:rsidR="000C309F" w:rsidRDefault="000C309F" w:rsidP="00D6154A">
            <w:pPr>
              <w:jc w:val="right"/>
              <w:rPr>
                <w:rFonts w:cs="Arial"/>
                <w:sz w:val="16"/>
                <w:szCs w:val="16"/>
              </w:rPr>
            </w:pPr>
            <w:r>
              <w:rPr>
                <w:rFonts w:cs="Arial"/>
                <w:sz w:val="16"/>
                <w:szCs w:val="16"/>
              </w:rPr>
              <w:t>0</w:t>
            </w:r>
          </w:p>
        </w:tc>
        <w:tc>
          <w:tcPr>
            <w:tcW w:w="774" w:type="dxa"/>
            <w:tcBorders>
              <w:top w:val="nil"/>
              <w:left w:val="nil"/>
              <w:bottom w:val="single" w:sz="4" w:space="0" w:color="auto"/>
              <w:right w:val="single" w:sz="4" w:space="0" w:color="auto"/>
            </w:tcBorders>
            <w:tcMar>
              <w:right w:w="255" w:type="dxa"/>
            </w:tcMar>
            <w:vAlign w:val="center"/>
          </w:tcPr>
          <w:p w14:paraId="300EDBD5" w14:textId="77777777" w:rsidR="000C309F" w:rsidRPr="00522EAD" w:rsidRDefault="000C309F" w:rsidP="00D6154A">
            <w:pPr>
              <w:jc w:val="right"/>
              <w:rPr>
                <w:rFonts w:cs="Arial"/>
                <w:sz w:val="16"/>
                <w:szCs w:val="16"/>
              </w:rPr>
            </w:pPr>
            <w:r w:rsidRPr="00522EAD">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45143D24" w14:textId="77777777" w:rsidR="000C309F" w:rsidRDefault="000C309F" w:rsidP="00D6154A">
            <w:pPr>
              <w:jc w:val="right"/>
              <w:rPr>
                <w:rFonts w:cs="Arial"/>
                <w:sz w:val="16"/>
                <w:szCs w:val="16"/>
              </w:rPr>
            </w:pPr>
            <w:r>
              <w:rPr>
                <w:rFonts w:cs="Arial"/>
                <w:sz w:val="16"/>
                <w:szCs w:val="16"/>
              </w:rPr>
              <w:t>0</w:t>
            </w:r>
          </w:p>
        </w:tc>
        <w:tc>
          <w:tcPr>
            <w:tcW w:w="850" w:type="dxa"/>
            <w:tcBorders>
              <w:top w:val="nil"/>
              <w:left w:val="nil"/>
              <w:bottom w:val="single" w:sz="4" w:space="0" w:color="auto"/>
              <w:right w:val="single" w:sz="4" w:space="0" w:color="auto"/>
            </w:tcBorders>
            <w:tcMar>
              <w:right w:w="255" w:type="dxa"/>
            </w:tcMar>
            <w:vAlign w:val="center"/>
          </w:tcPr>
          <w:p w14:paraId="347A61D9" w14:textId="77777777" w:rsidR="000C309F" w:rsidRPr="00522EAD" w:rsidRDefault="000C309F" w:rsidP="00D6154A">
            <w:pPr>
              <w:jc w:val="right"/>
              <w:rPr>
                <w:rFonts w:cs="Arial"/>
                <w:sz w:val="16"/>
                <w:szCs w:val="16"/>
              </w:rPr>
            </w:pPr>
            <w:r w:rsidRPr="00522EAD">
              <w:rPr>
                <w:rFonts w:cs="Arial"/>
                <w:sz w:val="16"/>
                <w:szCs w:val="16"/>
              </w:rPr>
              <w:t>0</w:t>
            </w:r>
          </w:p>
        </w:tc>
        <w:tc>
          <w:tcPr>
            <w:tcW w:w="853" w:type="dxa"/>
            <w:tcBorders>
              <w:top w:val="nil"/>
              <w:left w:val="nil"/>
              <w:bottom w:val="single" w:sz="4" w:space="0" w:color="auto"/>
              <w:right w:val="single" w:sz="4" w:space="0" w:color="auto"/>
            </w:tcBorders>
            <w:tcMar>
              <w:right w:w="255" w:type="dxa"/>
            </w:tcMar>
            <w:vAlign w:val="center"/>
          </w:tcPr>
          <w:p w14:paraId="56089E84" w14:textId="77777777" w:rsidR="000C309F" w:rsidRDefault="000C309F" w:rsidP="00D6154A">
            <w:pPr>
              <w:jc w:val="right"/>
              <w:rPr>
                <w:rFonts w:cs="Arial"/>
                <w:sz w:val="16"/>
                <w:szCs w:val="16"/>
              </w:rPr>
            </w:pPr>
            <w:r>
              <w:rPr>
                <w:rFonts w:cs="Arial"/>
                <w:sz w:val="16"/>
                <w:szCs w:val="16"/>
              </w:rPr>
              <w:t>0</w:t>
            </w:r>
          </w:p>
        </w:tc>
      </w:tr>
      <w:tr w:rsidR="000C309F" w:rsidRPr="00522EAD" w14:paraId="258CB5B0" w14:textId="77777777" w:rsidTr="00D6154A">
        <w:trPr>
          <w:trHeight w:val="270"/>
          <w:jc w:val="center"/>
        </w:trPr>
        <w:tc>
          <w:tcPr>
            <w:tcW w:w="3838" w:type="dxa"/>
            <w:gridSpan w:val="2"/>
            <w:tcBorders>
              <w:top w:val="single" w:sz="4" w:space="0" w:color="auto"/>
              <w:right w:val="single" w:sz="4" w:space="0" w:color="auto"/>
            </w:tcBorders>
            <w:shd w:val="clear" w:color="auto" w:fill="auto"/>
            <w:vAlign w:val="center"/>
            <w:hideMark/>
          </w:tcPr>
          <w:p w14:paraId="1D4C7AC5" w14:textId="77777777" w:rsidR="000C309F" w:rsidRPr="00522EAD" w:rsidRDefault="000C309F" w:rsidP="00D6154A">
            <w:pPr>
              <w:rPr>
                <w:rFonts w:cs="Arial"/>
                <w:sz w:val="16"/>
                <w:szCs w:val="16"/>
                <w:lang w:eastAsia="es-ES"/>
              </w:rPr>
            </w:pPr>
          </w:p>
        </w:tc>
        <w:tc>
          <w:tcPr>
            <w:tcW w:w="2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8DAB" w14:textId="77777777" w:rsidR="000C309F" w:rsidRPr="00522EAD" w:rsidRDefault="000C309F" w:rsidP="00D6154A">
            <w:pPr>
              <w:rPr>
                <w:rFonts w:cs="Arial"/>
                <w:sz w:val="16"/>
                <w:szCs w:val="16"/>
                <w:lang w:eastAsia="es-ES"/>
              </w:rPr>
            </w:pPr>
            <w:r>
              <w:rPr>
                <w:rFonts w:cs="Arial"/>
                <w:sz w:val="16"/>
                <w:szCs w:val="16"/>
                <w:lang w:eastAsia="es-ES"/>
              </w:rPr>
              <w:t>Total</w:t>
            </w:r>
          </w:p>
        </w:tc>
        <w:tc>
          <w:tcPr>
            <w:tcW w:w="859" w:type="dxa"/>
            <w:tcBorders>
              <w:top w:val="single" w:sz="4" w:space="0" w:color="auto"/>
              <w:left w:val="nil"/>
              <w:bottom w:val="single" w:sz="4" w:space="0" w:color="auto"/>
              <w:right w:val="single" w:sz="4" w:space="0" w:color="auto"/>
            </w:tcBorders>
            <w:tcMar>
              <w:right w:w="255" w:type="dxa"/>
            </w:tcMar>
            <w:vAlign w:val="center"/>
          </w:tcPr>
          <w:p w14:paraId="3B5D9224" w14:textId="77777777" w:rsidR="000C309F" w:rsidRPr="00522EAD" w:rsidRDefault="000C309F" w:rsidP="00D6154A">
            <w:pPr>
              <w:ind w:right="-46"/>
              <w:jc w:val="right"/>
              <w:rPr>
                <w:rFonts w:cs="Arial"/>
                <w:sz w:val="16"/>
                <w:szCs w:val="16"/>
              </w:rPr>
            </w:pPr>
          </w:p>
        </w:tc>
        <w:tc>
          <w:tcPr>
            <w:tcW w:w="784" w:type="dxa"/>
            <w:tcBorders>
              <w:top w:val="single" w:sz="4" w:space="0" w:color="auto"/>
              <w:left w:val="nil"/>
              <w:bottom w:val="single" w:sz="4" w:space="0" w:color="auto"/>
              <w:right w:val="single" w:sz="4" w:space="0" w:color="auto"/>
            </w:tcBorders>
            <w:tcMar>
              <w:right w:w="255" w:type="dxa"/>
            </w:tcMar>
            <w:vAlign w:val="center"/>
          </w:tcPr>
          <w:p w14:paraId="0FBC51B0" w14:textId="77777777" w:rsidR="000C309F" w:rsidRPr="00522EAD" w:rsidRDefault="000C309F" w:rsidP="00D6154A">
            <w:pPr>
              <w:ind w:right="-46"/>
              <w:jc w:val="right"/>
              <w:rPr>
                <w:rFonts w:cs="Arial"/>
                <w:b/>
                <w:bCs/>
                <w:sz w:val="16"/>
                <w:szCs w:val="16"/>
              </w:rPr>
            </w:pPr>
            <w:r w:rsidRPr="00522EAD">
              <w:rPr>
                <w:rFonts w:cs="Arial"/>
                <w:b/>
                <w:bCs/>
                <w:sz w:val="16"/>
                <w:szCs w:val="16"/>
              </w:rPr>
              <w:t>2.468</w:t>
            </w:r>
          </w:p>
        </w:tc>
        <w:tc>
          <w:tcPr>
            <w:tcW w:w="850" w:type="dxa"/>
            <w:tcBorders>
              <w:top w:val="single" w:sz="4" w:space="0" w:color="auto"/>
              <w:left w:val="nil"/>
              <w:bottom w:val="single" w:sz="4" w:space="0" w:color="auto"/>
              <w:right w:val="single" w:sz="4" w:space="0" w:color="auto"/>
            </w:tcBorders>
            <w:tcMar>
              <w:right w:w="255" w:type="dxa"/>
            </w:tcMar>
            <w:vAlign w:val="center"/>
          </w:tcPr>
          <w:p w14:paraId="469681E9" w14:textId="77777777" w:rsidR="000C309F" w:rsidRPr="00522EAD" w:rsidRDefault="000C309F" w:rsidP="00D6154A">
            <w:pPr>
              <w:ind w:right="-46"/>
              <w:jc w:val="right"/>
              <w:rPr>
                <w:rFonts w:cs="Arial"/>
                <w:b/>
                <w:bCs/>
                <w:sz w:val="16"/>
                <w:szCs w:val="16"/>
              </w:rPr>
            </w:pPr>
            <w:r w:rsidRPr="00522EAD">
              <w:rPr>
                <w:rFonts w:cs="Arial"/>
                <w:b/>
                <w:bCs/>
                <w:sz w:val="16"/>
                <w:szCs w:val="16"/>
              </w:rPr>
              <w:t> </w:t>
            </w:r>
          </w:p>
        </w:tc>
        <w:tc>
          <w:tcPr>
            <w:tcW w:w="851" w:type="dxa"/>
            <w:tcBorders>
              <w:top w:val="single" w:sz="4" w:space="0" w:color="auto"/>
              <w:left w:val="nil"/>
              <w:bottom w:val="single" w:sz="4" w:space="0" w:color="auto"/>
              <w:right w:val="single" w:sz="4" w:space="0" w:color="auto"/>
            </w:tcBorders>
            <w:tcMar>
              <w:right w:w="255" w:type="dxa"/>
            </w:tcMar>
            <w:vAlign w:val="center"/>
          </w:tcPr>
          <w:p w14:paraId="1702B199" w14:textId="77777777" w:rsidR="000C309F" w:rsidRPr="00522EAD" w:rsidRDefault="000C309F" w:rsidP="00D6154A">
            <w:pPr>
              <w:ind w:right="-46"/>
              <w:jc w:val="right"/>
              <w:rPr>
                <w:rFonts w:cs="Arial"/>
                <w:b/>
                <w:bCs/>
                <w:sz w:val="16"/>
                <w:szCs w:val="16"/>
              </w:rPr>
            </w:pPr>
            <w:r>
              <w:rPr>
                <w:rFonts w:cs="Arial"/>
                <w:b/>
                <w:bCs/>
                <w:sz w:val="16"/>
                <w:szCs w:val="16"/>
              </w:rPr>
              <w:t>2.644</w:t>
            </w:r>
          </w:p>
        </w:tc>
        <w:tc>
          <w:tcPr>
            <w:tcW w:w="774" w:type="dxa"/>
            <w:tcBorders>
              <w:top w:val="single" w:sz="4" w:space="0" w:color="auto"/>
              <w:left w:val="nil"/>
              <w:bottom w:val="single" w:sz="4" w:space="0" w:color="auto"/>
              <w:right w:val="single" w:sz="4" w:space="0" w:color="auto"/>
            </w:tcBorders>
            <w:tcMar>
              <w:right w:w="255" w:type="dxa"/>
            </w:tcMar>
            <w:vAlign w:val="center"/>
          </w:tcPr>
          <w:p w14:paraId="5D63E7EA" w14:textId="77777777" w:rsidR="000C309F" w:rsidRPr="00522EAD" w:rsidRDefault="000C309F" w:rsidP="00D6154A">
            <w:pPr>
              <w:ind w:right="-46"/>
              <w:jc w:val="right"/>
              <w:rPr>
                <w:rFonts w:cs="Arial"/>
                <w:b/>
                <w:bCs/>
                <w:sz w:val="16"/>
                <w:szCs w:val="16"/>
              </w:rPr>
            </w:pPr>
            <w:r w:rsidRPr="00522EAD">
              <w:rPr>
                <w:rFonts w:cs="Arial"/>
                <w:b/>
                <w:bCs/>
                <w:sz w:val="16"/>
                <w:szCs w:val="16"/>
              </w:rPr>
              <w:t> </w:t>
            </w:r>
          </w:p>
        </w:tc>
        <w:tc>
          <w:tcPr>
            <w:tcW w:w="850" w:type="dxa"/>
            <w:tcBorders>
              <w:top w:val="single" w:sz="4" w:space="0" w:color="auto"/>
              <w:left w:val="nil"/>
              <w:bottom w:val="single" w:sz="4" w:space="0" w:color="auto"/>
              <w:right w:val="single" w:sz="4" w:space="0" w:color="auto"/>
            </w:tcBorders>
            <w:tcMar>
              <w:right w:w="255" w:type="dxa"/>
            </w:tcMar>
            <w:vAlign w:val="center"/>
          </w:tcPr>
          <w:p w14:paraId="5CC4D1B9" w14:textId="77777777" w:rsidR="000C309F" w:rsidRPr="00522EAD" w:rsidRDefault="000C309F" w:rsidP="00D6154A">
            <w:pPr>
              <w:ind w:right="-46"/>
              <w:jc w:val="right"/>
              <w:rPr>
                <w:rFonts w:cs="Arial"/>
                <w:b/>
                <w:bCs/>
                <w:sz w:val="16"/>
                <w:szCs w:val="16"/>
              </w:rPr>
            </w:pPr>
            <w:r>
              <w:rPr>
                <w:rFonts w:cs="Arial"/>
                <w:b/>
                <w:bCs/>
                <w:sz w:val="16"/>
                <w:szCs w:val="16"/>
              </w:rPr>
              <w:t>4.617</w:t>
            </w:r>
          </w:p>
        </w:tc>
        <w:tc>
          <w:tcPr>
            <w:tcW w:w="850" w:type="dxa"/>
            <w:tcBorders>
              <w:top w:val="single" w:sz="4" w:space="0" w:color="auto"/>
              <w:left w:val="nil"/>
              <w:bottom w:val="single" w:sz="4" w:space="0" w:color="auto"/>
              <w:right w:val="single" w:sz="4" w:space="0" w:color="auto"/>
            </w:tcBorders>
            <w:tcMar>
              <w:right w:w="255" w:type="dxa"/>
            </w:tcMar>
            <w:vAlign w:val="center"/>
          </w:tcPr>
          <w:p w14:paraId="05AE9E9F" w14:textId="77777777" w:rsidR="000C309F" w:rsidRPr="00522EAD" w:rsidRDefault="000C309F" w:rsidP="00D6154A">
            <w:pPr>
              <w:ind w:right="-46"/>
              <w:jc w:val="right"/>
              <w:rPr>
                <w:rFonts w:cs="Arial"/>
                <w:b/>
                <w:bCs/>
                <w:sz w:val="16"/>
                <w:szCs w:val="16"/>
              </w:rPr>
            </w:pPr>
            <w:r w:rsidRPr="00522EAD">
              <w:rPr>
                <w:rFonts w:cs="Arial"/>
                <w:b/>
                <w:bCs/>
                <w:sz w:val="16"/>
                <w:szCs w:val="16"/>
              </w:rPr>
              <w:t> </w:t>
            </w:r>
          </w:p>
        </w:tc>
        <w:tc>
          <w:tcPr>
            <w:tcW w:w="853" w:type="dxa"/>
            <w:tcBorders>
              <w:top w:val="single" w:sz="4" w:space="0" w:color="auto"/>
              <w:left w:val="nil"/>
              <w:bottom w:val="single" w:sz="4" w:space="0" w:color="auto"/>
              <w:right w:val="single" w:sz="4" w:space="0" w:color="auto"/>
            </w:tcBorders>
            <w:tcMar>
              <w:right w:w="255" w:type="dxa"/>
            </w:tcMar>
            <w:vAlign w:val="center"/>
          </w:tcPr>
          <w:p w14:paraId="1707E945" w14:textId="77777777" w:rsidR="000C309F" w:rsidRPr="00522EAD" w:rsidRDefault="000C309F" w:rsidP="00D6154A">
            <w:pPr>
              <w:ind w:right="-46"/>
              <w:jc w:val="right"/>
              <w:rPr>
                <w:rFonts w:cs="Arial"/>
                <w:b/>
                <w:bCs/>
                <w:sz w:val="16"/>
                <w:szCs w:val="16"/>
              </w:rPr>
            </w:pPr>
            <w:r>
              <w:rPr>
                <w:rFonts w:cs="Arial"/>
                <w:b/>
                <w:bCs/>
                <w:sz w:val="16"/>
                <w:szCs w:val="16"/>
              </w:rPr>
              <w:t>6.544</w:t>
            </w:r>
          </w:p>
        </w:tc>
      </w:tr>
    </w:tbl>
    <w:p w14:paraId="2222EE91" w14:textId="77777777" w:rsidR="000C309F" w:rsidRDefault="000C309F" w:rsidP="00D6154A">
      <w:pPr>
        <w:ind w:left="-851"/>
        <w:sectPr w:rsidR="000C309F" w:rsidSect="0041630C">
          <w:pgSz w:w="15840" w:h="12240" w:orient="landscape" w:code="1"/>
          <w:pgMar w:top="1701" w:right="1417" w:bottom="1701" w:left="1417" w:header="708" w:footer="708" w:gutter="0"/>
          <w:cols w:space="708"/>
          <w:docGrid w:linePitch="360"/>
        </w:sectPr>
      </w:pPr>
    </w:p>
    <w:p w14:paraId="3126EB0C"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.27</w:t>
      </w:r>
      <w:r w:rsidRPr="00D6154A">
        <w:rPr>
          <w:rFonts w:cs="Arial"/>
          <w:b/>
          <w:bCs/>
          <w:sz w:val="20"/>
          <w:lang w:val="es-ES_tradnl" w:eastAsia="es-ES"/>
        </w:rPr>
        <w:t>. Vivienda multifamiliar / Unidades de Vivienda en Planta Baja</w:t>
      </w:r>
    </w:p>
    <w:p w14:paraId="3D13F1F1" w14:textId="77777777" w:rsidR="000C309F" w:rsidRPr="00D6154A" w:rsidRDefault="000C309F" w:rsidP="00D6154A">
      <w:pPr>
        <w:jc w:val="center"/>
        <w:rPr>
          <w:lang w:val="es-ES_tradnl"/>
        </w:rPr>
      </w:pPr>
      <w:r w:rsidRPr="00D6154A">
        <w:rPr>
          <w:rFonts w:cs="Arial"/>
          <w:b/>
          <w:bCs/>
          <w:sz w:val="20"/>
          <w:lang w:val="es-ES_tradnl" w:eastAsia="es-ES"/>
        </w:rPr>
        <w:t>EVALUACION DEL DAÑO PARA h = 0,20 m (en $ de julio de 2017)</w:t>
      </w:r>
    </w:p>
    <w:tbl>
      <w:tblPr>
        <w:tblW w:w="7000" w:type="dxa"/>
        <w:jc w:val="center"/>
        <w:tblCellMar>
          <w:left w:w="70" w:type="dxa"/>
          <w:right w:w="70" w:type="dxa"/>
        </w:tblCellMar>
        <w:tblLook w:val="04A0" w:firstRow="1" w:lastRow="0" w:firstColumn="1" w:lastColumn="0" w:noHBand="0" w:noVBand="1"/>
      </w:tblPr>
      <w:tblGrid>
        <w:gridCol w:w="1124"/>
        <w:gridCol w:w="1583"/>
        <w:gridCol w:w="749"/>
        <w:gridCol w:w="708"/>
        <w:gridCol w:w="709"/>
        <w:gridCol w:w="709"/>
        <w:gridCol w:w="709"/>
        <w:gridCol w:w="709"/>
      </w:tblGrid>
      <w:tr w:rsidR="000C309F" w14:paraId="30C3C959" w14:textId="77777777" w:rsidTr="00D6154A">
        <w:trPr>
          <w:trHeight w:val="70"/>
          <w:jc w:val="center"/>
        </w:trPr>
        <w:tc>
          <w:tcPr>
            <w:tcW w:w="2707" w:type="dxa"/>
            <w:gridSpan w:val="2"/>
            <w:vMerge w:val="restart"/>
            <w:tcBorders>
              <w:top w:val="single" w:sz="4" w:space="0" w:color="auto"/>
              <w:left w:val="single" w:sz="4" w:space="0" w:color="auto"/>
              <w:right w:val="single" w:sz="4" w:space="0" w:color="auto"/>
            </w:tcBorders>
            <w:shd w:val="clear" w:color="auto" w:fill="auto"/>
            <w:vAlign w:val="center"/>
            <w:hideMark/>
          </w:tcPr>
          <w:p w14:paraId="41358870" w14:textId="77777777" w:rsidR="000C309F" w:rsidRPr="00D6154A" w:rsidRDefault="000C309F" w:rsidP="00D6154A">
            <w:pPr>
              <w:rPr>
                <w:rFonts w:cs="Arial"/>
                <w:sz w:val="16"/>
                <w:szCs w:val="16"/>
                <w:lang w:val="es-ES_tradnl" w:eastAsia="es-ES"/>
              </w:rPr>
            </w:pPr>
          </w:p>
        </w:tc>
        <w:tc>
          <w:tcPr>
            <w:tcW w:w="749" w:type="dxa"/>
            <w:tcBorders>
              <w:top w:val="single" w:sz="4" w:space="0" w:color="auto"/>
              <w:left w:val="nil"/>
              <w:bottom w:val="single" w:sz="4" w:space="0" w:color="auto"/>
              <w:right w:val="single" w:sz="4" w:space="0" w:color="auto"/>
            </w:tcBorders>
            <w:vAlign w:val="center"/>
          </w:tcPr>
          <w:p w14:paraId="3DBFFB04"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708" w:type="dxa"/>
            <w:tcBorders>
              <w:top w:val="single" w:sz="4" w:space="0" w:color="auto"/>
              <w:left w:val="nil"/>
              <w:bottom w:val="single" w:sz="4" w:space="0" w:color="auto"/>
              <w:right w:val="single" w:sz="4" w:space="0" w:color="auto"/>
            </w:tcBorders>
            <w:vAlign w:val="center"/>
          </w:tcPr>
          <w:p w14:paraId="090DA97D"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709" w:type="dxa"/>
            <w:tcBorders>
              <w:top w:val="single" w:sz="4" w:space="0" w:color="auto"/>
              <w:left w:val="nil"/>
              <w:bottom w:val="single" w:sz="4" w:space="0" w:color="auto"/>
              <w:right w:val="single" w:sz="4" w:space="0" w:color="auto"/>
            </w:tcBorders>
            <w:vAlign w:val="center"/>
          </w:tcPr>
          <w:p w14:paraId="6C2BDC80"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709" w:type="dxa"/>
            <w:tcBorders>
              <w:top w:val="single" w:sz="4" w:space="0" w:color="auto"/>
              <w:left w:val="nil"/>
              <w:bottom w:val="single" w:sz="4" w:space="0" w:color="auto"/>
              <w:right w:val="single" w:sz="4" w:space="0" w:color="auto"/>
            </w:tcBorders>
            <w:vAlign w:val="center"/>
          </w:tcPr>
          <w:p w14:paraId="69B70E43"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vAlign w:val="center"/>
          </w:tcPr>
          <w:p w14:paraId="2EAB129B"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709" w:type="dxa"/>
            <w:tcBorders>
              <w:top w:val="single" w:sz="4" w:space="0" w:color="auto"/>
              <w:left w:val="nil"/>
              <w:bottom w:val="single" w:sz="4" w:space="0" w:color="auto"/>
              <w:right w:val="single" w:sz="4" w:space="0" w:color="auto"/>
            </w:tcBorders>
          </w:tcPr>
          <w:p w14:paraId="73F59E38" w14:textId="77777777" w:rsidR="000C309F" w:rsidRDefault="000C309F" w:rsidP="00D6154A">
            <w:pPr>
              <w:jc w:val="right"/>
              <w:rPr>
                <w:rFonts w:cs="Arial"/>
                <w:sz w:val="16"/>
                <w:szCs w:val="16"/>
              </w:rPr>
            </w:pPr>
          </w:p>
        </w:tc>
      </w:tr>
      <w:tr w:rsidR="000C309F" w14:paraId="7000ADA1" w14:textId="77777777" w:rsidTr="00D6154A">
        <w:trPr>
          <w:trHeight w:val="1044"/>
          <w:jc w:val="center"/>
        </w:trPr>
        <w:tc>
          <w:tcPr>
            <w:tcW w:w="2707" w:type="dxa"/>
            <w:gridSpan w:val="2"/>
            <w:vMerge/>
            <w:tcBorders>
              <w:left w:val="single" w:sz="4" w:space="0" w:color="auto"/>
              <w:bottom w:val="single" w:sz="4" w:space="0" w:color="auto"/>
              <w:right w:val="single" w:sz="4" w:space="0" w:color="auto"/>
            </w:tcBorders>
            <w:shd w:val="clear" w:color="auto" w:fill="auto"/>
            <w:vAlign w:val="center"/>
            <w:hideMark/>
          </w:tcPr>
          <w:p w14:paraId="621030AC" w14:textId="77777777" w:rsidR="000C309F" w:rsidRPr="00486A3D" w:rsidRDefault="000C309F" w:rsidP="00D6154A">
            <w:pPr>
              <w:rPr>
                <w:rFonts w:cs="Arial"/>
                <w:sz w:val="16"/>
                <w:szCs w:val="16"/>
                <w:lang w:eastAsia="es-ES"/>
              </w:rPr>
            </w:pPr>
          </w:p>
        </w:tc>
        <w:tc>
          <w:tcPr>
            <w:tcW w:w="749" w:type="dxa"/>
            <w:tcBorders>
              <w:top w:val="single" w:sz="4" w:space="0" w:color="auto"/>
              <w:left w:val="nil"/>
              <w:bottom w:val="single" w:sz="4" w:space="0" w:color="auto"/>
              <w:right w:val="single" w:sz="4" w:space="0" w:color="auto"/>
            </w:tcBorders>
            <w:textDirection w:val="btLr"/>
            <w:vAlign w:val="center"/>
          </w:tcPr>
          <w:p w14:paraId="2228326B"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w:t>
            </w:r>
            <w:r>
              <w:rPr>
                <w:rFonts w:cs="Arial"/>
                <w:sz w:val="16"/>
                <w:szCs w:val="16"/>
                <w:lang w:eastAsia="es-ES"/>
              </w:rPr>
              <w:t xml:space="preserve"> </w:t>
            </w:r>
            <w:r w:rsidRPr="008C0B0D">
              <w:rPr>
                <w:rFonts w:cs="Arial"/>
                <w:sz w:val="16"/>
                <w:szCs w:val="16"/>
                <w:lang w:eastAsia="es-ES"/>
              </w:rPr>
              <w:t xml:space="preserve"> comedor</w:t>
            </w:r>
          </w:p>
        </w:tc>
        <w:tc>
          <w:tcPr>
            <w:tcW w:w="708" w:type="dxa"/>
            <w:tcBorders>
              <w:top w:val="single" w:sz="4" w:space="0" w:color="auto"/>
              <w:left w:val="nil"/>
              <w:bottom w:val="single" w:sz="4" w:space="0" w:color="auto"/>
              <w:right w:val="single" w:sz="4" w:space="0" w:color="auto"/>
            </w:tcBorders>
            <w:textDirection w:val="btLr"/>
            <w:vAlign w:val="center"/>
          </w:tcPr>
          <w:p w14:paraId="7B22F6FA"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709" w:type="dxa"/>
            <w:tcBorders>
              <w:top w:val="single" w:sz="4" w:space="0" w:color="auto"/>
              <w:left w:val="nil"/>
              <w:bottom w:val="single" w:sz="4" w:space="0" w:color="auto"/>
              <w:right w:val="single" w:sz="4" w:space="0" w:color="auto"/>
            </w:tcBorders>
            <w:textDirection w:val="btLr"/>
            <w:vAlign w:val="center"/>
          </w:tcPr>
          <w:p w14:paraId="0769D94C"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709" w:type="dxa"/>
            <w:tcBorders>
              <w:top w:val="single" w:sz="4" w:space="0" w:color="auto"/>
              <w:left w:val="nil"/>
              <w:bottom w:val="single" w:sz="4" w:space="0" w:color="auto"/>
              <w:right w:val="single" w:sz="4" w:space="0" w:color="auto"/>
            </w:tcBorders>
            <w:textDirection w:val="btLr"/>
            <w:vAlign w:val="center"/>
          </w:tcPr>
          <w:p w14:paraId="02C1F17C"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709" w:type="dxa"/>
            <w:tcBorders>
              <w:top w:val="single" w:sz="4" w:space="0" w:color="auto"/>
              <w:left w:val="nil"/>
              <w:bottom w:val="single" w:sz="4" w:space="0" w:color="auto"/>
              <w:right w:val="single" w:sz="4" w:space="0" w:color="auto"/>
            </w:tcBorders>
            <w:textDirection w:val="btLr"/>
            <w:vAlign w:val="center"/>
          </w:tcPr>
          <w:p w14:paraId="6559D05A"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709" w:type="dxa"/>
            <w:tcBorders>
              <w:top w:val="single" w:sz="4" w:space="0" w:color="auto"/>
              <w:left w:val="nil"/>
              <w:bottom w:val="single" w:sz="4" w:space="0" w:color="auto"/>
              <w:right w:val="single" w:sz="4" w:space="0" w:color="auto"/>
            </w:tcBorders>
            <w:vAlign w:val="center"/>
          </w:tcPr>
          <w:p w14:paraId="419AF047" w14:textId="77777777" w:rsidR="000C309F" w:rsidRDefault="000C309F" w:rsidP="00D6154A">
            <w:pPr>
              <w:jc w:val="center"/>
              <w:rPr>
                <w:rFonts w:cs="Arial"/>
                <w:sz w:val="16"/>
                <w:szCs w:val="16"/>
              </w:rPr>
            </w:pPr>
            <w:r w:rsidRPr="008C0B0D">
              <w:rPr>
                <w:rFonts w:cs="Arial"/>
                <w:b/>
                <w:bCs/>
                <w:sz w:val="16"/>
                <w:szCs w:val="16"/>
                <w:lang w:eastAsia="es-ES"/>
              </w:rPr>
              <w:t>TOTAL ($)</w:t>
            </w:r>
          </w:p>
        </w:tc>
      </w:tr>
      <w:tr w:rsidR="000C309F" w14:paraId="688B11E2"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1F185" w14:textId="77777777" w:rsidR="000C309F" w:rsidRPr="00486A3D" w:rsidRDefault="000C309F" w:rsidP="00D6154A">
            <w:pPr>
              <w:rPr>
                <w:rFonts w:cs="Arial"/>
                <w:sz w:val="16"/>
                <w:szCs w:val="16"/>
                <w:lang w:eastAsia="es-ES"/>
              </w:rPr>
            </w:pPr>
            <w:r>
              <w:rPr>
                <w:rFonts w:cs="Arial"/>
                <w:sz w:val="16"/>
                <w:szCs w:val="16"/>
                <w:lang w:eastAsia="es-ES"/>
              </w:rPr>
              <w:t>RUBRO</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7C6B7B37" w14:textId="77777777" w:rsidR="000C309F" w:rsidRPr="00486A3D" w:rsidRDefault="000C309F" w:rsidP="00D6154A">
            <w:pPr>
              <w:rPr>
                <w:rFonts w:cs="Arial"/>
                <w:sz w:val="16"/>
                <w:szCs w:val="16"/>
                <w:lang w:eastAsia="es-ES"/>
              </w:rPr>
            </w:pPr>
            <w:r>
              <w:rPr>
                <w:rFonts w:cs="Arial"/>
                <w:sz w:val="16"/>
                <w:szCs w:val="16"/>
                <w:lang w:eastAsia="es-ES"/>
              </w:rPr>
              <w:t>DISCRIMINACION</w:t>
            </w:r>
          </w:p>
        </w:tc>
        <w:tc>
          <w:tcPr>
            <w:tcW w:w="4293" w:type="dxa"/>
            <w:gridSpan w:val="6"/>
            <w:tcBorders>
              <w:top w:val="single" w:sz="4" w:space="0" w:color="auto"/>
              <w:left w:val="nil"/>
              <w:bottom w:val="single" w:sz="4" w:space="0" w:color="auto"/>
              <w:right w:val="single" w:sz="4" w:space="0" w:color="auto"/>
            </w:tcBorders>
            <w:vAlign w:val="center"/>
          </w:tcPr>
          <w:p w14:paraId="4262EF81" w14:textId="77777777" w:rsidR="000C309F" w:rsidRDefault="000C309F" w:rsidP="00D6154A">
            <w:pPr>
              <w:jc w:val="right"/>
              <w:rPr>
                <w:rFonts w:cs="Arial"/>
                <w:sz w:val="16"/>
                <w:szCs w:val="16"/>
              </w:rPr>
            </w:pPr>
          </w:p>
        </w:tc>
      </w:tr>
      <w:tr w:rsidR="000C309F" w14:paraId="78CFF066"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A0C21"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5FF01F95"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749" w:type="dxa"/>
            <w:tcBorders>
              <w:top w:val="single" w:sz="4" w:space="0" w:color="auto"/>
              <w:left w:val="nil"/>
              <w:bottom w:val="single" w:sz="4" w:space="0" w:color="auto"/>
              <w:right w:val="single" w:sz="4" w:space="0" w:color="auto"/>
            </w:tcBorders>
            <w:tcMar>
              <w:right w:w="142" w:type="dxa"/>
            </w:tcMar>
            <w:vAlign w:val="center"/>
          </w:tcPr>
          <w:p w14:paraId="19F88FEA"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tcMar>
              <w:right w:w="142" w:type="dxa"/>
            </w:tcMar>
            <w:vAlign w:val="center"/>
          </w:tcPr>
          <w:p w14:paraId="6FB5D65A"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tcMar>
              <w:right w:w="142" w:type="dxa"/>
            </w:tcMar>
            <w:vAlign w:val="center"/>
          </w:tcPr>
          <w:p w14:paraId="2DED2C70"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tcMar>
              <w:right w:w="142" w:type="dxa"/>
            </w:tcMar>
            <w:vAlign w:val="center"/>
          </w:tcPr>
          <w:p w14:paraId="7ECE9455"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tcMar>
              <w:right w:w="142" w:type="dxa"/>
            </w:tcMar>
            <w:vAlign w:val="center"/>
          </w:tcPr>
          <w:p w14:paraId="561D844D"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tcMar>
              <w:right w:w="142" w:type="dxa"/>
            </w:tcMar>
            <w:vAlign w:val="center"/>
          </w:tcPr>
          <w:p w14:paraId="45696EE4" w14:textId="77777777" w:rsidR="000C309F" w:rsidRDefault="000C309F" w:rsidP="00D6154A">
            <w:pPr>
              <w:jc w:val="right"/>
              <w:rPr>
                <w:rFonts w:cs="Arial"/>
                <w:b/>
                <w:bCs/>
                <w:sz w:val="16"/>
                <w:szCs w:val="16"/>
              </w:rPr>
            </w:pPr>
            <w:r>
              <w:rPr>
                <w:rFonts w:cs="Arial"/>
                <w:b/>
                <w:bCs/>
                <w:sz w:val="16"/>
                <w:szCs w:val="16"/>
              </w:rPr>
              <w:t>0</w:t>
            </w:r>
          </w:p>
        </w:tc>
      </w:tr>
      <w:tr w:rsidR="000C309F" w14:paraId="1EFBFA43"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5C467582"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583" w:type="dxa"/>
            <w:tcBorders>
              <w:top w:val="nil"/>
              <w:left w:val="nil"/>
              <w:bottom w:val="single" w:sz="4" w:space="0" w:color="auto"/>
              <w:right w:val="single" w:sz="4" w:space="0" w:color="auto"/>
            </w:tcBorders>
            <w:shd w:val="clear" w:color="auto" w:fill="auto"/>
            <w:vAlign w:val="center"/>
            <w:hideMark/>
          </w:tcPr>
          <w:p w14:paraId="1616F131"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749" w:type="dxa"/>
            <w:tcBorders>
              <w:top w:val="nil"/>
              <w:left w:val="nil"/>
              <w:bottom w:val="single" w:sz="4" w:space="0" w:color="auto"/>
              <w:right w:val="single" w:sz="4" w:space="0" w:color="auto"/>
            </w:tcBorders>
            <w:tcMar>
              <w:right w:w="142" w:type="dxa"/>
            </w:tcMar>
            <w:vAlign w:val="center"/>
          </w:tcPr>
          <w:p w14:paraId="092FAD09" w14:textId="77777777" w:rsidR="000C309F" w:rsidRDefault="000C309F" w:rsidP="00D6154A">
            <w:pPr>
              <w:jc w:val="right"/>
              <w:rPr>
                <w:rFonts w:cs="Arial"/>
                <w:sz w:val="16"/>
                <w:szCs w:val="16"/>
              </w:rPr>
            </w:pPr>
            <w:r>
              <w:rPr>
                <w:rFonts w:cs="Arial"/>
                <w:sz w:val="16"/>
                <w:szCs w:val="16"/>
              </w:rPr>
              <w:t>542</w:t>
            </w:r>
          </w:p>
        </w:tc>
        <w:tc>
          <w:tcPr>
            <w:tcW w:w="708" w:type="dxa"/>
            <w:tcBorders>
              <w:top w:val="nil"/>
              <w:left w:val="nil"/>
              <w:bottom w:val="single" w:sz="4" w:space="0" w:color="auto"/>
              <w:right w:val="single" w:sz="4" w:space="0" w:color="auto"/>
            </w:tcBorders>
            <w:tcMar>
              <w:right w:w="142" w:type="dxa"/>
            </w:tcMar>
            <w:vAlign w:val="center"/>
          </w:tcPr>
          <w:p w14:paraId="050DE9A5" w14:textId="77777777" w:rsidR="000C309F" w:rsidRDefault="000C309F" w:rsidP="00D6154A">
            <w:pPr>
              <w:jc w:val="right"/>
              <w:rPr>
                <w:rFonts w:cs="Arial"/>
                <w:sz w:val="16"/>
                <w:szCs w:val="16"/>
              </w:rPr>
            </w:pPr>
            <w:r>
              <w:rPr>
                <w:rFonts w:cs="Arial"/>
                <w:sz w:val="16"/>
                <w:szCs w:val="16"/>
              </w:rPr>
              <w:t>542</w:t>
            </w:r>
          </w:p>
        </w:tc>
        <w:tc>
          <w:tcPr>
            <w:tcW w:w="709" w:type="dxa"/>
            <w:tcBorders>
              <w:top w:val="nil"/>
              <w:left w:val="nil"/>
              <w:bottom w:val="single" w:sz="4" w:space="0" w:color="auto"/>
              <w:right w:val="single" w:sz="4" w:space="0" w:color="auto"/>
            </w:tcBorders>
            <w:tcMar>
              <w:right w:w="142" w:type="dxa"/>
            </w:tcMar>
            <w:vAlign w:val="center"/>
          </w:tcPr>
          <w:p w14:paraId="01C91B56" w14:textId="77777777" w:rsidR="000C309F" w:rsidRDefault="000C309F" w:rsidP="00D6154A">
            <w:pPr>
              <w:jc w:val="right"/>
              <w:rPr>
                <w:rFonts w:cs="Arial"/>
                <w:sz w:val="16"/>
                <w:szCs w:val="16"/>
              </w:rPr>
            </w:pPr>
            <w:r>
              <w:rPr>
                <w:rFonts w:cs="Arial"/>
                <w:sz w:val="16"/>
                <w:szCs w:val="16"/>
              </w:rPr>
              <w:t>542</w:t>
            </w:r>
          </w:p>
        </w:tc>
        <w:tc>
          <w:tcPr>
            <w:tcW w:w="709" w:type="dxa"/>
            <w:tcBorders>
              <w:top w:val="nil"/>
              <w:left w:val="nil"/>
              <w:bottom w:val="single" w:sz="4" w:space="0" w:color="auto"/>
              <w:right w:val="single" w:sz="4" w:space="0" w:color="auto"/>
            </w:tcBorders>
            <w:tcMar>
              <w:right w:w="142" w:type="dxa"/>
            </w:tcMar>
            <w:vAlign w:val="center"/>
          </w:tcPr>
          <w:p w14:paraId="1B2A7528" w14:textId="77777777" w:rsidR="000C309F" w:rsidRDefault="000C309F" w:rsidP="00D6154A">
            <w:pPr>
              <w:jc w:val="right"/>
              <w:rPr>
                <w:rFonts w:cs="Arial"/>
                <w:sz w:val="16"/>
                <w:szCs w:val="16"/>
              </w:rPr>
            </w:pPr>
            <w:r>
              <w:rPr>
                <w:rFonts w:cs="Arial"/>
                <w:sz w:val="16"/>
                <w:szCs w:val="16"/>
              </w:rPr>
              <w:t>542</w:t>
            </w:r>
          </w:p>
        </w:tc>
        <w:tc>
          <w:tcPr>
            <w:tcW w:w="709" w:type="dxa"/>
            <w:tcBorders>
              <w:top w:val="nil"/>
              <w:left w:val="nil"/>
              <w:bottom w:val="single" w:sz="4" w:space="0" w:color="auto"/>
              <w:right w:val="single" w:sz="4" w:space="0" w:color="auto"/>
            </w:tcBorders>
            <w:tcMar>
              <w:right w:w="142" w:type="dxa"/>
            </w:tcMar>
            <w:vAlign w:val="center"/>
          </w:tcPr>
          <w:p w14:paraId="46DD3AE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0288ED3" w14:textId="77777777" w:rsidR="000C309F" w:rsidRDefault="000C309F" w:rsidP="00D6154A">
            <w:pPr>
              <w:jc w:val="right"/>
              <w:rPr>
                <w:rFonts w:cs="Arial"/>
                <w:b/>
                <w:bCs/>
                <w:sz w:val="16"/>
                <w:szCs w:val="16"/>
              </w:rPr>
            </w:pPr>
            <w:r>
              <w:rPr>
                <w:rFonts w:cs="Arial"/>
                <w:b/>
                <w:bCs/>
                <w:sz w:val="16"/>
                <w:szCs w:val="16"/>
              </w:rPr>
              <w:t>2.166</w:t>
            </w:r>
          </w:p>
        </w:tc>
      </w:tr>
      <w:tr w:rsidR="000C309F" w14:paraId="31E48FEA"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43BCAC5D"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82D4553"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749" w:type="dxa"/>
            <w:tcBorders>
              <w:top w:val="nil"/>
              <w:left w:val="nil"/>
              <w:bottom w:val="single" w:sz="4" w:space="0" w:color="auto"/>
              <w:right w:val="single" w:sz="4" w:space="0" w:color="auto"/>
            </w:tcBorders>
            <w:tcMar>
              <w:right w:w="142" w:type="dxa"/>
            </w:tcMar>
            <w:vAlign w:val="center"/>
          </w:tcPr>
          <w:p w14:paraId="3BC95D5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370DAFF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32356E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DCA28D9" w14:textId="77777777" w:rsidR="000C309F" w:rsidRDefault="000C309F" w:rsidP="00D6154A">
            <w:pPr>
              <w:jc w:val="right"/>
              <w:rPr>
                <w:rFonts w:cs="Arial"/>
                <w:sz w:val="16"/>
                <w:szCs w:val="16"/>
              </w:rPr>
            </w:pPr>
            <w:r>
              <w:rPr>
                <w:rFonts w:cs="Arial"/>
                <w:sz w:val="16"/>
                <w:szCs w:val="16"/>
              </w:rPr>
              <w:t>879</w:t>
            </w:r>
          </w:p>
        </w:tc>
        <w:tc>
          <w:tcPr>
            <w:tcW w:w="709" w:type="dxa"/>
            <w:tcBorders>
              <w:top w:val="nil"/>
              <w:left w:val="nil"/>
              <w:bottom w:val="single" w:sz="4" w:space="0" w:color="auto"/>
              <w:right w:val="single" w:sz="4" w:space="0" w:color="auto"/>
            </w:tcBorders>
            <w:tcMar>
              <w:right w:w="142" w:type="dxa"/>
            </w:tcMar>
            <w:vAlign w:val="center"/>
          </w:tcPr>
          <w:p w14:paraId="6F8DDE8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09DD441" w14:textId="77777777" w:rsidR="000C309F" w:rsidRDefault="000C309F" w:rsidP="00D6154A">
            <w:pPr>
              <w:jc w:val="right"/>
              <w:rPr>
                <w:rFonts w:cs="Arial"/>
                <w:b/>
                <w:bCs/>
                <w:sz w:val="16"/>
                <w:szCs w:val="16"/>
              </w:rPr>
            </w:pPr>
            <w:r>
              <w:rPr>
                <w:rFonts w:cs="Arial"/>
                <w:b/>
                <w:bCs/>
                <w:sz w:val="16"/>
                <w:szCs w:val="16"/>
              </w:rPr>
              <w:t>879</w:t>
            </w:r>
          </w:p>
        </w:tc>
      </w:tr>
      <w:tr w:rsidR="000C309F" w14:paraId="5471D258"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871D6BB"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2478BCA"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749" w:type="dxa"/>
            <w:tcBorders>
              <w:top w:val="nil"/>
              <w:left w:val="nil"/>
              <w:bottom w:val="single" w:sz="4" w:space="0" w:color="auto"/>
              <w:right w:val="single" w:sz="4" w:space="0" w:color="auto"/>
            </w:tcBorders>
            <w:tcMar>
              <w:right w:w="142" w:type="dxa"/>
            </w:tcMar>
            <w:vAlign w:val="center"/>
          </w:tcPr>
          <w:p w14:paraId="7DCAA5A3"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6241559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F7CCFE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23FBEA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2821DA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4B87BCB" w14:textId="77777777" w:rsidR="000C309F" w:rsidRDefault="000C309F" w:rsidP="00D6154A">
            <w:pPr>
              <w:jc w:val="right"/>
              <w:rPr>
                <w:rFonts w:cs="Arial"/>
                <w:b/>
                <w:bCs/>
                <w:sz w:val="16"/>
                <w:szCs w:val="16"/>
              </w:rPr>
            </w:pPr>
            <w:r>
              <w:rPr>
                <w:rFonts w:cs="Arial"/>
                <w:b/>
                <w:bCs/>
                <w:sz w:val="16"/>
                <w:szCs w:val="16"/>
              </w:rPr>
              <w:t>0</w:t>
            </w:r>
          </w:p>
        </w:tc>
      </w:tr>
      <w:tr w:rsidR="000C309F" w14:paraId="688DCCA7"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D9F4B44"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3174C9D"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749" w:type="dxa"/>
            <w:tcBorders>
              <w:top w:val="nil"/>
              <w:left w:val="nil"/>
              <w:bottom w:val="single" w:sz="4" w:space="0" w:color="auto"/>
              <w:right w:val="single" w:sz="4" w:space="0" w:color="auto"/>
            </w:tcBorders>
            <w:tcMar>
              <w:right w:w="142" w:type="dxa"/>
            </w:tcMar>
            <w:vAlign w:val="center"/>
          </w:tcPr>
          <w:p w14:paraId="3FE305DE"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0364DF8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FE01BA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390C44E" w14:textId="77777777" w:rsidR="000C309F" w:rsidRDefault="000C309F" w:rsidP="00D6154A">
            <w:pPr>
              <w:jc w:val="right"/>
              <w:rPr>
                <w:rFonts w:cs="Arial"/>
                <w:sz w:val="16"/>
                <w:szCs w:val="16"/>
              </w:rPr>
            </w:pPr>
            <w:r>
              <w:rPr>
                <w:rFonts w:cs="Arial"/>
                <w:sz w:val="16"/>
                <w:szCs w:val="16"/>
              </w:rPr>
              <w:t>350</w:t>
            </w:r>
          </w:p>
        </w:tc>
        <w:tc>
          <w:tcPr>
            <w:tcW w:w="709" w:type="dxa"/>
            <w:tcBorders>
              <w:top w:val="nil"/>
              <w:left w:val="nil"/>
              <w:bottom w:val="single" w:sz="4" w:space="0" w:color="auto"/>
              <w:right w:val="single" w:sz="4" w:space="0" w:color="auto"/>
            </w:tcBorders>
            <w:tcMar>
              <w:right w:w="142" w:type="dxa"/>
            </w:tcMar>
            <w:vAlign w:val="center"/>
          </w:tcPr>
          <w:p w14:paraId="43C7D5D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463ED27" w14:textId="77777777" w:rsidR="000C309F" w:rsidRDefault="000C309F" w:rsidP="00D6154A">
            <w:pPr>
              <w:jc w:val="right"/>
              <w:rPr>
                <w:rFonts w:cs="Arial"/>
                <w:b/>
                <w:bCs/>
                <w:sz w:val="16"/>
                <w:szCs w:val="16"/>
              </w:rPr>
            </w:pPr>
            <w:r>
              <w:rPr>
                <w:rFonts w:cs="Arial"/>
                <w:b/>
                <w:bCs/>
                <w:sz w:val="16"/>
                <w:szCs w:val="16"/>
              </w:rPr>
              <w:t>350</w:t>
            </w:r>
          </w:p>
        </w:tc>
      </w:tr>
      <w:tr w:rsidR="000C309F" w14:paraId="5BA3A127"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22F11A8E"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583" w:type="dxa"/>
            <w:tcBorders>
              <w:top w:val="nil"/>
              <w:left w:val="nil"/>
              <w:bottom w:val="single" w:sz="4" w:space="0" w:color="auto"/>
              <w:right w:val="single" w:sz="4" w:space="0" w:color="auto"/>
            </w:tcBorders>
            <w:shd w:val="clear" w:color="auto" w:fill="auto"/>
            <w:vAlign w:val="center"/>
            <w:hideMark/>
          </w:tcPr>
          <w:p w14:paraId="1694850B"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749" w:type="dxa"/>
            <w:tcBorders>
              <w:top w:val="nil"/>
              <w:left w:val="nil"/>
              <w:bottom w:val="single" w:sz="4" w:space="0" w:color="auto"/>
              <w:right w:val="single" w:sz="4" w:space="0" w:color="auto"/>
            </w:tcBorders>
            <w:tcMar>
              <w:right w:w="142" w:type="dxa"/>
            </w:tcMar>
            <w:vAlign w:val="center"/>
          </w:tcPr>
          <w:p w14:paraId="5AC0A71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2BD75B73" w14:textId="77777777" w:rsidR="000C309F" w:rsidRDefault="000C309F" w:rsidP="00D6154A">
            <w:pPr>
              <w:jc w:val="right"/>
              <w:rPr>
                <w:rFonts w:cs="Arial"/>
                <w:sz w:val="16"/>
                <w:szCs w:val="16"/>
              </w:rPr>
            </w:pPr>
            <w:r>
              <w:rPr>
                <w:rFonts w:cs="Arial"/>
                <w:sz w:val="16"/>
                <w:szCs w:val="16"/>
              </w:rPr>
              <w:t>553</w:t>
            </w:r>
          </w:p>
        </w:tc>
        <w:tc>
          <w:tcPr>
            <w:tcW w:w="709" w:type="dxa"/>
            <w:tcBorders>
              <w:top w:val="nil"/>
              <w:left w:val="nil"/>
              <w:bottom w:val="single" w:sz="4" w:space="0" w:color="auto"/>
              <w:right w:val="single" w:sz="4" w:space="0" w:color="auto"/>
            </w:tcBorders>
            <w:tcMar>
              <w:right w:w="142" w:type="dxa"/>
            </w:tcMar>
            <w:vAlign w:val="center"/>
          </w:tcPr>
          <w:p w14:paraId="7FDC1DC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A6FFED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5904EF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C31C01B" w14:textId="77777777" w:rsidR="000C309F" w:rsidRDefault="000C309F" w:rsidP="00D6154A">
            <w:pPr>
              <w:jc w:val="right"/>
              <w:rPr>
                <w:rFonts w:cs="Arial"/>
                <w:b/>
                <w:bCs/>
                <w:sz w:val="16"/>
                <w:szCs w:val="16"/>
              </w:rPr>
            </w:pPr>
            <w:r>
              <w:rPr>
                <w:rFonts w:cs="Arial"/>
                <w:b/>
                <w:bCs/>
                <w:sz w:val="16"/>
                <w:szCs w:val="16"/>
              </w:rPr>
              <w:t>553</w:t>
            </w:r>
          </w:p>
        </w:tc>
      </w:tr>
      <w:tr w:rsidR="000C309F" w14:paraId="007EDA36"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F6A2ABD"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6F658C6"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749" w:type="dxa"/>
            <w:tcBorders>
              <w:top w:val="nil"/>
              <w:left w:val="nil"/>
              <w:bottom w:val="single" w:sz="4" w:space="0" w:color="auto"/>
              <w:right w:val="single" w:sz="4" w:space="0" w:color="auto"/>
            </w:tcBorders>
            <w:tcMar>
              <w:right w:w="142" w:type="dxa"/>
            </w:tcMar>
            <w:vAlign w:val="center"/>
          </w:tcPr>
          <w:p w14:paraId="03B85BAE" w14:textId="77777777" w:rsidR="000C309F" w:rsidRDefault="000C309F" w:rsidP="00D6154A">
            <w:pPr>
              <w:jc w:val="right"/>
              <w:rPr>
                <w:rFonts w:cs="Arial"/>
                <w:sz w:val="16"/>
                <w:szCs w:val="16"/>
              </w:rPr>
            </w:pPr>
            <w:r>
              <w:rPr>
                <w:rFonts w:cs="Arial"/>
                <w:sz w:val="16"/>
                <w:szCs w:val="16"/>
              </w:rPr>
              <w:t>431</w:t>
            </w:r>
          </w:p>
        </w:tc>
        <w:tc>
          <w:tcPr>
            <w:tcW w:w="708" w:type="dxa"/>
            <w:tcBorders>
              <w:top w:val="nil"/>
              <w:left w:val="nil"/>
              <w:bottom w:val="single" w:sz="4" w:space="0" w:color="auto"/>
              <w:right w:val="single" w:sz="4" w:space="0" w:color="auto"/>
            </w:tcBorders>
            <w:tcMar>
              <w:right w:w="142" w:type="dxa"/>
            </w:tcMar>
            <w:vAlign w:val="center"/>
          </w:tcPr>
          <w:p w14:paraId="52A1DB1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65E894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3C60C3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FCE76A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EAA25F5" w14:textId="77777777" w:rsidR="000C309F" w:rsidRDefault="000C309F" w:rsidP="00D6154A">
            <w:pPr>
              <w:jc w:val="right"/>
              <w:rPr>
                <w:rFonts w:cs="Arial"/>
                <w:b/>
                <w:bCs/>
                <w:sz w:val="16"/>
                <w:szCs w:val="16"/>
              </w:rPr>
            </w:pPr>
            <w:r>
              <w:rPr>
                <w:rFonts w:cs="Arial"/>
                <w:b/>
                <w:bCs/>
                <w:sz w:val="16"/>
                <w:szCs w:val="16"/>
              </w:rPr>
              <w:t>431</w:t>
            </w:r>
          </w:p>
        </w:tc>
      </w:tr>
      <w:tr w:rsidR="000C309F" w14:paraId="3B754CD1"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1D85F18E"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690A74F"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749" w:type="dxa"/>
            <w:tcBorders>
              <w:top w:val="nil"/>
              <w:left w:val="nil"/>
              <w:bottom w:val="single" w:sz="4" w:space="0" w:color="auto"/>
              <w:right w:val="single" w:sz="4" w:space="0" w:color="auto"/>
            </w:tcBorders>
            <w:tcMar>
              <w:right w:w="142" w:type="dxa"/>
            </w:tcMar>
            <w:vAlign w:val="center"/>
          </w:tcPr>
          <w:p w14:paraId="666F550E"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581EEA0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504F69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A75F0B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99FF30C" w14:textId="77777777" w:rsidR="000C309F" w:rsidRDefault="000C309F" w:rsidP="00D6154A">
            <w:pPr>
              <w:jc w:val="right"/>
              <w:rPr>
                <w:rFonts w:cs="Arial"/>
                <w:sz w:val="16"/>
                <w:szCs w:val="16"/>
              </w:rPr>
            </w:pPr>
            <w:r>
              <w:rPr>
                <w:rFonts w:cs="Arial"/>
                <w:sz w:val="16"/>
                <w:szCs w:val="16"/>
              </w:rPr>
              <w:t>289</w:t>
            </w:r>
          </w:p>
        </w:tc>
        <w:tc>
          <w:tcPr>
            <w:tcW w:w="709" w:type="dxa"/>
            <w:tcBorders>
              <w:top w:val="nil"/>
              <w:left w:val="nil"/>
              <w:bottom w:val="single" w:sz="4" w:space="0" w:color="auto"/>
              <w:right w:val="single" w:sz="4" w:space="0" w:color="auto"/>
            </w:tcBorders>
            <w:tcMar>
              <w:right w:w="142" w:type="dxa"/>
            </w:tcMar>
            <w:vAlign w:val="center"/>
          </w:tcPr>
          <w:p w14:paraId="483BDC0A" w14:textId="77777777" w:rsidR="000C309F" w:rsidRDefault="000C309F" w:rsidP="00D6154A">
            <w:pPr>
              <w:jc w:val="right"/>
              <w:rPr>
                <w:rFonts w:cs="Arial"/>
                <w:b/>
                <w:bCs/>
                <w:sz w:val="16"/>
                <w:szCs w:val="16"/>
              </w:rPr>
            </w:pPr>
            <w:r>
              <w:rPr>
                <w:rFonts w:cs="Arial"/>
                <w:b/>
                <w:bCs/>
                <w:sz w:val="16"/>
                <w:szCs w:val="16"/>
              </w:rPr>
              <w:t>289</w:t>
            </w:r>
          </w:p>
        </w:tc>
      </w:tr>
      <w:tr w:rsidR="000C309F" w14:paraId="0C9AA5A3"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1E10B7F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26DF72B"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749" w:type="dxa"/>
            <w:tcBorders>
              <w:top w:val="nil"/>
              <w:left w:val="nil"/>
              <w:bottom w:val="single" w:sz="4" w:space="0" w:color="auto"/>
              <w:right w:val="single" w:sz="4" w:space="0" w:color="auto"/>
            </w:tcBorders>
            <w:tcMar>
              <w:right w:w="142" w:type="dxa"/>
            </w:tcMar>
            <w:vAlign w:val="center"/>
          </w:tcPr>
          <w:p w14:paraId="4FAFD2D5"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273827A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055D5D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7FA287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02F0663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5B8EB3F5" w14:textId="77777777" w:rsidR="000C309F" w:rsidRDefault="000C309F" w:rsidP="00D6154A">
            <w:pPr>
              <w:jc w:val="right"/>
              <w:rPr>
                <w:rFonts w:cs="Arial"/>
                <w:b/>
                <w:bCs/>
                <w:sz w:val="16"/>
                <w:szCs w:val="16"/>
              </w:rPr>
            </w:pPr>
            <w:r>
              <w:rPr>
                <w:rFonts w:cs="Arial"/>
                <w:b/>
                <w:bCs/>
                <w:sz w:val="16"/>
                <w:szCs w:val="16"/>
              </w:rPr>
              <w:t>0</w:t>
            </w:r>
          </w:p>
        </w:tc>
      </w:tr>
      <w:tr w:rsidR="000C309F" w14:paraId="20B994C2" w14:textId="77777777" w:rsidTr="00D6154A">
        <w:trPr>
          <w:trHeight w:val="255"/>
          <w:jc w:val="center"/>
        </w:trPr>
        <w:tc>
          <w:tcPr>
            <w:tcW w:w="1124" w:type="dxa"/>
            <w:vMerge w:val="restart"/>
            <w:tcBorders>
              <w:top w:val="nil"/>
              <w:left w:val="single" w:sz="4" w:space="0" w:color="auto"/>
              <w:bottom w:val="nil"/>
              <w:right w:val="single" w:sz="4" w:space="0" w:color="auto"/>
            </w:tcBorders>
            <w:shd w:val="clear" w:color="auto" w:fill="auto"/>
            <w:vAlign w:val="center"/>
            <w:hideMark/>
          </w:tcPr>
          <w:p w14:paraId="23D10A5A"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583" w:type="dxa"/>
            <w:tcBorders>
              <w:top w:val="nil"/>
              <w:left w:val="nil"/>
              <w:bottom w:val="single" w:sz="4" w:space="0" w:color="auto"/>
              <w:right w:val="single" w:sz="4" w:space="0" w:color="auto"/>
            </w:tcBorders>
            <w:shd w:val="clear" w:color="auto" w:fill="auto"/>
            <w:vAlign w:val="center"/>
            <w:hideMark/>
          </w:tcPr>
          <w:p w14:paraId="2586D1A6"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749" w:type="dxa"/>
            <w:tcBorders>
              <w:top w:val="nil"/>
              <w:left w:val="nil"/>
              <w:bottom w:val="single" w:sz="4" w:space="0" w:color="auto"/>
              <w:right w:val="single" w:sz="4" w:space="0" w:color="auto"/>
            </w:tcBorders>
            <w:tcMar>
              <w:right w:w="142" w:type="dxa"/>
            </w:tcMar>
            <w:vAlign w:val="center"/>
          </w:tcPr>
          <w:p w14:paraId="40259490" w14:textId="77777777" w:rsidR="000C309F" w:rsidRDefault="000C309F" w:rsidP="00D6154A">
            <w:pPr>
              <w:jc w:val="right"/>
              <w:rPr>
                <w:rFonts w:cs="Arial"/>
                <w:sz w:val="16"/>
                <w:szCs w:val="16"/>
              </w:rPr>
            </w:pPr>
            <w:r>
              <w:rPr>
                <w:rFonts w:cs="Arial"/>
                <w:sz w:val="16"/>
                <w:szCs w:val="16"/>
              </w:rPr>
              <w:t>682</w:t>
            </w:r>
          </w:p>
        </w:tc>
        <w:tc>
          <w:tcPr>
            <w:tcW w:w="708" w:type="dxa"/>
            <w:tcBorders>
              <w:top w:val="nil"/>
              <w:left w:val="nil"/>
              <w:bottom w:val="single" w:sz="4" w:space="0" w:color="auto"/>
              <w:right w:val="single" w:sz="4" w:space="0" w:color="auto"/>
            </w:tcBorders>
            <w:tcMar>
              <w:right w:w="142" w:type="dxa"/>
            </w:tcMar>
            <w:vAlign w:val="center"/>
          </w:tcPr>
          <w:p w14:paraId="7CC1282F" w14:textId="77777777" w:rsidR="000C309F" w:rsidRDefault="000C309F" w:rsidP="00D6154A">
            <w:pPr>
              <w:jc w:val="right"/>
              <w:rPr>
                <w:rFonts w:cs="Arial"/>
                <w:sz w:val="16"/>
                <w:szCs w:val="16"/>
              </w:rPr>
            </w:pPr>
            <w:r>
              <w:rPr>
                <w:rFonts w:cs="Arial"/>
                <w:sz w:val="16"/>
                <w:szCs w:val="16"/>
              </w:rPr>
              <w:t>409</w:t>
            </w:r>
          </w:p>
        </w:tc>
        <w:tc>
          <w:tcPr>
            <w:tcW w:w="709" w:type="dxa"/>
            <w:tcBorders>
              <w:top w:val="nil"/>
              <w:left w:val="nil"/>
              <w:bottom w:val="single" w:sz="4" w:space="0" w:color="auto"/>
              <w:right w:val="single" w:sz="4" w:space="0" w:color="auto"/>
            </w:tcBorders>
            <w:tcMar>
              <w:right w:w="142" w:type="dxa"/>
            </w:tcMar>
            <w:vAlign w:val="center"/>
          </w:tcPr>
          <w:p w14:paraId="192F850B" w14:textId="77777777" w:rsidR="000C309F" w:rsidRDefault="000C309F" w:rsidP="00D6154A">
            <w:pPr>
              <w:jc w:val="right"/>
              <w:rPr>
                <w:rFonts w:cs="Arial"/>
                <w:sz w:val="16"/>
                <w:szCs w:val="16"/>
              </w:rPr>
            </w:pPr>
            <w:r>
              <w:rPr>
                <w:rFonts w:cs="Arial"/>
                <w:sz w:val="16"/>
                <w:szCs w:val="16"/>
              </w:rPr>
              <w:t>545</w:t>
            </w:r>
          </w:p>
        </w:tc>
        <w:tc>
          <w:tcPr>
            <w:tcW w:w="709" w:type="dxa"/>
            <w:tcBorders>
              <w:top w:val="nil"/>
              <w:left w:val="nil"/>
              <w:bottom w:val="single" w:sz="4" w:space="0" w:color="auto"/>
              <w:right w:val="single" w:sz="4" w:space="0" w:color="auto"/>
            </w:tcBorders>
            <w:tcMar>
              <w:right w:w="142" w:type="dxa"/>
            </w:tcMar>
            <w:vAlign w:val="center"/>
          </w:tcPr>
          <w:p w14:paraId="4F0FB51C" w14:textId="77777777" w:rsidR="000C309F" w:rsidRDefault="000C309F" w:rsidP="00D6154A">
            <w:pPr>
              <w:jc w:val="right"/>
              <w:rPr>
                <w:rFonts w:cs="Arial"/>
                <w:sz w:val="16"/>
                <w:szCs w:val="16"/>
              </w:rPr>
            </w:pPr>
            <w:r>
              <w:rPr>
                <w:rFonts w:cs="Arial"/>
                <w:sz w:val="16"/>
                <w:szCs w:val="16"/>
              </w:rPr>
              <w:t>545</w:t>
            </w:r>
          </w:p>
        </w:tc>
        <w:tc>
          <w:tcPr>
            <w:tcW w:w="709" w:type="dxa"/>
            <w:tcBorders>
              <w:top w:val="nil"/>
              <w:left w:val="nil"/>
              <w:bottom w:val="single" w:sz="4" w:space="0" w:color="auto"/>
              <w:right w:val="single" w:sz="4" w:space="0" w:color="auto"/>
            </w:tcBorders>
            <w:tcMar>
              <w:right w:w="142" w:type="dxa"/>
            </w:tcMar>
            <w:vAlign w:val="center"/>
          </w:tcPr>
          <w:p w14:paraId="28A3E344" w14:textId="77777777" w:rsidR="000C309F" w:rsidRDefault="000C309F" w:rsidP="00D6154A">
            <w:pPr>
              <w:jc w:val="right"/>
              <w:rPr>
                <w:rFonts w:cs="Arial"/>
                <w:sz w:val="16"/>
                <w:szCs w:val="16"/>
              </w:rPr>
            </w:pPr>
            <w:r>
              <w:rPr>
                <w:rFonts w:cs="Arial"/>
                <w:sz w:val="16"/>
                <w:szCs w:val="16"/>
              </w:rPr>
              <w:t>273</w:t>
            </w:r>
          </w:p>
        </w:tc>
        <w:tc>
          <w:tcPr>
            <w:tcW w:w="709" w:type="dxa"/>
            <w:tcBorders>
              <w:top w:val="nil"/>
              <w:left w:val="nil"/>
              <w:bottom w:val="single" w:sz="4" w:space="0" w:color="auto"/>
              <w:right w:val="single" w:sz="4" w:space="0" w:color="auto"/>
            </w:tcBorders>
            <w:tcMar>
              <w:right w:w="142" w:type="dxa"/>
            </w:tcMar>
            <w:vAlign w:val="center"/>
          </w:tcPr>
          <w:p w14:paraId="3252775A" w14:textId="77777777" w:rsidR="000C309F" w:rsidRDefault="000C309F" w:rsidP="00D6154A">
            <w:pPr>
              <w:jc w:val="right"/>
              <w:rPr>
                <w:rFonts w:cs="Arial"/>
                <w:b/>
                <w:bCs/>
                <w:sz w:val="16"/>
                <w:szCs w:val="16"/>
              </w:rPr>
            </w:pPr>
            <w:r>
              <w:rPr>
                <w:rFonts w:cs="Arial"/>
                <w:b/>
                <w:bCs/>
                <w:sz w:val="16"/>
                <w:szCs w:val="16"/>
              </w:rPr>
              <w:t>2.454</w:t>
            </w:r>
          </w:p>
        </w:tc>
      </w:tr>
      <w:tr w:rsidR="000C309F" w14:paraId="48FE6537"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0A8CA0E2"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004BFBD"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749" w:type="dxa"/>
            <w:tcBorders>
              <w:top w:val="nil"/>
              <w:left w:val="nil"/>
              <w:bottom w:val="single" w:sz="4" w:space="0" w:color="auto"/>
              <w:right w:val="single" w:sz="4" w:space="0" w:color="auto"/>
            </w:tcBorders>
            <w:tcMar>
              <w:right w:w="142" w:type="dxa"/>
            </w:tcMar>
            <w:vAlign w:val="center"/>
          </w:tcPr>
          <w:p w14:paraId="613C93FE" w14:textId="77777777" w:rsidR="000C309F" w:rsidRDefault="000C309F" w:rsidP="00D6154A">
            <w:pPr>
              <w:jc w:val="right"/>
              <w:rPr>
                <w:rFonts w:cs="Arial"/>
                <w:sz w:val="16"/>
                <w:szCs w:val="16"/>
              </w:rPr>
            </w:pPr>
            <w:r>
              <w:rPr>
                <w:rFonts w:cs="Arial"/>
                <w:sz w:val="16"/>
                <w:szCs w:val="16"/>
              </w:rPr>
              <w:t>536</w:t>
            </w:r>
          </w:p>
        </w:tc>
        <w:tc>
          <w:tcPr>
            <w:tcW w:w="708" w:type="dxa"/>
            <w:tcBorders>
              <w:top w:val="nil"/>
              <w:left w:val="nil"/>
              <w:bottom w:val="single" w:sz="4" w:space="0" w:color="auto"/>
              <w:right w:val="single" w:sz="4" w:space="0" w:color="auto"/>
            </w:tcBorders>
            <w:tcMar>
              <w:right w:w="142" w:type="dxa"/>
            </w:tcMar>
            <w:vAlign w:val="center"/>
          </w:tcPr>
          <w:p w14:paraId="6C066B6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D5389D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8DAD558" w14:textId="77777777" w:rsidR="000C309F" w:rsidRDefault="000C309F" w:rsidP="00D6154A">
            <w:pPr>
              <w:jc w:val="right"/>
              <w:rPr>
                <w:rFonts w:cs="Arial"/>
                <w:sz w:val="16"/>
                <w:szCs w:val="16"/>
              </w:rPr>
            </w:pPr>
            <w:r>
              <w:rPr>
                <w:rFonts w:cs="Arial"/>
                <w:sz w:val="16"/>
                <w:szCs w:val="16"/>
              </w:rPr>
              <w:t>536</w:t>
            </w:r>
          </w:p>
        </w:tc>
        <w:tc>
          <w:tcPr>
            <w:tcW w:w="709" w:type="dxa"/>
            <w:tcBorders>
              <w:top w:val="nil"/>
              <w:left w:val="nil"/>
              <w:bottom w:val="single" w:sz="4" w:space="0" w:color="auto"/>
              <w:right w:val="single" w:sz="4" w:space="0" w:color="auto"/>
            </w:tcBorders>
            <w:tcMar>
              <w:right w:w="142" w:type="dxa"/>
            </w:tcMar>
            <w:vAlign w:val="center"/>
          </w:tcPr>
          <w:p w14:paraId="1E37503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B0CE6C8" w14:textId="77777777" w:rsidR="000C309F" w:rsidRDefault="000C309F" w:rsidP="00D6154A">
            <w:pPr>
              <w:jc w:val="right"/>
              <w:rPr>
                <w:rFonts w:cs="Arial"/>
                <w:b/>
                <w:bCs/>
                <w:sz w:val="16"/>
                <w:szCs w:val="16"/>
              </w:rPr>
            </w:pPr>
            <w:r>
              <w:rPr>
                <w:rFonts w:cs="Arial"/>
                <w:b/>
                <w:bCs/>
                <w:sz w:val="16"/>
                <w:szCs w:val="16"/>
              </w:rPr>
              <w:t>1.071</w:t>
            </w:r>
          </w:p>
        </w:tc>
      </w:tr>
      <w:tr w:rsidR="000C309F" w14:paraId="7A6B2CA3"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627DD1A9"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FE122B4"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749" w:type="dxa"/>
            <w:tcBorders>
              <w:top w:val="nil"/>
              <w:left w:val="nil"/>
              <w:bottom w:val="single" w:sz="4" w:space="0" w:color="auto"/>
              <w:right w:val="single" w:sz="4" w:space="0" w:color="auto"/>
            </w:tcBorders>
            <w:tcMar>
              <w:right w:w="142" w:type="dxa"/>
            </w:tcMar>
            <w:vAlign w:val="center"/>
          </w:tcPr>
          <w:p w14:paraId="4AFD12DB" w14:textId="77777777" w:rsidR="000C309F" w:rsidRDefault="000C309F" w:rsidP="00D6154A">
            <w:pPr>
              <w:jc w:val="right"/>
              <w:rPr>
                <w:rFonts w:cs="Arial"/>
                <w:sz w:val="16"/>
                <w:szCs w:val="16"/>
              </w:rPr>
            </w:pPr>
            <w:r>
              <w:rPr>
                <w:rFonts w:cs="Arial"/>
                <w:sz w:val="16"/>
                <w:szCs w:val="16"/>
              </w:rPr>
              <w:t>495</w:t>
            </w:r>
          </w:p>
        </w:tc>
        <w:tc>
          <w:tcPr>
            <w:tcW w:w="708" w:type="dxa"/>
            <w:tcBorders>
              <w:top w:val="nil"/>
              <w:left w:val="nil"/>
              <w:bottom w:val="single" w:sz="4" w:space="0" w:color="auto"/>
              <w:right w:val="single" w:sz="4" w:space="0" w:color="auto"/>
            </w:tcBorders>
            <w:tcMar>
              <w:right w:w="142" w:type="dxa"/>
            </w:tcMar>
            <w:vAlign w:val="center"/>
          </w:tcPr>
          <w:p w14:paraId="69C92FA0" w14:textId="77777777" w:rsidR="000C309F" w:rsidRDefault="000C309F" w:rsidP="00D6154A">
            <w:pPr>
              <w:jc w:val="right"/>
              <w:rPr>
                <w:rFonts w:cs="Arial"/>
                <w:sz w:val="16"/>
                <w:szCs w:val="16"/>
              </w:rPr>
            </w:pPr>
            <w:r>
              <w:rPr>
                <w:rFonts w:cs="Arial"/>
                <w:sz w:val="16"/>
                <w:szCs w:val="16"/>
              </w:rPr>
              <w:t>495</w:t>
            </w:r>
          </w:p>
        </w:tc>
        <w:tc>
          <w:tcPr>
            <w:tcW w:w="709" w:type="dxa"/>
            <w:tcBorders>
              <w:top w:val="nil"/>
              <w:left w:val="nil"/>
              <w:bottom w:val="single" w:sz="4" w:space="0" w:color="auto"/>
              <w:right w:val="single" w:sz="4" w:space="0" w:color="auto"/>
            </w:tcBorders>
            <w:tcMar>
              <w:right w:w="142" w:type="dxa"/>
            </w:tcMar>
            <w:vAlign w:val="center"/>
          </w:tcPr>
          <w:p w14:paraId="663505A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B27EE62" w14:textId="77777777" w:rsidR="000C309F" w:rsidRDefault="000C309F" w:rsidP="00D6154A">
            <w:pPr>
              <w:jc w:val="right"/>
              <w:rPr>
                <w:rFonts w:cs="Arial"/>
                <w:sz w:val="16"/>
                <w:szCs w:val="16"/>
              </w:rPr>
            </w:pPr>
            <w:r>
              <w:rPr>
                <w:rFonts w:cs="Arial"/>
                <w:sz w:val="16"/>
                <w:szCs w:val="16"/>
              </w:rPr>
              <w:t>495</w:t>
            </w:r>
          </w:p>
        </w:tc>
        <w:tc>
          <w:tcPr>
            <w:tcW w:w="709" w:type="dxa"/>
            <w:tcBorders>
              <w:top w:val="nil"/>
              <w:left w:val="nil"/>
              <w:bottom w:val="single" w:sz="4" w:space="0" w:color="auto"/>
              <w:right w:val="single" w:sz="4" w:space="0" w:color="auto"/>
            </w:tcBorders>
            <w:tcMar>
              <w:right w:w="142" w:type="dxa"/>
            </w:tcMar>
            <w:vAlign w:val="center"/>
          </w:tcPr>
          <w:p w14:paraId="65F0D6F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374298F" w14:textId="77777777" w:rsidR="000C309F" w:rsidRDefault="000C309F" w:rsidP="00D6154A">
            <w:pPr>
              <w:jc w:val="right"/>
              <w:rPr>
                <w:rFonts w:cs="Arial"/>
                <w:b/>
                <w:bCs/>
                <w:sz w:val="16"/>
                <w:szCs w:val="16"/>
              </w:rPr>
            </w:pPr>
            <w:r>
              <w:rPr>
                <w:rFonts w:cs="Arial"/>
                <w:b/>
                <w:bCs/>
                <w:sz w:val="16"/>
                <w:szCs w:val="16"/>
              </w:rPr>
              <w:t>1.484</w:t>
            </w:r>
          </w:p>
        </w:tc>
      </w:tr>
      <w:tr w:rsidR="000C309F" w14:paraId="4AC1118D" w14:textId="77777777" w:rsidTr="00D6154A">
        <w:trPr>
          <w:trHeight w:val="450"/>
          <w:jc w:val="center"/>
        </w:trPr>
        <w:tc>
          <w:tcPr>
            <w:tcW w:w="1124" w:type="dxa"/>
            <w:tcBorders>
              <w:top w:val="single" w:sz="4" w:space="0" w:color="auto"/>
              <w:left w:val="single" w:sz="4" w:space="0" w:color="auto"/>
              <w:bottom w:val="nil"/>
              <w:right w:val="single" w:sz="4" w:space="0" w:color="auto"/>
            </w:tcBorders>
            <w:shd w:val="clear" w:color="auto" w:fill="auto"/>
            <w:vAlign w:val="center"/>
            <w:hideMark/>
          </w:tcPr>
          <w:p w14:paraId="7C9C534F"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583" w:type="dxa"/>
            <w:tcBorders>
              <w:top w:val="nil"/>
              <w:left w:val="nil"/>
              <w:bottom w:val="single" w:sz="4" w:space="0" w:color="auto"/>
              <w:right w:val="single" w:sz="4" w:space="0" w:color="auto"/>
            </w:tcBorders>
            <w:shd w:val="clear" w:color="auto" w:fill="auto"/>
            <w:vAlign w:val="center"/>
            <w:hideMark/>
          </w:tcPr>
          <w:p w14:paraId="143505B2"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749" w:type="dxa"/>
            <w:tcBorders>
              <w:top w:val="nil"/>
              <w:left w:val="nil"/>
              <w:bottom w:val="single" w:sz="4" w:space="0" w:color="auto"/>
              <w:right w:val="single" w:sz="4" w:space="0" w:color="auto"/>
            </w:tcBorders>
            <w:tcMar>
              <w:right w:w="142" w:type="dxa"/>
            </w:tcMar>
            <w:vAlign w:val="center"/>
          </w:tcPr>
          <w:p w14:paraId="51284B3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11DA56BF" w14:textId="77777777" w:rsidR="000C309F" w:rsidRDefault="000C309F" w:rsidP="00D6154A">
            <w:pPr>
              <w:jc w:val="right"/>
              <w:rPr>
                <w:rFonts w:cs="Arial"/>
                <w:sz w:val="16"/>
                <w:szCs w:val="16"/>
              </w:rPr>
            </w:pPr>
            <w:r>
              <w:rPr>
                <w:rFonts w:cs="Arial"/>
                <w:sz w:val="16"/>
                <w:szCs w:val="16"/>
              </w:rPr>
              <w:t>4154</w:t>
            </w:r>
          </w:p>
        </w:tc>
        <w:tc>
          <w:tcPr>
            <w:tcW w:w="709" w:type="dxa"/>
            <w:tcBorders>
              <w:top w:val="nil"/>
              <w:left w:val="nil"/>
              <w:bottom w:val="single" w:sz="4" w:space="0" w:color="auto"/>
              <w:right w:val="single" w:sz="4" w:space="0" w:color="auto"/>
            </w:tcBorders>
            <w:tcMar>
              <w:right w:w="142" w:type="dxa"/>
            </w:tcMar>
            <w:vAlign w:val="center"/>
          </w:tcPr>
          <w:p w14:paraId="003EA81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EC357D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70EAD8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922E53B" w14:textId="77777777" w:rsidR="000C309F" w:rsidRDefault="000C309F" w:rsidP="00D6154A">
            <w:pPr>
              <w:jc w:val="right"/>
              <w:rPr>
                <w:rFonts w:cs="Arial"/>
                <w:b/>
                <w:bCs/>
                <w:sz w:val="16"/>
                <w:szCs w:val="16"/>
              </w:rPr>
            </w:pPr>
            <w:r>
              <w:rPr>
                <w:rFonts w:cs="Arial"/>
                <w:b/>
                <w:bCs/>
                <w:sz w:val="16"/>
                <w:szCs w:val="16"/>
              </w:rPr>
              <w:t>4.154</w:t>
            </w:r>
          </w:p>
        </w:tc>
      </w:tr>
      <w:tr w:rsidR="000C309F" w14:paraId="0A36EFA7" w14:textId="77777777" w:rsidTr="00D6154A">
        <w:trPr>
          <w:trHeight w:val="255"/>
          <w:jc w:val="center"/>
        </w:trPr>
        <w:tc>
          <w:tcPr>
            <w:tcW w:w="1124" w:type="dxa"/>
            <w:vMerge w:val="restart"/>
            <w:tcBorders>
              <w:top w:val="single" w:sz="4" w:space="0" w:color="auto"/>
              <w:left w:val="single" w:sz="4" w:space="0" w:color="auto"/>
              <w:bottom w:val="nil"/>
              <w:right w:val="single" w:sz="4" w:space="0" w:color="auto"/>
            </w:tcBorders>
            <w:shd w:val="clear" w:color="auto" w:fill="auto"/>
            <w:vAlign w:val="center"/>
            <w:hideMark/>
          </w:tcPr>
          <w:p w14:paraId="6BCB37A5"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583" w:type="dxa"/>
            <w:tcBorders>
              <w:top w:val="nil"/>
              <w:left w:val="nil"/>
              <w:bottom w:val="single" w:sz="4" w:space="0" w:color="auto"/>
              <w:right w:val="single" w:sz="4" w:space="0" w:color="auto"/>
            </w:tcBorders>
            <w:shd w:val="clear" w:color="auto" w:fill="auto"/>
            <w:vAlign w:val="center"/>
            <w:hideMark/>
          </w:tcPr>
          <w:p w14:paraId="6E22A495"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749" w:type="dxa"/>
            <w:tcBorders>
              <w:top w:val="nil"/>
              <w:left w:val="nil"/>
              <w:bottom w:val="single" w:sz="4" w:space="0" w:color="auto"/>
              <w:right w:val="single" w:sz="4" w:space="0" w:color="auto"/>
            </w:tcBorders>
            <w:tcMar>
              <w:right w:w="142" w:type="dxa"/>
            </w:tcMar>
            <w:vAlign w:val="center"/>
          </w:tcPr>
          <w:p w14:paraId="4210DAD8" w14:textId="77777777" w:rsidR="000C309F" w:rsidRDefault="000C309F" w:rsidP="00D6154A">
            <w:pPr>
              <w:jc w:val="right"/>
              <w:rPr>
                <w:rFonts w:cs="Arial"/>
                <w:sz w:val="16"/>
                <w:szCs w:val="16"/>
              </w:rPr>
            </w:pPr>
            <w:r>
              <w:rPr>
                <w:rFonts w:cs="Arial"/>
                <w:sz w:val="16"/>
                <w:szCs w:val="16"/>
              </w:rPr>
              <w:t>8526</w:t>
            </w:r>
          </w:p>
        </w:tc>
        <w:tc>
          <w:tcPr>
            <w:tcW w:w="708" w:type="dxa"/>
            <w:tcBorders>
              <w:top w:val="nil"/>
              <w:left w:val="nil"/>
              <w:bottom w:val="single" w:sz="4" w:space="0" w:color="auto"/>
              <w:right w:val="single" w:sz="4" w:space="0" w:color="auto"/>
            </w:tcBorders>
            <w:tcMar>
              <w:right w:w="142" w:type="dxa"/>
            </w:tcMar>
            <w:vAlign w:val="center"/>
          </w:tcPr>
          <w:p w14:paraId="1BA86DE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278D242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CB132A7" w14:textId="77777777" w:rsidR="000C309F" w:rsidRDefault="000C309F" w:rsidP="00D6154A">
            <w:pPr>
              <w:jc w:val="right"/>
              <w:rPr>
                <w:rFonts w:cs="Arial"/>
                <w:sz w:val="16"/>
                <w:szCs w:val="16"/>
              </w:rPr>
            </w:pPr>
            <w:r>
              <w:rPr>
                <w:rFonts w:cs="Arial"/>
                <w:sz w:val="16"/>
                <w:szCs w:val="16"/>
              </w:rPr>
              <w:t>7409</w:t>
            </w:r>
          </w:p>
        </w:tc>
        <w:tc>
          <w:tcPr>
            <w:tcW w:w="709" w:type="dxa"/>
            <w:tcBorders>
              <w:top w:val="nil"/>
              <w:left w:val="nil"/>
              <w:bottom w:val="single" w:sz="4" w:space="0" w:color="auto"/>
              <w:right w:val="single" w:sz="4" w:space="0" w:color="auto"/>
            </w:tcBorders>
            <w:tcMar>
              <w:right w:w="142" w:type="dxa"/>
            </w:tcMar>
            <w:vAlign w:val="center"/>
          </w:tcPr>
          <w:p w14:paraId="64F110E0" w14:textId="77777777" w:rsidR="000C309F" w:rsidRDefault="000C309F" w:rsidP="00D6154A">
            <w:pPr>
              <w:jc w:val="right"/>
              <w:rPr>
                <w:rFonts w:cs="Arial"/>
                <w:sz w:val="16"/>
                <w:szCs w:val="16"/>
              </w:rPr>
            </w:pPr>
            <w:r>
              <w:rPr>
                <w:rFonts w:cs="Arial"/>
                <w:sz w:val="16"/>
                <w:szCs w:val="16"/>
              </w:rPr>
              <w:t>3790</w:t>
            </w:r>
          </w:p>
        </w:tc>
        <w:tc>
          <w:tcPr>
            <w:tcW w:w="709" w:type="dxa"/>
            <w:tcBorders>
              <w:top w:val="nil"/>
              <w:left w:val="nil"/>
              <w:bottom w:val="single" w:sz="4" w:space="0" w:color="auto"/>
              <w:right w:val="single" w:sz="4" w:space="0" w:color="auto"/>
            </w:tcBorders>
            <w:tcMar>
              <w:right w:w="142" w:type="dxa"/>
            </w:tcMar>
            <w:vAlign w:val="center"/>
          </w:tcPr>
          <w:p w14:paraId="0F2143E9" w14:textId="77777777" w:rsidR="000C309F" w:rsidRDefault="000C309F" w:rsidP="00D6154A">
            <w:pPr>
              <w:jc w:val="right"/>
              <w:rPr>
                <w:rFonts w:cs="Arial"/>
                <w:b/>
                <w:bCs/>
                <w:sz w:val="16"/>
                <w:szCs w:val="16"/>
              </w:rPr>
            </w:pPr>
            <w:r>
              <w:rPr>
                <w:rFonts w:cs="Arial"/>
                <w:b/>
                <w:bCs/>
                <w:sz w:val="16"/>
                <w:szCs w:val="16"/>
              </w:rPr>
              <w:t>19.725</w:t>
            </w:r>
          </w:p>
        </w:tc>
      </w:tr>
      <w:tr w:rsidR="000C309F" w14:paraId="253ED950" w14:textId="77777777" w:rsidTr="00D6154A">
        <w:trPr>
          <w:trHeight w:val="270"/>
          <w:jc w:val="center"/>
        </w:trPr>
        <w:tc>
          <w:tcPr>
            <w:tcW w:w="1124" w:type="dxa"/>
            <w:vMerge/>
            <w:tcBorders>
              <w:top w:val="single" w:sz="4" w:space="0" w:color="auto"/>
              <w:left w:val="single" w:sz="4" w:space="0" w:color="auto"/>
              <w:bottom w:val="nil"/>
              <w:right w:val="single" w:sz="4" w:space="0" w:color="auto"/>
            </w:tcBorders>
            <w:vAlign w:val="center"/>
            <w:hideMark/>
          </w:tcPr>
          <w:p w14:paraId="7894A15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8FFB331"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749" w:type="dxa"/>
            <w:tcBorders>
              <w:top w:val="nil"/>
              <w:left w:val="nil"/>
              <w:bottom w:val="single" w:sz="4" w:space="0" w:color="auto"/>
              <w:right w:val="single" w:sz="4" w:space="0" w:color="auto"/>
            </w:tcBorders>
            <w:tcMar>
              <w:right w:w="142" w:type="dxa"/>
            </w:tcMar>
            <w:vAlign w:val="center"/>
          </w:tcPr>
          <w:p w14:paraId="048A5E68" w14:textId="77777777" w:rsidR="000C309F" w:rsidRDefault="000C309F" w:rsidP="00D6154A">
            <w:pPr>
              <w:jc w:val="right"/>
              <w:rPr>
                <w:rFonts w:cs="Arial"/>
                <w:sz w:val="16"/>
                <w:szCs w:val="16"/>
              </w:rPr>
            </w:pPr>
            <w:r>
              <w:rPr>
                <w:rFonts w:cs="Arial"/>
                <w:sz w:val="16"/>
                <w:szCs w:val="16"/>
              </w:rPr>
              <w:t>271</w:t>
            </w:r>
          </w:p>
        </w:tc>
        <w:tc>
          <w:tcPr>
            <w:tcW w:w="708" w:type="dxa"/>
            <w:tcBorders>
              <w:top w:val="nil"/>
              <w:left w:val="nil"/>
              <w:bottom w:val="single" w:sz="4" w:space="0" w:color="auto"/>
              <w:right w:val="single" w:sz="4" w:space="0" w:color="auto"/>
            </w:tcBorders>
            <w:tcMar>
              <w:right w:w="142" w:type="dxa"/>
            </w:tcMar>
            <w:vAlign w:val="center"/>
          </w:tcPr>
          <w:p w14:paraId="4B547C25"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42" w:type="dxa"/>
            </w:tcMar>
            <w:vAlign w:val="center"/>
          </w:tcPr>
          <w:p w14:paraId="032B7269"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42" w:type="dxa"/>
            </w:tcMar>
            <w:vAlign w:val="center"/>
          </w:tcPr>
          <w:p w14:paraId="34D0C6E4" w14:textId="77777777" w:rsidR="000C309F" w:rsidRDefault="000C309F" w:rsidP="00D6154A">
            <w:pPr>
              <w:jc w:val="right"/>
              <w:rPr>
                <w:rFonts w:cs="Arial"/>
                <w:sz w:val="16"/>
                <w:szCs w:val="16"/>
              </w:rPr>
            </w:pPr>
            <w:r>
              <w:rPr>
                <w:rFonts w:cs="Arial"/>
                <w:sz w:val="16"/>
                <w:szCs w:val="16"/>
              </w:rPr>
              <w:t>271</w:t>
            </w:r>
          </w:p>
        </w:tc>
        <w:tc>
          <w:tcPr>
            <w:tcW w:w="709" w:type="dxa"/>
            <w:tcBorders>
              <w:top w:val="nil"/>
              <w:left w:val="nil"/>
              <w:bottom w:val="single" w:sz="4" w:space="0" w:color="auto"/>
              <w:right w:val="single" w:sz="4" w:space="0" w:color="auto"/>
            </w:tcBorders>
            <w:tcMar>
              <w:right w:w="142" w:type="dxa"/>
            </w:tcMar>
            <w:vAlign w:val="center"/>
          </w:tcPr>
          <w:p w14:paraId="486ADAC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6577C0D" w14:textId="77777777" w:rsidR="000C309F" w:rsidRDefault="000C309F" w:rsidP="00D6154A">
            <w:pPr>
              <w:jc w:val="right"/>
              <w:rPr>
                <w:rFonts w:cs="Arial"/>
                <w:b/>
                <w:bCs/>
                <w:sz w:val="16"/>
                <w:szCs w:val="16"/>
              </w:rPr>
            </w:pPr>
            <w:r>
              <w:rPr>
                <w:rFonts w:cs="Arial"/>
                <w:b/>
                <w:bCs/>
                <w:sz w:val="16"/>
                <w:szCs w:val="16"/>
              </w:rPr>
              <w:t>1.084</w:t>
            </w:r>
          </w:p>
        </w:tc>
      </w:tr>
      <w:tr w:rsidR="000C309F" w14:paraId="5D8AA019"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vAlign w:val="center"/>
            <w:hideMark/>
          </w:tcPr>
          <w:p w14:paraId="77239CB0"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C3F08D8"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749" w:type="dxa"/>
            <w:tcBorders>
              <w:top w:val="nil"/>
              <w:left w:val="nil"/>
              <w:bottom w:val="single" w:sz="4" w:space="0" w:color="auto"/>
              <w:right w:val="single" w:sz="4" w:space="0" w:color="auto"/>
            </w:tcBorders>
            <w:tcMar>
              <w:right w:w="142" w:type="dxa"/>
            </w:tcMar>
            <w:vAlign w:val="center"/>
          </w:tcPr>
          <w:p w14:paraId="09431885" w14:textId="77777777" w:rsidR="000C309F" w:rsidRDefault="000C309F" w:rsidP="00D6154A">
            <w:pPr>
              <w:jc w:val="right"/>
              <w:rPr>
                <w:rFonts w:cs="Arial"/>
                <w:sz w:val="16"/>
                <w:szCs w:val="16"/>
              </w:rPr>
            </w:pPr>
            <w:r>
              <w:rPr>
                <w:rFonts w:cs="Arial"/>
                <w:sz w:val="16"/>
                <w:szCs w:val="16"/>
              </w:rPr>
              <w:t>137</w:t>
            </w:r>
          </w:p>
        </w:tc>
        <w:tc>
          <w:tcPr>
            <w:tcW w:w="708" w:type="dxa"/>
            <w:tcBorders>
              <w:top w:val="nil"/>
              <w:left w:val="nil"/>
              <w:bottom w:val="single" w:sz="4" w:space="0" w:color="auto"/>
              <w:right w:val="single" w:sz="4" w:space="0" w:color="auto"/>
            </w:tcBorders>
            <w:tcMar>
              <w:right w:w="142" w:type="dxa"/>
            </w:tcMar>
            <w:vAlign w:val="center"/>
          </w:tcPr>
          <w:p w14:paraId="6E1055D2" w14:textId="77777777" w:rsidR="000C309F" w:rsidRDefault="000C309F" w:rsidP="00D6154A">
            <w:pPr>
              <w:jc w:val="right"/>
              <w:rPr>
                <w:rFonts w:cs="Arial"/>
                <w:sz w:val="16"/>
                <w:szCs w:val="16"/>
              </w:rPr>
            </w:pPr>
            <w:r>
              <w:rPr>
                <w:rFonts w:cs="Arial"/>
                <w:sz w:val="16"/>
                <w:szCs w:val="16"/>
              </w:rPr>
              <w:t>137</w:t>
            </w:r>
          </w:p>
        </w:tc>
        <w:tc>
          <w:tcPr>
            <w:tcW w:w="709" w:type="dxa"/>
            <w:tcBorders>
              <w:top w:val="nil"/>
              <w:left w:val="nil"/>
              <w:bottom w:val="single" w:sz="4" w:space="0" w:color="auto"/>
              <w:right w:val="single" w:sz="4" w:space="0" w:color="auto"/>
            </w:tcBorders>
            <w:tcMar>
              <w:right w:w="142" w:type="dxa"/>
            </w:tcMar>
            <w:vAlign w:val="center"/>
          </w:tcPr>
          <w:p w14:paraId="03B93947" w14:textId="77777777" w:rsidR="000C309F" w:rsidRDefault="000C309F" w:rsidP="00D6154A">
            <w:pPr>
              <w:jc w:val="right"/>
              <w:rPr>
                <w:rFonts w:cs="Arial"/>
                <w:sz w:val="16"/>
                <w:szCs w:val="16"/>
              </w:rPr>
            </w:pPr>
            <w:r>
              <w:rPr>
                <w:rFonts w:cs="Arial"/>
                <w:sz w:val="16"/>
                <w:szCs w:val="16"/>
              </w:rPr>
              <w:t>137</w:t>
            </w:r>
          </w:p>
        </w:tc>
        <w:tc>
          <w:tcPr>
            <w:tcW w:w="709" w:type="dxa"/>
            <w:tcBorders>
              <w:top w:val="nil"/>
              <w:left w:val="nil"/>
              <w:bottom w:val="single" w:sz="4" w:space="0" w:color="auto"/>
              <w:right w:val="single" w:sz="4" w:space="0" w:color="auto"/>
            </w:tcBorders>
            <w:tcMar>
              <w:right w:w="142" w:type="dxa"/>
            </w:tcMar>
            <w:vAlign w:val="center"/>
          </w:tcPr>
          <w:p w14:paraId="73D70021" w14:textId="77777777" w:rsidR="000C309F" w:rsidRDefault="000C309F" w:rsidP="00D6154A">
            <w:pPr>
              <w:jc w:val="right"/>
              <w:rPr>
                <w:rFonts w:cs="Arial"/>
                <w:sz w:val="16"/>
                <w:szCs w:val="16"/>
              </w:rPr>
            </w:pPr>
            <w:r>
              <w:rPr>
                <w:rFonts w:cs="Arial"/>
                <w:sz w:val="16"/>
                <w:szCs w:val="16"/>
              </w:rPr>
              <w:t>137</w:t>
            </w:r>
          </w:p>
        </w:tc>
        <w:tc>
          <w:tcPr>
            <w:tcW w:w="709" w:type="dxa"/>
            <w:tcBorders>
              <w:top w:val="nil"/>
              <w:left w:val="nil"/>
              <w:bottom w:val="single" w:sz="4" w:space="0" w:color="auto"/>
              <w:right w:val="single" w:sz="4" w:space="0" w:color="auto"/>
            </w:tcBorders>
            <w:tcMar>
              <w:right w:w="142" w:type="dxa"/>
            </w:tcMar>
            <w:vAlign w:val="center"/>
          </w:tcPr>
          <w:p w14:paraId="1A2CD9B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5A81DC3" w14:textId="77777777" w:rsidR="000C309F" w:rsidRDefault="000C309F" w:rsidP="00D6154A">
            <w:pPr>
              <w:jc w:val="right"/>
              <w:rPr>
                <w:rFonts w:cs="Arial"/>
                <w:b/>
                <w:bCs/>
                <w:sz w:val="16"/>
                <w:szCs w:val="16"/>
              </w:rPr>
            </w:pPr>
            <w:r>
              <w:rPr>
                <w:rFonts w:cs="Arial"/>
                <w:b/>
                <w:bCs/>
                <w:sz w:val="16"/>
                <w:szCs w:val="16"/>
              </w:rPr>
              <w:t>547</w:t>
            </w:r>
          </w:p>
        </w:tc>
      </w:tr>
      <w:tr w:rsidR="000C309F" w14:paraId="1BDDC8B0" w14:textId="77777777" w:rsidTr="00D6154A">
        <w:trPr>
          <w:trHeight w:val="255"/>
          <w:jc w:val="center"/>
        </w:trPr>
        <w:tc>
          <w:tcPr>
            <w:tcW w:w="11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CCC41"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583" w:type="dxa"/>
            <w:tcBorders>
              <w:top w:val="nil"/>
              <w:left w:val="nil"/>
              <w:bottom w:val="single" w:sz="4" w:space="0" w:color="auto"/>
              <w:right w:val="single" w:sz="4" w:space="0" w:color="auto"/>
            </w:tcBorders>
            <w:shd w:val="clear" w:color="auto" w:fill="auto"/>
            <w:vAlign w:val="center"/>
            <w:hideMark/>
          </w:tcPr>
          <w:p w14:paraId="13A4A60B"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749" w:type="dxa"/>
            <w:tcBorders>
              <w:top w:val="nil"/>
              <w:left w:val="nil"/>
              <w:bottom w:val="single" w:sz="4" w:space="0" w:color="auto"/>
              <w:right w:val="single" w:sz="4" w:space="0" w:color="auto"/>
            </w:tcBorders>
            <w:tcMar>
              <w:right w:w="142" w:type="dxa"/>
            </w:tcMar>
            <w:vAlign w:val="center"/>
          </w:tcPr>
          <w:p w14:paraId="2E82B1F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66F20C8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ED7489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5407E55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DF67F2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047872EE" w14:textId="77777777" w:rsidR="000C309F" w:rsidRDefault="000C309F" w:rsidP="00D6154A">
            <w:pPr>
              <w:jc w:val="right"/>
              <w:rPr>
                <w:rFonts w:cs="Arial"/>
                <w:b/>
                <w:bCs/>
                <w:sz w:val="16"/>
                <w:szCs w:val="16"/>
              </w:rPr>
            </w:pPr>
            <w:r>
              <w:rPr>
                <w:rFonts w:cs="Arial"/>
                <w:b/>
                <w:bCs/>
                <w:sz w:val="16"/>
                <w:szCs w:val="16"/>
              </w:rPr>
              <w:t>0</w:t>
            </w:r>
          </w:p>
        </w:tc>
      </w:tr>
      <w:tr w:rsidR="000C309F" w14:paraId="5A05719E"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8D291"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E62DB38"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749" w:type="dxa"/>
            <w:tcBorders>
              <w:top w:val="nil"/>
              <w:left w:val="nil"/>
              <w:bottom w:val="single" w:sz="4" w:space="0" w:color="auto"/>
              <w:right w:val="single" w:sz="4" w:space="0" w:color="auto"/>
            </w:tcBorders>
            <w:tcMar>
              <w:right w:w="142" w:type="dxa"/>
            </w:tcMar>
            <w:vAlign w:val="center"/>
          </w:tcPr>
          <w:p w14:paraId="5180C55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541E835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1A0EB4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056E103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A71655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B48FC58" w14:textId="77777777" w:rsidR="000C309F" w:rsidRDefault="000C309F" w:rsidP="00D6154A">
            <w:pPr>
              <w:jc w:val="right"/>
              <w:rPr>
                <w:rFonts w:cs="Arial"/>
                <w:b/>
                <w:bCs/>
                <w:sz w:val="16"/>
                <w:szCs w:val="16"/>
              </w:rPr>
            </w:pPr>
            <w:r>
              <w:rPr>
                <w:rFonts w:cs="Arial"/>
                <w:b/>
                <w:bCs/>
                <w:sz w:val="16"/>
                <w:szCs w:val="16"/>
              </w:rPr>
              <w:t>0</w:t>
            </w:r>
          </w:p>
        </w:tc>
      </w:tr>
      <w:tr w:rsidR="000C309F" w14:paraId="2E3D9921"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49656"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5683635"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749" w:type="dxa"/>
            <w:tcBorders>
              <w:top w:val="nil"/>
              <w:left w:val="nil"/>
              <w:bottom w:val="single" w:sz="4" w:space="0" w:color="auto"/>
              <w:right w:val="single" w:sz="4" w:space="0" w:color="auto"/>
            </w:tcBorders>
            <w:tcMar>
              <w:right w:w="142" w:type="dxa"/>
            </w:tcMar>
            <w:vAlign w:val="center"/>
          </w:tcPr>
          <w:p w14:paraId="69F48EB4"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66138E7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74D6DD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07B4ED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58D168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0A61341" w14:textId="77777777" w:rsidR="000C309F" w:rsidRDefault="000C309F" w:rsidP="00D6154A">
            <w:pPr>
              <w:jc w:val="right"/>
              <w:rPr>
                <w:rFonts w:cs="Arial"/>
                <w:b/>
                <w:bCs/>
                <w:sz w:val="16"/>
                <w:szCs w:val="16"/>
              </w:rPr>
            </w:pPr>
            <w:r>
              <w:rPr>
                <w:rFonts w:cs="Arial"/>
                <w:b/>
                <w:bCs/>
                <w:sz w:val="16"/>
                <w:szCs w:val="16"/>
              </w:rPr>
              <w:t>0</w:t>
            </w:r>
          </w:p>
        </w:tc>
      </w:tr>
      <w:tr w:rsidR="000C309F" w14:paraId="51FCC12F" w14:textId="77777777" w:rsidTr="00D6154A">
        <w:trPr>
          <w:trHeight w:val="255"/>
          <w:jc w:val="center"/>
        </w:trPr>
        <w:tc>
          <w:tcPr>
            <w:tcW w:w="1124" w:type="dxa"/>
            <w:vMerge w:val="restart"/>
            <w:tcBorders>
              <w:top w:val="nil"/>
              <w:left w:val="single" w:sz="4" w:space="0" w:color="auto"/>
              <w:right w:val="single" w:sz="4" w:space="0" w:color="auto"/>
            </w:tcBorders>
            <w:shd w:val="clear" w:color="auto" w:fill="auto"/>
            <w:vAlign w:val="center"/>
            <w:hideMark/>
          </w:tcPr>
          <w:p w14:paraId="0C284BDA"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583" w:type="dxa"/>
            <w:tcBorders>
              <w:top w:val="nil"/>
              <w:left w:val="nil"/>
              <w:bottom w:val="single" w:sz="4" w:space="0" w:color="auto"/>
              <w:right w:val="single" w:sz="4" w:space="0" w:color="auto"/>
            </w:tcBorders>
            <w:shd w:val="clear" w:color="auto" w:fill="auto"/>
            <w:vAlign w:val="center"/>
            <w:hideMark/>
          </w:tcPr>
          <w:p w14:paraId="00F29AE7"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749" w:type="dxa"/>
            <w:tcBorders>
              <w:top w:val="nil"/>
              <w:left w:val="nil"/>
              <w:bottom w:val="single" w:sz="4" w:space="0" w:color="auto"/>
              <w:right w:val="single" w:sz="4" w:space="0" w:color="auto"/>
            </w:tcBorders>
            <w:tcMar>
              <w:right w:w="142" w:type="dxa"/>
            </w:tcMar>
            <w:vAlign w:val="center"/>
          </w:tcPr>
          <w:p w14:paraId="762D45F0" w14:textId="77777777" w:rsidR="000C309F" w:rsidRDefault="000C309F" w:rsidP="00D6154A">
            <w:pPr>
              <w:jc w:val="right"/>
              <w:rPr>
                <w:rFonts w:cs="Arial"/>
                <w:sz w:val="16"/>
                <w:szCs w:val="16"/>
              </w:rPr>
            </w:pPr>
            <w:r>
              <w:rPr>
                <w:rFonts w:cs="Arial"/>
                <w:sz w:val="16"/>
                <w:szCs w:val="16"/>
              </w:rPr>
              <w:t>1461</w:t>
            </w:r>
          </w:p>
        </w:tc>
        <w:tc>
          <w:tcPr>
            <w:tcW w:w="708" w:type="dxa"/>
            <w:tcBorders>
              <w:top w:val="nil"/>
              <w:left w:val="nil"/>
              <w:bottom w:val="single" w:sz="4" w:space="0" w:color="auto"/>
              <w:right w:val="single" w:sz="4" w:space="0" w:color="auto"/>
            </w:tcBorders>
            <w:tcMar>
              <w:right w:w="142" w:type="dxa"/>
            </w:tcMar>
            <w:vAlign w:val="center"/>
          </w:tcPr>
          <w:p w14:paraId="41E106F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0D523F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3BD2C78D" w14:textId="77777777" w:rsidR="000C309F" w:rsidRDefault="000C309F" w:rsidP="00D6154A">
            <w:pPr>
              <w:jc w:val="right"/>
              <w:rPr>
                <w:rFonts w:cs="Arial"/>
                <w:sz w:val="16"/>
                <w:szCs w:val="16"/>
              </w:rPr>
            </w:pPr>
            <w:r>
              <w:rPr>
                <w:rFonts w:cs="Arial"/>
                <w:sz w:val="16"/>
                <w:szCs w:val="16"/>
              </w:rPr>
              <w:t>1269</w:t>
            </w:r>
          </w:p>
        </w:tc>
        <w:tc>
          <w:tcPr>
            <w:tcW w:w="709" w:type="dxa"/>
            <w:tcBorders>
              <w:top w:val="nil"/>
              <w:left w:val="nil"/>
              <w:bottom w:val="single" w:sz="4" w:space="0" w:color="auto"/>
              <w:right w:val="single" w:sz="4" w:space="0" w:color="auto"/>
            </w:tcBorders>
            <w:tcMar>
              <w:right w:w="142" w:type="dxa"/>
            </w:tcMar>
            <w:vAlign w:val="center"/>
          </w:tcPr>
          <w:p w14:paraId="203E44DD" w14:textId="77777777" w:rsidR="000C309F" w:rsidRDefault="000C309F" w:rsidP="00D6154A">
            <w:pPr>
              <w:jc w:val="right"/>
              <w:rPr>
                <w:rFonts w:cs="Arial"/>
                <w:sz w:val="16"/>
                <w:szCs w:val="16"/>
              </w:rPr>
            </w:pPr>
            <w:r>
              <w:rPr>
                <w:rFonts w:cs="Arial"/>
                <w:sz w:val="16"/>
                <w:szCs w:val="16"/>
              </w:rPr>
              <w:t>649</w:t>
            </w:r>
          </w:p>
        </w:tc>
        <w:tc>
          <w:tcPr>
            <w:tcW w:w="709" w:type="dxa"/>
            <w:tcBorders>
              <w:top w:val="nil"/>
              <w:left w:val="nil"/>
              <w:bottom w:val="single" w:sz="4" w:space="0" w:color="auto"/>
              <w:right w:val="single" w:sz="4" w:space="0" w:color="auto"/>
            </w:tcBorders>
            <w:tcMar>
              <w:right w:w="142" w:type="dxa"/>
            </w:tcMar>
            <w:vAlign w:val="center"/>
          </w:tcPr>
          <w:p w14:paraId="0FE4A78F" w14:textId="77777777" w:rsidR="000C309F" w:rsidRDefault="000C309F" w:rsidP="00D6154A">
            <w:pPr>
              <w:jc w:val="right"/>
              <w:rPr>
                <w:rFonts w:cs="Arial"/>
                <w:b/>
                <w:bCs/>
                <w:sz w:val="16"/>
                <w:szCs w:val="16"/>
              </w:rPr>
            </w:pPr>
            <w:r>
              <w:rPr>
                <w:rFonts w:cs="Arial"/>
                <w:b/>
                <w:bCs/>
                <w:sz w:val="16"/>
                <w:szCs w:val="16"/>
              </w:rPr>
              <w:t>3.379</w:t>
            </w:r>
          </w:p>
        </w:tc>
      </w:tr>
      <w:tr w:rsidR="000C309F" w14:paraId="2C940E97" w14:textId="77777777" w:rsidTr="00D6154A">
        <w:trPr>
          <w:trHeight w:val="255"/>
          <w:jc w:val="center"/>
        </w:trPr>
        <w:tc>
          <w:tcPr>
            <w:tcW w:w="1124" w:type="dxa"/>
            <w:vMerge/>
            <w:tcBorders>
              <w:left w:val="single" w:sz="4" w:space="0" w:color="auto"/>
              <w:bottom w:val="single" w:sz="4" w:space="0" w:color="auto"/>
              <w:right w:val="single" w:sz="4" w:space="0" w:color="auto"/>
            </w:tcBorders>
            <w:shd w:val="clear" w:color="auto" w:fill="auto"/>
            <w:vAlign w:val="center"/>
            <w:hideMark/>
          </w:tcPr>
          <w:p w14:paraId="688C16AB"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14E7BDB"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749" w:type="dxa"/>
            <w:tcBorders>
              <w:top w:val="nil"/>
              <w:left w:val="nil"/>
              <w:bottom w:val="single" w:sz="4" w:space="0" w:color="auto"/>
              <w:right w:val="single" w:sz="4" w:space="0" w:color="auto"/>
            </w:tcBorders>
            <w:tcMar>
              <w:right w:w="142" w:type="dxa"/>
            </w:tcMar>
            <w:vAlign w:val="center"/>
          </w:tcPr>
          <w:p w14:paraId="1AF2635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5FD8DD5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1DB00DF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0613F7B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71342E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8F9A74D" w14:textId="77777777" w:rsidR="000C309F" w:rsidRDefault="000C309F" w:rsidP="00D6154A">
            <w:pPr>
              <w:jc w:val="right"/>
              <w:rPr>
                <w:rFonts w:cs="Arial"/>
                <w:b/>
                <w:bCs/>
                <w:sz w:val="16"/>
                <w:szCs w:val="16"/>
              </w:rPr>
            </w:pPr>
            <w:r>
              <w:rPr>
                <w:rFonts w:cs="Arial"/>
                <w:b/>
                <w:bCs/>
                <w:sz w:val="16"/>
                <w:szCs w:val="16"/>
              </w:rPr>
              <w:t>0</w:t>
            </w:r>
          </w:p>
        </w:tc>
      </w:tr>
      <w:tr w:rsidR="000C309F" w14:paraId="46F7EDB8" w14:textId="77777777" w:rsidTr="00D6154A">
        <w:trPr>
          <w:trHeight w:val="255"/>
          <w:jc w:val="center"/>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700739F"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583" w:type="dxa"/>
            <w:tcBorders>
              <w:top w:val="nil"/>
              <w:left w:val="nil"/>
              <w:bottom w:val="single" w:sz="4" w:space="0" w:color="auto"/>
              <w:right w:val="single" w:sz="4" w:space="0" w:color="auto"/>
            </w:tcBorders>
            <w:shd w:val="clear" w:color="auto" w:fill="auto"/>
            <w:vAlign w:val="center"/>
            <w:hideMark/>
          </w:tcPr>
          <w:p w14:paraId="77608083"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749" w:type="dxa"/>
            <w:tcBorders>
              <w:top w:val="nil"/>
              <w:left w:val="nil"/>
              <w:bottom w:val="single" w:sz="4" w:space="0" w:color="auto"/>
              <w:right w:val="single" w:sz="4" w:space="0" w:color="auto"/>
            </w:tcBorders>
            <w:tcMar>
              <w:right w:w="142" w:type="dxa"/>
            </w:tcMar>
            <w:vAlign w:val="center"/>
          </w:tcPr>
          <w:p w14:paraId="4C2F150E"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tcMar>
              <w:right w:w="142" w:type="dxa"/>
            </w:tcMar>
            <w:vAlign w:val="center"/>
          </w:tcPr>
          <w:p w14:paraId="4547907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657E82B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4169A3F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0CC4DDE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tcMar>
              <w:right w:w="142" w:type="dxa"/>
            </w:tcMar>
            <w:vAlign w:val="center"/>
          </w:tcPr>
          <w:p w14:paraId="7781BB36" w14:textId="77777777" w:rsidR="000C309F" w:rsidRDefault="000C309F" w:rsidP="00D6154A">
            <w:pPr>
              <w:jc w:val="right"/>
              <w:rPr>
                <w:rFonts w:cs="Arial"/>
                <w:b/>
                <w:bCs/>
                <w:sz w:val="16"/>
                <w:szCs w:val="16"/>
              </w:rPr>
            </w:pPr>
            <w:r>
              <w:rPr>
                <w:rFonts w:cs="Arial"/>
                <w:b/>
                <w:bCs/>
                <w:sz w:val="16"/>
                <w:szCs w:val="16"/>
              </w:rPr>
              <w:t>0</w:t>
            </w:r>
          </w:p>
        </w:tc>
      </w:tr>
      <w:tr w:rsidR="000C309F" w14:paraId="22568988" w14:textId="77777777" w:rsidTr="00D6154A">
        <w:trPr>
          <w:trHeight w:val="255"/>
          <w:jc w:val="center"/>
        </w:trPr>
        <w:tc>
          <w:tcPr>
            <w:tcW w:w="5582" w:type="dxa"/>
            <w:gridSpan w:val="6"/>
            <w:tcBorders>
              <w:top w:val="single" w:sz="4" w:space="0" w:color="auto"/>
              <w:right w:val="single" w:sz="4" w:space="0" w:color="auto"/>
            </w:tcBorders>
            <w:shd w:val="clear" w:color="auto" w:fill="auto"/>
            <w:noWrap/>
            <w:vAlign w:val="center"/>
            <w:hideMark/>
          </w:tcPr>
          <w:p w14:paraId="30678349" w14:textId="77777777" w:rsidR="000C309F" w:rsidRDefault="000C309F" w:rsidP="00D6154A">
            <w:pPr>
              <w:jc w:val="right"/>
              <w:rPr>
                <w:rFonts w:cs="Arial"/>
                <w:sz w:val="16"/>
                <w:szCs w:val="16"/>
              </w:rPr>
            </w:pPr>
          </w:p>
        </w:tc>
        <w:tc>
          <w:tcPr>
            <w:tcW w:w="709" w:type="dxa"/>
            <w:tcBorders>
              <w:top w:val="single" w:sz="4" w:space="0" w:color="auto"/>
              <w:left w:val="single" w:sz="4" w:space="0" w:color="auto"/>
              <w:bottom w:val="single" w:sz="4" w:space="0" w:color="auto"/>
              <w:right w:val="single" w:sz="4" w:space="0" w:color="auto"/>
            </w:tcBorders>
            <w:tcMar>
              <w:right w:w="142" w:type="dxa"/>
            </w:tcMar>
            <w:vAlign w:val="center"/>
          </w:tcPr>
          <w:p w14:paraId="0E246063" w14:textId="77777777" w:rsidR="000C309F" w:rsidRDefault="000C309F" w:rsidP="00D6154A">
            <w:pPr>
              <w:jc w:val="right"/>
              <w:rPr>
                <w:rFonts w:cs="Arial"/>
                <w:sz w:val="16"/>
                <w:szCs w:val="16"/>
              </w:rPr>
            </w:pPr>
            <w:r>
              <w:rPr>
                <w:rFonts w:cs="Arial"/>
                <w:sz w:val="16"/>
                <w:szCs w:val="16"/>
              </w:rPr>
              <w:t>Total</w:t>
            </w:r>
          </w:p>
        </w:tc>
        <w:tc>
          <w:tcPr>
            <w:tcW w:w="709" w:type="dxa"/>
            <w:tcBorders>
              <w:top w:val="single" w:sz="4" w:space="0" w:color="auto"/>
              <w:left w:val="nil"/>
              <w:bottom w:val="single" w:sz="4" w:space="0" w:color="auto"/>
              <w:right w:val="single" w:sz="4" w:space="0" w:color="auto"/>
            </w:tcBorders>
            <w:tcMar>
              <w:right w:w="142" w:type="dxa"/>
            </w:tcMar>
            <w:vAlign w:val="center"/>
          </w:tcPr>
          <w:p w14:paraId="249279C7" w14:textId="77777777" w:rsidR="000C309F" w:rsidRDefault="000C309F" w:rsidP="00D6154A">
            <w:pPr>
              <w:jc w:val="right"/>
              <w:rPr>
                <w:rFonts w:cs="Arial"/>
                <w:b/>
                <w:bCs/>
                <w:sz w:val="16"/>
                <w:szCs w:val="16"/>
              </w:rPr>
            </w:pPr>
            <w:r>
              <w:rPr>
                <w:rFonts w:cs="Arial"/>
                <w:b/>
                <w:bCs/>
                <w:sz w:val="16"/>
                <w:szCs w:val="16"/>
              </w:rPr>
              <w:t>39.260</w:t>
            </w:r>
          </w:p>
        </w:tc>
      </w:tr>
    </w:tbl>
    <w:p w14:paraId="6CE6EFC2" w14:textId="77777777" w:rsidR="000C309F" w:rsidRDefault="000C309F" w:rsidP="00D6154A"/>
    <w:p w14:paraId="7288DF02" w14:textId="77777777" w:rsidR="000C309F" w:rsidRDefault="000C309F" w:rsidP="00D6154A">
      <w:r>
        <w:br w:type="page"/>
      </w:r>
    </w:p>
    <w:p w14:paraId="07E0418C"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lastRenderedPageBreak/>
        <w:t>TABLA 2</w:t>
      </w:r>
      <w:r w:rsidR="007301F8">
        <w:rPr>
          <w:rFonts w:cs="Arial"/>
          <w:b/>
          <w:bCs/>
          <w:sz w:val="20"/>
          <w:lang w:val="es-ES_tradnl" w:eastAsia="es-ES"/>
        </w:rPr>
        <w:t>.28</w:t>
      </w:r>
      <w:r w:rsidRPr="00D6154A">
        <w:rPr>
          <w:rFonts w:cs="Arial"/>
          <w:b/>
          <w:bCs/>
          <w:sz w:val="20"/>
          <w:lang w:val="es-ES_tradnl" w:eastAsia="es-ES"/>
        </w:rPr>
        <w:t>. Vivienda multifamiliar / Unidades de Vivienda en Planta Baja</w:t>
      </w:r>
    </w:p>
    <w:p w14:paraId="413F480A" w14:textId="77777777" w:rsidR="000C309F" w:rsidRPr="00D6154A" w:rsidRDefault="000C309F" w:rsidP="00D6154A">
      <w:pPr>
        <w:jc w:val="center"/>
        <w:rPr>
          <w:lang w:val="es-ES_tradnl"/>
        </w:rPr>
      </w:pPr>
      <w:r w:rsidRPr="00D6154A">
        <w:rPr>
          <w:rFonts w:cs="Arial"/>
          <w:b/>
          <w:bCs/>
          <w:sz w:val="20"/>
          <w:lang w:val="es-ES_tradnl" w:eastAsia="es-ES"/>
        </w:rPr>
        <w:t>EVALUACION DEL DAÑO PARA h = 0,40 m (en $ de julio de 2017)</w:t>
      </w:r>
    </w:p>
    <w:tbl>
      <w:tblPr>
        <w:tblW w:w="7000" w:type="dxa"/>
        <w:jc w:val="center"/>
        <w:tblCellMar>
          <w:left w:w="70" w:type="dxa"/>
          <w:right w:w="70" w:type="dxa"/>
        </w:tblCellMar>
        <w:tblLook w:val="04A0" w:firstRow="1" w:lastRow="0" w:firstColumn="1" w:lastColumn="0" w:noHBand="0" w:noVBand="1"/>
      </w:tblPr>
      <w:tblGrid>
        <w:gridCol w:w="1124"/>
        <w:gridCol w:w="1583"/>
        <w:gridCol w:w="749"/>
        <w:gridCol w:w="708"/>
        <w:gridCol w:w="709"/>
        <w:gridCol w:w="709"/>
        <w:gridCol w:w="709"/>
        <w:gridCol w:w="709"/>
      </w:tblGrid>
      <w:tr w:rsidR="000C309F" w14:paraId="49583668" w14:textId="77777777" w:rsidTr="00D6154A">
        <w:trPr>
          <w:trHeight w:val="70"/>
          <w:jc w:val="center"/>
        </w:trPr>
        <w:tc>
          <w:tcPr>
            <w:tcW w:w="2707" w:type="dxa"/>
            <w:gridSpan w:val="2"/>
            <w:vMerge w:val="restart"/>
            <w:tcBorders>
              <w:top w:val="single" w:sz="4" w:space="0" w:color="auto"/>
              <w:left w:val="single" w:sz="4" w:space="0" w:color="auto"/>
              <w:right w:val="single" w:sz="4" w:space="0" w:color="auto"/>
            </w:tcBorders>
            <w:shd w:val="clear" w:color="auto" w:fill="auto"/>
            <w:vAlign w:val="center"/>
            <w:hideMark/>
          </w:tcPr>
          <w:p w14:paraId="33BB799B" w14:textId="77777777" w:rsidR="000C309F" w:rsidRPr="00D6154A" w:rsidRDefault="000C309F" w:rsidP="00D6154A">
            <w:pPr>
              <w:rPr>
                <w:rFonts w:cs="Arial"/>
                <w:sz w:val="16"/>
                <w:szCs w:val="16"/>
                <w:lang w:val="es-ES_tradnl" w:eastAsia="es-ES"/>
              </w:rPr>
            </w:pPr>
          </w:p>
        </w:tc>
        <w:tc>
          <w:tcPr>
            <w:tcW w:w="749" w:type="dxa"/>
            <w:tcBorders>
              <w:top w:val="single" w:sz="4" w:space="0" w:color="auto"/>
              <w:left w:val="nil"/>
              <w:bottom w:val="single" w:sz="4" w:space="0" w:color="auto"/>
              <w:right w:val="single" w:sz="4" w:space="0" w:color="auto"/>
            </w:tcBorders>
            <w:vAlign w:val="center"/>
          </w:tcPr>
          <w:p w14:paraId="3A34FE35"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708" w:type="dxa"/>
            <w:tcBorders>
              <w:top w:val="single" w:sz="4" w:space="0" w:color="auto"/>
              <w:left w:val="nil"/>
              <w:bottom w:val="single" w:sz="4" w:space="0" w:color="auto"/>
              <w:right w:val="single" w:sz="4" w:space="0" w:color="auto"/>
            </w:tcBorders>
            <w:vAlign w:val="center"/>
          </w:tcPr>
          <w:p w14:paraId="1E091B5C"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709" w:type="dxa"/>
            <w:tcBorders>
              <w:top w:val="single" w:sz="4" w:space="0" w:color="auto"/>
              <w:left w:val="nil"/>
              <w:bottom w:val="single" w:sz="4" w:space="0" w:color="auto"/>
              <w:right w:val="single" w:sz="4" w:space="0" w:color="auto"/>
            </w:tcBorders>
            <w:vAlign w:val="center"/>
          </w:tcPr>
          <w:p w14:paraId="5E6B65AC"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709" w:type="dxa"/>
            <w:tcBorders>
              <w:top w:val="single" w:sz="4" w:space="0" w:color="auto"/>
              <w:left w:val="nil"/>
              <w:bottom w:val="single" w:sz="4" w:space="0" w:color="auto"/>
              <w:right w:val="single" w:sz="4" w:space="0" w:color="auto"/>
            </w:tcBorders>
            <w:vAlign w:val="center"/>
          </w:tcPr>
          <w:p w14:paraId="59285BBD"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vAlign w:val="center"/>
          </w:tcPr>
          <w:p w14:paraId="7C543CD8"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709" w:type="dxa"/>
            <w:tcBorders>
              <w:top w:val="single" w:sz="4" w:space="0" w:color="auto"/>
              <w:left w:val="nil"/>
              <w:bottom w:val="single" w:sz="4" w:space="0" w:color="auto"/>
              <w:right w:val="single" w:sz="4" w:space="0" w:color="auto"/>
            </w:tcBorders>
          </w:tcPr>
          <w:p w14:paraId="46AF2CD8" w14:textId="77777777" w:rsidR="000C309F" w:rsidRDefault="000C309F" w:rsidP="00D6154A">
            <w:pPr>
              <w:jc w:val="right"/>
              <w:rPr>
                <w:rFonts w:cs="Arial"/>
                <w:sz w:val="16"/>
                <w:szCs w:val="16"/>
              </w:rPr>
            </w:pPr>
          </w:p>
        </w:tc>
      </w:tr>
      <w:tr w:rsidR="000C309F" w14:paraId="65467472" w14:textId="77777777" w:rsidTr="00D6154A">
        <w:trPr>
          <w:trHeight w:val="1044"/>
          <w:jc w:val="center"/>
        </w:trPr>
        <w:tc>
          <w:tcPr>
            <w:tcW w:w="2707" w:type="dxa"/>
            <w:gridSpan w:val="2"/>
            <w:vMerge/>
            <w:tcBorders>
              <w:left w:val="single" w:sz="4" w:space="0" w:color="auto"/>
              <w:bottom w:val="single" w:sz="4" w:space="0" w:color="auto"/>
              <w:right w:val="single" w:sz="4" w:space="0" w:color="auto"/>
            </w:tcBorders>
            <w:shd w:val="clear" w:color="auto" w:fill="auto"/>
            <w:vAlign w:val="center"/>
            <w:hideMark/>
          </w:tcPr>
          <w:p w14:paraId="582C08C0" w14:textId="77777777" w:rsidR="000C309F" w:rsidRPr="00486A3D" w:rsidRDefault="000C309F" w:rsidP="00D6154A">
            <w:pPr>
              <w:rPr>
                <w:rFonts w:cs="Arial"/>
                <w:sz w:val="16"/>
                <w:szCs w:val="16"/>
                <w:lang w:eastAsia="es-ES"/>
              </w:rPr>
            </w:pPr>
          </w:p>
        </w:tc>
        <w:tc>
          <w:tcPr>
            <w:tcW w:w="749" w:type="dxa"/>
            <w:tcBorders>
              <w:top w:val="single" w:sz="4" w:space="0" w:color="auto"/>
              <w:left w:val="nil"/>
              <w:bottom w:val="single" w:sz="4" w:space="0" w:color="auto"/>
              <w:right w:val="single" w:sz="4" w:space="0" w:color="auto"/>
            </w:tcBorders>
            <w:textDirection w:val="btLr"/>
            <w:vAlign w:val="center"/>
          </w:tcPr>
          <w:p w14:paraId="2C5886D7"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w:t>
            </w:r>
            <w:r>
              <w:rPr>
                <w:rFonts w:cs="Arial"/>
                <w:sz w:val="16"/>
                <w:szCs w:val="16"/>
                <w:lang w:eastAsia="es-ES"/>
              </w:rPr>
              <w:t xml:space="preserve"> </w:t>
            </w:r>
            <w:r w:rsidRPr="008C0B0D">
              <w:rPr>
                <w:rFonts w:cs="Arial"/>
                <w:sz w:val="16"/>
                <w:szCs w:val="16"/>
                <w:lang w:eastAsia="es-ES"/>
              </w:rPr>
              <w:t xml:space="preserve"> comedor</w:t>
            </w:r>
          </w:p>
        </w:tc>
        <w:tc>
          <w:tcPr>
            <w:tcW w:w="708" w:type="dxa"/>
            <w:tcBorders>
              <w:top w:val="single" w:sz="4" w:space="0" w:color="auto"/>
              <w:left w:val="nil"/>
              <w:bottom w:val="single" w:sz="4" w:space="0" w:color="auto"/>
              <w:right w:val="single" w:sz="4" w:space="0" w:color="auto"/>
            </w:tcBorders>
            <w:textDirection w:val="btLr"/>
            <w:vAlign w:val="center"/>
          </w:tcPr>
          <w:p w14:paraId="5B39BED2"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709" w:type="dxa"/>
            <w:tcBorders>
              <w:top w:val="single" w:sz="4" w:space="0" w:color="auto"/>
              <w:left w:val="nil"/>
              <w:bottom w:val="single" w:sz="4" w:space="0" w:color="auto"/>
              <w:right w:val="single" w:sz="4" w:space="0" w:color="auto"/>
            </w:tcBorders>
            <w:textDirection w:val="btLr"/>
            <w:vAlign w:val="center"/>
          </w:tcPr>
          <w:p w14:paraId="515A5A86"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709" w:type="dxa"/>
            <w:tcBorders>
              <w:top w:val="single" w:sz="4" w:space="0" w:color="auto"/>
              <w:left w:val="nil"/>
              <w:bottom w:val="single" w:sz="4" w:space="0" w:color="auto"/>
              <w:right w:val="single" w:sz="4" w:space="0" w:color="auto"/>
            </w:tcBorders>
            <w:textDirection w:val="btLr"/>
            <w:vAlign w:val="center"/>
          </w:tcPr>
          <w:p w14:paraId="124FB786"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709" w:type="dxa"/>
            <w:tcBorders>
              <w:top w:val="single" w:sz="4" w:space="0" w:color="auto"/>
              <w:left w:val="nil"/>
              <w:bottom w:val="single" w:sz="4" w:space="0" w:color="auto"/>
              <w:right w:val="single" w:sz="4" w:space="0" w:color="auto"/>
            </w:tcBorders>
            <w:textDirection w:val="btLr"/>
            <w:vAlign w:val="center"/>
          </w:tcPr>
          <w:p w14:paraId="1740584A"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709" w:type="dxa"/>
            <w:tcBorders>
              <w:top w:val="single" w:sz="4" w:space="0" w:color="auto"/>
              <w:left w:val="nil"/>
              <w:bottom w:val="single" w:sz="4" w:space="0" w:color="auto"/>
              <w:right w:val="single" w:sz="4" w:space="0" w:color="auto"/>
            </w:tcBorders>
            <w:vAlign w:val="center"/>
          </w:tcPr>
          <w:p w14:paraId="1A87C2BC" w14:textId="77777777" w:rsidR="000C309F" w:rsidRDefault="000C309F" w:rsidP="00D6154A">
            <w:pPr>
              <w:jc w:val="center"/>
              <w:rPr>
                <w:rFonts w:cs="Arial"/>
                <w:sz w:val="16"/>
                <w:szCs w:val="16"/>
              </w:rPr>
            </w:pPr>
            <w:r w:rsidRPr="008C0B0D">
              <w:rPr>
                <w:rFonts w:cs="Arial"/>
                <w:b/>
                <w:bCs/>
                <w:sz w:val="16"/>
                <w:szCs w:val="16"/>
                <w:lang w:eastAsia="es-ES"/>
              </w:rPr>
              <w:t>TOTAL ($)</w:t>
            </w:r>
          </w:p>
        </w:tc>
      </w:tr>
      <w:tr w:rsidR="000C309F" w14:paraId="004DC2B7"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E248F" w14:textId="77777777" w:rsidR="000C309F" w:rsidRPr="00486A3D" w:rsidRDefault="000C309F" w:rsidP="00D6154A">
            <w:pPr>
              <w:rPr>
                <w:rFonts w:cs="Arial"/>
                <w:sz w:val="16"/>
                <w:szCs w:val="16"/>
                <w:lang w:eastAsia="es-ES"/>
              </w:rPr>
            </w:pPr>
            <w:r>
              <w:rPr>
                <w:rFonts w:cs="Arial"/>
                <w:sz w:val="16"/>
                <w:szCs w:val="16"/>
                <w:lang w:eastAsia="es-ES"/>
              </w:rPr>
              <w:t>RUBRO</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7CFD7868" w14:textId="77777777" w:rsidR="000C309F" w:rsidRPr="00486A3D" w:rsidRDefault="000C309F" w:rsidP="00D6154A">
            <w:pPr>
              <w:rPr>
                <w:rFonts w:cs="Arial"/>
                <w:sz w:val="16"/>
                <w:szCs w:val="16"/>
                <w:lang w:eastAsia="es-ES"/>
              </w:rPr>
            </w:pPr>
            <w:r>
              <w:rPr>
                <w:rFonts w:cs="Arial"/>
                <w:sz w:val="16"/>
                <w:szCs w:val="16"/>
                <w:lang w:eastAsia="es-ES"/>
              </w:rPr>
              <w:t>DISCRIMINACION</w:t>
            </w:r>
          </w:p>
        </w:tc>
        <w:tc>
          <w:tcPr>
            <w:tcW w:w="4293" w:type="dxa"/>
            <w:gridSpan w:val="6"/>
            <w:tcBorders>
              <w:top w:val="single" w:sz="4" w:space="0" w:color="auto"/>
              <w:left w:val="nil"/>
              <w:bottom w:val="single" w:sz="4" w:space="0" w:color="auto"/>
              <w:right w:val="single" w:sz="4" w:space="0" w:color="auto"/>
            </w:tcBorders>
            <w:vAlign w:val="center"/>
          </w:tcPr>
          <w:p w14:paraId="230134A7" w14:textId="77777777" w:rsidR="000C309F" w:rsidRDefault="000C309F" w:rsidP="00D6154A">
            <w:pPr>
              <w:jc w:val="right"/>
              <w:rPr>
                <w:rFonts w:cs="Arial"/>
                <w:b/>
                <w:bCs/>
                <w:sz w:val="16"/>
                <w:szCs w:val="16"/>
              </w:rPr>
            </w:pPr>
          </w:p>
        </w:tc>
      </w:tr>
      <w:tr w:rsidR="000C309F" w14:paraId="38CF8167"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38401"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4D5BE392"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749" w:type="dxa"/>
            <w:tcBorders>
              <w:top w:val="single" w:sz="4" w:space="0" w:color="auto"/>
              <w:left w:val="nil"/>
              <w:bottom w:val="single" w:sz="4" w:space="0" w:color="auto"/>
              <w:right w:val="single" w:sz="4" w:space="0" w:color="auto"/>
            </w:tcBorders>
            <w:vAlign w:val="center"/>
          </w:tcPr>
          <w:p w14:paraId="59362BA8"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E35C126"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3F3F7E9C"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01E8FC2B"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621EBAC3"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4FEFAD13" w14:textId="77777777" w:rsidR="000C309F" w:rsidRDefault="000C309F" w:rsidP="00D6154A">
            <w:pPr>
              <w:jc w:val="right"/>
              <w:rPr>
                <w:rFonts w:cs="Arial"/>
                <w:b/>
                <w:bCs/>
                <w:sz w:val="16"/>
                <w:szCs w:val="16"/>
              </w:rPr>
            </w:pPr>
            <w:r>
              <w:rPr>
                <w:rFonts w:cs="Arial"/>
                <w:b/>
                <w:bCs/>
                <w:sz w:val="16"/>
                <w:szCs w:val="16"/>
              </w:rPr>
              <w:t>0</w:t>
            </w:r>
          </w:p>
        </w:tc>
      </w:tr>
      <w:tr w:rsidR="000C309F" w14:paraId="6F9C3DD8"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0BA41B8C"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583" w:type="dxa"/>
            <w:tcBorders>
              <w:top w:val="nil"/>
              <w:left w:val="nil"/>
              <w:bottom w:val="single" w:sz="4" w:space="0" w:color="auto"/>
              <w:right w:val="single" w:sz="4" w:space="0" w:color="auto"/>
            </w:tcBorders>
            <w:shd w:val="clear" w:color="auto" w:fill="auto"/>
            <w:vAlign w:val="center"/>
            <w:hideMark/>
          </w:tcPr>
          <w:p w14:paraId="31C17625"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749" w:type="dxa"/>
            <w:tcBorders>
              <w:top w:val="nil"/>
              <w:left w:val="nil"/>
              <w:bottom w:val="single" w:sz="4" w:space="0" w:color="auto"/>
              <w:right w:val="single" w:sz="4" w:space="0" w:color="auto"/>
            </w:tcBorders>
            <w:vAlign w:val="center"/>
          </w:tcPr>
          <w:p w14:paraId="65DE2A54" w14:textId="77777777" w:rsidR="000C309F" w:rsidRDefault="000C309F" w:rsidP="00D6154A">
            <w:pPr>
              <w:jc w:val="right"/>
              <w:rPr>
                <w:rFonts w:cs="Arial"/>
                <w:sz w:val="16"/>
                <w:szCs w:val="16"/>
              </w:rPr>
            </w:pPr>
            <w:r>
              <w:rPr>
                <w:rFonts w:cs="Arial"/>
                <w:sz w:val="16"/>
                <w:szCs w:val="16"/>
              </w:rPr>
              <w:t>1.838</w:t>
            </w:r>
          </w:p>
        </w:tc>
        <w:tc>
          <w:tcPr>
            <w:tcW w:w="708" w:type="dxa"/>
            <w:tcBorders>
              <w:top w:val="nil"/>
              <w:left w:val="nil"/>
              <w:bottom w:val="single" w:sz="4" w:space="0" w:color="auto"/>
              <w:right w:val="single" w:sz="4" w:space="0" w:color="auto"/>
            </w:tcBorders>
            <w:vAlign w:val="center"/>
          </w:tcPr>
          <w:p w14:paraId="170ABDE5"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1223CAD1"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0228787D"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65A30E9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B7416D2" w14:textId="77777777" w:rsidR="000C309F" w:rsidRDefault="000C309F" w:rsidP="00D6154A">
            <w:pPr>
              <w:jc w:val="right"/>
              <w:rPr>
                <w:rFonts w:cs="Arial"/>
                <w:b/>
                <w:bCs/>
                <w:sz w:val="16"/>
                <w:szCs w:val="16"/>
              </w:rPr>
            </w:pPr>
            <w:r>
              <w:rPr>
                <w:rFonts w:cs="Arial"/>
                <w:b/>
                <w:bCs/>
                <w:sz w:val="16"/>
                <w:szCs w:val="16"/>
              </w:rPr>
              <w:t>7.351</w:t>
            </w:r>
          </w:p>
        </w:tc>
      </w:tr>
      <w:tr w:rsidR="000C309F" w14:paraId="48D082A3"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57FD7337"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139E69D"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749" w:type="dxa"/>
            <w:tcBorders>
              <w:top w:val="nil"/>
              <w:left w:val="nil"/>
              <w:bottom w:val="single" w:sz="4" w:space="0" w:color="auto"/>
              <w:right w:val="single" w:sz="4" w:space="0" w:color="auto"/>
            </w:tcBorders>
            <w:vAlign w:val="center"/>
          </w:tcPr>
          <w:p w14:paraId="1550E284"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B0E8E6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8793AC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DD13485" w14:textId="77777777" w:rsidR="000C309F" w:rsidRDefault="000C309F" w:rsidP="00D6154A">
            <w:pPr>
              <w:jc w:val="right"/>
              <w:rPr>
                <w:rFonts w:cs="Arial"/>
                <w:sz w:val="16"/>
                <w:szCs w:val="16"/>
              </w:rPr>
            </w:pPr>
            <w:r>
              <w:rPr>
                <w:rFonts w:cs="Arial"/>
                <w:sz w:val="16"/>
                <w:szCs w:val="16"/>
              </w:rPr>
              <w:t>2.385</w:t>
            </w:r>
          </w:p>
        </w:tc>
        <w:tc>
          <w:tcPr>
            <w:tcW w:w="709" w:type="dxa"/>
            <w:tcBorders>
              <w:top w:val="nil"/>
              <w:left w:val="nil"/>
              <w:bottom w:val="single" w:sz="4" w:space="0" w:color="auto"/>
              <w:right w:val="single" w:sz="4" w:space="0" w:color="auto"/>
            </w:tcBorders>
            <w:vAlign w:val="center"/>
          </w:tcPr>
          <w:p w14:paraId="1DD8A3B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B0C7AD2" w14:textId="77777777" w:rsidR="000C309F" w:rsidRDefault="000C309F" w:rsidP="00D6154A">
            <w:pPr>
              <w:jc w:val="right"/>
              <w:rPr>
                <w:rFonts w:cs="Arial"/>
                <w:b/>
                <w:bCs/>
                <w:sz w:val="16"/>
                <w:szCs w:val="16"/>
              </w:rPr>
            </w:pPr>
            <w:r>
              <w:rPr>
                <w:rFonts w:cs="Arial"/>
                <w:b/>
                <w:bCs/>
                <w:sz w:val="16"/>
                <w:szCs w:val="16"/>
              </w:rPr>
              <w:t>2.385</w:t>
            </w:r>
          </w:p>
        </w:tc>
      </w:tr>
      <w:tr w:rsidR="000C309F" w14:paraId="527544A2"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02307179"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77DE2A9"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749" w:type="dxa"/>
            <w:tcBorders>
              <w:top w:val="nil"/>
              <w:left w:val="nil"/>
              <w:bottom w:val="single" w:sz="4" w:space="0" w:color="auto"/>
              <w:right w:val="single" w:sz="4" w:space="0" w:color="auto"/>
            </w:tcBorders>
            <w:vAlign w:val="center"/>
          </w:tcPr>
          <w:p w14:paraId="536D2D9C"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E7B9DB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75DC8A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3E856D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35910B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AE3DBD5" w14:textId="77777777" w:rsidR="000C309F" w:rsidRDefault="000C309F" w:rsidP="00D6154A">
            <w:pPr>
              <w:jc w:val="right"/>
              <w:rPr>
                <w:rFonts w:cs="Arial"/>
                <w:b/>
                <w:bCs/>
                <w:sz w:val="16"/>
                <w:szCs w:val="16"/>
              </w:rPr>
            </w:pPr>
            <w:r>
              <w:rPr>
                <w:rFonts w:cs="Arial"/>
                <w:b/>
                <w:bCs/>
                <w:sz w:val="16"/>
                <w:szCs w:val="16"/>
              </w:rPr>
              <w:t>0</w:t>
            </w:r>
          </w:p>
        </w:tc>
      </w:tr>
      <w:tr w:rsidR="000C309F" w14:paraId="10E00505"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77D6D4EA"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7B2FB97"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749" w:type="dxa"/>
            <w:tcBorders>
              <w:top w:val="nil"/>
              <w:left w:val="nil"/>
              <w:bottom w:val="single" w:sz="4" w:space="0" w:color="auto"/>
              <w:right w:val="single" w:sz="4" w:space="0" w:color="auto"/>
            </w:tcBorders>
            <w:vAlign w:val="center"/>
          </w:tcPr>
          <w:p w14:paraId="786A769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7547B8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F141A3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13DF1CA" w14:textId="77777777" w:rsidR="000C309F" w:rsidRDefault="000C309F" w:rsidP="00D6154A">
            <w:pPr>
              <w:jc w:val="right"/>
              <w:rPr>
                <w:rFonts w:cs="Arial"/>
                <w:sz w:val="16"/>
                <w:szCs w:val="16"/>
              </w:rPr>
            </w:pPr>
            <w:r>
              <w:rPr>
                <w:rFonts w:cs="Arial"/>
                <w:sz w:val="16"/>
                <w:szCs w:val="16"/>
              </w:rPr>
              <w:t>2.495</w:t>
            </w:r>
          </w:p>
        </w:tc>
        <w:tc>
          <w:tcPr>
            <w:tcW w:w="709" w:type="dxa"/>
            <w:tcBorders>
              <w:top w:val="nil"/>
              <w:left w:val="nil"/>
              <w:bottom w:val="single" w:sz="4" w:space="0" w:color="auto"/>
              <w:right w:val="single" w:sz="4" w:space="0" w:color="auto"/>
            </w:tcBorders>
            <w:vAlign w:val="center"/>
          </w:tcPr>
          <w:p w14:paraId="7071B58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54D486B" w14:textId="77777777" w:rsidR="000C309F" w:rsidRDefault="000C309F" w:rsidP="00D6154A">
            <w:pPr>
              <w:jc w:val="right"/>
              <w:rPr>
                <w:rFonts w:cs="Arial"/>
                <w:b/>
                <w:bCs/>
                <w:sz w:val="16"/>
                <w:szCs w:val="16"/>
              </w:rPr>
            </w:pPr>
            <w:r>
              <w:rPr>
                <w:rFonts w:cs="Arial"/>
                <w:b/>
                <w:bCs/>
                <w:sz w:val="16"/>
                <w:szCs w:val="16"/>
              </w:rPr>
              <w:t>2.495</w:t>
            </w:r>
          </w:p>
        </w:tc>
      </w:tr>
      <w:tr w:rsidR="000C309F" w14:paraId="28955F38"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7D2D439D"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583" w:type="dxa"/>
            <w:tcBorders>
              <w:top w:val="nil"/>
              <w:left w:val="nil"/>
              <w:bottom w:val="single" w:sz="4" w:space="0" w:color="auto"/>
              <w:right w:val="single" w:sz="4" w:space="0" w:color="auto"/>
            </w:tcBorders>
            <w:shd w:val="clear" w:color="auto" w:fill="auto"/>
            <w:vAlign w:val="center"/>
            <w:hideMark/>
          </w:tcPr>
          <w:p w14:paraId="4C87E415"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749" w:type="dxa"/>
            <w:tcBorders>
              <w:top w:val="nil"/>
              <w:left w:val="nil"/>
              <w:bottom w:val="single" w:sz="4" w:space="0" w:color="auto"/>
              <w:right w:val="single" w:sz="4" w:space="0" w:color="auto"/>
            </w:tcBorders>
            <w:vAlign w:val="center"/>
          </w:tcPr>
          <w:p w14:paraId="1445D1D3"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58F371C" w14:textId="77777777" w:rsidR="000C309F" w:rsidRDefault="000C309F" w:rsidP="00D6154A">
            <w:pPr>
              <w:jc w:val="right"/>
              <w:rPr>
                <w:rFonts w:cs="Arial"/>
                <w:sz w:val="16"/>
                <w:szCs w:val="16"/>
              </w:rPr>
            </w:pPr>
            <w:r>
              <w:rPr>
                <w:rFonts w:cs="Arial"/>
                <w:sz w:val="16"/>
                <w:szCs w:val="16"/>
              </w:rPr>
              <w:t>4.507</w:t>
            </w:r>
          </w:p>
        </w:tc>
        <w:tc>
          <w:tcPr>
            <w:tcW w:w="709" w:type="dxa"/>
            <w:tcBorders>
              <w:top w:val="nil"/>
              <w:left w:val="nil"/>
              <w:bottom w:val="single" w:sz="4" w:space="0" w:color="auto"/>
              <w:right w:val="single" w:sz="4" w:space="0" w:color="auto"/>
            </w:tcBorders>
            <w:vAlign w:val="center"/>
          </w:tcPr>
          <w:p w14:paraId="7242147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C19387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E98B9B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418DAF9" w14:textId="77777777" w:rsidR="000C309F" w:rsidRDefault="000C309F" w:rsidP="00D6154A">
            <w:pPr>
              <w:jc w:val="right"/>
              <w:rPr>
                <w:rFonts w:cs="Arial"/>
                <w:b/>
                <w:bCs/>
                <w:sz w:val="16"/>
                <w:szCs w:val="16"/>
              </w:rPr>
            </w:pPr>
            <w:r>
              <w:rPr>
                <w:rFonts w:cs="Arial"/>
                <w:b/>
                <w:bCs/>
                <w:sz w:val="16"/>
                <w:szCs w:val="16"/>
              </w:rPr>
              <w:t>4.507</w:t>
            </w:r>
          </w:p>
        </w:tc>
      </w:tr>
      <w:tr w:rsidR="000C309F" w14:paraId="4DDB5B10"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0572BC3E"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DAC4249"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749" w:type="dxa"/>
            <w:tcBorders>
              <w:top w:val="nil"/>
              <w:left w:val="nil"/>
              <w:bottom w:val="single" w:sz="4" w:space="0" w:color="auto"/>
              <w:right w:val="single" w:sz="4" w:space="0" w:color="auto"/>
            </w:tcBorders>
            <w:vAlign w:val="center"/>
          </w:tcPr>
          <w:p w14:paraId="7477A0FD" w14:textId="77777777" w:rsidR="000C309F" w:rsidRDefault="000C309F" w:rsidP="00D6154A">
            <w:pPr>
              <w:jc w:val="right"/>
              <w:rPr>
                <w:rFonts w:cs="Arial"/>
                <w:sz w:val="16"/>
                <w:szCs w:val="16"/>
              </w:rPr>
            </w:pPr>
            <w:r>
              <w:rPr>
                <w:rFonts w:cs="Arial"/>
                <w:sz w:val="16"/>
                <w:szCs w:val="16"/>
              </w:rPr>
              <w:t>3.507</w:t>
            </w:r>
          </w:p>
        </w:tc>
        <w:tc>
          <w:tcPr>
            <w:tcW w:w="708" w:type="dxa"/>
            <w:tcBorders>
              <w:top w:val="nil"/>
              <w:left w:val="nil"/>
              <w:bottom w:val="single" w:sz="4" w:space="0" w:color="auto"/>
              <w:right w:val="single" w:sz="4" w:space="0" w:color="auto"/>
            </w:tcBorders>
            <w:vAlign w:val="center"/>
          </w:tcPr>
          <w:p w14:paraId="2C680C2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EA668D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111D16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39C5F6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10592BF" w14:textId="77777777" w:rsidR="000C309F" w:rsidRDefault="000C309F" w:rsidP="00D6154A">
            <w:pPr>
              <w:jc w:val="right"/>
              <w:rPr>
                <w:rFonts w:cs="Arial"/>
                <w:b/>
                <w:bCs/>
                <w:sz w:val="16"/>
                <w:szCs w:val="16"/>
              </w:rPr>
            </w:pPr>
            <w:r>
              <w:rPr>
                <w:rFonts w:cs="Arial"/>
                <w:b/>
                <w:bCs/>
                <w:sz w:val="16"/>
                <w:szCs w:val="16"/>
              </w:rPr>
              <w:t>3.507</w:t>
            </w:r>
          </w:p>
        </w:tc>
      </w:tr>
      <w:tr w:rsidR="000C309F" w14:paraId="42D5E2EC"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73415F0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DE8BD7C"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749" w:type="dxa"/>
            <w:tcBorders>
              <w:top w:val="nil"/>
              <w:left w:val="nil"/>
              <w:bottom w:val="single" w:sz="4" w:space="0" w:color="auto"/>
              <w:right w:val="single" w:sz="4" w:space="0" w:color="auto"/>
            </w:tcBorders>
            <w:vAlign w:val="center"/>
          </w:tcPr>
          <w:p w14:paraId="54B9FB6A"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7DEEE24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06BB6A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F4AFE0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B0153AE" w14:textId="77777777" w:rsidR="000C309F" w:rsidRDefault="000C309F" w:rsidP="00D6154A">
            <w:pPr>
              <w:jc w:val="right"/>
              <w:rPr>
                <w:rFonts w:cs="Arial"/>
                <w:sz w:val="16"/>
                <w:szCs w:val="16"/>
              </w:rPr>
            </w:pPr>
            <w:r>
              <w:rPr>
                <w:rFonts w:cs="Arial"/>
                <w:sz w:val="16"/>
                <w:szCs w:val="16"/>
              </w:rPr>
              <w:t>2.352</w:t>
            </w:r>
          </w:p>
        </w:tc>
        <w:tc>
          <w:tcPr>
            <w:tcW w:w="709" w:type="dxa"/>
            <w:tcBorders>
              <w:top w:val="nil"/>
              <w:left w:val="nil"/>
              <w:bottom w:val="single" w:sz="4" w:space="0" w:color="auto"/>
              <w:right w:val="single" w:sz="4" w:space="0" w:color="auto"/>
            </w:tcBorders>
            <w:vAlign w:val="center"/>
          </w:tcPr>
          <w:p w14:paraId="4CF3DF9A" w14:textId="77777777" w:rsidR="000C309F" w:rsidRDefault="000C309F" w:rsidP="00D6154A">
            <w:pPr>
              <w:jc w:val="right"/>
              <w:rPr>
                <w:rFonts w:cs="Arial"/>
                <w:b/>
                <w:bCs/>
                <w:sz w:val="16"/>
                <w:szCs w:val="16"/>
              </w:rPr>
            </w:pPr>
            <w:r>
              <w:rPr>
                <w:rFonts w:cs="Arial"/>
                <w:b/>
                <w:bCs/>
                <w:sz w:val="16"/>
                <w:szCs w:val="16"/>
              </w:rPr>
              <w:t>2.352</w:t>
            </w:r>
          </w:p>
        </w:tc>
      </w:tr>
      <w:tr w:rsidR="000C309F" w14:paraId="1E187ADF"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26F589E"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4A779EB"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749" w:type="dxa"/>
            <w:tcBorders>
              <w:top w:val="nil"/>
              <w:left w:val="nil"/>
              <w:bottom w:val="single" w:sz="4" w:space="0" w:color="auto"/>
              <w:right w:val="single" w:sz="4" w:space="0" w:color="auto"/>
            </w:tcBorders>
            <w:vAlign w:val="center"/>
          </w:tcPr>
          <w:p w14:paraId="47FD0204"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0431E8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9F7216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8C8FF4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1F6FE1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B7FBA3C" w14:textId="77777777" w:rsidR="000C309F" w:rsidRDefault="000C309F" w:rsidP="00D6154A">
            <w:pPr>
              <w:jc w:val="right"/>
              <w:rPr>
                <w:rFonts w:cs="Arial"/>
                <w:b/>
                <w:bCs/>
                <w:sz w:val="16"/>
                <w:szCs w:val="16"/>
              </w:rPr>
            </w:pPr>
            <w:r>
              <w:rPr>
                <w:rFonts w:cs="Arial"/>
                <w:b/>
                <w:bCs/>
                <w:sz w:val="16"/>
                <w:szCs w:val="16"/>
              </w:rPr>
              <w:t>0</w:t>
            </w:r>
          </w:p>
        </w:tc>
      </w:tr>
      <w:tr w:rsidR="000C309F" w14:paraId="3DDA4C69" w14:textId="77777777" w:rsidTr="00D6154A">
        <w:trPr>
          <w:trHeight w:val="255"/>
          <w:jc w:val="center"/>
        </w:trPr>
        <w:tc>
          <w:tcPr>
            <w:tcW w:w="1124" w:type="dxa"/>
            <w:vMerge w:val="restart"/>
            <w:tcBorders>
              <w:top w:val="nil"/>
              <w:left w:val="single" w:sz="4" w:space="0" w:color="auto"/>
              <w:bottom w:val="nil"/>
              <w:right w:val="single" w:sz="4" w:space="0" w:color="auto"/>
            </w:tcBorders>
            <w:shd w:val="clear" w:color="auto" w:fill="auto"/>
            <w:vAlign w:val="center"/>
            <w:hideMark/>
          </w:tcPr>
          <w:p w14:paraId="2C2E8638"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583" w:type="dxa"/>
            <w:tcBorders>
              <w:top w:val="nil"/>
              <w:left w:val="nil"/>
              <w:bottom w:val="single" w:sz="4" w:space="0" w:color="auto"/>
              <w:right w:val="single" w:sz="4" w:space="0" w:color="auto"/>
            </w:tcBorders>
            <w:shd w:val="clear" w:color="auto" w:fill="auto"/>
            <w:vAlign w:val="center"/>
            <w:hideMark/>
          </w:tcPr>
          <w:p w14:paraId="0FDFD795"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749" w:type="dxa"/>
            <w:tcBorders>
              <w:top w:val="nil"/>
              <w:left w:val="nil"/>
              <w:bottom w:val="single" w:sz="4" w:space="0" w:color="auto"/>
              <w:right w:val="single" w:sz="4" w:space="0" w:color="auto"/>
            </w:tcBorders>
            <w:vAlign w:val="center"/>
          </w:tcPr>
          <w:p w14:paraId="195E1C50" w14:textId="77777777" w:rsidR="000C309F" w:rsidRDefault="000C309F" w:rsidP="00D6154A">
            <w:pPr>
              <w:jc w:val="right"/>
              <w:rPr>
                <w:rFonts w:cs="Arial"/>
                <w:sz w:val="16"/>
                <w:szCs w:val="16"/>
              </w:rPr>
            </w:pPr>
            <w:r>
              <w:rPr>
                <w:rFonts w:cs="Arial"/>
                <w:sz w:val="16"/>
                <w:szCs w:val="16"/>
              </w:rPr>
              <w:t>694</w:t>
            </w:r>
          </w:p>
        </w:tc>
        <w:tc>
          <w:tcPr>
            <w:tcW w:w="708" w:type="dxa"/>
            <w:tcBorders>
              <w:top w:val="nil"/>
              <w:left w:val="nil"/>
              <w:bottom w:val="single" w:sz="4" w:space="0" w:color="auto"/>
              <w:right w:val="single" w:sz="4" w:space="0" w:color="auto"/>
            </w:tcBorders>
            <w:vAlign w:val="center"/>
          </w:tcPr>
          <w:p w14:paraId="4A70F0D8" w14:textId="77777777" w:rsidR="000C309F" w:rsidRDefault="000C309F" w:rsidP="00D6154A">
            <w:pPr>
              <w:jc w:val="right"/>
              <w:rPr>
                <w:rFonts w:cs="Arial"/>
                <w:sz w:val="16"/>
                <w:szCs w:val="16"/>
              </w:rPr>
            </w:pPr>
            <w:r>
              <w:rPr>
                <w:rFonts w:cs="Arial"/>
                <w:sz w:val="16"/>
                <w:szCs w:val="16"/>
              </w:rPr>
              <w:t>416</w:t>
            </w:r>
          </w:p>
        </w:tc>
        <w:tc>
          <w:tcPr>
            <w:tcW w:w="709" w:type="dxa"/>
            <w:tcBorders>
              <w:top w:val="nil"/>
              <w:left w:val="nil"/>
              <w:bottom w:val="single" w:sz="4" w:space="0" w:color="auto"/>
              <w:right w:val="single" w:sz="4" w:space="0" w:color="auto"/>
            </w:tcBorders>
            <w:vAlign w:val="center"/>
          </w:tcPr>
          <w:p w14:paraId="69D468C1" w14:textId="77777777" w:rsidR="000C309F" w:rsidRDefault="000C309F" w:rsidP="00D6154A">
            <w:pPr>
              <w:jc w:val="right"/>
              <w:rPr>
                <w:rFonts w:cs="Arial"/>
                <w:sz w:val="16"/>
                <w:szCs w:val="16"/>
              </w:rPr>
            </w:pPr>
            <w:r>
              <w:rPr>
                <w:rFonts w:cs="Arial"/>
                <w:sz w:val="16"/>
                <w:szCs w:val="16"/>
              </w:rPr>
              <w:t>555</w:t>
            </w:r>
          </w:p>
        </w:tc>
        <w:tc>
          <w:tcPr>
            <w:tcW w:w="709" w:type="dxa"/>
            <w:tcBorders>
              <w:top w:val="nil"/>
              <w:left w:val="nil"/>
              <w:bottom w:val="single" w:sz="4" w:space="0" w:color="auto"/>
              <w:right w:val="single" w:sz="4" w:space="0" w:color="auto"/>
            </w:tcBorders>
            <w:vAlign w:val="center"/>
          </w:tcPr>
          <w:p w14:paraId="14C3AF99" w14:textId="77777777" w:rsidR="000C309F" w:rsidRDefault="000C309F" w:rsidP="00D6154A">
            <w:pPr>
              <w:jc w:val="right"/>
              <w:rPr>
                <w:rFonts w:cs="Arial"/>
                <w:sz w:val="16"/>
                <w:szCs w:val="16"/>
              </w:rPr>
            </w:pPr>
            <w:r>
              <w:rPr>
                <w:rFonts w:cs="Arial"/>
                <w:sz w:val="16"/>
                <w:szCs w:val="16"/>
              </w:rPr>
              <w:t>555</w:t>
            </w:r>
          </w:p>
        </w:tc>
        <w:tc>
          <w:tcPr>
            <w:tcW w:w="709" w:type="dxa"/>
            <w:tcBorders>
              <w:top w:val="nil"/>
              <w:left w:val="nil"/>
              <w:bottom w:val="single" w:sz="4" w:space="0" w:color="auto"/>
              <w:right w:val="single" w:sz="4" w:space="0" w:color="auto"/>
            </w:tcBorders>
            <w:vAlign w:val="center"/>
          </w:tcPr>
          <w:p w14:paraId="3234413F" w14:textId="77777777" w:rsidR="000C309F" w:rsidRDefault="000C309F" w:rsidP="00D6154A">
            <w:pPr>
              <w:jc w:val="right"/>
              <w:rPr>
                <w:rFonts w:cs="Arial"/>
                <w:sz w:val="16"/>
                <w:szCs w:val="16"/>
              </w:rPr>
            </w:pPr>
            <w:r>
              <w:rPr>
                <w:rFonts w:cs="Arial"/>
                <w:sz w:val="16"/>
                <w:szCs w:val="16"/>
              </w:rPr>
              <w:t>278</w:t>
            </w:r>
          </w:p>
        </w:tc>
        <w:tc>
          <w:tcPr>
            <w:tcW w:w="709" w:type="dxa"/>
            <w:tcBorders>
              <w:top w:val="nil"/>
              <w:left w:val="nil"/>
              <w:bottom w:val="single" w:sz="4" w:space="0" w:color="auto"/>
              <w:right w:val="single" w:sz="4" w:space="0" w:color="auto"/>
            </w:tcBorders>
            <w:vAlign w:val="center"/>
          </w:tcPr>
          <w:p w14:paraId="19B7DE5D" w14:textId="77777777" w:rsidR="000C309F" w:rsidRDefault="000C309F" w:rsidP="00D6154A">
            <w:pPr>
              <w:jc w:val="right"/>
              <w:rPr>
                <w:rFonts w:cs="Arial"/>
                <w:b/>
                <w:bCs/>
                <w:sz w:val="16"/>
                <w:szCs w:val="16"/>
              </w:rPr>
            </w:pPr>
            <w:r>
              <w:rPr>
                <w:rFonts w:cs="Arial"/>
                <w:b/>
                <w:bCs/>
                <w:sz w:val="16"/>
                <w:szCs w:val="16"/>
              </w:rPr>
              <w:t>2.498</w:t>
            </w:r>
          </w:p>
        </w:tc>
      </w:tr>
      <w:tr w:rsidR="000C309F" w14:paraId="5D792EA9"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7AB21B94"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DD8E8E4"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749" w:type="dxa"/>
            <w:tcBorders>
              <w:top w:val="nil"/>
              <w:left w:val="nil"/>
              <w:bottom w:val="single" w:sz="4" w:space="0" w:color="auto"/>
              <w:right w:val="single" w:sz="4" w:space="0" w:color="auto"/>
            </w:tcBorders>
            <w:vAlign w:val="center"/>
          </w:tcPr>
          <w:p w14:paraId="256B2A80" w14:textId="77777777" w:rsidR="000C309F" w:rsidRDefault="000C309F" w:rsidP="00D6154A">
            <w:pPr>
              <w:jc w:val="right"/>
              <w:rPr>
                <w:rFonts w:cs="Arial"/>
                <w:sz w:val="16"/>
                <w:szCs w:val="16"/>
              </w:rPr>
            </w:pPr>
            <w:r>
              <w:rPr>
                <w:rFonts w:cs="Arial"/>
                <w:sz w:val="16"/>
                <w:szCs w:val="16"/>
              </w:rPr>
              <w:t>545</w:t>
            </w:r>
          </w:p>
        </w:tc>
        <w:tc>
          <w:tcPr>
            <w:tcW w:w="708" w:type="dxa"/>
            <w:tcBorders>
              <w:top w:val="nil"/>
              <w:left w:val="nil"/>
              <w:bottom w:val="single" w:sz="4" w:space="0" w:color="auto"/>
              <w:right w:val="single" w:sz="4" w:space="0" w:color="auto"/>
            </w:tcBorders>
            <w:vAlign w:val="center"/>
          </w:tcPr>
          <w:p w14:paraId="1B4A48C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BD65FF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A2D767B" w14:textId="77777777" w:rsidR="000C309F" w:rsidRDefault="000C309F" w:rsidP="00D6154A">
            <w:pPr>
              <w:jc w:val="right"/>
              <w:rPr>
                <w:rFonts w:cs="Arial"/>
                <w:sz w:val="16"/>
                <w:szCs w:val="16"/>
              </w:rPr>
            </w:pPr>
            <w:r>
              <w:rPr>
                <w:rFonts w:cs="Arial"/>
                <w:sz w:val="16"/>
                <w:szCs w:val="16"/>
              </w:rPr>
              <w:t>545</w:t>
            </w:r>
          </w:p>
        </w:tc>
        <w:tc>
          <w:tcPr>
            <w:tcW w:w="709" w:type="dxa"/>
            <w:tcBorders>
              <w:top w:val="nil"/>
              <w:left w:val="nil"/>
              <w:bottom w:val="single" w:sz="4" w:space="0" w:color="auto"/>
              <w:right w:val="single" w:sz="4" w:space="0" w:color="auto"/>
            </w:tcBorders>
            <w:vAlign w:val="center"/>
          </w:tcPr>
          <w:p w14:paraId="7D27130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F1255FA" w14:textId="77777777" w:rsidR="000C309F" w:rsidRDefault="000C309F" w:rsidP="00D6154A">
            <w:pPr>
              <w:jc w:val="right"/>
              <w:rPr>
                <w:rFonts w:cs="Arial"/>
                <w:b/>
                <w:bCs/>
                <w:sz w:val="16"/>
                <w:szCs w:val="16"/>
              </w:rPr>
            </w:pPr>
            <w:r>
              <w:rPr>
                <w:rFonts w:cs="Arial"/>
                <w:b/>
                <w:bCs/>
                <w:sz w:val="16"/>
                <w:szCs w:val="16"/>
              </w:rPr>
              <w:t>1.091</w:t>
            </w:r>
          </w:p>
        </w:tc>
      </w:tr>
      <w:tr w:rsidR="000C309F" w14:paraId="2F73102F"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0CFFF73E"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2BCC3F0"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749" w:type="dxa"/>
            <w:tcBorders>
              <w:top w:val="nil"/>
              <w:left w:val="nil"/>
              <w:bottom w:val="single" w:sz="4" w:space="0" w:color="auto"/>
              <w:right w:val="single" w:sz="4" w:space="0" w:color="auto"/>
            </w:tcBorders>
            <w:vAlign w:val="center"/>
          </w:tcPr>
          <w:p w14:paraId="2EB5B3CB" w14:textId="77777777" w:rsidR="000C309F" w:rsidRDefault="000C309F" w:rsidP="00D6154A">
            <w:pPr>
              <w:jc w:val="right"/>
              <w:rPr>
                <w:rFonts w:cs="Arial"/>
                <w:sz w:val="16"/>
                <w:szCs w:val="16"/>
              </w:rPr>
            </w:pPr>
            <w:r>
              <w:rPr>
                <w:rFonts w:cs="Arial"/>
                <w:sz w:val="16"/>
                <w:szCs w:val="16"/>
              </w:rPr>
              <w:t>503</w:t>
            </w:r>
          </w:p>
        </w:tc>
        <w:tc>
          <w:tcPr>
            <w:tcW w:w="708" w:type="dxa"/>
            <w:tcBorders>
              <w:top w:val="nil"/>
              <w:left w:val="nil"/>
              <w:bottom w:val="single" w:sz="4" w:space="0" w:color="auto"/>
              <w:right w:val="single" w:sz="4" w:space="0" w:color="auto"/>
            </w:tcBorders>
            <w:vAlign w:val="center"/>
          </w:tcPr>
          <w:p w14:paraId="0BBF31EA"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40EA963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2912B93"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1641625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566AFCC" w14:textId="77777777" w:rsidR="000C309F" w:rsidRDefault="000C309F" w:rsidP="00D6154A">
            <w:pPr>
              <w:jc w:val="right"/>
              <w:rPr>
                <w:rFonts w:cs="Arial"/>
                <w:b/>
                <w:bCs/>
                <w:sz w:val="16"/>
                <w:szCs w:val="16"/>
              </w:rPr>
            </w:pPr>
            <w:r>
              <w:rPr>
                <w:rFonts w:cs="Arial"/>
                <w:b/>
                <w:bCs/>
                <w:sz w:val="16"/>
                <w:szCs w:val="16"/>
              </w:rPr>
              <w:t>1.510</w:t>
            </w:r>
          </w:p>
        </w:tc>
      </w:tr>
      <w:tr w:rsidR="000C309F" w14:paraId="18E76EB3" w14:textId="77777777" w:rsidTr="00D6154A">
        <w:trPr>
          <w:trHeight w:val="450"/>
          <w:jc w:val="center"/>
        </w:trPr>
        <w:tc>
          <w:tcPr>
            <w:tcW w:w="1124" w:type="dxa"/>
            <w:tcBorders>
              <w:top w:val="single" w:sz="4" w:space="0" w:color="auto"/>
              <w:left w:val="single" w:sz="4" w:space="0" w:color="auto"/>
              <w:bottom w:val="nil"/>
              <w:right w:val="single" w:sz="4" w:space="0" w:color="auto"/>
            </w:tcBorders>
            <w:shd w:val="clear" w:color="auto" w:fill="auto"/>
            <w:vAlign w:val="center"/>
            <w:hideMark/>
          </w:tcPr>
          <w:p w14:paraId="6C40A434"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583" w:type="dxa"/>
            <w:tcBorders>
              <w:top w:val="nil"/>
              <w:left w:val="nil"/>
              <w:bottom w:val="single" w:sz="4" w:space="0" w:color="auto"/>
              <w:right w:val="single" w:sz="4" w:space="0" w:color="auto"/>
            </w:tcBorders>
            <w:shd w:val="clear" w:color="auto" w:fill="auto"/>
            <w:vAlign w:val="center"/>
            <w:hideMark/>
          </w:tcPr>
          <w:p w14:paraId="06E84386"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749" w:type="dxa"/>
            <w:tcBorders>
              <w:top w:val="nil"/>
              <w:left w:val="nil"/>
              <w:bottom w:val="single" w:sz="4" w:space="0" w:color="auto"/>
              <w:right w:val="single" w:sz="4" w:space="0" w:color="auto"/>
            </w:tcBorders>
            <w:vAlign w:val="center"/>
          </w:tcPr>
          <w:p w14:paraId="17731D0F"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362E96D3" w14:textId="77777777" w:rsidR="000C309F" w:rsidRDefault="000C309F" w:rsidP="00D6154A">
            <w:pPr>
              <w:jc w:val="right"/>
              <w:rPr>
                <w:rFonts w:cs="Arial"/>
                <w:sz w:val="16"/>
                <w:szCs w:val="16"/>
              </w:rPr>
            </w:pPr>
            <w:r>
              <w:rPr>
                <w:rFonts w:cs="Arial"/>
                <w:sz w:val="16"/>
                <w:szCs w:val="16"/>
              </w:rPr>
              <w:t>10.573</w:t>
            </w:r>
          </w:p>
        </w:tc>
        <w:tc>
          <w:tcPr>
            <w:tcW w:w="709" w:type="dxa"/>
            <w:tcBorders>
              <w:top w:val="nil"/>
              <w:left w:val="nil"/>
              <w:bottom w:val="single" w:sz="4" w:space="0" w:color="auto"/>
              <w:right w:val="single" w:sz="4" w:space="0" w:color="auto"/>
            </w:tcBorders>
            <w:vAlign w:val="center"/>
          </w:tcPr>
          <w:p w14:paraId="345CF65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D6351B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642480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7D1DBBC" w14:textId="77777777" w:rsidR="000C309F" w:rsidRDefault="000C309F" w:rsidP="00D6154A">
            <w:pPr>
              <w:jc w:val="right"/>
              <w:rPr>
                <w:rFonts w:cs="Arial"/>
                <w:b/>
                <w:bCs/>
                <w:sz w:val="16"/>
                <w:szCs w:val="16"/>
              </w:rPr>
            </w:pPr>
            <w:r>
              <w:rPr>
                <w:rFonts w:cs="Arial"/>
                <w:b/>
                <w:bCs/>
                <w:sz w:val="16"/>
                <w:szCs w:val="16"/>
              </w:rPr>
              <w:t>10.573</w:t>
            </w:r>
          </w:p>
        </w:tc>
      </w:tr>
      <w:tr w:rsidR="000C309F" w14:paraId="4F292B91" w14:textId="77777777" w:rsidTr="00D6154A">
        <w:trPr>
          <w:trHeight w:val="255"/>
          <w:jc w:val="center"/>
        </w:trPr>
        <w:tc>
          <w:tcPr>
            <w:tcW w:w="1124" w:type="dxa"/>
            <w:vMerge w:val="restart"/>
            <w:tcBorders>
              <w:top w:val="single" w:sz="4" w:space="0" w:color="auto"/>
              <w:left w:val="single" w:sz="4" w:space="0" w:color="auto"/>
              <w:bottom w:val="nil"/>
              <w:right w:val="single" w:sz="4" w:space="0" w:color="auto"/>
            </w:tcBorders>
            <w:shd w:val="clear" w:color="auto" w:fill="auto"/>
            <w:vAlign w:val="center"/>
            <w:hideMark/>
          </w:tcPr>
          <w:p w14:paraId="018E93BC"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583" w:type="dxa"/>
            <w:tcBorders>
              <w:top w:val="nil"/>
              <w:left w:val="nil"/>
              <w:bottom w:val="single" w:sz="4" w:space="0" w:color="auto"/>
              <w:right w:val="single" w:sz="4" w:space="0" w:color="auto"/>
            </w:tcBorders>
            <w:shd w:val="clear" w:color="auto" w:fill="auto"/>
            <w:vAlign w:val="center"/>
            <w:hideMark/>
          </w:tcPr>
          <w:p w14:paraId="55C64A71"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749" w:type="dxa"/>
            <w:tcBorders>
              <w:top w:val="nil"/>
              <w:left w:val="nil"/>
              <w:bottom w:val="single" w:sz="4" w:space="0" w:color="auto"/>
              <w:right w:val="single" w:sz="4" w:space="0" w:color="auto"/>
            </w:tcBorders>
            <w:vAlign w:val="center"/>
          </w:tcPr>
          <w:p w14:paraId="3322C544" w14:textId="77777777" w:rsidR="000C309F" w:rsidRDefault="000C309F" w:rsidP="00D6154A">
            <w:pPr>
              <w:jc w:val="right"/>
              <w:rPr>
                <w:rFonts w:cs="Arial"/>
                <w:sz w:val="16"/>
                <w:szCs w:val="16"/>
              </w:rPr>
            </w:pPr>
            <w:r>
              <w:rPr>
                <w:rFonts w:cs="Arial"/>
                <w:sz w:val="16"/>
                <w:szCs w:val="16"/>
              </w:rPr>
              <w:t>8.679</w:t>
            </w:r>
          </w:p>
        </w:tc>
        <w:tc>
          <w:tcPr>
            <w:tcW w:w="708" w:type="dxa"/>
            <w:tcBorders>
              <w:top w:val="nil"/>
              <w:left w:val="nil"/>
              <w:bottom w:val="single" w:sz="4" w:space="0" w:color="auto"/>
              <w:right w:val="single" w:sz="4" w:space="0" w:color="auto"/>
            </w:tcBorders>
            <w:vAlign w:val="center"/>
          </w:tcPr>
          <w:p w14:paraId="57F69C7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ADC739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64C42B2" w14:textId="77777777" w:rsidR="000C309F" w:rsidRDefault="000C309F" w:rsidP="00D6154A">
            <w:pPr>
              <w:jc w:val="right"/>
              <w:rPr>
                <w:rFonts w:cs="Arial"/>
                <w:sz w:val="16"/>
                <w:szCs w:val="16"/>
              </w:rPr>
            </w:pPr>
            <w:r>
              <w:rPr>
                <w:rFonts w:cs="Arial"/>
                <w:sz w:val="16"/>
                <w:szCs w:val="16"/>
              </w:rPr>
              <w:t>7.542</w:t>
            </w:r>
          </w:p>
        </w:tc>
        <w:tc>
          <w:tcPr>
            <w:tcW w:w="709" w:type="dxa"/>
            <w:tcBorders>
              <w:top w:val="nil"/>
              <w:left w:val="nil"/>
              <w:bottom w:val="single" w:sz="4" w:space="0" w:color="auto"/>
              <w:right w:val="single" w:sz="4" w:space="0" w:color="auto"/>
            </w:tcBorders>
            <w:vAlign w:val="center"/>
          </w:tcPr>
          <w:p w14:paraId="16A79FC0" w14:textId="77777777" w:rsidR="000C309F" w:rsidRDefault="000C309F" w:rsidP="00D6154A">
            <w:pPr>
              <w:jc w:val="right"/>
              <w:rPr>
                <w:rFonts w:cs="Arial"/>
                <w:sz w:val="16"/>
                <w:szCs w:val="16"/>
              </w:rPr>
            </w:pPr>
            <w:r>
              <w:rPr>
                <w:rFonts w:cs="Arial"/>
                <w:sz w:val="16"/>
                <w:szCs w:val="16"/>
              </w:rPr>
              <w:t>3.858</w:t>
            </w:r>
          </w:p>
        </w:tc>
        <w:tc>
          <w:tcPr>
            <w:tcW w:w="709" w:type="dxa"/>
            <w:tcBorders>
              <w:top w:val="nil"/>
              <w:left w:val="nil"/>
              <w:bottom w:val="single" w:sz="4" w:space="0" w:color="auto"/>
              <w:right w:val="single" w:sz="4" w:space="0" w:color="auto"/>
            </w:tcBorders>
            <w:vAlign w:val="center"/>
          </w:tcPr>
          <w:p w14:paraId="37A8509B" w14:textId="77777777" w:rsidR="000C309F" w:rsidRDefault="000C309F" w:rsidP="00D6154A">
            <w:pPr>
              <w:jc w:val="right"/>
              <w:rPr>
                <w:rFonts w:cs="Arial"/>
                <w:b/>
                <w:bCs/>
                <w:sz w:val="16"/>
                <w:szCs w:val="16"/>
              </w:rPr>
            </w:pPr>
            <w:r>
              <w:rPr>
                <w:rFonts w:cs="Arial"/>
                <w:b/>
                <w:bCs/>
                <w:sz w:val="16"/>
                <w:szCs w:val="16"/>
              </w:rPr>
              <w:t>20.080</w:t>
            </w:r>
          </w:p>
        </w:tc>
      </w:tr>
      <w:tr w:rsidR="000C309F" w14:paraId="40D07E2B" w14:textId="77777777" w:rsidTr="00D6154A">
        <w:trPr>
          <w:trHeight w:val="270"/>
          <w:jc w:val="center"/>
        </w:trPr>
        <w:tc>
          <w:tcPr>
            <w:tcW w:w="1124" w:type="dxa"/>
            <w:vMerge/>
            <w:tcBorders>
              <w:top w:val="single" w:sz="4" w:space="0" w:color="auto"/>
              <w:left w:val="single" w:sz="4" w:space="0" w:color="auto"/>
              <w:bottom w:val="nil"/>
              <w:right w:val="single" w:sz="4" w:space="0" w:color="auto"/>
            </w:tcBorders>
            <w:vAlign w:val="center"/>
            <w:hideMark/>
          </w:tcPr>
          <w:p w14:paraId="79792AAC"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866EFE3"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749" w:type="dxa"/>
            <w:tcBorders>
              <w:top w:val="nil"/>
              <w:left w:val="nil"/>
              <w:bottom w:val="single" w:sz="4" w:space="0" w:color="auto"/>
              <w:right w:val="single" w:sz="4" w:space="0" w:color="auto"/>
            </w:tcBorders>
            <w:vAlign w:val="center"/>
          </w:tcPr>
          <w:p w14:paraId="600DA46A" w14:textId="77777777" w:rsidR="000C309F" w:rsidRDefault="000C309F" w:rsidP="00D6154A">
            <w:pPr>
              <w:jc w:val="right"/>
              <w:rPr>
                <w:rFonts w:cs="Arial"/>
                <w:sz w:val="16"/>
                <w:szCs w:val="16"/>
              </w:rPr>
            </w:pPr>
            <w:r>
              <w:rPr>
                <w:rFonts w:cs="Arial"/>
                <w:sz w:val="16"/>
                <w:szCs w:val="16"/>
              </w:rPr>
              <w:t>276</w:t>
            </w:r>
          </w:p>
        </w:tc>
        <w:tc>
          <w:tcPr>
            <w:tcW w:w="708" w:type="dxa"/>
            <w:tcBorders>
              <w:top w:val="nil"/>
              <w:left w:val="nil"/>
              <w:bottom w:val="single" w:sz="4" w:space="0" w:color="auto"/>
              <w:right w:val="single" w:sz="4" w:space="0" w:color="auto"/>
            </w:tcBorders>
            <w:vAlign w:val="center"/>
          </w:tcPr>
          <w:p w14:paraId="06696541"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145E33ED"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7CFABF3F"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3A87BDE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48D6E63" w14:textId="77777777" w:rsidR="000C309F" w:rsidRDefault="000C309F" w:rsidP="00D6154A">
            <w:pPr>
              <w:jc w:val="right"/>
              <w:rPr>
                <w:rFonts w:cs="Arial"/>
                <w:b/>
                <w:bCs/>
                <w:sz w:val="16"/>
                <w:szCs w:val="16"/>
              </w:rPr>
            </w:pPr>
            <w:r>
              <w:rPr>
                <w:rFonts w:cs="Arial"/>
                <w:b/>
                <w:bCs/>
                <w:sz w:val="16"/>
                <w:szCs w:val="16"/>
              </w:rPr>
              <w:t>1.103</w:t>
            </w:r>
          </w:p>
        </w:tc>
      </w:tr>
      <w:tr w:rsidR="000C309F" w14:paraId="759CF2A3"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vAlign w:val="center"/>
            <w:hideMark/>
          </w:tcPr>
          <w:p w14:paraId="198505ED"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F410175"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749" w:type="dxa"/>
            <w:tcBorders>
              <w:top w:val="nil"/>
              <w:left w:val="nil"/>
              <w:bottom w:val="single" w:sz="4" w:space="0" w:color="auto"/>
              <w:right w:val="single" w:sz="4" w:space="0" w:color="auto"/>
            </w:tcBorders>
            <w:vAlign w:val="center"/>
          </w:tcPr>
          <w:p w14:paraId="1BE1AD5D" w14:textId="77777777" w:rsidR="000C309F" w:rsidRDefault="000C309F" w:rsidP="00D6154A">
            <w:pPr>
              <w:jc w:val="right"/>
              <w:rPr>
                <w:rFonts w:cs="Arial"/>
                <w:sz w:val="16"/>
                <w:szCs w:val="16"/>
              </w:rPr>
            </w:pPr>
            <w:r>
              <w:rPr>
                <w:rFonts w:cs="Arial"/>
                <w:sz w:val="16"/>
                <w:szCs w:val="16"/>
              </w:rPr>
              <w:t>139</w:t>
            </w:r>
          </w:p>
        </w:tc>
        <w:tc>
          <w:tcPr>
            <w:tcW w:w="708" w:type="dxa"/>
            <w:tcBorders>
              <w:top w:val="nil"/>
              <w:left w:val="nil"/>
              <w:bottom w:val="single" w:sz="4" w:space="0" w:color="auto"/>
              <w:right w:val="single" w:sz="4" w:space="0" w:color="auto"/>
            </w:tcBorders>
            <w:vAlign w:val="center"/>
          </w:tcPr>
          <w:p w14:paraId="3BC483AE"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7CFC7B34"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7D0F87A7"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57D404F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BD00000" w14:textId="77777777" w:rsidR="000C309F" w:rsidRDefault="000C309F" w:rsidP="00D6154A">
            <w:pPr>
              <w:jc w:val="right"/>
              <w:rPr>
                <w:rFonts w:cs="Arial"/>
                <w:b/>
                <w:bCs/>
                <w:sz w:val="16"/>
                <w:szCs w:val="16"/>
              </w:rPr>
            </w:pPr>
            <w:r>
              <w:rPr>
                <w:rFonts w:cs="Arial"/>
                <w:b/>
                <w:bCs/>
                <w:sz w:val="16"/>
                <w:szCs w:val="16"/>
              </w:rPr>
              <w:t>557</w:t>
            </w:r>
          </w:p>
        </w:tc>
      </w:tr>
      <w:tr w:rsidR="000C309F" w14:paraId="39250C0E" w14:textId="77777777" w:rsidTr="00D6154A">
        <w:trPr>
          <w:trHeight w:val="255"/>
          <w:jc w:val="center"/>
        </w:trPr>
        <w:tc>
          <w:tcPr>
            <w:tcW w:w="11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5541F"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583" w:type="dxa"/>
            <w:tcBorders>
              <w:top w:val="nil"/>
              <w:left w:val="nil"/>
              <w:bottom w:val="single" w:sz="4" w:space="0" w:color="auto"/>
              <w:right w:val="single" w:sz="4" w:space="0" w:color="auto"/>
            </w:tcBorders>
            <w:shd w:val="clear" w:color="auto" w:fill="auto"/>
            <w:vAlign w:val="center"/>
            <w:hideMark/>
          </w:tcPr>
          <w:p w14:paraId="4A48FB4F"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749" w:type="dxa"/>
            <w:tcBorders>
              <w:top w:val="nil"/>
              <w:left w:val="nil"/>
              <w:bottom w:val="single" w:sz="4" w:space="0" w:color="auto"/>
              <w:right w:val="single" w:sz="4" w:space="0" w:color="auto"/>
            </w:tcBorders>
            <w:vAlign w:val="center"/>
          </w:tcPr>
          <w:p w14:paraId="6CDDDB9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63D29A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374061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51AAE6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BA227B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6D9B5ED" w14:textId="77777777" w:rsidR="000C309F" w:rsidRDefault="000C309F" w:rsidP="00D6154A">
            <w:pPr>
              <w:jc w:val="right"/>
              <w:rPr>
                <w:rFonts w:cs="Arial"/>
                <w:b/>
                <w:bCs/>
                <w:sz w:val="16"/>
                <w:szCs w:val="16"/>
              </w:rPr>
            </w:pPr>
            <w:r>
              <w:rPr>
                <w:rFonts w:cs="Arial"/>
                <w:b/>
                <w:bCs/>
                <w:sz w:val="16"/>
                <w:szCs w:val="16"/>
              </w:rPr>
              <w:t>0</w:t>
            </w:r>
          </w:p>
        </w:tc>
      </w:tr>
      <w:tr w:rsidR="000C309F" w14:paraId="52307F6E"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C4F73"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390CADD"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749" w:type="dxa"/>
            <w:tcBorders>
              <w:top w:val="nil"/>
              <w:left w:val="nil"/>
              <w:bottom w:val="single" w:sz="4" w:space="0" w:color="auto"/>
              <w:right w:val="single" w:sz="4" w:space="0" w:color="auto"/>
            </w:tcBorders>
            <w:vAlign w:val="center"/>
          </w:tcPr>
          <w:p w14:paraId="74C36330"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06C11FA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9E7FCD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3DBC6A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15FF85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9C7D484" w14:textId="77777777" w:rsidR="000C309F" w:rsidRDefault="000C309F" w:rsidP="00D6154A">
            <w:pPr>
              <w:jc w:val="right"/>
              <w:rPr>
                <w:rFonts w:cs="Arial"/>
                <w:b/>
                <w:bCs/>
                <w:sz w:val="16"/>
                <w:szCs w:val="16"/>
              </w:rPr>
            </w:pPr>
            <w:r>
              <w:rPr>
                <w:rFonts w:cs="Arial"/>
                <w:b/>
                <w:bCs/>
                <w:sz w:val="16"/>
                <w:szCs w:val="16"/>
              </w:rPr>
              <w:t>0</w:t>
            </w:r>
          </w:p>
        </w:tc>
      </w:tr>
      <w:tr w:rsidR="000C309F" w14:paraId="25AFDD64"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570A2"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50ED03D"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749" w:type="dxa"/>
            <w:tcBorders>
              <w:top w:val="nil"/>
              <w:left w:val="nil"/>
              <w:bottom w:val="single" w:sz="4" w:space="0" w:color="auto"/>
              <w:right w:val="single" w:sz="4" w:space="0" w:color="auto"/>
            </w:tcBorders>
            <w:vAlign w:val="center"/>
          </w:tcPr>
          <w:p w14:paraId="0457A8C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31F1998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C9AB5D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63ED9F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43D936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94DB89B" w14:textId="77777777" w:rsidR="000C309F" w:rsidRDefault="000C309F" w:rsidP="00D6154A">
            <w:pPr>
              <w:jc w:val="right"/>
              <w:rPr>
                <w:rFonts w:cs="Arial"/>
                <w:b/>
                <w:bCs/>
                <w:sz w:val="16"/>
                <w:szCs w:val="16"/>
              </w:rPr>
            </w:pPr>
            <w:r>
              <w:rPr>
                <w:rFonts w:cs="Arial"/>
                <w:b/>
                <w:bCs/>
                <w:sz w:val="16"/>
                <w:szCs w:val="16"/>
              </w:rPr>
              <w:t>0</w:t>
            </w:r>
          </w:p>
        </w:tc>
      </w:tr>
      <w:tr w:rsidR="000C309F" w14:paraId="2938D994" w14:textId="77777777" w:rsidTr="00D6154A">
        <w:trPr>
          <w:trHeight w:val="255"/>
          <w:jc w:val="center"/>
        </w:trPr>
        <w:tc>
          <w:tcPr>
            <w:tcW w:w="1124" w:type="dxa"/>
            <w:vMerge w:val="restart"/>
            <w:tcBorders>
              <w:top w:val="nil"/>
              <w:left w:val="single" w:sz="4" w:space="0" w:color="auto"/>
              <w:right w:val="single" w:sz="4" w:space="0" w:color="auto"/>
            </w:tcBorders>
            <w:shd w:val="clear" w:color="auto" w:fill="auto"/>
            <w:vAlign w:val="center"/>
            <w:hideMark/>
          </w:tcPr>
          <w:p w14:paraId="66CCF8F4"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583" w:type="dxa"/>
            <w:tcBorders>
              <w:top w:val="nil"/>
              <w:left w:val="nil"/>
              <w:bottom w:val="single" w:sz="4" w:space="0" w:color="auto"/>
              <w:right w:val="single" w:sz="4" w:space="0" w:color="auto"/>
            </w:tcBorders>
            <w:shd w:val="clear" w:color="auto" w:fill="auto"/>
            <w:vAlign w:val="center"/>
            <w:hideMark/>
          </w:tcPr>
          <w:p w14:paraId="6077883F"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749" w:type="dxa"/>
            <w:tcBorders>
              <w:top w:val="nil"/>
              <w:left w:val="nil"/>
              <w:bottom w:val="single" w:sz="4" w:space="0" w:color="auto"/>
              <w:right w:val="single" w:sz="4" w:space="0" w:color="auto"/>
            </w:tcBorders>
            <w:vAlign w:val="center"/>
          </w:tcPr>
          <w:p w14:paraId="64B2D065" w14:textId="77777777" w:rsidR="000C309F" w:rsidRDefault="000C309F" w:rsidP="00D6154A">
            <w:pPr>
              <w:jc w:val="right"/>
              <w:rPr>
                <w:rFonts w:cs="Arial"/>
                <w:sz w:val="16"/>
                <w:szCs w:val="16"/>
              </w:rPr>
            </w:pPr>
            <w:r>
              <w:rPr>
                <w:rFonts w:cs="Arial"/>
                <w:sz w:val="16"/>
                <w:szCs w:val="16"/>
              </w:rPr>
              <w:t>2.974</w:t>
            </w:r>
          </w:p>
        </w:tc>
        <w:tc>
          <w:tcPr>
            <w:tcW w:w="708" w:type="dxa"/>
            <w:tcBorders>
              <w:top w:val="nil"/>
              <w:left w:val="nil"/>
              <w:bottom w:val="single" w:sz="4" w:space="0" w:color="auto"/>
              <w:right w:val="single" w:sz="4" w:space="0" w:color="auto"/>
            </w:tcBorders>
            <w:vAlign w:val="center"/>
          </w:tcPr>
          <w:p w14:paraId="3AF1A80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3C7FF9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AA61988" w14:textId="77777777" w:rsidR="000C309F" w:rsidRDefault="000C309F" w:rsidP="00D6154A">
            <w:pPr>
              <w:jc w:val="right"/>
              <w:rPr>
                <w:rFonts w:cs="Arial"/>
                <w:sz w:val="16"/>
                <w:szCs w:val="16"/>
              </w:rPr>
            </w:pPr>
            <w:r>
              <w:rPr>
                <w:rFonts w:cs="Arial"/>
                <w:sz w:val="16"/>
                <w:szCs w:val="16"/>
              </w:rPr>
              <w:t>2.584</w:t>
            </w:r>
          </w:p>
        </w:tc>
        <w:tc>
          <w:tcPr>
            <w:tcW w:w="709" w:type="dxa"/>
            <w:tcBorders>
              <w:top w:val="nil"/>
              <w:left w:val="nil"/>
              <w:bottom w:val="single" w:sz="4" w:space="0" w:color="auto"/>
              <w:right w:val="single" w:sz="4" w:space="0" w:color="auto"/>
            </w:tcBorders>
            <w:vAlign w:val="center"/>
          </w:tcPr>
          <w:p w14:paraId="212E34AD" w14:textId="77777777" w:rsidR="000C309F" w:rsidRDefault="000C309F" w:rsidP="00D6154A">
            <w:pPr>
              <w:jc w:val="right"/>
              <w:rPr>
                <w:rFonts w:cs="Arial"/>
                <w:sz w:val="16"/>
                <w:szCs w:val="16"/>
              </w:rPr>
            </w:pPr>
            <w:r>
              <w:rPr>
                <w:rFonts w:cs="Arial"/>
                <w:sz w:val="16"/>
                <w:szCs w:val="16"/>
              </w:rPr>
              <w:t>1.322</w:t>
            </w:r>
          </w:p>
        </w:tc>
        <w:tc>
          <w:tcPr>
            <w:tcW w:w="709" w:type="dxa"/>
            <w:tcBorders>
              <w:top w:val="nil"/>
              <w:left w:val="nil"/>
              <w:bottom w:val="single" w:sz="4" w:space="0" w:color="auto"/>
              <w:right w:val="single" w:sz="4" w:space="0" w:color="auto"/>
            </w:tcBorders>
            <w:vAlign w:val="center"/>
          </w:tcPr>
          <w:p w14:paraId="04A78228" w14:textId="77777777" w:rsidR="000C309F" w:rsidRDefault="000C309F" w:rsidP="00D6154A">
            <w:pPr>
              <w:jc w:val="right"/>
              <w:rPr>
                <w:rFonts w:cs="Arial"/>
                <w:b/>
                <w:bCs/>
                <w:sz w:val="16"/>
                <w:szCs w:val="16"/>
              </w:rPr>
            </w:pPr>
            <w:r>
              <w:rPr>
                <w:rFonts w:cs="Arial"/>
                <w:b/>
                <w:bCs/>
                <w:sz w:val="16"/>
                <w:szCs w:val="16"/>
              </w:rPr>
              <w:t>6.880</w:t>
            </w:r>
          </w:p>
        </w:tc>
      </w:tr>
      <w:tr w:rsidR="000C309F" w14:paraId="5CA152FB" w14:textId="77777777" w:rsidTr="00D6154A">
        <w:trPr>
          <w:trHeight w:val="255"/>
          <w:jc w:val="center"/>
        </w:trPr>
        <w:tc>
          <w:tcPr>
            <w:tcW w:w="1124" w:type="dxa"/>
            <w:vMerge/>
            <w:tcBorders>
              <w:left w:val="single" w:sz="4" w:space="0" w:color="auto"/>
              <w:bottom w:val="single" w:sz="4" w:space="0" w:color="auto"/>
              <w:right w:val="single" w:sz="4" w:space="0" w:color="auto"/>
            </w:tcBorders>
            <w:shd w:val="clear" w:color="auto" w:fill="auto"/>
            <w:vAlign w:val="center"/>
            <w:hideMark/>
          </w:tcPr>
          <w:p w14:paraId="04FFBA37"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1979357"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749" w:type="dxa"/>
            <w:tcBorders>
              <w:top w:val="nil"/>
              <w:left w:val="nil"/>
              <w:bottom w:val="single" w:sz="4" w:space="0" w:color="auto"/>
              <w:right w:val="single" w:sz="4" w:space="0" w:color="auto"/>
            </w:tcBorders>
            <w:vAlign w:val="center"/>
          </w:tcPr>
          <w:p w14:paraId="0EFC55C3"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0172D59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D779FE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13D0E7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E6007F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51F4B87" w14:textId="77777777" w:rsidR="000C309F" w:rsidRDefault="000C309F" w:rsidP="00D6154A">
            <w:pPr>
              <w:jc w:val="right"/>
              <w:rPr>
                <w:rFonts w:cs="Arial"/>
                <w:b/>
                <w:bCs/>
                <w:sz w:val="16"/>
                <w:szCs w:val="16"/>
              </w:rPr>
            </w:pPr>
            <w:r>
              <w:rPr>
                <w:rFonts w:cs="Arial"/>
                <w:b/>
                <w:bCs/>
                <w:sz w:val="16"/>
                <w:szCs w:val="16"/>
              </w:rPr>
              <w:t>0</w:t>
            </w:r>
          </w:p>
        </w:tc>
      </w:tr>
      <w:tr w:rsidR="000C309F" w14:paraId="613384BA" w14:textId="77777777" w:rsidTr="00D6154A">
        <w:trPr>
          <w:trHeight w:val="255"/>
          <w:jc w:val="center"/>
        </w:trPr>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3F95854"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583" w:type="dxa"/>
            <w:tcBorders>
              <w:top w:val="nil"/>
              <w:left w:val="nil"/>
              <w:bottom w:val="single" w:sz="4" w:space="0" w:color="auto"/>
              <w:right w:val="single" w:sz="4" w:space="0" w:color="auto"/>
            </w:tcBorders>
            <w:shd w:val="clear" w:color="auto" w:fill="auto"/>
            <w:vAlign w:val="center"/>
            <w:hideMark/>
          </w:tcPr>
          <w:p w14:paraId="7FBE4CA1"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749" w:type="dxa"/>
            <w:tcBorders>
              <w:top w:val="nil"/>
              <w:left w:val="nil"/>
              <w:bottom w:val="single" w:sz="4" w:space="0" w:color="auto"/>
              <w:right w:val="single" w:sz="4" w:space="0" w:color="auto"/>
            </w:tcBorders>
            <w:vAlign w:val="center"/>
          </w:tcPr>
          <w:p w14:paraId="428EAC95"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767F9FC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921725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32CD79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A58719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E0B43C5" w14:textId="77777777" w:rsidR="000C309F" w:rsidRDefault="000C309F" w:rsidP="00D6154A">
            <w:pPr>
              <w:jc w:val="right"/>
              <w:rPr>
                <w:rFonts w:cs="Arial"/>
                <w:b/>
                <w:bCs/>
                <w:sz w:val="16"/>
                <w:szCs w:val="16"/>
              </w:rPr>
            </w:pPr>
            <w:r>
              <w:rPr>
                <w:rFonts w:cs="Arial"/>
                <w:b/>
                <w:bCs/>
                <w:sz w:val="16"/>
                <w:szCs w:val="16"/>
              </w:rPr>
              <w:t>0</w:t>
            </w:r>
          </w:p>
        </w:tc>
      </w:tr>
      <w:tr w:rsidR="000C309F" w14:paraId="60624BF5" w14:textId="77777777" w:rsidTr="00D6154A">
        <w:trPr>
          <w:trHeight w:val="255"/>
          <w:jc w:val="center"/>
        </w:trPr>
        <w:tc>
          <w:tcPr>
            <w:tcW w:w="5582" w:type="dxa"/>
            <w:gridSpan w:val="6"/>
            <w:tcBorders>
              <w:top w:val="single" w:sz="4" w:space="0" w:color="auto"/>
              <w:right w:val="single" w:sz="4" w:space="0" w:color="auto"/>
            </w:tcBorders>
            <w:shd w:val="clear" w:color="auto" w:fill="auto"/>
            <w:noWrap/>
            <w:vAlign w:val="center"/>
            <w:hideMark/>
          </w:tcPr>
          <w:p w14:paraId="1077BB33" w14:textId="77777777" w:rsidR="000C309F" w:rsidRDefault="000C309F" w:rsidP="00D6154A">
            <w:pPr>
              <w:jc w:val="right"/>
              <w:rPr>
                <w:rFonts w:cs="Arial"/>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5C554F05" w14:textId="77777777" w:rsidR="000C309F" w:rsidRDefault="000C309F" w:rsidP="00D6154A">
            <w:pPr>
              <w:jc w:val="right"/>
              <w:rPr>
                <w:rFonts w:cs="Arial"/>
                <w:sz w:val="16"/>
                <w:szCs w:val="16"/>
              </w:rPr>
            </w:pPr>
            <w:r>
              <w:rPr>
                <w:rFonts w:cs="Arial"/>
                <w:sz w:val="16"/>
                <w:szCs w:val="16"/>
              </w:rPr>
              <w:t>Total</w:t>
            </w:r>
          </w:p>
        </w:tc>
        <w:tc>
          <w:tcPr>
            <w:tcW w:w="709" w:type="dxa"/>
            <w:tcBorders>
              <w:top w:val="single" w:sz="4" w:space="0" w:color="auto"/>
              <w:left w:val="nil"/>
              <w:bottom w:val="single" w:sz="4" w:space="0" w:color="auto"/>
              <w:right w:val="single" w:sz="4" w:space="0" w:color="auto"/>
            </w:tcBorders>
            <w:vAlign w:val="center"/>
          </w:tcPr>
          <w:p w14:paraId="4FC55532" w14:textId="77777777" w:rsidR="000C309F" w:rsidRDefault="000C309F" w:rsidP="00D6154A">
            <w:pPr>
              <w:jc w:val="right"/>
              <w:rPr>
                <w:rFonts w:cs="Arial"/>
                <w:b/>
                <w:bCs/>
                <w:sz w:val="16"/>
                <w:szCs w:val="16"/>
              </w:rPr>
            </w:pPr>
            <w:r>
              <w:rPr>
                <w:rFonts w:cs="Arial"/>
                <w:b/>
                <w:bCs/>
                <w:sz w:val="16"/>
                <w:szCs w:val="16"/>
              </w:rPr>
              <w:t>66.889</w:t>
            </w:r>
          </w:p>
        </w:tc>
      </w:tr>
    </w:tbl>
    <w:p w14:paraId="3608EC51" w14:textId="77777777" w:rsidR="000C309F" w:rsidRDefault="000C309F" w:rsidP="00D6154A">
      <w:pPr>
        <w:ind w:left="-851"/>
      </w:pPr>
    </w:p>
    <w:p w14:paraId="0F5EB200" w14:textId="77777777" w:rsidR="000C309F" w:rsidRDefault="000C309F" w:rsidP="00D6154A">
      <w:r>
        <w:br w:type="page"/>
      </w:r>
    </w:p>
    <w:p w14:paraId="3EDF63EC" w14:textId="77777777" w:rsidR="000C309F" w:rsidRDefault="000C309F" w:rsidP="00D6154A">
      <w:pPr>
        <w:ind w:left="-851"/>
      </w:pPr>
    </w:p>
    <w:p w14:paraId="1B0917DF"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TABLA 2</w:t>
      </w:r>
      <w:r w:rsidR="007301F8">
        <w:rPr>
          <w:rFonts w:cs="Arial"/>
          <w:b/>
          <w:bCs/>
          <w:sz w:val="20"/>
          <w:lang w:val="es-ES_tradnl" w:eastAsia="es-ES"/>
        </w:rPr>
        <w:t>.29</w:t>
      </w:r>
      <w:r w:rsidRPr="00D6154A">
        <w:rPr>
          <w:rFonts w:cs="Arial"/>
          <w:b/>
          <w:bCs/>
          <w:sz w:val="20"/>
          <w:lang w:val="es-ES_tradnl" w:eastAsia="es-ES"/>
        </w:rPr>
        <w:t>. Vivienda multifamiliar / Unidades de Vivienda en Planta Baja</w:t>
      </w:r>
    </w:p>
    <w:p w14:paraId="46E59643" w14:textId="77777777" w:rsidR="000C309F" w:rsidRPr="00D6154A" w:rsidRDefault="000C309F" w:rsidP="00D6154A">
      <w:pPr>
        <w:jc w:val="center"/>
        <w:rPr>
          <w:lang w:val="es-ES_tradnl"/>
        </w:rPr>
      </w:pPr>
      <w:r w:rsidRPr="00D6154A">
        <w:rPr>
          <w:rFonts w:cs="Arial"/>
          <w:b/>
          <w:bCs/>
          <w:sz w:val="20"/>
          <w:lang w:val="es-ES_tradnl" w:eastAsia="es-ES"/>
        </w:rPr>
        <w:t>EVALUACION DEL DAÑO PARA h = 0,80 m (en $ de julio de 2017)</w:t>
      </w:r>
    </w:p>
    <w:tbl>
      <w:tblPr>
        <w:tblW w:w="7000" w:type="dxa"/>
        <w:jc w:val="center"/>
        <w:tblCellMar>
          <w:left w:w="70" w:type="dxa"/>
          <w:right w:w="70" w:type="dxa"/>
        </w:tblCellMar>
        <w:tblLook w:val="04A0" w:firstRow="1" w:lastRow="0" w:firstColumn="1" w:lastColumn="0" w:noHBand="0" w:noVBand="1"/>
      </w:tblPr>
      <w:tblGrid>
        <w:gridCol w:w="1124"/>
        <w:gridCol w:w="1583"/>
        <w:gridCol w:w="749"/>
        <w:gridCol w:w="708"/>
        <w:gridCol w:w="709"/>
        <w:gridCol w:w="709"/>
        <w:gridCol w:w="709"/>
        <w:gridCol w:w="709"/>
      </w:tblGrid>
      <w:tr w:rsidR="000C309F" w14:paraId="44580333" w14:textId="77777777" w:rsidTr="00D6154A">
        <w:trPr>
          <w:trHeight w:val="70"/>
          <w:jc w:val="center"/>
        </w:trPr>
        <w:tc>
          <w:tcPr>
            <w:tcW w:w="2707" w:type="dxa"/>
            <w:gridSpan w:val="2"/>
            <w:vMerge w:val="restart"/>
            <w:tcBorders>
              <w:top w:val="single" w:sz="4" w:space="0" w:color="auto"/>
              <w:left w:val="single" w:sz="4" w:space="0" w:color="auto"/>
              <w:right w:val="single" w:sz="4" w:space="0" w:color="auto"/>
            </w:tcBorders>
            <w:shd w:val="clear" w:color="auto" w:fill="auto"/>
            <w:vAlign w:val="center"/>
            <w:hideMark/>
          </w:tcPr>
          <w:p w14:paraId="70C2506B" w14:textId="77777777" w:rsidR="000C309F" w:rsidRPr="00D6154A" w:rsidRDefault="000C309F" w:rsidP="00D6154A">
            <w:pPr>
              <w:rPr>
                <w:rFonts w:cs="Arial"/>
                <w:sz w:val="16"/>
                <w:szCs w:val="16"/>
                <w:lang w:val="es-ES_tradnl" w:eastAsia="es-ES"/>
              </w:rPr>
            </w:pPr>
          </w:p>
        </w:tc>
        <w:tc>
          <w:tcPr>
            <w:tcW w:w="749" w:type="dxa"/>
            <w:tcBorders>
              <w:top w:val="single" w:sz="4" w:space="0" w:color="auto"/>
              <w:left w:val="nil"/>
              <w:bottom w:val="single" w:sz="4" w:space="0" w:color="auto"/>
              <w:right w:val="single" w:sz="4" w:space="0" w:color="auto"/>
            </w:tcBorders>
            <w:vAlign w:val="center"/>
          </w:tcPr>
          <w:p w14:paraId="69940F08"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708" w:type="dxa"/>
            <w:tcBorders>
              <w:top w:val="single" w:sz="4" w:space="0" w:color="auto"/>
              <w:left w:val="nil"/>
              <w:bottom w:val="single" w:sz="4" w:space="0" w:color="auto"/>
              <w:right w:val="single" w:sz="4" w:space="0" w:color="auto"/>
            </w:tcBorders>
            <w:vAlign w:val="center"/>
          </w:tcPr>
          <w:p w14:paraId="701190FA"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709" w:type="dxa"/>
            <w:tcBorders>
              <w:top w:val="single" w:sz="4" w:space="0" w:color="auto"/>
              <w:left w:val="nil"/>
              <w:bottom w:val="single" w:sz="4" w:space="0" w:color="auto"/>
              <w:right w:val="single" w:sz="4" w:space="0" w:color="auto"/>
            </w:tcBorders>
            <w:vAlign w:val="center"/>
          </w:tcPr>
          <w:p w14:paraId="6CF3B650"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709" w:type="dxa"/>
            <w:tcBorders>
              <w:top w:val="single" w:sz="4" w:space="0" w:color="auto"/>
              <w:left w:val="nil"/>
              <w:bottom w:val="single" w:sz="4" w:space="0" w:color="auto"/>
              <w:right w:val="single" w:sz="4" w:space="0" w:color="auto"/>
            </w:tcBorders>
            <w:vAlign w:val="center"/>
          </w:tcPr>
          <w:p w14:paraId="5CA5FFB1"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vAlign w:val="center"/>
          </w:tcPr>
          <w:p w14:paraId="674F010A"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709" w:type="dxa"/>
            <w:tcBorders>
              <w:top w:val="single" w:sz="4" w:space="0" w:color="auto"/>
              <w:left w:val="nil"/>
              <w:bottom w:val="single" w:sz="4" w:space="0" w:color="auto"/>
              <w:right w:val="single" w:sz="4" w:space="0" w:color="auto"/>
            </w:tcBorders>
          </w:tcPr>
          <w:p w14:paraId="5CE7D15F" w14:textId="77777777" w:rsidR="000C309F" w:rsidRDefault="000C309F" w:rsidP="00D6154A">
            <w:pPr>
              <w:jc w:val="right"/>
              <w:rPr>
                <w:rFonts w:cs="Arial"/>
                <w:sz w:val="16"/>
                <w:szCs w:val="16"/>
              </w:rPr>
            </w:pPr>
          </w:p>
        </w:tc>
      </w:tr>
      <w:tr w:rsidR="000C309F" w14:paraId="542F4756" w14:textId="77777777" w:rsidTr="00D6154A">
        <w:trPr>
          <w:trHeight w:val="1044"/>
          <w:jc w:val="center"/>
        </w:trPr>
        <w:tc>
          <w:tcPr>
            <w:tcW w:w="2707" w:type="dxa"/>
            <w:gridSpan w:val="2"/>
            <w:vMerge/>
            <w:tcBorders>
              <w:left w:val="single" w:sz="4" w:space="0" w:color="auto"/>
              <w:bottom w:val="single" w:sz="4" w:space="0" w:color="auto"/>
              <w:right w:val="single" w:sz="4" w:space="0" w:color="auto"/>
            </w:tcBorders>
            <w:shd w:val="clear" w:color="auto" w:fill="auto"/>
            <w:vAlign w:val="center"/>
            <w:hideMark/>
          </w:tcPr>
          <w:p w14:paraId="7F7FA59F" w14:textId="77777777" w:rsidR="000C309F" w:rsidRPr="00486A3D" w:rsidRDefault="000C309F" w:rsidP="00D6154A">
            <w:pPr>
              <w:rPr>
                <w:rFonts w:cs="Arial"/>
                <w:sz w:val="16"/>
                <w:szCs w:val="16"/>
                <w:lang w:eastAsia="es-ES"/>
              </w:rPr>
            </w:pPr>
          </w:p>
        </w:tc>
        <w:tc>
          <w:tcPr>
            <w:tcW w:w="749" w:type="dxa"/>
            <w:tcBorders>
              <w:top w:val="single" w:sz="4" w:space="0" w:color="auto"/>
              <w:left w:val="nil"/>
              <w:bottom w:val="single" w:sz="4" w:space="0" w:color="auto"/>
              <w:right w:val="single" w:sz="4" w:space="0" w:color="auto"/>
            </w:tcBorders>
            <w:textDirection w:val="btLr"/>
            <w:vAlign w:val="center"/>
          </w:tcPr>
          <w:p w14:paraId="5F01CCC1"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w:t>
            </w:r>
            <w:r>
              <w:rPr>
                <w:rFonts w:cs="Arial"/>
                <w:sz w:val="16"/>
                <w:szCs w:val="16"/>
                <w:lang w:eastAsia="es-ES"/>
              </w:rPr>
              <w:t xml:space="preserve"> </w:t>
            </w:r>
            <w:r w:rsidRPr="008C0B0D">
              <w:rPr>
                <w:rFonts w:cs="Arial"/>
                <w:sz w:val="16"/>
                <w:szCs w:val="16"/>
                <w:lang w:eastAsia="es-ES"/>
              </w:rPr>
              <w:t xml:space="preserve"> comedor</w:t>
            </w:r>
          </w:p>
        </w:tc>
        <w:tc>
          <w:tcPr>
            <w:tcW w:w="708" w:type="dxa"/>
            <w:tcBorders>
              <w:top w:val="single" w:sz="4" w:space="0" w:color="auto"/>
              <w:left w:val="nil"/>
              <w:bottom w:val="single" w:sz="4" w:space="0" w:color="auto"/>
              <w:right w:val="single" w:sz="4" w:space="0" w:color="auto"/>
            </w:tcBorders>
            <w:textDirection w:val="btLr"/>
            <w:vAlign w:val="center"/>
          </w:tcPr>
          <w:p w14:paraId="6318FC07"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709" w:type="dxa"/>
            <w:tcBorders>
              <w:top w:val="single" w:sz="4" w:space="0" w:color="auto"/>
              <w:left w:val="nil"/>
              <w:bottom w:val="single" w:sz="4" w:space="0" w:color="auto"/>
              <w:right w:val="single" w:sz="4" w:space="0" w:color="auto"/>
            </w:tcBorders>
            <w:textDirection w:val="btLr"/>
            <w:vAlign w:val="center"/>
          </w:tcPr>
          <w:p w14:paraId="5089724E"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709" w:type="dxa"/>
            <w:tcBorders>
              <w:top w:val="single" w:sz="4" w:space="0" w:color="auto"/>
              <w:left w:val="nil"/>
              <w:bottom w:val="single" w:sz="4" w:space="0" w:color="auto"/>
              <w:right w:val="single" w:sz="4" w:space="0" w:color="auto"/>
            </w:tcBorders>
            <w:textDirection w:val="btLr"/>
            <w:vAlign w:val="center"/>
          </w:tcPr>
          <w:p w14:paraId="43F30B67"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709" w:type="dxa"/>
            <w:tcBorders>
              <w:top w:val="single" w:sz="4" w:space="0" w:color="auto"/>
              <w:left w:val="nil"/>
              <w:bottom w:val="single" w:sz="4" w:space="0" w:color="auto"/>
              <w:right w:val="single" w:sz="4" w:space="0" w:color="auto"/>
            </w:tcBorders>
            <w:textDirection w:val="btLr"/>
            <w:vAlign w:val="center"/>
          </w:tcPr>
          <w:p w14:paraId="5E094BED"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709" w:type="dxa"/>
            <w:tcBorders>
              <w:top w:val="single" w:sz="4" w:space="0" w:color="auto"/>
              <w:left w:val="nil"/>
              <w:bottom w:val="single" w:sz="4" w:space="0" w:color="auto"/>
              <w:right w:val="single" w:sz="4" w:space="0" w:color="auto"/>
            </w:tcBorders>
            <w:vAlign w:val="center"/>
          </w:tcPr>
          <w:p w14:paraId="25B2B750" w14:textId="77777777" w:rsidR="000C309F" w:rsidRDefault="000C309F" w:rsidP="00D6154A">
            <w:pPr>
              <w:jc w:val="center"/>
              <w:rPr>
                <w:rFonts w:cs="Arial"/>
                <w:sz w:val="16"/>
                <w:szCs w:val="16"/>
              </w:rPr>
            </w:pPr>
            <w:r w:rsidRPr="008C0B0D">
              <w:rPr>
                <w:rFonts w:cs="Arial"/>
                <w:b/>
                <w:bCs/>
                <w:sz w:val="16"/>
                <w:szCs w:val="16"/>
                <w:lang w:eastAsia="es-ES"/>
              </w:rPr>
              <w:t>TOTAL ($)</w:t>
            </w:r>
          </w:p>
        </w:tc>
      </w:tr>
      <w:tr w:rsidR="000C309F" w14:paraId="16B37E43"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08ED3" w14:textId="77777777" w:rsidR="000C309F" w:rsidRPr="00486A3D" w:rsidRDefault="000C309F" w:rsidP="00D6154A">
            <w:pPr>
              <w:rPr>
                <w:rFonts w:cs="Arial"/>
                <w:sz w:val="16"/>
                <w:szCs w:val="16"/>
                <w:lang w:eastAsia="es-ES"/>
              </w:rPr>
            </w:pPr>
            <w:r>
              <w:rPr>
                <w:rFonts w:cs="Arial"/>
                <w:sz w:val="16"/>
                <w:szCs w:val="16"/>
                <w:lang w:eastAsia="es-ES"/>
              </w:rPr>
              <w:t>RUBRO</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400413A9" w14:textId="77777777" w:rsidR="000C309F" w:rsidRPr="00486A3D" w:rsidRDefault="000C309F" w:rsidP="00D6154A">
            <w:pPr>
              <w:rPr>
                <w:rFonts w:cs="Arial"/>
                <w:sz w:val="16"/>
                <w:szCs w:val="16"/>
                <w:lang w:eastAsia="es-ES"/>
              </w:rPr>
            </w:pPr>
            <w:r>
              <w:rPr>
                <w:rFonts w:cs="Arial"/>
                <w:sz w:val="16"/>
                <w:szCs w:val="16"/>
                <w:lang w:eastAsia="es-ES"/>
              </w:rPr>
              <w:t>DISCRIMINACION</w:t>
            </w:r>
          </w:p>
        </w:tc>
        <w:tc>
          <w:tcPr>
            <w:tcW w:w="4293" w:type="dxa"/>
            <w:gridSpan w:val="6"/>
            <w:tcBorders>
              <w:top w:val="single" w:sz="4" w:space="0" w:color="auto"/>
              <w:left w:val="nil"/>
              <w:bottom w:val="single" w:sz="4" w:space="0" w:color="auto"/>
              <w:right w:val="single" w:sz="4" w:space="0" w:color="auto"/>
            </w:tcBorders>
            <w:vAlign w:val="center"/>
          </w:tcPr>
          <w:p w14:paraId="77732085" w14:textId="77777777" w:rsidR="000C309F" w:rsidRDefault="000C309F" w:rsidP="00D6154A">
            <w:pPr>
              <w:jc w:val="right"/>
              <w:rPr>
                <w:rFonts w:cs="Arial"/>
                <w:b/>
                <w:bCs/>
                <w:sz w:val="16"/>
                <w:szCs w:val="16"/>
              </w:rPr>
            </w:pPr>
          </w:p>
        </w:tc>
      </w:tr>
      <w:tr w:rsidR="000C309F" w14:paraId="4273DC5C"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F9233"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2D98A1C5"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749" w:type="dxa"/>
            <w:tcBorders>
              <w:top w:val="single" w:sz="4" w:space="0" w:color="auto"/>
              <w:left w:val="nil"/>
              <w:bottom w:val="single" w:sz="4" w:space="0" w:color="auto"/>
              <w:right w:val="single" w:sz="4" w:space="0" w:color="auto"/>
            </w:tcBorders>
            <w:vAlign w:val="center"/>
          </w:tcPr>
          <w:p w14:paraId="5382C421"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AAAFD5A"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6CC65DF4"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110F47F0"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1247840D"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5CA1B399" w14:textId="77777777" w:rsidR="000C309F" w:rsidRDefault="000C309F" w:rsidP="00D6154A">
            <w:pPr>
              <w:jc w:val="right"/>
              <w:rPr>
                <w:rFonts w:cs="Arial"/>
                <w:b/>
                <w:bCs/>
                <w:sz w:val="16"/>
                <w:szCs w:val="16"/>
              </w:rPr>
            </w:pPr>
            <w:r>
              <w:rPr>
                <w:rFonts w:cs="Arial"/>
                <w:b/>
                <w:bCs/>
                <w:sz w:val="16"/>
                <w:szCs w:val="16"/>
              </w:rPr>
              <w:t>0</w:t>
            </w:r>
          </w:p>
        </w:tc>
      </w:tr>
      <w:tr w:rsidR="000C309F" w14:paraId="2AF1E032"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71D97ED9"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583" w:type="dxa"/>
            <w:tcBorders>
              <w:top w:val="nil"/>
              <w:left w:val="nil"/>
              <w:bottom w:val="single" w:sz="4" w:space="0" w:color="auto"/>
              <w:right w:val="single" w:sz="4" w:space="0" w:color="auto"/>
            </w:tcBorders>
            <w:shd w:val="clear" w:color="auto" w:fill="auto"/>
            <w:vAlign w:val="center"/>
            <w:hideMark/>
          </w:tcPr>
          <w:p w14:paraId="3FE44B56"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749" w:type="dxa"/>
            <w:tcBorders>
              <w:top w:val="nil"/>
              <w:left w:val="nil"/>
              <w:bottom w:val="single" w:sz="4" w:space="0" w:color="auto"/>
              <w:right w:val="single" w:sz="4" w:space="0" w:color="auto"/>
            </w:tcBorders>
            <w:vAlign w:val="center"/>
          </w:tcPr>
          <w:p w14:paraId="342AE980" w14:textId="77777777" w:rsidR="000C309F" w:rsidRDefault="000C309F" w:rsidP="00D6154A">
            <w:pPr>
              <w:jc w:val="right"/>
              <w:rPr>
                <w:rFonts w:cs="Arial"/>
                <w:sz w:val="16"/>
                <w:szCs w:val="16"/>
              </w:rPr>
            </w:pPr>
            <w:r>
              <w:rPr>
                <w:rFonts w:cs="Arial"/>
                <w:sz w:val="16"/>
                <w:szCs w:val="16"/>
              </w:rPr>
              <w:t>1.838</w:t>
            </w:r>
          </w:p>
        </w:tc>
        <w:tc>
          <w:tcPr>
            <w:tcW w:w="708" w:type="dxa"/>
            <w:tcBorders>
              <w:top w:val="nil"/>
              <w:left w:val="nil"/>
              <w:bottom w:val="single" w:sz="4" w:space="0" w:color="auto"/>
              <w:right w:val="single" w:sz="4" w:space="0" w:color="auto"/>
            </w:tcBorders>
            <w:vAlign w:val="center"/>
          </w:tcPr>
          <w:p w14:paraId="6D4CA35F"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3024657B"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7F55DDCC"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1C2ACB3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0C2598A" w14:textId="77777777" w:rsidR="000C309F" w:rsidRDefault="000C309F" w:rsidP="00D6154A">
            <w:pPr>
              <w:jc w:val="right"/>
              <w:rPr>
                <w:rFonts w:cs="Arial"/>
                <w:b/>
                <w:bCs/>
                <w:sz w:val="16"/>
                <w:szCs w:val="16"/>
              </w:rPr>
            </w:pPr>
            <w:r>
              <w:rPr>
                <w:rFonts w:cs="Arial"/>
                <w:b/>
                <w:bCs/>
                <w:sz w:val="16"/>
                <w:szCs w:val="16"/>
              </w:rPr>
              <w:t>7.351</w:t>
            </w:r>
          </w:p>
        </w:tc>
      </w:tr>
      <w:tr w:rsidR="000C309F" w14:paraId="7F0B196F"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1C32A892"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E79AAAD"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749" w:type="dxa"/>
            <w:tcBorders>
              <w:top w:val="nil"/>
              <w:left w:val="nil"/>
              <w:bottom w:val="single" w:sz="4" w:space="0" w:color="auto"/>
              <w:right w:val="single" w:sz="4" w:space="0" w:color="auto"/>
            </w:tcBorders>
            <w:vAlign w:val="center"/>
          </w:tcPr>
          <w:p w14:paraId="7C958D2E"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05611D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0F7A0A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6DAF2F2" w14:textId="77777777" w:rsidR="000C309F" w:rsidRDefault="000C309F" w:rsidP="00D6154A">
            <w:pPr>
              <w:jc w:val="right"/>
              <w:rPr>
                <w:rFonts w:cs="Arial"/>
                <w:sz w:val="16"/>
                <w:szCs w:val="16"/>
              </w:rPr>
            </w:pPr>
            <w:r>
              <w:rPr>
                <w:rFonts w:cs="Arial"/>
                <w:sz w:val="16"/>
                <w:szCs w:val="16"/>
              </w:rPr>
              <w:t>2.385</w:t>
            </w:r>
          </w:p>
        </w:tc>
        <w:tc>
          <w:tcPr>
            <w:tcW w:w="709" w:type="dxa"/>
            <w:tcBorders>
              <w:top w:val="nil"/>
              <w:left w:val="nil"/>
              <w:bottom w:val="single" w:sz="4" w:space="0" w:color="auto"/>
              <w:right w:val="single" w:sz="4" w:space="0" w:color="auto"/>
            </w:tcBorders>
            <w:vAlign w:val="center"/>
          </w:tcPr>
          <w:p w14:paraId="58A7044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A5D0EBD" w14:textId="77777777" w:rsidR="000C309F" w:rsidRDefault="000C309F" w:rsidP="00D6154A">
            <w:pPr>
              <w:jc w:val="right"/>
              <w:rPr>
                <w:rFonts w:cs="Arial"/>
                <w:b/>
                <w:bCs/>
                <w:sz w:val="16"/>
                <w:szCs w:val="16"/>
              </w:rPr>
            </w:pPr>
            <w:r>
              <w:rPr>
                <w:rFonts w:cs="Arial"/>
                <w:b/>
                <w:bCs/>
                <w:sz w:val="16"/>
                <w:szCs w:val="16"/>
              </w:rPr>
              <w:t>2.385</w:t>
            </w:r>
          </w:p>
        </w:tc>
      </w:tr>
      <w:tr w:rsidR="000C309F" w14:paraId="744A6233"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67DBC10A"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4899770"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749" w:type="dxa"/>
            <w:tcBorders>
              <w:top w:val="nil"/>
              <w:left w:val="nil"/>
              <w:bottom w:val="single" w:sz="4" w:space="0" w:color="auto"/>
              <w:right w:val="single" w:sz="4" w:space="0" w:color="auto"/>
            </w:tcBorders>
            <w:vAlign w:val="center"/>
          </w:tcPr>
          <w:p w14:paraId="5D8398B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C86E6E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E55ACE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7D7B4A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9391E5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F4DBCA2" w14:textId="77777777" w:rsidR="000C309F" w:rsidRDefault="000C309F" w:rsidP="00D6154A">
            <w:pPr>
              <w:jc w:val="right"/>
              <w:rPr>
                <w:rFonts w:cs="Arial"/>
                <w:b/>
                <w:bCs/>
                <w:sz w:val="16"/>
                <w:szCs w:val="16"/>
              </w:rPr>
            </w:pPr>
            <w:r>
              <w:rPr>
                <w:rFonts w:cs="Arial"/>
                <w:b/>
                <w:bCs/>
                <w:sz w:val="16"/>
                <w:szCs w:val="16"/>
              </w:rPr>
              <w:t>0</w:t>
            </w:r>
          </w:p>
        </w:tc>
      </w:tr>
      <w:tr w:rsidR="000C309F" w14:paraId="288B7048"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64A62614"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50FA84D"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749" w:type="dxa"/>
            <w:tcBorders>
              <w:top w:val="nil"/>
              <w:left w:val="nil"/>
              <w:bottom w:val="single" w:sz="4" w:space="0" w:color="auto"/>
              <w:right w:val="single" w:sz="4" w:space="0" w:color="auto"/>
            </w:tcBorders>
            <w:vAlign w:val="center"/>
          </w:tcPr>
          <w:p w14:paraId="54B8866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46094E5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E0E9A5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1450EA5" w14:textId="77777777" w:rsidR="000C309F" w:rsidRDefault="000C309F" w:rsidP="00D6154A">
            <w:pPr>
              <w:jc w:val="right"/>
              <w:rPr>
                <w:rFonts w:cs="Arial"/>
                <w:sz w:val="16"/>
                <w:szCs w:val="16"/>
              </w:rPr>
            </w:pPr>
            <w:r>
              <w:rPr>
                <w:rFonts w:cs="Arial"/>
                <w:sz w:val="16"/>
                <w:szCs w:val="16"/>
              </w:rPr>
              <w:t>3.208</w:t>
            </w:r>
          </w:p>
        </w:tc>
        <w:tc>
          <w:tcPr>
            <w:tcW w:w="709" w:type="dxa"/>
            <w:tcBorders>
              <w:top w:val="nil"/>
              <w:left w:val="nil"/>
              <w:bottom w:val="single" w:sz="4" w:space="0" w:color="auto"/>
              <w:right w:val="single" w:sz="4" w:space="0" w:color="auto"/>
            </w:tcBorders>
            <w:vAlign w:val="center"/>
          </w:tcPr>
          <w:p w14:paraId="114FAB9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8762C3A" w14:textId="77777777" w:rsidR="000C309F" w:rsidRDefault="000C309F" w:rsidP="00D6154A">
            <w:pPr>
              <w:jc w:val="right"/>
              <w:rPr>
                <w:rFonts w:cs="Arial"/>
                <w:b/>
                <w:bCs/>
                <w:sz w:val="16"/>
                <w:szCs w:val="16"/>
              </w:rPr>
            </w:pPr>
            <w:r>
              <w:rPr>
                <w:rFonts w:cs="Arial"/>
                <w:b/>
                <w:bCs/>
                <w:sz w:val="16"/>
                <w:szCs w:val="16"/>
              </w:rPr>
              <w:t>3.208</w:t>
            </w:r>
          </w:p>
        </w:tc>
      </w:tr>
      <w:tr w:rsidR="000C309F" w14:paraId="60D154F2"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085F5160"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583" w:type="dxa"/>
            <w:tcBorders>
              <w:top w:val="nil"/>
              <w:left w:val="nil"/>
              <w:bottom w:val="single" w:sz="4" w:space="0" w:color="auto"/>
              <w:right w:val="single" w:sz="4" w:space="0" w:color="auto"/>
            </w:tcBorders>
            <w:shd w:val="clear" w:color="auto" w:fill="auto"/>
            <w:vAlign w:val="center"/>
            <w:hideMark/>
          </w:tcPr>
          <w:p w14:paraId="4BC193D6"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749" w:type="dxa"/>
            <w:tcBorders>
              <w:top w:val="nil"/>
              <w:left w:val="nil"/>
              <w:bottom w:val="single" w:sz="4" w:space="0" w:color="auto"/>
              <w:right w:val="single" w:sz="4" w:space="0" w:color="auto"/>
            </w:tcBorders>
            <w:vAlign w:val="center"/>
          </w:tcPr>
          <w:p w14:paraId="5C5148EA"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3567207C" w14:textId="77777777" w:rsidR="000C309F" w:rsidRDefault="000C309F" w:rsidP="00D6154A">
            <w:pPr>
              <w:jc w:val="right"/>
              <w:rPr>
                <w:rFonts w:cs="Arial"/>
                <w:sz w:val="16"/>
                <w:szCs w:val="16"/>
              </w:rPr>
            </w:pPr>
            <w:r>
              <w:rPr>
                <w:rFonts w:cs="Arial"/>
                <w:sz w:val="16"/>
                <w:szCs w:val="16"/>
              </w:rPr>
              <w:t>5.633</w:t>
            </w:r>
          </w:p>
        </w:tc>
        <w:tc>
          <w:tcPr>
            <w:tcW w:w="709" w:type="dxa"/>
            <w:tcBorders>
              <w:top w:val="nil"/>
              <w:left w:val="nil"/>
              <w:bottom w:val="single" w:sz="4" w:space="0" w:color="auto"/>
              <w:right w:val="single" w:sz="4" w:space="0" w:color="auto"/>
            </w:tcBorders>
            <w:vAlign w:val="center"/>
          </w:tcPr>
          <w:p w14:paraId="505608F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FA2D65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50626B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8091E05" w14:textId="77777777" w:rsidR="000C309F" w:rsidRDefault="000C309F" w:rsidP="00D6154A">
            <w:pPr>
              <w:jc w:val="right"/>
              <w:rPr>
                <w:rFonts w:cs="Arial"/>
                <w:b/>
                <w:bCs/>
                <w:sz w:val="16"/>
                <w:szCs w:val="16"/>
              </w:rPr>
            </w:pPr>
            <w:r>
              <w:rPr>
                <w:rFonts w:cs="Arial"/>
                <w:b/>
                <w:bCs/>
                <w:sz w:val="16"/>
                <w:szCs w:val="16"/>
              </w:rPr>
              <w:t>5.633</w:t>
            </w:r>
          </w:p>
        </w:tc>
      </w:tr>
      <w:tr w:rsidR="000C309F" w14:paraId="15EA7479"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59B4AB6B"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3210A1B"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749" w:type="dxa"/>
            <w:tcBorders>
              <w:top w:val="nil"/>
              <w:left w:val="nil"/>
              <w:bottom w:val="single" w:sz="4" w:space="0" w:color="auto"/>
              <w:right w:val="single" w:sz="4" w:space="0" w:color="auto"/>
            </w:tcBorders>
            <w:vAlign w:val="center"/>
          </w:tcPr>
          <w:p w14:paraId="258D664E" w14:textId="77777777" w:rsidR="000C309F" w:rsidRDefault="000C309F" w:rsidP="00D6154A">
            <w:pPr>
              <w:jc w:val="right"/>
              <w:rPr>
                <w:rFonts w:cs="Arial"/>
                <w:sz w:val="16"/>
                <w:szCs w:val="16"/>
              </w:rPr>
            </w:pPr>
            <w:r>
              <w:rPr>
                <w:rFonts w:cs="Arial"/>
                <w:sz w:val="16"/>
                <w:szCs w:val="16"/>
              </w:rPr>
              <w:t>4.384</w:t>
            </w:r>
          </w:p>
        </w:tc>
        <w:tc>
          <w:tcPr>
            <w:tcW w:w="708" w:type="dxa"/>
            <w:tcBorders>
              <w:top w:val="nil"/>
              <w:left w:val="nil"/>
              <w:bottom w:val="single" w:sz="4" w:space="0" w:color="auto"/>
              <w:right w:val="single" w:sz="4" w:space="0" w:color="auto"/>
            </w:tcBorders>
            <w:vAlign w:val="center"/>
          </w:tcPr>
          <w:p w14:paraId="3C9A968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18DA1D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1879FE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B0E747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4965293" w14:textId="77777777" w:rsidR="000C309F" w:rsidRDefault="000C309F" w:rsidP="00D6154A">
            <w:pPr>
              <w:jc w:val="right"/>
              <w:rPr>
                <w:rFonts w:cs="Arial"/>
                <w:b/>
                <w:bCs/>
                <w:sz w:val="16"/>
                <w:szCs w:val="16"/>
              </w:rPr>
            </w:pPr>
            <w:r>
              <w:rPr>
                <w:rFonts w:cs="Arial"/>
                <w:b/>
                <w:bCs/>
                <w:sz w:val="16"/>
                <w:szCs w:val="16"/>
              </w:rPr>
              <w:t>4.384</w:t>
            </w:r>
          </w:p>
        </w:tc>
      </w:tr>
      <w:tr w:rsidR="000C309F" w14:paraId="6AE9E26C"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5E82F9BB"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1B3687A"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749" w:type="dxa"/>
            <w:tcBorders>
              <w:top w:val="nil"/>
              <w:left w:val="nil"/>
              <w:bottom w:val="single" w:sz="4" w:space="0" w:color="auto"/>
              <w:right w:val="single" w:sz="4" w:space="0" w:color="auto"/>
            </w:tcBorders>
            <w:vAlign w:val="center"/>
          </w:tcPr>
          <w:p w14:paraId="3ABBFF9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949139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380F8C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5D5706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84594B4" w14:textId="77777777" w:rsidR="000C309F" w:rsidRDefault="000C309F" w:rsidP="00D6154A">
            <w:pPr>
              <w:jc w:val="right"/>
              <w:rPr>
                <w:rFonts w:cs="Arial"/>
                <w:sz w:val="16"/>
                <w:szCs w:val="16"/>
              </w:rPr>
            </w:pPr>
            <w:r>
              <w:rPr>
                <w:rFonts w:cs="Arial"/>
                <w:sz w:val="16"/>
                <w:szCs w:val="16"/>
              </w:rPr>
              <w:t>2.941</w:t>
            </w:r>
          </w:p>
        </w:tc>
        <w:tc>
          <w:tcPr>
            <w:tcW w:w="709" w:type="dxa"/>
            <w:tcBorders>
              <w:top w:val="nil"/>
              <w:left w:val="nil"/>
              <w:bottom w:val="single" w:sz="4" w:space="0" w:color="auto"/>
              <w:right w:val="single" w:sz="4" w:space="0" w:color="auto"/>
            </w:tcBorders>
            <w:vAlign w:val="center"/>
          </w:tcPr>
          <w:p w14:paraId="30669834" w14:textId="77777777" w:rsidR="000C309F" w:rsidRDefault="000C309F" w:rsidP="00D6154A">
            <w:pPr>
              <w:jc w:val="right"/>
              <w:rPr>
                <w:rFonts w:cs="Arial"/>
                <w:b/>
                <w:bCs/>
                <w:sz w:val="16"/>
                <w:szCs w:val="16"/>
              </w:rPr>
            </w:pPr>
            <w:r>
              <w:rPr>
                <w:rFonts w:cs="Arial"/>
                <w:b/>
                <w:bCs/>
                <w:sz w:val="16"/>
                <w:szCs w:val="16"/>
              </w:rPr>
              <w:t>2.941</w:t>
            </w:r>
          </w:p>
        </w:tc>
      </w:tr>
      <w:tr w:rsidR="000C309F" w14:paraId="16EC581E"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9A039C7"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2D55A8B"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749" w:type="dxa"/>
            <w:tcBorders>
              <w:top w:val="nil"/>
              <w:left w:val="nil"/>
              <w:bottom w:val="single" w:sz="4" w:space="0" w:color="auto"/>
              <w:right w:val="single" w:sz="4" w:space="0" w:color="auto"/>
            </w:tcBorders>
            <w:vAlign w:val="center"/>
          </w:tcPr>
          <w:p w14:paraId="4DFF326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23D843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D05366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C05B94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2A1D62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5A1454D" w14:textId="77777777" w:rsidR="000C309F" w:rsidRDefault="000C309F" w:rsidP="00D6154A">
            <w:pPr>
              <w:jc w:val="right"/>
              <w:rPr>
                <w:rFonts w:cs="Arial"/>
                <w:b/>
                <w:bCs/>
                <w:sz w:val="16"/>
                <w:szCs w:val="16"/>
              </w:rPr>
            </w:pPr>
            <w:r>
              <w:rPr>
                <w:rFonts w:cs="Arial"/>
                <w:b/>
                <w:bCs/>
                <w:sz w:val="16"/>
                <w:szCs w:val="16"/>
              </w:rPr>
              <w:t>0</w:t>
            </w:r>
          </w:p>
        </w:tc>
      </w:tr>
      <w:tr w:rsidR="000C309F" w14:paraId="1007F429" w14:textId="77777777" w:rsidTr="00D6154A">
        <w:trPr>
          <w:trHeight w:val="255"/>
          <w:jc w:val="center"/>
        </w:trPr>
        <w:tc>
          <w:tcPr>
            <w:tcW w:w="1124" w:type="dxa"/>
            <w:vMerge w:val="restart"/>
            <w:tcBorders>
              <w:top w:val="nil"/>
              <w:left w:val="single" w:sz="4" w:space="0" w:color="auto"/>
              <w:bottom w:val="nil"/>
              <w:right w:val="single" w:sz="4" w:space="0" w:color="auto"/>
            </w:tcBorders>
            <w:shd w:val="clear" w:color="auto" w:fill="auto"/>
            <w:vAlign w:val="center"/>
            <w:hideMark/>
          </w:tcPr>
          <w:p w14:paraId="03FD32C5"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583" w:type="dxa"/>
            <w:tcBorders>
              <w:top w:val="nil"/>
              <w:left w:val="nil"/>
              <w:bottom w:val="single" w:sz="4" w:space="0" w:color="auto"/>
              <w:right w:val="single" w:sz="4" w:space="0" w:color="auto"/>
            </w:tcBorders>
            <w:shd w:val="clear" w:color="auto" w:fill="auto"/>
            <w:vAlign w:val="center"/>
            <w:hideMark/>
          </w:tcPr>
          <w:p w14:paraId="23916810"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749" w:type="dxa"/>
            <w:tcBorders>
              <w:top w:val="nil"/>
              <w:left w:val="nil"/>
              <w:bottom w:val="single" w:sz="4" w:space="0" w:color="auto"/>
              <w:right w:val="single" w:sz="4" w:space="0" w:color="auto"/>
            </w:tcBorders>
            <w:vAlign w:val="center"/>
          </w:tcPr>
          <w:p w14:paraId="1C520601" w14:textId="77777777" w:rsidR="000C309F" w:rsidRDefault="000C309F" w:rsidP="00D6154A">
            <w:pPr>
              <w:jc w:val="right"/>
              <w:rPr>
                <w:rFonts w:cs="Arial"/>
                <w:sz w:val="16"/>
                <w:szCs w:val="16"/>
              </w:rPr>
            </w:pPr>
            <w:r>
              <w:rPr>
                <w:rFonts w:cs="Arial"/>
                <w:sz w:val="16"/>
                <w:szCs w:val="16"/>
              </w:rPr>
              <w:t>1.388</w:t>
            </w:r>
          </w:p>
        </w:tc>
        <w:tc>
          <w:tcPr>
            <w:tcW w:w="708" w:type="dxa"/>
            <w:tcBorders>
              <w:top w:val="nil"/>
              <w:left w:val="nil"/>
              <w:bottom w:val="single" w:sz="4" w:space="0" w:color="auto"/>
              <w:right w:val="single" w:sz="4" w:space="0" w:color="auto"/>
            </w:tcBorders>
            <w:vAlign w:val="center"/>
          </w:tcPr>
          <w:p w14:paraId="11BD2630" w14:textId="77777777" w:rsidR="000C309F" w:rsidRDefault="000C309F" w:rsidP="00D6154A">
            <w:pPr>
              <w:jc w:val="right"/>
              <w:rPr>
                <w:rFonts w:cs="Arial"/>
                <w:sz w:val="16"/>
                <w:szCs w:val="16"/>
              </w:rPr>
            </w:pPr>
            <w:r>
              <w:rPr>
                <w:rFonts w:cs="Arial"/>
                <w:sz w:val="16"/>
                <w:szCs w:val="16"/>
              </w:rPr>
              <w:t>833</w:t>
            </w:r>
          </w:p>
        </w:tc>
        <w:tc>
          <w:tcPr>
            <w:tcW w:w="709" w:type="dxa"/>
            <w:tcBorders>
              <w:top w:val="nil"/>
              <w:left w:val="nil"/>
              <w:bottom w:val="single" w:sz="4" w:space="0" w:color="auto"/>
              <w:right w:val="single" w:sz="4" w:space="0" w:color="auto"/>
            </w:tcBorders>
            <w:vAlign w:val="center"/>
          </w:tcPr>
          <w:p w14:paraId="206EC067" w14:textId="77777777" w:rsidR="000C309F" w:rsidRDefault="000C309F" w:rsidP="00D6154A">
            <w:pPr>
              <w:jc w:val="right"/>
              <w:rPr>
                <w:rFonts w:cs="Arial"/>
                <w:sz w:val="16"/>
                <w:szCs w:val="16"/>
              </w:rPr>
            </w:pPr>
            <w:r>
              <w:rPr>
                <w:rFonts w:cs="Arial"/>
                <w:sz w:val="16"/>
                <w:szCs w:val="16"/>
              </w:rPr>
              <w:t>1.110</w:t>
            </w:r>
          </w:p>
        </w:tc>
        <w:tc>
          <w:tcPr>
            <w:tcW w:w="709" w:type="dxa"/>
            <w:tcBorders>
              <w:top w:val="nil"/>
              <w:left w:val="nil"/>
              <w:bottom w:val="single" w:sz="4" w:space="0" w:color="auto"/>
              <w:right w:val="single" w:sz="4" w:space="0" w:color="auto"/>
            </w:tcBorders>
            <w:vAlign w:val="center"/>
          </w:tcPr>
          <w:p w14:paraId="53D7F566" w14:textId="77777777" w:rsidR="000C309F" w:rsidRDefault="000C309F" w:rsidP="00D6154A">
            <w:pPr>
              <w:jc w:val="right"/>
              <w:rPr>
                <w:rFonts w:cs="Arial"/>
                <w:sz w:val="16"/>
                <w:szCs w:val="16"/>
              </w:rPr>
            </w:pPr>
            <w:r>
              <w:rPr>
                <w:rFonts w:cs="Arial"/>
                <w:sz w:val="16"/>
                <w:szCs w:val="16"/>
              </w:rPr>
              <w:t>1.110</w:t>
            </w:r>
          </w:p>
        </w:tc>
        <w:tc>
          <w:tcPr>
            <w:tcW w:w="709" w:type="dxa"/>
            <w:tcBorders>
              <w:top w:val="nil"/>
              <w:left w:val="nil"/>
              <w:bottom w:val="single" w:sz="4" w:space="0" w:color="auto"/>
              <w:right w:val="single" w:sz="4" w:space="0" w:color="auto"/>
            </w:tcBorders>
            <w:vAlign w:val="center"/>
          </w:tcPr>
          <w:p w14:paraId="1EEE3CEC" w14:textId="77777777" w:rsidR="000C309F" w:rsidRDefault="000C309F" w:rsidP="00D6154A">
            <w:pPr>
              <w:jc w:val="right"/>
              <w:rPr>
                <w:rFonts w:cs="Arial"/>
                <w:sz w:val="16"/>
                <w:szCs w:val="16"/>
              </w:rPr>
            </w:pPr>
            <w:r>
              <w:rPr>
                <w:rFonts w:cs="Arial"/>
                <w:sz w:val="16"/>
                <w:szCs w:val="16"/>
              </w:rPr>
              <w:t>555</w:t>
            </w:r>
          </w:p>
        </w:tc>
        <w:tc>
          <w:tcPr>
            <w:tcW w:w="709" w:type="dxa"/>
            <w:tcBorders>
              <w:top w:val="nil"/>
              <w:left w:val="nil"/>
              <w:bottom w:val="single" w:sz="4" w:space="0" w:color="auto"/>
              <w:right w:val="single" w:sz="4" w:space="0" w:color="auto"/>
            </w:tcBorders>
            <w:vAlign w:val="center"/>
          </w:tcPr>
          <w:p w14:paraId="34A3EEAB" w14:textId="77777777" w:rsidR="000C309F" w:rsidRDefault="000C309F" w:rsidP="00D6154A">
            <w:pPr>
              <w:jc w:val="right"/>
              <w:rPr>
                <w:rFonts w:cs="Arial"/>
                <w:b/>
                <w:bCs/>
                <w:sz w:val="16"/>
                <w:szCs w:val="16"/>
              </w:rPr>
            </w:pPr>
            <w:r>
              <w:rPr>
                <w:rFonts w:cs="Arial"/>
                <w:b/>
                <w:bCs/>
                <w:sz w:val="16"/>
                <w:szCs w:val="16"/>
              </w:rPr>
              <w:t>4.996</w:t>
            </w:r>
          </w:p>
        </w:tc>
      </w:tr>
      <w:tr w:rsidR="000C309F" w14:paraId="0CE5B44F"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1C2E7ACD"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E29BCE6"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749" w:type="dxa"/>
            <w:tcBorders>
              <w:top w:val="nil"/>
              <w:left w:val="nil"/>
              <w:bottom w:val="single" w:sz="4" w:space="0" w:color="auto"/>
              <w:right w:val="single" w:sz="4" w:space="0" w:color="auto"/>
            </w:tcBorders>
            <w:vAlign w:val="center"/>
          </w:tcPr>
          <w:p w14:paraId="6240A6C2" w14:textId="77777777" w:rsidR="000C309F" w:rsidRDefault="000C309F" w:rsidP="00D6154A">
            <w:pPr>
              <w:jc w:val="right"/>
              <w:rPr>
                <w:rFonts w:cs="Arial"/>
                <w:sz w:val="16"/>
                <w:szCs w:val="16"/>
              </w:rPr>
            </w:pPr>
            <w:r>
              <w:rPr>
                <w:rFonts w:cs="Arial"/>
                <w:sz w:val="16"/>
                <w:szCs w:val="16"/>
              </w:rPr>
              <w:t>545</w:t>
            </w:r>
          </w:p>
        </w:tc>
        <w:tc>
          <w:tcPr>
            <w:tcW w:w="708" w:type="dxa"/>
            <w:tcBorders>
              <w:top w:val="nil"/>
              <w:left w:val="nil"/>
              <w:bottom w:val="single" w:sz="4" w:space="0" w:color="auto"/>
              <w:right w:val="single" w:sz="4" w:space="0" w:color="auto"/>
            </w:tcBorders>
            <w:vAlign w:val="center"/>
          </w:tcPr>
          <w:p w14:paraId="654A4D3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E80668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EE95FEB" w14:textId="77777777" w:rsidR="000C309F" w:rsidRDefault="000C309F" w:rsidP="00D6154A">
            <w:pPr>
              <w:jc w:val="right"/>
              <w:rPr>
                <w:rFonts w:cs="Arial"/>
                <w:sz w:val="16"/>
                <w:szCs w:val="16"/>
              </w:rPr>
            </w:pPr>
            <w:r>
              <w:rPr>
                <w:rFonts w:cs="Arial"/>
                <w:sz w:val="16"/>
                <w:szCs w:val="16"/>
              </w:rPr>
              <w:t>545</w:t>
            </w:r>
          </w:p>
        </w:tc>
        <w:tc>
          <w:tcPr>
            <w:tcW w:w="709" w:type="dxa"/>
            <w:tcBorders>
              <w:top w:val="nil"/>
              <w:left w:val="nil"/>
              <w:bottom w:val="single" w:sz="4" w:space="0" w:color="auto"/>
              <w:right w:val="single" w:sz="4" w:space="0" w:color="auto"/>
            </w:tcBorders>
            <w:vAlign w:val="center"/>
          </w:tcPr>
          <w:p w14:paraId="6A119A5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05B62AF" w14:textId="77777777" w:rsidR="000C309F" w:rsidRDefault="000C309F" w:rsidP="00D6154A">
            <w:pPr>
              <w:jc w:val="right"/>
              <w:rPr>
                <w:rFonts w:cs="Arial"/>
                <w:b/>
                <w:bCs/>
                <w:sz w:val="16"/>
                <w:szCs w:val="16"/>
              </w:rPr>
            </w:pPr>
            <w:r>
              <w:rPr>
                <w:rFonts w:cs="Arial"/>
                <w:b/>
                <w:bCs/>
                <w:sz w:val="16"/>
                <w:szCs w:val="16"/>
              </w:rPr>
              <w:t>1.091</w:t>
            </w:r>
          </w:p>
        </w:tc>
      </w:tr>
      <w:tr w:rsidR="000C309F" w14:paraId="59466D3F"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63430148"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C95050B"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749" w:type="dxa"/>
            <w:tcBorders>
              <w:top w:val="nil"/>
              <w:left w:val="nil"/>
              <w:bottom w:val="single" w:sz="4" w:space="0" w:color="auto"/>
              <w:right w:val="single" w:sz="4" w:space="0" w:color="auto"/>
            </w:tcBorders>
            <w:vAlign w:val="center"/>
          </w:tcPr>
          <w:p w14:paraId="1BEF4154" w14:textId="77777777" w:rsidR="000C309F" w:rsidRDefault="000C309F" w:rsidP="00D6154A">
            <w:pPr>
              <w:jc w:val="right"/>
              <w:rPr>
                <w:rFonts w:cs="Arial"/>
                <w:sz w:val="16"/>
                <w:szCs w:val="16"/>
              </w:rPr>
            </w:pPr>
            <w:r>
              <w:rPr>
                <w:rFonts w:cs="Arial"/>
                <w:sz w:val="16"/>
                <w:szCs w:val="16"/>
              </w:rPr>
              <w:t>503</w:t>
            </w:r>
          </w:p>
        </w:tc>
        <w:tc>
          <w:tcPr>
            <w:tcW w:w="708" w:type="dxa"/>
            <w:tcBorders>
              <w:top w:val="nil"/>
              <w:left w:val="nil"/>
              <w:bottom w:val="single" w:sz="4" w:space="0" w:color="auto"/>
              <w:right w:val="single" w:sz="4" w:space="0" w:color="auto"/>
            </w:tcBorders>
            <w:vAlign w:val="center"/>
          </w:tcPr>
          <w:p w14:paraId="44A9EE2F"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4623638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6AE25CE"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71ED420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60AD97D" w14:textId="77777777" w:rsidR="000C309F" w:rsidRDefault="000C309F" w:rsidP="00D6154A">
            <w:pPr>
              <w:jc w:val="right"/>
              <w:rPr>
                <w:rFonts w:cs="Arial"/>
                <w:b/>
                <w:bCs/>
                <w:sz w:val="16"/>
                <w:szCs w:val="16"/>
              </w:rPr>
            </w:pPr>
            <w:r>
              <w:rPr>
                <w:rFonts w:cs="Arial"/>
                <w:b/>
                <w:bCs/>
                <w:sz w:val="16"/>
                <w:szCs w:val="16"/>
              </w:rPr>
              <w:t>1.510</w:t>
            </w:r>
          </w:p>
        </w:tc>
      </w:tr>
      <w:tr w:rsidR="000C309F" w14:paraId="074FBCE2" w14:textId="77777777" w:rsidTr="00D6154A">
        <w:trPr>
          <w:trHeight w:val="450"/>
          <w:jc w:val="center"/>
        </w:trPr>
        <w:tc>
          <w:tcPr>
            <w:tcW w:w="1124" w:type="dxa"/>
            <w:tcBorders>
              <w:top w:val="single" w:sz="4" w:space="0" w:color="auto"/>
              <w:left w:val="single" w:sz="4" w:space="0" w:color="auto"/>
              <w:bottom w:val="nil"/>
              <w:right w:val="single" w:sz="4" w:space="0" w:color="auto"/>
            </w:tcBorders>
            <w:shd w:val="clear" w:color="auto" w:fill="auto"/>
            <w:vAlign w:val="center"/>
            <w:hideMark/>
          </w:tcPr>
          <w:p w14:paraId="7DD9E5BF"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583" w:type="dxa"/>
            <w:tcBorders>
              <w:top w:val="nil"/>
              <w:left w:val="nil"/>
              <w:bottom w:val="single" w:sz="4" w:space="0" w:color="auto"/>
              <w:right w:val="single" w:sz="4" w:space="0" w:color="auto"/>
            </w:tcBorders>
            <w:shd w:val="clear" w:color="auto" w:fill="auto"/>
            <w:vAlign w:val="center"/>
            <w:hideMark/>
          </w:tcPr>
          <w:p w14:paraId="2B4FC4C0"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749" w:type="dxa"/>
            <w:tcBorders>
              <w:top w:val="nil"/>
              <w:left w:val="nil"/>
              <w:bottom w:val="single" w:sz="4" w:space="0" w:color="auto"/>
              <w:right w:val="single" w:sz="4" w:space="0" w:color="auto"/>
            </w:tcBorders>
            <w:vAlign w:val="center"/>
          </w:tcPr>
          <w:p w14:paraId="2E3BD70A"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48B55394" w14:textId="77777777" w:rsidR="000C309F" w:rsidRDefault="000C309F" w:rsidP="00D6154A">
            <w:pPr>
              <w:jc w:val="right"/>
              <w:rPr>
                <w:rFonts w:cs="Arial"/>
                <w:sz w:val="16"/>
                <w:szCs w:val="16"/>
              </w:rPr>
            </w:pPr>
            <w:r>
              <w:rPr>
                <w:rFonts w:cs="Arial"/>
                <w:sz w:val="16"/>
                <w:szCs w:val="16"/>
              </w:rPr>
              <w:t>21.146</w:t>
            </w:r>
          </w:p>
        </w:tc>
        <w:tc>
          <w:tcPr>
            <w:tcW w:w="709" w:type="dxa"/>
            <w:tcBorders>
              <w:top w:val="nil"/>
              <w:left w:val="nil"/>
              <w:bottom w:val="single" w:sz="4" w:space="0" w:color="auto"/>
              <w:right w:val="single" w:sz="4" w:space="0" w:color="auto"/>
            </w:tcBorders>
            <w:vAlign w:val="center"/>
          </w:tcPr>
          <w:p w14:paraId="6F54306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BD1BEE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894811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429813C" w14:textId="77777777" w:rsidR="000C309F" w:rsidRDefault="000C309F" w:rsidP="00D6154A">
            <w:pPr>
              <w:jc w:val="right"/>
              <w:rPr>
                <w:rFonts w:cs="Arial"/>
                <w:b/>
                <w:bCs/>
                <w:sz w:val="16"/>
                <w:szCs w:val="16"/>
              </w:rPr>
            </w:pPr>
            <w:r>
              <w:rPr>
                <w:rFonts w:cs="Arial"/>
                <w:b/>
                <w:bCs/>
                <w:sz w:val="16"/>
                <w:szCs w:val="16"/>
              </w:rPr>
              <w:t>21.146</w:t>
            </w:r>
          </w:p>
        </w:tc>
      </w:tr>
      <w:tr w:rsidR="000C309F" w14:paraId="72439673" w14:textId="77777777" w:rsidTr="00D6154A">
        <w:trPr>
          <w:trHeight w:val="255"/>
          <w:jc w:val="center"/>
        </w:trPr>
        <w:tc>
          <w:tcPr>
            <w:tcW w:w="1124" w:type="dxa"/>
            <w:vMerge w:val="restart"/>
            <w:tcBorders>
              <w:top w:val="single" w:sz="4" w:space="0" w:color="auto"/>
              <w:left w:val="single" w:sz="4" w:space="0" w:color="auto"/>
              <w:bottom w:val="nil"/>
              <w:right w:val="single" w:sz="4" w:space="0" w:color="auto"/>
            </w:tcBorders>
            <w:shd w:val="clear" w:color="auto" w:fill="auto"/>
            <w:vAlign w:val="center"/>
            <w:hideMark/>
          </w:tcPr>
          <w:p w14:paraId="190DD4AA"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583" w:type="dxa"/>
            <w:tcBorders>
              <w:top w:val="nil"/>
              <w:left w:val="nil"/>
              <w:bottom w:val="single" w:sz="4" w:space="0" w:color="auto"/>
              <w:right w:val="single" w:sz="4" w:space="0" w:color="auto"/>
            </w:tcBorders>
            <w:shd w:val="clear" w:color="auto" w:fill="auto"/>
            <w:vAlign w:val="center"/>
            <w:hideMark/>
          </w:tcPr>
          <w:p w14:paraId="42A437D4"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749" w:type="dxa"/>
            <w:tcBorders>
              <w:top w:val="nil"/>
              <w:left w:val="nil"/>
              <w:bottom w:val="single" w:sz="4" w:space="0" w:color="auto"/>
              <w:right w:val="single" w:sz="4" w:space="0" w:color="auto"/>
            </w:tcBorders>
            <w:vAlign w:val="center"/>
          </w:tcPr>
          <w:p w14:paraId="30FE9117" w14:textId="77777777" w:rsidR="000C309F" w:rsidRDefault="000C309F" w:rsidP="00D6154A">
            <w:pPr>
              <w:jc w:val="right"/>
              <w:rPr>
                <w:rFonts w:cs="Arial"/>
                <w:sz w:val="16"/>
                <w:szCs w:val="16"/>
              </w:rPr>
            </w:pPr>
            <w:r>
              <w:rPr>
                <w:rFonts w:cs="Arial"/>
                <w:sz w:val="16"/>
                <w:szCs w:val="16"/>
              </w:rPr>
              <w:t>8.679</w:t>
            </w:r>
          </w:p>
        </w:tc>
        <w:tc>
          <w:tcPr>
            <w:tcW w:w="708" w:type="dxa"/>
            <w:tcBorders>
              <w:top w:val="nil"/>
              <w:left w:val="nil"/>
              <w:bottom w:val="single" w:sz="4" w:space="0" w:color="auto"/>
              <w:right w:val="single" w:sz="4" w:space="0" w:color="auto"/>
            </w:tcBorders>
            <w:vAlign w:val="center"/>
          </w:tcPr>
          <w:p w14:paraId="3110E75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088A39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4F9AD27" w14:textId="77777777" w:rsidR="000C309F" w:rsidRDefault="000C309F" w:rsidP="00D6154A">
            <w:pPr>
              <w:jc w:val="right"/>
              <w:rPr>
                <w:rFonts w:cs="Arial"/>
                <w:sz w:val="16"/>
                <w:szCs w:val="16"/>
              </w:rPr>
            </w:pPr>
            <w:r>
              <w:rPr>
                <w:rFonts w:cs="Arial"/>
                <w:sz w:val="16"/>
                <w:szCs w:val="16"/>
              </w:rPr>
              <w:t>7.542</w:t>
            </w:r>
          </w:p>
        </w:tc>
        <w:tc>
          <w:tcPr>
            <w:tcW w:w="709" w:type="dxa"/>
            <w:tcBorders>
              <w:top w:val="nil"/>
              <w:left w:val="nil"/>
              <w:bottom w:val="single" w:sz="4" w:space="0" w:color="auto"/>
              <w:right w:val="single" w:sz="4" w:space="0" w:color="auto"/>
            </w:tcBorders>
            <w:vAlign w:val="center"/>
          </w:tcPr>
          <w:p w14:paraId="39749965" w14:textId="77777777" w:rsidR="000C309F" w:rsidRDefault="000C309F" w:rsidP="00D6154A">
            <w:pPr>
              <w:jc w:val="right"/>
              <w:rPr>
                <w:rFonts w:cs="Arial"/>
                <w:sz w:val="16"/>
                <w:szCs w:val="16"/>
              </w:rPr>
            </w:pPr>
            <w:r>
              <w:rPr>
                <w:rFonts w:cs="Arial"/>
                <w:sz w:val="16"/>
                <w:szCs w:val="16"/>
              </w:rPr>
              <w:t>3.858</w:t>
            </w:r>
          </w:p>
        </w:tc>
        <w:tc>
          <w:tcPr>
            <w:tcW w:w="709" w:type="dxa"/>
            <w:tcBorders>
              <w:top w:val="nil"/>
              <w:left w:val="nil"/>
              <w:bottom w:val="single" w:sz="4" w:space="0" w:color="auto"/>
              <w:right w:val="single" w:sz="4" w:space="0" w:color="auto"/>
            </w:tcBorders>
            <w:vAlign w:val="center"/>
          </w:tcPr>
          <w:p w14:paraId="492D8491" w14:textId="77777777" w:rsidR="000C309F" w:rsidRDefault="000C309F" w:rsidP="00D6154A">
            <w:pPr>
              <w:jc w:val="right"/>
              <w:rPr>
                <w:rFonts w:cs="Arial"/>
                <w:b/>
                <w:bCs/>
                <w:sz w:val="16"/>
                <w:szCs w:val="16"/>
              </w:rPr>
            </w:pPr>
            <w:r>
              <w:rPr>
                <w:rFonts w:cs="Arial"/>
                <w:b/>
                <w:bCs/>
                <w:sz w:val="16"/>
                <w:szCs w:val="16"/>
              </w:rPr>
              <w:t>20.080</w:t>
            </w:r>
          </w:p>
        </w:tc>
      </w:tr>
      <w:tr w:rsidR="000C309F" w14:paraId="5BF24ABC" w14:textId="77777777" w:rsidTr="00D6154A">
        <w:trPr>
          <w:trHeight w:val="270"/>
          <w:jc w:val="center"/>
        </w:trPr>
        <w:tc>
          <w:tcPr>
            <w:tcW w:w="1124" w:type="dxa"/>
            <w:vMerge/>
            <w:tcBorders>
              <w:top w:val="single" w:sz="4" w:space="0" w:color="auto"/>
              <w:left w:val="single" w:sz="4" w:space="0" w:color="auto"/>
              <w:bottom w:val="nil"/>
              <w:right w:val="single" w:sz="4" w:space="0" w:color="auto"/>
            </w:tcBorders>
            <w:vAlign w:val="center"/>
            <w:hideMark/>
          </w:tcPr>
          <w:p w14:paraId="25EFA993"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649202D"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749" w:type="dxa"/>
            <w:tcBorders>
              <w:top w:val="nil"/>
              <w:left w:val="nil"/>
              <w:bottom w:val="single" w:sz="4" w:space="0" w:color="auto"/>
              <w:right w:val="single" w:sz="4" w:space="0" w:color="auto"/>
            </w:tcBorders>
            <w:vAlign w:val="center"/>
          </w:tcPr>
          <w:p w14:paraId="6E644BE4" w14:textId="77777777" w:rsidR="000C309F" w:rsidRDefault="000C309F" w:rsidP="00D6154A">
            <w:pPr>
              <w:jc w:val="right"/>
              <w:rPr>
                <w:rFonts w:cs="Arial"/>
                <w:sz w:val="16"/>
                <w:szCs w:val="16"/>
              </w:rPr>
            </w:pPr>
            <w:r>
              <w:rPr>
                <w:rFonts w:cs="Arial"/>
                <w:sz w:val="16"/>
                <w:szCs w:val="16"/>
              </w:rPr>
              <w:t>276</w:t>
            </w:r>
          </w:p>
        </w:tc>
        <w:tc>
          <w:tcPr>
            <w:tcW w:w="708" w:type="dxa"/>
            <w:tcBorders>
              <w:top w:val="nil"/>
              <w:left w:val="nil"/>
              <w:bottom w:val="single" w:sz="4" w:space="0" w:color="auto"/>
              <w:right w:val="single" w:sz="4" w:space="0" w:color="auto"/>
            </w:tcBorders>
            <w:vAlign w:val="center"/>
          </w:tcPr>
          <w:p w14:paraId="18C05940"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262CA3A0"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198DED85"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74DDCA3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BA3F4C6" w14:textId="77777777" w:rsidR="000C309F" w:rsidRDefault="000C309F" w:rsidP="00D6154A">
            <w:pPr>
              <w:jc w:val="right"/>
              <w:rPr>
                <w:rFonts w:cs="Arial"/>
                <w:b/>
                <w:bCs/>
                <w:sz w:val="16"/>
                <w:szCs w:val="16"/>
              </w:rPr>
            </w:pPr>
            <w:r>
              <w:rPr>
                <w:rFonts w:cs="Arial"/>
                <w:b/>
                <w:bCs/>
                <w:sz w:val="16"/>
                <w:szCs w:val="16"/>
              </w:rPr>
              <w:t>1.103</w:t>
            </w:r>
          </w:p>
        </w:tc>
      </w:tr>
      <w:tr w:rsidR="000C309F" w14:paraId="08B16907"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vAlign w:val="center"/>
            <w:hideMark/>
          </w:tcPr>
          <w:p w14:paraId="792A0368"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BD1A950"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749" w:type="dxa"/>
            <w:tcBorders>
              <w:top w:val="nil"/>
              <w:left w:val="nil"/>
              <w:bottom w:val="single" w:sz="4" w:space="0" w:color="auto"/>
              <w:right w:val="single" w:sz="4" w:space="0" w:color="auto"/>
            </w:tcBorders>
            <w:vAlign w:val="center"/>
          </w:tcPr>
          <w:p w14:paraId="155937B5" w14:textId="77777777" w:rsidR="000C309F" w:rsidRDefault="000C309F" w:rsidP="00D6154A">
            <w:pPr>
              <w:jc w:val="right"/>
              <w:rPr>
                <w:rFonts w:cs="Arial"/>
                <w:sz w:val="16"/>
                <w:szCs w:val="16"/>
              </w:rPr>
            </w:pPr>
            <w:r>
              <w:rPr>
                <w:rFonts w:cs="Arial"/>
                <w:sz w:val="16"/>
                <w:szCs w:val="16"/>
              </w:rPr>
              <w:t>139</w:t>
            </w:r>
          </w:p>
        </w:tc>
        <w:tc>
          <w:tcPr>
            <w:tcW w:w="708" w:type="dxa"/>
            <w:tcBorders>
              <w:top w:val="nil"/>
              <w:left w:val="nil"/>
              <w:bottom w:val="single" w:sz="4" w:space="0" w:color="auto"/>
              <w:right w:val="single" w:sz="4" w:space="0" w:color="auto"/>
            </w:tcBorders>
            <w:vAlign w:val="center"/>
          </w:tcPr>
          <w:p w14:paraId="1ABAE5D6"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0F0FF65F"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726B53C1"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1A790AA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0996B2D" w14:textId="77777777" w:rsidR="000C309F" w:rsidRDefault="000C309F" w:rsidP="00D6154A">
            <w:pPr>
              <w:jc w:val="right"/>
              <w:rPr>
                <w:rFonts w:cs="Arial"/>
                <w:b/>
                <w:bCs/>
                <w:sz w:val="16"/>
                <w:szCs w:val="16"/>
              </w:rPr>
            </w:pPr>
            <w:r>
              <w:rPr>
                <w:rFonts w:cs="Arial"/>
                <w:b/>
                <w:bCs/>
                <w:sz w:val="16"/>
                <w:szCs w:val="16"/>
              </w:rPr>
              <w:t>557</w:t>
            </w:r>
          </w:p>
        </w:tc>
      </w:tr>
      <w:tr w:rsidR="000C309F" w14:paraId="05541144" w14:textId="77777777" w:rsidTr="00D6154A">
        <w:trPr>
          <w:trHeight w:val="255"/>
          <w:jc w:val="center"/>
        </w:trPr>
        <w:tc>
          <w:tcPr>
            <w:tcW w:w="11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6F68E"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583" w:type="dxa"/>
            <w:tcBorders>
              <w:top w:val="nil"/>
              <w:left w:val="nil"/>
              <w:bottom w:val="single" w:sz="4" w:space="0" w:color="auto"/>
              <w:right w:val="single" w:sz="4" w:space="0" w:color="auto"/>
            </w:tcBorders>
            <w:shd w:val="clear" w:color="auto" w:fill="auto"/>
            <w:vAlign w:val="center"/>
            <w:hideMark/>
          </w:tcPr>
          <w:p w14:paraId="20FD643A"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749" w:type="dxa"/>
            <w:tcBorders>
              <w:top w:val="nil"/>
              <w:left w:val="nil"/>
              <w:bottom w:val="single" w:sz="4" w:space="0" w:color="auto"/>
              <w:right w:val="single" w:sz="4" w:space="0" w:color="auto"/>
            </w:tcBorders>
            <w:vAlign w:val="center"/>
          </w:tcPr>
          <w:p w14:paraId="33FAD93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396BEC2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C4F271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39CCEB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1B419E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55191D2" w14:textId="77777777" w:rsidR="000C309F" w:rsidRDefault="000C309F" w:rsidP="00D6154A">
            <w:pPr>
              <w:jc w:val="right"/>
              <w:rPr>
                <w:rFonts w:cs="Arial"/>
                <w:b/>
                <w:bCs/>
                <w:sz w:val="16"/>
                <w:szCs w:val="16"/>
              </w:rPr>
            </w:pPr>
            <w:r>
              <w:rPr>
                <w:rFonts w:cs="Arial"/>
                <w:b/>
                <w:bCs/>
                <w:sz w:val="16"/>
                <w:szCs w:val="16"/>
              </w:rPr>
              <w:t>0</w:t>
            </w:r>
          </w:p>
        </w:tc>
      </w:tr>
      <w:tr w:rsidR="000C309F" w14:paraId="2A13F917"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7075E"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5525453"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749" w:type="dxa"/>
            <w:tcBorders>
              <w:top w:val="nil"/>
              <w:left w:val="nil"/>
              <w:bottom w:val="single" w:sz="4" w:space="0" w:color="auto"/>
              <w:right w:val="single" w:sz="4" w:space="0" w:color="auto"/>
            </w:tcBorders>
            <w:vAlign w:val="center"/>
          </w:tcPr>
          <w:p w14:paraId="0279D05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63976F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594A1E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2147ED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75339C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EDD47B0" w14:textId="77777777" w:rsidR="000C309F" w:rsidRDefault="000C309F" w:rsidP="00D6154A">
            <w:pPr>
              <w:jc w:val="right"/>
              <w:rPr>
                <w:rFonts w:cs="Arial"/>
                <w:b/>
                <w:bCs/>
                <w:sz w:val="16"/>
                <w:szCs w:val="16"/>
              </w:rPr>
            </w:pPr>
            <w:r>
              <w:rPr>
                <w:rFonts w:cs="Arial"/>
                <w:b/>
                <w:bCs/>
                <w:sz w:val="16"/>
                <w:szCs w:val="16"/>
              </w:rPr>
              <w:t>0</w:t>
            </w:r>
          </w:p>
        </w:tc>
      </w:tr>
      <w:tr w:rsidR="000C309F" w14:paraId="5B9737AE"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7AC23"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67A3B12D"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749" w:type="dxa"/>
            <w:tcBorders>
              <w:top w:val="nil"/>
              <w:left w:val="nil"/>
              <w:bottom w:val="single" w:sz="4" w:space="0" w:color="auto"/>
              <w:right w:val="single" w:sz="4" w:space="0" w:color="auto"/>
            </w:tcBorders>
            <w:vAlign w:val="center"/>
          </w:tcPr>
          <w:p w14:paraId="0DD0EBDC"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2F5089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D57BFD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A67179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0009AB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23CA51E" w14:textId="77777777" w:rsidR="000C309F" w:rsidRDefault="000C309F" w:rsidP="00D6154A">
            <w:pPr>
              <w:jc w:val="right"/>
              <w:rPr>
                <w:rFonts w:cs="Arial"/>
                <w:b/>
                <w:bCs/>
                <w:sz w:val="16"/>
                <w:szCs w:val="16"/>
              </w:rPr>
            </w:pPr>
            <w:r>
              <w:rPr>
                <w:rFonts w:cs="Arial"/>
                <w:b/>
                <w:bCs/>
                <w:sz w:val="16"/>
                <w:szCs w:val="16"/>
              </w:rPr>
              <w:t>0</w:t>
            </w:r>
          </w:p>
        </w:tc>
      </w:tr>
      <w:tr w:rsidR="000C309F" w14:paraId="097E3A57" w14:textId="77777777" w:rsidTr="00D6154A">
        <w:trPr>
          <w:trHeight w:val="255"/>
          <w:jc w:val="center"/>
        </w:trPr>
        <w:tc>
          <w:tcPr>
            <w:tcW w:w="1124" w:type="dxa"/>
            <w:vMerge w:val="restart"/>
            <w:tcBorders>
              <w:top w:val="nil"/>
              <w:left w:val="single" w:sz="4" w:space="0" w:color="auto"/>
              <w:right w:val="single" w:sz="4" w:space="0" w:color="auto"/>
            </w:tcBorders>
            <w:shd w:val="clear" w:color="auto" w:fill="auto"/>
            <w:vAlign w:val="center"/>
            <w:hideMark/>
          </w:tcPr>
          <w:p w14:paraId="533FF649"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583" w:type="dxa"/>
            <w:tcBorders>
              <w:top w:val="nil"/>
              <w:left w:val="nil"/>
              <w:bottom w:val="single" w:sz="4" w:space="0" w:color="auto"/>
              <w:right w:val="single" w:sz="4" w:space="0" w:color="auto"/>
            </w:tcBorders>
            <w:shd w:val="clear" w:color="auto" w:fill="auto"/>
            <w:vAlign w:val="center"/>
            <w:hideMark/>
          </w:tcPr>
          <w:p w14:paraId="57D833D2"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749" w:type="dxa"/>
            <w:tcBorders>
              <w:top w:val="nil"/>
              <w:left w:val="nil"/>
              <w:bottom w:val="single" w:sz="4" w:space="0" w:color="auto"/>
              <w:right w:val="single" w:sz="4" w:space="0" w:color="auto"/>
            </w:tcBorders>
            <w:vAlign w:val="center"/>
          </w:tcPr>
          <w:p w14:paraId="1C48EF4F" w14:textId="77777777" w:rsidR="000C309F" w:rsidRDefault="000C309F" w:rsidP="00D6154A">
            <w:pPr>
              <w:jc w:val="right"/>
              <w:rPr>
                <w:rFonts w:cs="Arial"/>
                <w:sz w:val="16"/>
                <w:szCs w:val="16"/>
              </w:rPr>
            </w:pPr>
            <w:r>
              <w:rPr>
                <w:rFonts w:cs="Arial"/>
                <w:sz w:val="16"/>
                <w:szCs w:val="16"/>
              </w:rPr>
              <w:t>5.948</w:t>
            </w:r>
          </w:p>
        </w:tc>
        <w:tc>
          <w:tcPr>
            <w:tcW w:w="708" w:type="dxa"/>
            <w:tcBorders>
              <w:top w:val="nil"/>
              <w:left w:val="nil"/>
              <w:bottom w:val="single" w:sz="4" w:space="0" w:color="auto"/>
              <w:right w:val="single" w:sz="4" w:space="0" w:color="auto"/>
            </w:tcBorders>
            <w:vAlign w:val="center"/>
          </w:tcPr>
          <w:p w14:paraId="3511726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95DD46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FAAFD44" w14:textId="77777777" w:rsidR="000C309F" w:rsidRDefault="000C309F" w:rsidP="00D6154A">
            <w:pPr>
              <w:jc w:val="right"/>
              <w:rPr>
                <w:rFonts w:cs="Arial"/>
                <w:sz w:val="16"/>
                <w:szCs w:val="16"/>
              </w:rPr>
            </w:pPr>
            <w:r>
              <w:rPr>
                <w:rFonts w:cs="Arial"/>
                <w:sz w:val="16"/>
                <w:szCs w:val="16"/>
              </w:rPr>
              <w:t>5.169</w:t>
            </w:r>
          </w:p>
        </w:tc>
        <w:tc>
          <w:tcPr>
            <w:tcW w:w="709" w:type="dxa"/>
            <w:tcBorders>
              <w:top w:val="nil"/>
              <w:left w:val="nil"/>
              <w:bottom w:val="single" w:sz="4" w:space="0" w:color="auto"/>
              <w:right w:val="single" w:sz="4" w:space="0" w:color="auto"/>
            </w:tcBorders>
            <w:vAlign w:val="center"/>
          </w:tcPr>
          <w:p w14:paraId="7DC2DEDC" w14:textId="77777777" w:rsidR="000C309F" w:rsidRDefault="000C309F" w:rsidP="00D6154A">
            <w:pPr>
              <w:jc w:val="right"/>
              <w:rPr>
                <w:rFonts w:cs="Arial"/>
                <w:sz w:val="16"/>
                <w:szCs w:val="16"/>
              </w:rPr>
            </w:pPr>
            <w:r>
              <w:rPr>
                <w:rFonts w:cs="Arial"/>
                <w:sz w:val="16"/>
                <w:szCs w:val="16"/>
              </w:rPr>
              <w:t>2.644</w:t>
            </w:r>
          </w:p>
        </w:tc>
        <w:tc>
          <w:tcPr>
            <w:tcW w:w="709" w:type="dxa"/>
            <w:tcBorders>
              <w:top w:val="nil"/>
              <w:left w:val="nil"/>
              <w:bottom w:val="single" w:sz="4" w:space="0" w:color="auto"/>
              <w:right w:val="single" w:sz="4" w:space="0" w:color="auto"/>
            </w:tcBorders>
            <w:vAlign w:val="center"/>
          </w:tcPr>
          <w:p w14:paraId="37EC90DD" w14:textId="77777777" w:rsidR="000C309F" w:rsidRDefault="000C309F" w:rsidP="00D6154A">
            <w:pPr>
              <w:jc w:val="right"/>
              <w:rPr>
                <w:rFonts w:cs="Arial"/>
                <w:b/>
                <w:bCs/>
                <w:sz w:val="16"/>
                <w:szCs w:val="16"/>
              </w:rPr>
            </w:pPr>
            <w:r>
              <w:rPr>
                <w:rFonts w:cs="Arial"/>
                <w:b/>
                <w:bCs/>
                <w:sz w:val="16"/>
                <w:szCs w:val="16"/>
              </w:rPr>
              <w:t>13.760</w:t>
            </w:r>
          </w:p>
        </w:tc>
      </w:tr>
      <w:tr w:rsidR="000C309F" w14:paraId="5F500171" w14:textId="77777777" w:rsidTr="00D6154A">
        <w:trPr>
          <w:trHeight w:val="255"/>
          <w:jc w:val="center"/>
        </w:trPr>
        <w:tc>
          <w:tcPr>
            <w:tcW w:w="1124" w:type="dxa"/>
            <w:vMerge/>
            <w:tcBorders>
              <w:left w:val="single" w:sz="4" w:space="0" w:color="auto"/>
              <w:bottom w:val="single" w:sz="4" w:space="0" w:color="auto"/>
              <w:right w:val="single" w:sz="4" w:space="0" w:color="auto"/>
            </w:tcBorders>
            <w:shd w:val="clear" w:color="auto" w:fill="auto"/>
            <w:vAlign w:val="center"/>
            <w:hideMark/>
          </w:tcPr>
          <w:p w14:paraId="4A90DD18"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27EB21E"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749" w:type="dxa"/>
            <w:tcBorders>
              <w:top w:val="nil"/>
              <w:left w:val="nil"/>
              <w:bottom w:val="single" w:sz="4" w:space="0" w:color="auto"/>
              <w:right w:val="single" w:sz="4" w:space="0" w:color="auto"/>
            </w:tcBorders>
            <w:vAlign w:val="center"/>
          </w:tcPr>
          <w:p w14:paraId="4183FEEB"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7FD744E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07C23D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577F71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64F6DE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038D4FF" w14:textId="77777777" w:rsidR="000C309F" w:rsidRDefault="000C309F" w:rsidP="00D6154A">
            <w:pPr>
              <w:jc w:val="right"/>
              <w:rPr>
                <w:rFonts w:cs="Arial"/>
                <w:b/>
                <w:bCs/>
                <w:sz w:val="16"/>
                <w:szCs w:val="16"/>
              </w:rPr>
            </w:pPr>
            <w:r>
              <w:rPr>
                <w:rFonts w:cs="Arial"/>
                <w:b/>
                <w:bCs/>
                <w:sz w:val="16"/>
                <w:szCs w:val="16"/>
              </w:rPr>
              <w:t>0</w:t>
            </w:r>
          </w:p>
        </w:tc>
      </w:tr>
      <w:tr w:rsidR="000C309F" w14:paraId="05504D63"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43ED8"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09FBA270"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749" w:type="dxa"/>
            <w:tcBorders>
              <w:top w:val="single" w:sz="4" w:space="0" w:color="auto"/>
              <w:left w:val="nil"/>
              <w:bottom w:val="single" w:sz="4" w:space="0" w:color="auto"/>
              <w:right w:val="single" w:sz="4" w:space="0" w:color="auto"/>
            </w:tcBorders>
            <w:vAlign w:val="center"/>
          </w:tcPr>
          <w:p w14:paraId="15935E7C"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19C6C93"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78FE1FB6"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481380ED"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2F45EF06"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28EF7460" w14:textId="77777777" w:rsidR="000C309F" w:rsidRDefault="000C309F" w:rsidP="00D6154A">
            <w:pPr>
              <w:jc w:val="right"/>
              <w:rPr>
                <w:rFonts w:cs="Arial"/>
                <w:b/>
                <w:bCs/>
                <w:sz w:val="16"/>
                <w:szCs w:val="16"/>
              </w:rPr>
            </w:pPr>
            <w:r>
              <w:rPr>
                <w:rFonts w:cs="Arial"/>
                <w:b/>
                <w:bCs/>
                <w:sz w:val="16"/>
                <w:szCs w:val="16"/>
              </w:rPr>
              <w:t>0</w:t>
            </w:r>
          </w:p>
        </w:tc>
      </w:tr>
      <w:tr w:rsidR="000C309F" w14:paraId="3A26B7D8" w14:textId="77777777" w:rsidTr="00D6154A">
        <w:trPr>
          <w:trHeight w:val="255"/>
          <w:jc w:val="center"/>
        </w:trPr>
        <w:tc>
          <w:tcPr>
            <w:tcW w:w="5582" w:type="dxa"/>
            <w:gridSpan w:val="6"/>
            <w:tcBorders>
              <w:top w:val="single" w:sz="4" w:space="0" w:color="auto"/>
              <w:right w:val="single" w:sz="4" w:space="0" w:color="auto"/>
            </w:tcBorders>
            <w:shd w:val="clear" w:color="auto" w:fill="auto"/>
            <w:noWrap/>
            <w:vAlign w:val="center"/>
            <w:hideMark/>
          </w:tcPr>
          <w:p w14:paraId="74B57F84" w14:textId="77777777" w:rsidR="000C309F" w:rsidRDefault="000C309F" w:rsidP="00D6154A">
            <w:pPr>
              <w:jc w:val="right"/>
              <w:rPr>
                <w:rFonts w:cs="Arial"/>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71E9DFC3" w14:textId="77777777" w:rsidR="000C309F" w:rsidRDefault="000C309F" w:rsidP="00D6154A">
            <w:pPr>
              <w:jc w:val="right"/>
              <w:rPr>
                <w:rFonts w:cs="Arial"/>
                <w:sz w:val="16"/>
                <w:szCs w:val="16"/>
              </w:rPr>
            </w:pPr>
            <w:r>
              <w:rPr>
                <w:rFonts w:cs="Arial"/>
                <w:sz w:val="16"/>
                <w:szCs w:val="16"/>
              </w:rPr>
              <w:t>Total</w:t>
            </w:r>
          </w:p>
        </w:tc>
        <w:tc>
          <w:tcPr>
            <w:tcW w:w="709" w:type="dxa"/>
            <w:tcBorders>
              <w:top w:val="single" w:sz="4" w:space="0" w:color="auto"/>
              <w:left w:val="single" w:sz="4" w:space="0" w:color="auto"/>
              <w:bottom w:val="single" w:sz="4" w:space="0" w:color="auto"/>
              <w:right w:val="single" w:sz="4" w:space="0" w:color="auto"/>
            </w:tcBorders>
            <w:vAlign w:val="center"/>
          </w:tcPr>
          <w:p w14:paraId="343A42F0" w14:textId="77777777" w:rsidR="000C309F" w:rsidRDefault="000C309F" w:rsidP="00D6154A">
            <w:pPr>
              <w:jc w:val="right"/>
              <w:rPr>
                <w:rFonts w:cs="Arial"/>
                <w:b/>
                <w:bCs/>
                <w:sz w:val="16"/>
                <w:szCs w:val="16"/>
              </w:rPr>
            </w:pPr>
            <w:r>
              <w:rPr>
                <w:rFonts w:cs="Arial"/>
                <w:b/>
                <w:bCs/>
                <w:sz w:val="16"/>
                <w:szCs w:val="16"/>
              </w:rPr>
              <w:t>90.144</w:t>
            </w:r>
          </w:p>
        </w:tc>
      </w:tr>
    </w:tbl>
    <w:p w14:paraId="7A67BE52" w14:textId="77777777" w:rsidR="000C309F" w:rsidRDefault="000C309F" w:rsidP="00D6154A"/>
    <w:p w14:paraId="78FD3C5B" w14:textId="77777777" w:rsidR="000C309F" w:rsidRDefault="000C309F" w:rsidP="00D6154A">
      <w:r>
        <w:br w:type="page"/>
      </w:r>
    </w:p>
    <w:p w14:paraId="260176E8" w14:textId="77777777" w:rsidR="000C309F" w:rsidRDefault="000C309F" w:rsidP="00D6154A"/>
    <w:p w14:paraId="213B61E6" w14:textId="77777777" w:rsidR="000C309F" w:rsidRPr="00D6154A" w:rsidRDefault="000C309F" w:rsidP="00D6154A">
      <w:pPr>
        <w:jc w:val="center"/>
        <w:rPr>
          <w:rFonts w:cs="Arial"/>
          <w:b/>
          <w:bCs/>
          <w:sz w:val="20"/>
          <w:lang w:val="es-ES_tradnl" w:eastAsia="es-ES"/>
        </w:rPr>
      </w:pPr>
      <w:r w:rsidRPr="00D6154A">
        <w:rPr>
          <w:rFonts w:cs="Arial"/>
          <w:b/>
          <w:bCs/>
          <w:sz w:val="20"/>
          <w:lang w:val="es-ES_tradnl" w:eastAsia="es-ES"/>
        </w:rPr>
        <w:t>TABLA 2</w:t>
      </w:r>
      <w:r w:rsidR="007301F8">
        <w:rPr>
          <w:rFonts w:cs="Arial"/>
          <w:b/>
          <w:bCs/>
          <w:sz w:val="20"/>
          <w:lang w:val="es-ES_tradnl" w:eastAsia="es-ES"/>
        </w:rPr>
        <w:t>.30</w:t>
      </w:r>
      <w:r w:rsidRPr="00D6154A">
        <w:rPr>
          <w:rFonts w:cs="Arial"/>
          <w:b/>
          <w:bCs/>
          <w:sz w:val="20"/>
          <w:lang w:val="es-ES_tradnl" w:eastAsia="es-ES"/>
        </w:rPr>
        <w:t>. Vivienda multifamiliar / Unidades de Vivienda en Planta Baja</w:t>
      </w:r>
    </w:p>
    <w:p w14:paraId="7E277032" w14:textId="77777777" w:rsidR="000C309F" w:rsidRPr="00D6154A" w:rsidRDefault="000C309F" w:rsidP="00D6154A">
      <w:pPr>
        <w:jc w:val="center"/>
        <w:rPr>
          <w:lang w:val="es-ES_tradnl"/>
        </w:rPr>
      </w:pPr>
      <w:r w:rsidRPr="00D6154A">
        <w:rPr>
          <w:rFonts w:cs="Arial"/>
          <w:b/>
          <w:bCs/>
          <w:sz w:val="20"/>
          <w:lang w:val="es-ES_tradnl" w:eastAsia="es-ES"/>
        </w:rPr>
        <w:t>EVALUACION DEL DAÑO PARA h = 1,20 m (en $ de julio de 2017)</w:t>
      </w:r>
    </w:p>
    <w:tbl>
      <w:tblPr>
        <w:tblW w:w="7000" w:type="dxa"/>
        <w:jc w:val="center"/>
        <w:tblCellMar>
          <w:left w:w="70" w:type="dxa"/>
          <w:right w:w="70" w:type="dxa"/>
        </w:tblCellMar>
        <w:tblLook w:val="04A0" w:firstRow="1" w:lastRow="0" w:firstColumn="1" w:lastColumn="0" w:noHBand="0" w:noVBand="1"/>
      </w:tblPr>
      <w:tblGrid>
        <w:gridCol w:w="1124"/>
        <w:gridCol w:w="1583"/>
        <w:gridCol w:w="749"/>
        <w:gridCol w:w="708"/>
        <w:gridCol w:w="709"/>
        <w:gridCol w:w="709"/>
        <w:gridCol w:w="709"/>
        <w:gridCol w:w="709"/>
      </w:tblGrid>
      <w:tr w:rsidR="000C309F" w14:paraId="02048994" w14:textId="77777777" w:rsidTr="00D6154A">
        <w:trPr>
          <w:trHeight w:val="70"/>
          <w:jc w:val="center"/>
        </w:trPr>
        <w:tc>
          <w:tcPr>
            <w:tcW w:w="2707" w:type="dxa"/>
            <w:gridSpan w:val="2"/>
            <w:vMerge w:val="restart"/>
            <w:tcBorders>
              <w:top w:val="single" w:sz="4" w:space="0" w:color="auto"/>
              <w:left w:val="single" w:sz="4" w:space="0" w:color="auto"/>
              <w:right w:val="single" w:sz="4" w:space="0" w:color="auto"/>
            </w:tcBorders>
            <w:shd w:val="clear" w:color="auto" w:fill="auto"/>
            <w:vAlign w:val="center"/>
            <w:hideMark/>
          </w:tcPr>
          <w:p w14:paraId="4A081E7B" w14:textId="77777777" w:rsidR="000C309F" w:rsidRPr="00D6154A" w:rsidRDefault="000C309F" w:rsidP="00D6154A">
            <w:pPr>
              <w:rPr>
                <w:rFonts w:cs="Arial"/>
                <w:sz w:val="16"/>
                <w:szCs w:val="16"/>
                <w:lang w:val="es-ES_tradnl" w:eastAsia="es-ES"/>
              </w:rPr>
            </w:pPr>
          </w:p>
        </w:tc>
        <w:tc>
          <w:tcPr>
            <w:tcW w:w="749" w:type="dxa"/>
            <w:tcBorders>
              <w:top w:val="single" w:sz="4" w:space="0" w:color="auto"/>
              <w:left w:val="nil"/>
              <w:bottom w:val="single" w:sz="4" w:space="0" w:color="auto"/>
              <w:right w:val="single" w:sz="4" w:space="0" w:color="auto"/>
            </w:tcBorders>
            <w:vAlign w:val="center"/>
          </w:tcPr>
          <w:p w14:paraId="34863950" w14:textId="77777777" w:rsidR="000C309F" w:rsidRPr="00486A3D" w:rsidRDefault="000C309F" w:rsidP="00D6154A">
            <w:pPr>
              <w:jc w:val="center"/>
              <w:rPr>
                <w:rFonts w:cs="Arial"/>
                <w:sz w:val="16"/>
                <w:szCs w:val="16"/>
                <w:lang w:eastAsia="es-ES"/>
              </w:rPr>
            </w:pPr>
            <w:r>
              <w:rPr>
                <w:rFonts w:cs="Arial"/>
                <w:sz w:val="16"/>
                <w:szCs w:val="16"/>
                <w:lang w:eastAsia="es-ES"/>
              </w:rPr>
              <w:t>1</w:t>
            </w:r>
          </w:p>
        </w:tc>
        <w:tc>
          <w:tcPr>
            <w:tcW w:w="708" w:type="dxa"/>
            <w:tcBorders>
              <w:top w:val="single" w:sz="4" w:space="0" w:color="auto"/>
              <w:left w:val="nil"/>
              <w:bottom w:val="single" w:sz="4" w:space="0" w:color="auto"/>
              <w:right w:val="single" w:sz="4" w:space="0" w:color="auto"/>
            </w:tcBorders>
            <w:vAlign w:val="center"/>
          </w:tcPr>
          <w:p w14:paraId="1C5189BB" w14:textId="77777777" w:rsidR="000C309F" w:rsidRPr="00486A3D" w:rsidRDefault="000C309F" w:rsidP="00D6154A">
            <w:pPr>
              <w:jc w:val="center"/>
              <w:rPr>
                <w:rFonts w:cs="Arial"/>
                <w:sz w:val="16"/>
                <w:szCs w:val="16"/>
                <w:lang w:eastAsia="es-ES"/>
              </w:rPr>
            </w:pPr>
            <w:r>
              <w:rPr>
                <w:rFonts w:cs="Arial"/>
                <w:sz w:val="16"/>
                <w:szCs w:val="16"/>
                <w:lang w:eastAsia="es-ES"/>
              </w:rPr>
              <w:t>2</w:t>
            </w:r>
          </w:p>
        </w:tc>
        <w:tc>
          <w:tcPr>
            <w:tcW w:w="709" w:type="dxa"/>
            <w:tcBorders>
              <w:top w:val="single" w:sz="4" w:space="0" w:color="auto"/>
              <w:left w:val="nil"/>
              <w:bottom w:val="single" w:sz="4" w:space="0" w:color="auto"/>
              <w:right w:val="single" w:sz="4" w:space="0" w:color="auto"/>
            </w:tcBorders>
            <w:vAlign w:val="center"/>
          </w:tcPr>
          <w:p w14:paraId="7F1D9256" w14:textId="77777777" w:rsidR="000C309F" w:rsidRPr="00486A3D" w:rsidRDefault="000C309F" w:rsidP="00D6154A">
            <w:pPr>
              <w:jc w:val="center"/>
              <w:rPr>
                <w:rFonts w:cs="Arial"/>
                <w:sz w:val="16"/>
                <w:szCs w:val="16"/>
                <w:lang w:eastAsia="es-ES"/>
              </w:rPr>
            </w:pPr>
            <w:r>
              <w:rPr>
                <w:rFonts w:cs="Arial"/>
                <w:sz w:val="16"/>
                <w:szCs w:val="16"/>
                <w:lang w:eastAsia="es-ES"/>
              </w:rPr>
              <w:t>5</w:t>
            </w:r>
          </w:p>
        </w:tc>
        <w:tc>
          <w:tcPr>
            <w:tcW w:w="709" w:type="dxa"/>
            <w:tcBorders>
              <w:top w:val="single" w:sz="4" w:space="0" w:color="auto"/>
              <w:left w:val="nil"/>
              <w:bottom w:val="single" w:sz="4" w:space="0" w:color="auto"/>
              <w:right w:val="single" w:sz="4" w:space="0" w:color="auto"/>
            </w:tcBorders>
            <w:vAlign w:val="center"/>
          </w:tcPr>
          <w:p w14:paraId="2C83F16B" w14:textId="77777777" w:rsidR="000C309F" w:rsidRPr="00486A3D" w:rsidRDefault="000C309F" w:rsidP="00D6154A">
            <w:pPr>
              <w:jc w:val="center"/>
              <w:rPr>
                <w:rFonts w:cs="Arial"/>
                <w:sz w:val="16"/>
                <w:szCs w:val="16"/>
                <w:lang w:eastAsia="es-ES"/>
              </w:rPr>
            </w:pPr>
            <w:r>
              <w:rPr>
                <w:rFonts w:cs="Arial"/>
                <w:sz w:val="16"/>
                <w:szCs w:val="16"/>
                <w:lang w:eastAsia="es-ES"/>
              </w:rPr>
              <w:t>7</w:t>
            </w:r>
          </w:p>
        </w:tc>
        <w:tc>
          <w:tcPr>
            <w:tcW w:w="709" w:type="dxa"/>
            <w:tcBorders>
              <w:top w:val="single" w:sz="4" w:space="0" w:color="auto"/>
              <w:left w:val="nil"/>
              <w:bottom w:val="single" w:sz="4" w:space="0" w:color="auto"/>
              <w:right w:val="single" w:sz="4" w:space="0" w:color="auto"/>
            </w:tcBorders>
            <w:vAlign w:val="center"/>
          </w:tcPr>
          <w:p w14:paraId="5CD1593B" w14:textId="77777777" w:rsidR="000C309F" w:rsidRPr="00486A3D" w:rsidRDefault="000C309F" w:rsidP="00D6154A">
            <w:pPr>
              <w:jc w:val="center"/>
              <w:rPr>
                <w:rFonts w:cs="Arial"/>
                <w:sz w:val="16"/>
                <w:szCs w:val="16"/>
                <w:lang w:eastAsia="es-ES"/>
              </w:rPr>
            </w:pPr>
            <w:r>
              <w:rPr>
                <w:rFonts w:cs="Arial"/>
                <w:sz w:val="16"/>
                <w:szCs w:val="16"/>
                <w:lang w:eastAsia="es-ES"/>
              </w:rPr>
              <w:t>10</w:t>
            </w:r>
          </w:p>
        </w:tc>
        <w:tc>
          <w:tcPr>
            <w:tcW w:w="709" w:type="dxa"/>
            <w:tcBorders>
              <w:top w:val="single" w:sz="4" w:space="0" w:color="auto"/>
              <w:left w:val="nil"/>
              <w:bottom w:val="single" w:sz="4" w:space="0" w:color="auto"/>
              <w:right w:val="single" w:sz="4" w:space="0" w:color="auto"/>
            </w:tcBorders>
          </w:tcPr>
          <w:p w14:paraId="66591196" w14:textId="77777777" w:rsidR="000C309F" w:rsidRDefault="000C309F" w:rsidP="00D6154A">
            <w:pPr>
              <w:jc w:val="right"/>
              <w:rPr>
                <w:rFonts w:cs="Arial"/>
                <w:sz w:val="16"/>
                <w:szCs w:val="16"/>
              </w:rPr>
            </w:pPr>
          </w:p>
        </w:tc>
      </w:tr>
      <w:tr w:rsidR="000C309F" w14:paraId="2655405C" w14:textId="77777777" w:rsidTr="00D6154A">
        <w:trPr>
          <w:trHeight w:val="1044"/>
          <w:jc w:val="center"/>
        </w:trPr>
        <w:tc>
          <w:tcPr>
            <w:tcW w:w="2707" w:type="dxa"/>
            <w:gridSpan w:val="2"/>
            <w:vMerge/>
            <w:tcBorders>
              <w:left w:val="single" w:sz="4" w:space="0" w:color="auto"/>
              <w:bottom w:val="single" w:sz="4" w:space="0" w:color="auto"/>
              <w:right w:val="single" w:sz="4" w:space="0" w:color="auto"/>
            </w:tcBorders>
            <w:shd w:val="clear" w:color="auto" w:fill="auto"/>
            <w:vAlign w:val="center"/>
            <w:hideMark/>
          </w:tcPr>
          <w:p w14:paraId="031E9D54" w14:textId="77777777" w:rsidR="000C309F" w:rsidRPr="00486A3D" w:rsidRDefault="000C309F" w:rsidP="00D6154A">
            <w:pPr>
              <w:rPr>
                <w:rFonts w:cs="Arial"/>
                <w:sz w:val="16"/>
                <w:szCs w:val="16"/>
                <w:lang w:eastAsia="es-ES"/>
              </w:rPr>
            </w:pPr>
          </w:p>
        </w:tc>
        <w:tc>
          <w:tcPr>
            <w:tcW w:w="749" w:type="dxa"/>
            <w:tcBorders>
              <w:top w:val="single" w:sz="4" w:space="0" w:color="auto"/>
              <w:left w:val="nil"/>
              <w:bottom w:val="single" w:sz="4" w:space="0" w:color="auto"/>
              <w:right w:val="single" w:sz="4" w:space="0" w:color="auto"/>
            </w:tcBorders>
            <w:textDirection w:val="btLr"/>
            <w:vAlign w:val="center"/>
          </w:tcPr>
          <w:p w14:paraId="48865996" w14:textId="77777777" w:rsidR="000C309F" w:rsidRPr="008C0B0D" w:rsidRDefault="000C309F" w:rsidP="00D6154A">
            <w:pPr>
              <w:jc w:val="center"/>
              <w:rPr>
                <w:rFonts w:cs="Arial"/>
                <w:sz w:val="16"/>
                <w:szCs w:val="16"/>
                <w:lang w:eastAsia="es-ES"/>
              </w:rPr>
            </w:pPr>
            <w:r w:rsidRPr="008C0B0D">
              <w:rPr>
                <w:rFonts w:cs="Arial"/>
                <w:sz w:val="16"/>
                <w:szCs w:val="16"/>
                <w:lang w:eastAsia="es-ES"/>
              </w:rPr>
              <w:t>Estar</w:t>
            </w:r>
            <w:r>
              <w:rPr>
                <w:rFonts w:cs="Arial"/>
                <w:sz w:val="16"/>
                <w:szCs w:val="16"/>
                <w:lang w:eastAsia="es-ES"/>
              </w:rPr>
              <w:t xml:space="preserve"> </w:t>
            </w:r>
            <w:r w:rsidRPr="008C0B0D">
              <w:rPr>
                <w:rFonts w:cs="Arial"/>
                <w:sz w:val="16"/>
                <w:szCs w:val="16"/>
                <w:lang w:eastAsia="es-ES"/>
              </w:rPr>
              <w:t xml:space="preserve"> comedor</w:t>
            </w:r>
          </w:p>
        </w:tc>
        <w:tc>
          <w:tcPr>
            <w:tcW w:w="708" w:type="dxa"/>
            <w:tcBorders>
              <w:top w:val="single" w:sz="4" w:space="0" w:color="auto"/>
              <w:left w:val="nil"/>
              <w:bottom w:val="single" w:sz="4" w:space="0" w:color="auto"/>
              <w:right w:val="single" w:sz="4" w:space="0" w:color="auto"/>
            </w:tcBorders>
            <w:textDirection w:val="btLr"/>
            <w:vAlign w:val="center"/>
          </w:tcPr>
          <w:p w14:paraId="6527B790" w14:textId="77777777" w:rsidR="000C309F" w:rsidRPr="008C0B0D" w:rsidRDefault="000C309F" w:rsidP="00D6154A">
            <w:pPr>
              <w:jc w:val="center"/>
              <w:rPr>
                <w:rFonts w:cs="Arial"/>
                <w:sz w:val="16"/>
                <w:szCs w:val="16"/>
                <w:lang w:eastAsia="es-ES"/>
              </w:rPr>
            </w:pPr>
            <w:r w:rsidRPr="008C0B0D">
              <w:rPr>
                <w:rFonts w:cs="Arial"/>
                <w:sz w:val="16"/>
                <w:szCs w:val="16"/>
                <w:lang w:eastAsia="es-ES"/>
              </w:rPr>
              <w:t>Cocina</w:t>
            </w:r>
          </w:p>
        </w:tc>
        <w:tc>
          <w:tcPr>
            <w:tcW w:w="709" w:type="dxa"/>
            <w:tcBorders>
              <w:top w:val="single" w:sz="4" w:space="0" w:color="auto"/>
              <w:left w:val="nil"/>
              <w:bottom w:val="single" w:sz="4" w:space="0" w:color="auto"/>
              <w:right w:val="single" w:sz="4" w:space="0" w:color="auto"/>
            </w:tcBorders>
            <w:textDirection w:val="btLr"/>
            <w:vAlign w:val="center"/>
          </w:tcPr>
          <w:p w14:paraId="3FB9ECF9" w14:textId="77777777" w:rsidR="000C309F" w:rsidRPr="008C0B0D" w:rsidRDefault="000C309F" w:rsidP="00D6154A">
            <w:pPr>
              <w:jc w:val="center"/>
              <w:rPr>
                <w:rFonts w:cs="Arial"/>
                <w:sz w:val="16"/>
                <w:szCs w:val="16"/>
                <w:lang w:eastAsia="es-ES"/>
              </w:rPr>
            </w:pPr>
            <w:r w:rsidRPr="008C0B0D">
              <w:rPr>
                <w:rFonts w:cs="Arial"/>
                <w:sz w:val="16"/>
                <w:szCs w:val="16"/>
                <w:lang w:eastAsia="es-ES"/>
              </w:rPr>
              <w:t>Baño 1</w:t>
            </w:r>
          </w:p>
        </w:tc>
        <w:tc>
          <w:tcPr>
            <w:tcW w:w="709" w:type="dxa"/>
            <w:tcBorders>
              <w:top w:val="single" w:sz="4" w:space="0" w:color="auto"/>
              <w:left w:val="nil"/>
              <w:bottom w:val="single" w:sz="4" w:space="0" w:color="auto"/>
              <w:right w:val="single" w:sz="4" w:space="0" w:color="auto"/>
            </w:tcBorders>
            <w:textDirection w:val="btLr"/>
            <w:vAlign w:val="center"/>
          </w:tcPr>
          <w:p w14:paraId="5AC4E83E" w14:textId="77777777" w:rsidR="000C309F" w:rsidRPr="008C0B0D" w:rsidRDefault="000C309F" w:rsidP="00D6154A">
            <w:pPr>
              <w:jc w:val="center"/>
              <w:rPr>
                <w:rFonts w:cs="Arial"/>
                <w:sz w:val="16"/>
                <w:szCs w:val="16"/>
                <w:lang w:eastAsia="es-ES"/>
              </w:rPr>
            </w:pPr>
            <w:r w:rsidRPr="008C0B0D">
              <w:rPr>
                <w:rFonts w:cs="Arial"/>
                <w:sz w:val="16"/>
                <w:szCs w:val="16"/>
                <w:lang w:eastAsia="es-ES"/>
              </w:rPr>
              <w:t>Dormitorio 1</w:t>
            </w:r>
          </w:p>
        </w:tc>
        <w:tc>
          <w:tcPr>
            <w:tcW w:w="709" w:type="dxa"/>
            <w:tcBorders>
              <w:top w:val="single" w:sz="4" w:space="0" w:color="auto"/>
              <w:left w:val="nil"/>
              <w:bottom w:val="single" w:sz="4" w:space="0" w:color="auto"/>
              <w:right w:val="single" w:sz="4" w:space="0" w:color="auto"/>
            </w:tcBorders>
            <w:textDirection w:val="btLr"/>
            <w:vAlign w:val="center"/>
          </w:tcPr>
          <w:p w14:paraId="4F0E7FEB" w14:textId="77777777" w:rsidR="000C309F" w:rsidRPr="00486A3D" w:rsidRDefault="000C309F" w:rsidP="00D6154A">
            <w:pPr>
              <w:ind w:left="113" w:right="113"/>
              <w:jc w:val="center"/>
              <w:rPr>
                <w:rFonts w:cs="Arial"/>
                <w:sz w:val="16"/>
                <w:szCs w:val="16"/>
                <w:lang w:eastAsia="es-ES"/>
              </w:rPr>
            </w:pPr>
            <w:r>
              <w:rPr>
                <w:rFonts w:cs="Arial"/>
                <w:sz w:val="16"/>
                <w:szCs w:val="16"/>
                <w:lang w:eastAsia="es-ES"/>
              </w:rPr>
              <w:t>Pasillo, escalera</w:t>
            </w:r>
          </w:p>
        </w:tc>
        <w:tc>
          <w:tcPr>
            <w:tcW w:w="709" w:type="dxa"/>
            <w:tcBorders>
              <w:top w:val="single" w:sz="4" w:space="0" w:color="auto"/>
              <w:left w:val="nil"/>
              <w:bottom w:val="single" w:sz="4" w:space="0" w:color="auto"/>
              <w:right w:val="single" w:sz="4" w:space="0" w:color="auto"/>
            </w:tcBorders>
            <w:vAlign w:val="center"/>
          </w:tcPr>
          <w:p w14:paraId="7A4E3BB3" w14:textId="77777777" w:rsidR="000C309F" w:rsidRDefault="000C309F" w:rsidP="00D6154A">
            <w:pPr>
              <w:jc w:val="center"/>
              <w:rPr>
                <w:rFonts w:cs="Arial"/>
                <w:sz w:val="16"/>
                <w:szCs w:val="16"/>
              </w:rPr>
            </w:pPr>
            <w:r w:rsidRPr="008C0B0D">
              <w:rPr>
                <w:rFonts w:cs="Arial"/>
                <w:b/>
                <w:bCs/>
                <w:sz w:val="16"/>
                <w:szCs w:val="16"/>
                <w:lang w:eastAsia="es-ES"/>
              </w:rPr>
              <w:t>TOTAL ($)</w:t>
            </w:r>
          </w:p>
        </w:tc>
      </w:tr>
      <w:tr w:rsidR="000C309F" w14:paraId="0758B60D"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2C67D" w14:textId="77777777" w:rsidR="000C309F" w:rsidRPr="00486A3D" w:rsidRDefault="000C309F" w:rsidP="00D6154A">
            <w:pPr>
              <w:rPr>
                <w:rFonts w:cs="Arial"/>
                <w:sz w:val="16"/>
                <w:szCs w:val="16"/>
                <w:lang w:eastAsia="es-ES"/>
              </w:rPr>
            </w:pPr>
            <w:r>
              <w:rPr>
                <w:rFonts w:cs="Arial"/>
                <w:sz w:val="16"/>
                <w:szCs w:val="16"/>
                <w:lang w:eastAsia="es-ES"/>
              </w:rPr>
              <w:t>RUBRO</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2CD584AD" w14:textId="77777777" w:rsidR="000C309F" w:rsidRPr="00486A3D" w:rsidRDefault="000C309F" w:rsidP="00D6154A">
            <w:pPr>
              <w:rPr>
                <w:rFonts w:cs="Arial"/>
                <w:sz w:val="16"/>
                <w:szCs w:val="16"/>
                <w:lang w:eastAsia="es-ES"/>
              </w:rPr>
            </w:pPr>
            <w:r>
              <w:rPr>
                <w:rFonts w:cs="Arial"/>
                <w:sz w:val="16"/>
                <w:szCs w:val="16"/>
                <w:lang w:eastAsia="es-ES"/>
              </w:rPr>
              <w:t>DISCRIMINACION</w:t>
            </w:r>
          </w:p>
        </w:tc>
        <w:tc>
          <w:tcPr>
            <w:tcW w:w="4293" w:type="dxa"/>
            <w:gridSpan w:val="6"/>
            <w:tcBorders>
              <w:top w:val="single" w:sz="4" w:space="0" w:color="auto"/>
              <w:left w:val="nil"/>
              <w:bottom w:val="single" w:sz="4" w:space="0" w:color="auto"/>
              <w:right w:val="single" w:sz="4" w:space="0" w:color="auto"/>
            </w:tcBorders>
            <w:vAlign w:val="center"/>
          </w:tcPr>
          <w:p w14:paraId="164F9D78" w14:textId="77777777" w:rsidR="000C309F" w:rsidRDefault="000C309F" w:rsidP="00D6154A">
            <w:pPr>
              <w:jc w:val="right"/>
              <w:rPr>
                <w:rFonts w:cs="Arial"/>
                <w:sz w:val="16"/>
                <w:szCs w:val="16"/>
              </w:rPr>
            </w:pPr>
          </w:p>
        </w:tc>
      </w:tr>
      <w:tr w:rsidR="000C309F" w14:paraId="1097C3F7"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CBFB3"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Bombeo </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286331F6" w14:textId="77777777" w:rsidR="000C309F" w:rsidRPr="00486A3D" w:rsidRDefault="000C309F" w:rsidP="00D6154A">
            <w:pPr>
              <w:rPr>
                <w:rFonts w:cs="Arial"/>
                <w:sz w:val="16"/>
                <w:szCs w:val="16"/>
                <w:lang w:eastAsia="es-ES"/>
              </w:rPr>
            </w:pPr>
            <w:r w:rsidRPr="00486A3D">
              <w:rPr>
                <w:rFonts w:cs="Arial"/>
                <w:sz w:val="16"/>
                <w:szCs w:val="16"/>
                <w:lang w:eastAsia="es-ES"/>
              </w:rPr>
              <w:t>Desagote SS, bajo pisos</w:t>
            </w:r>
          </w:p>
        </w:tc>
        <w:tc>
          <w:tcPr>
            <w:tcW w:w="749" w:type="dxa"/>
            <w:tcBorders>
              <w:top w:val="single" w:sz="4" w:space="0" w:color="auto"/>
              <w:left w:val="nil"/>
              <w:bottom w:val="single" w:sz="4" w:space="0" w:color="auto"/>
              <w:right w:val="single" w:sz="4" w:space="0" w:color="auto"/>
            </w:tcBorders>
            <w:vAlign w:val="center"/>
          </w:tcPr>
          <w:p w14:paraId="00806EA2"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A20DC2C"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39AB5AFA"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7DCE09B3"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645712E8"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7B7D4A49" w14:textId="77777777" w:rsidR="000C309F" w:rsidRDefault="000C309F" w:rsidP="00D6154A">
            <w:pPr>
              <w:jc w:val="right"/>
              <w:rPr>
                <w:rFonts w:cs="Arial"/>
                <w:b/>
                <w:bCs/>
                <w:sz w:val="16"/>
                <w:szCs w:val="16"/>
              </w:rPr>
            </w:pPr>
            <w:r>
              <w:rPr>
                <w:rFonts w:cs="Arial"/>
                <w:b/>
                <w:bCs/>
                <w:sz w:val="16"/>
                <w:szCs w:val="16"/>
              </w:rPr>
              <w:t>0</w:t>
            </w:r>
          </w:p>
        </w:tc>
      </w:tr>
      <w:tr w:rsidR="000C309F" w14:paraId="1EAD9D3A"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29458E82" w14:textId="77777777" w:rsidR="000C309F" w:rsidRPr="00486A3D" w:rsidRDefault="000C309F" w:rsidP="00D6154A">
            <w:pPr>
              <w:rPr>
                <w:rFonts w:cs="Arial"/>
                <w:sz w:val="16"/>
                <w:szCs w:val="16"/>
                <w:lang w:eastAsia="es-ES"/>
              </w:rPr>
            </w:pPr>
            <w:r w:rsidRPr="00486A3D">
              <w:rPr>
                <w:rFonts w:cs="Arial"/>
                <w:sz w:val="16"/>
                <w:szCs w:val="16"/>
                <w:lang w:eastAsia="es-ES"/>
              </w:rPr>
              <w:t>Carpintería de madera</w:t>
            </w:r>
          </w:p>
        </w:tc>
        <w:tc>
          <w:tcPr>
            <w:tcW w:w="1583" w:type="dxa"/>
            <w:tcBorders>
              <w:top w:val="nil"/>
              <w:left w:val="nil"/>
              <w:bottom w:val="single" w:sz="4" w:space="0" w:color="auto"/>
              <w:right w:val="single" w:sz="4" w:space="0" w:color="auto"/>
            </w:tcBorders>
            <w:shd w:val="clear" w:color="auto" w:fill="auto"/>
            <w:vAlign w:val="center"/>
            <w:hideMark/>
          </w:tcPr>
          <w:p w14:paraId="6C78D868" w14:textId="77777777" w:rsidR="000C309F" w:rsidRPr="00486A3D" w:rsidRDefault="000C309F" w:rsidP="00D6154A">
            <w:pPr>
              <w:rPr>
                <w:rFonts w:cs="Arial"/>
                <w:sz w:val="16"/>
                <w:szCs w:val="16"/>
                <w:lang w:eastAsia="es-ES"/>
              </w:rPr>
            </w:pPr>
            <w:r w:rsidRPr="00486A3D">
              <w:rPr>
                <w:rFonts w:cs="Arial"/>
                <w:sz w:val="16"/>
                <w:szCs w:val="16"/>
                <w:lang w:eastAsia="es-ES"/>
              </w:rPr>
              <w:t>Puertas placa 0.80 x 2.00</w:t>
            </w:r>
          </w:p>
        </w:tc>
        <w:tc>
          <w:tcPr>
            <w:tcW w:w="749" w:type="dxa"/>
            <w:tcBorders>
              <w:top w:val="nil"/>
              <w:left w:val="nil"/>
              <w:bottom w:val="single" w:sz="4" w:space="0" w:color="auto"/>
              <w:right w:val="single" w:sz="4" w:space="0" w:color="auto"/>
            </w:tcBorders>
            <w:vAlign w:val="center"/>
          </w:tcPr>
          <w:p w14:paraId="7312FD0C" w14:textId="77777777" w:rsidR="000C309F" w:rsidRDefault="000C309F" w:rsidP="00D6154A">
            <w:pPr>
              <w:jc w:val="right"/>
              <w:rPr>
                <w:rFonts w:cs="Arial"/>
                <w:sz w:val="16"/>
                <w:szCs w:val="16"/>
              </w:rPr>
            </w:pPr>
            <w:r>
              <w:rPr>
                <w:rFonts w:cs="Arial"/>
                <w:sz w:val="16"/>
                <w:szCs w:val="16"/>
              </w:rPr>
              <w:t>1.838</w:t>
            </w:r>
          </w:p>
        </w:tc>
        <w:tc>
          <w:tcPr>
            <w:tcW w:w="708" w:type="dxa"/>
            <w:tcBorders>
              <w:top w:val="nil"/>
              <w:left w:val="nil"/>
              <w:bottom w:val="single" w:sz="4" w:space="0" w:color="auto"/>
              <w:right w:val="single" w:sz="4" w:space="0" w:color="auto"/>
            </w:tcBorders>
            <w:vAlign w:val="center"/>
          </w:tcPr>
          <w:p w14:paraId="3A82AB86"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41FAF864"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5417DD75" w14:textId="77777777" w:rsidR="000C309F" w:rsidRDefault="000C309F" w:rsidP="00D6154A">
            <w:pPr>
              <w:jc w:val="right"/>
              <w:rPr>
                <w:rFonts w:cs="Arial"/>
                <w:sz w:val="16"/>
                <w:szCs w:val="16"/>
              </w:rPr>
            </w:pPr>
            <w:r>
              <w:rPr>
                <w:rFonts w:cs="Arial"/>
                <w:sz w:val="16"/>
                <w:szCs w:val="16"/>
              </w:rPr>
              <w:t>1.838</w:t>
            </w:r>
          </w:p>
        </w:tc>
        <w:tc>
          <w:tcPr>
            <w:tcW w:w="709" w:type="dxa"/>
            <w:tcBorders>
              <w:top w:val="nil"/>
              <w:left w:val="nil"/>
              <w:bottom w:val="single" w:sz="4" w:space="0" w:color="auto"/>
              <w:right w:val="single" w:sz="4" w:space="0" w:color="auto"/>
            </w:tcBorders>
            <w:vAlign w:val="center"/>
          </w:tcPr>
          <w:p w14:paraId="3297B62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1330E06" w14:textId="77777777" w:rsidR="000C309F" w:rsidRDefault="000C309F" w:rsidP="00D6154A">
            <w:pPr>
              <w:jc w:val="right"/>
              <w:rPr>
                <w:rFonts w:cs="Arial"/>
                <w:b/>
                <w:bCs/>
                <w:sz w:val="16"/>
                <w:szCs w:val="16"/>
              </w:rPr>
            </w:pPr>
            <w:r>
              <w:rPr>
                <w:rFonts w:cs="Arial"/>
                <w:b/>
                <w:bCs/>
                <w:sz w:val="16"/>
                <w:szCs w:val="16"/>
              </w:rPr>
              <w:t>7.351</w:t>
            </w:r>
          </w:p>
        </w:tc>
      </w:tr>
      <w:tr w:rsidR="000C309F" w14:paraId="067A6481"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05757186"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590CA2F" w14:textId="77777777" w:rsidR="000C309F" w:rsidRPr="00486A3D" w:rsidRDefault="000C309F" w:rsidP="00D6154A">
            <w:pPr>
              <w:rPr>
                <w:rFonts w:cs="Arial"/>
                <w:sz w:val="16"/>
                <w:szCs w:val="16"/>
                <w:lang w:eastAsia="es-ES"/>
              </w:rPr>
            </w:pPr>
            <w:r w:rsidRPr="00486A3D">
              <w:rPr>
                <w:rFonts w:cs="Arial"/>
                <w:sz w:val="16"/>
                <w:szCs w:val="16"/>
                <w:lang w:eastAsia="es-ES"/>
              </w:rPr>
              <w:t>Placard 3 puertas, c/ baul.</w:t>
            </w:r>
          </w:p>
        </w:tc>
        <w:tc>
          <w:tcPr>
            <w:tcW w:w="749" w:type="dxa"/>
            <w:tcBorders>
              <w:top w:val="nil"/>
              <w:left w:val="nil"/>
              <w:bottom w:val="single" w:sz="4" w:space="0" w:color="auto"/>
              <w:right w:val="single" w:sz="4" w:space="0" w:color="auto"/>
            </w:tcBorders>
            <w:vAlign w:val="center"/>
          </w:tcPr>
          <w:p w14:paraId="1EA91427"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5776D84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554BFA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F4A2CC3" w14:textId="77777777" w:rsidR="000C309F" w:rsidRDefault="000C309F" w:rsidP="00D6154A">
            <w:pPr>
              <w:jc w:val="right"/>
              <w:rPr>
                <w:rFonts w:cs="Arial"/>
                <w:sz w:val="16"/>
                <w:szCs w:val="16"/>
              </w:rPr>
            </w:pPr>
            <w:r>
              <w:rPr>
                <w:rFonts w:cs="Arial"/>
                <w:sz w:val="16"/>
                <w:szCs w:val="16"/>
              </w:rPr>
              <w:t>2.385</w:t>
            </w:r>
          </w:p>
        </w:tc>
        <w:tc>
          <w:tcPr>
            <w:tcW w:w="709" w:type="dxa"/>
            <w:tcBorders>
              <w:top w:val="nil"/>
              <w:left w:val="nil"/>
              <w:bottom w:val="single" w:sz="4" w:space="0" w:color="auto"/>
              <w:right w:val="single" w:sz="4" w:space="0" w:color="auto"/>
            </w:tcBorders>
            <w:vAlign w:val="center"/>
          </w:tcPr>
          <w:p w14:paraId="7BA3F14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B6D2D94" w14:textId="77777777" w:rsidR="000C309F" w:rsidRDefault="000C309F" w:rsidP="00D6154A">
            <w:pPr>
              <w:jc w:val="right"/>
              <w:rPr>
                <w:rFonts w:cs="Arial"/>
                <w:b/>
                <w:bCs/>
                <w:sz w:val="16"/>
                <w:szCs w:val="16"/>
              </w:rPr>
            </w:pPr>
            <w:r>
              <w:rPr>
                <w:rFonts w:cs="Arial"/>
                <w:b/>
                <w:bCs/>
                <w:sz w:val="16"/>
                <w:szCs w:val="16"/>
              </w:rPr>
              <w:t>2.385</w:t>
            </w:r>
          </w:p>
        </w:tc>
      </w:tr>
      <w:tr w:rsidR="000C309F" w14:paraId="56135AD7"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206E6542"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62F57E3" w14:textId="77777777" w:rsidR="000C309F" w:rsidRPr="00486A3D" w:rsidRDefault="000C309F" w:rsidP="00D6154A">
            <w:pPr>
              <w:rPr>
                <w:rFonts w:cs="Arial"/>
                <w:sz w:val="16"/>
                <w:szCs w:val="16"/>
                <w:lang w:eastAsia="es-ES"/>
              </w:rPr>
            </w:pPr>
            <w:r w:rsidRPr="00486A3D">
              <w:rPr>
                <w:rFonts w:cs="Arial"/>
                <w:sz w:val="16"/>
                <w:szCs w:val="16"/>
                <w:lang w:eastAsia="es-ES"/>
              </w:rPr>
              <w:t>Placard 2 puertas, s/ baul.</w:t>
            </w:r>
          </w:p>
        </w:tc>
        <w:tc>
          <w:tcPr>
            <w:tcW w:w="749" w:type="dxa"/>
            <w:tcBorders>
              <w:top w:val="nil"/>
              <w:left w:val="nil"/>
              <w:bottom w:val="single" w:sz="4" w:space="0" w:color="auto"/>
              <w:right w:val="single" w:sz="4" w:space="0" w:color="auto"/>
            </w:tcBorders>
            <w:vAlign w:val="center"/>
          </w:tcPr>
          <w:p w14:paraId="214B812C"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68A7496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4B8CFA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1026F6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5790F3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048DB57" w14:textId="77777777" w:rsidR="000C309F" w:rsidRDefault="000C309F" w:rsidP="00D6154A">
            <w:pPr>
              <w:jc w:val="right"/>
              <w:rPr>
                <w:rFonts w:cs="Arial"/>
                <w:b/>
                <w:bCs/>
                <w:sz w:val="16"/>
                <w:szCs w:val="16"/>
              </w:rPr>
            </w:pPr>
            <w:r>
              <w:rPr>
                <w:rFonts w:cs="Arial"/>
                <w:b/>
                <w:bCs/>
                <w:sz w:val="16"/>
                <w:szCs w:val="16"/>
              </w:rPr>
              <w:t>0</w:t>
            </w:r>
          </w:p>
        </w:tc>
      </w:tr>
      <w:tr w:rsidR="000C309F" w14:paraId="210F205E"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3F90D9D3"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30146D3" w14:textId="77777777" w:rsidR="000C309F" w:rsidRPr="00486A3D" w:rsidRDefault="000C309F" w:rsidP="00D6154A">
            <w:pPr>
              <w:rPr>
                <w:rFonts w:cs="Arial"/>
                <w:sz w:val="16"/>
                <w:szCs w:val="16"/>
                <w:lang w:eastAsia="es-ES"/>
              </w:rPr>
            </w:pPr>
            <w:r w:rsidRPr="00486A3D">
              <w:rPr>
                <w:rFonts w:cs="Arial"/>
                <w:sz w:val="16"/>
                <w:szCs w:val="16"/>
                <w:lang w:eastAsia="es-ES"/>
              </w:rPr>
              <w:t>Interior de placard</w:t>
            </w:r>
          </w:p>
        </w:tc>
        <w:tc>
          <w:tcPr>
            <w:tcW w:w="749" w:type="dxa"/>
            <w:tcBorders>
              <w:top w:val="nil"/>
              <w:left w:val="nil"/>
              <w:bottom w:val="single" w:sz="4" w:space="0" w:color="auto"/>
              <w:right w:val="single" w:sz="4" w:space="0" w:color="auto"/>
            </w:tcBorders>
            <w:vAlign w:val="center"/>
          </w:tcPr>
          <w:p w14:paraId="5306D7F4"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48979A8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B104D03"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B6764BA" w14:textId="77777777" w:rsidR="000C309F" w:rsidRDefault="000C309F" w:rsidP="00D6154A">
            <w:pPr>
              <w:jc w:val="right"/>
              <w:rPr>
                <w:rFonts w:cs="Arial"/>
                <w:sz w:val="16"/>
                <w:szCs w:val="16"/>
              </w:rPr>
            </w:pPr>
            <w:r>
              <w:rPr>
                <w:rFonts w:cs="Arial"/>
                <w:sz w:val="16"/>
                <w:szCs w:val="16"/>
              </w:rPr>
              <w:t>3.565</w:t>
            </w:r>
          </w:p>
        </w:tc>
        <w:tc>
          <w:tcPr>
            <w:tcW w:w="709" w:type="dxa"/>
            <w:tcBorders>
              <w:top w:val="nil"/>
              <w:left w:val="nil"/>
              <w:bottom w:val="single" w:sz="4" w:space="0" w:color="auto"/>
              <w:right w:val="single" w:sz="4" w:space="0" w:color="auto"/>
            </w:tcBorders>
            <w:vAlign w:val="center"/>
          </w:tcPr>
          <w:p w14:paraId="088FF82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62EEB8C" w14:textId="77777777" w:rsidR="000C309F" w:rsidRDefault="000C309F" w:rsidP="00D6154A">
            <w:pPr>
              <w:jc w:val="right"/>
              <w:rPr>
                <w:rFonts w:cs="Arial"/>
                <w:b/>
                <w:bCs/>
                <w:sz w:val="16"/>
                <w:szCs w:val="16"/>
              </w:rPr>
            </w:pPr>
            <w:r>
              <w:rPr>
                <w:rFonts w:cs="Arial"/>
                <w:b/>
                <w:bCs/>
                <w:sz w:val="16"/>
                <w:szCs w:val="16"/>
              </w:rPr>
              <w:t>3.565</w:t>
            </w:r>
          </w:p>
        </w:tc>
      </w:tr>
      <w:tr w:rsidR="000C309F" w14:paraId="20764E3D" w14:textId="77777777" w:rsidTr="00D6154A">
        <w:trPr>
          <w:trHeight w:val="255"/>
          <w:jc w:val="center"/>
        </w:trPr>
        <w:tc>
          <w:tcPr>
            <w:tcW w:w="1124" w:type="dxa"/>
            <w:vMerge w:val="restart"/>
            <w:tcBorders>
              <w:top w:val="nil"/>
              <w:left w:val="single" w:sz="4" w:space="0" w:color="auto"/>
              <w:bottom w:val="single" w:sz="4" w:space="0" w:color="000000"/>
              <w:right w:val="single" w:sz="4" w:space="0" w:color="auto"/>
            </w:tcBorders>
            <w:shd w:val="clear" w:color="auto" w:fill="auto"/>
            <w:vAlign w:val="center"/>
            <w:hideMark/>
          </w:tcPr>
          <w:p w14:paraId="5C598D10" w14:textId="77777777" w:rsidR="000C309F" w:rsidRPr="00486A3D" w:rsidRDefault="000C309F" w:rsidP="00D6154A">
            <w:pPr>
              <w:rPr>
                <w:rFonts w:cs="Arial"/>
                <w:sz w:val="16"/>
                <w:szCs w:val="16"/>
                <w:lang w:eastAsia="es-ES"/>
              </w:rPr>
            </w:pPr>
            <w:r w:rsidRPr="00486A3D">
              <w:rPr>
                <w:rFonts w:cs="Arial"/>
                <w:sz w:val="16"/>
                <w:szCs w:val="16"/>
                <w:lang w:eastAsia="es-ES"/>
              </w:rPr>
              <w:t>Instalación de gas</w:t>
            </w:r>
          </w:p>
        </w:tc>
        <w:tc>
          <w:tcPr>
            <w:tcW w:w="1583" w:type="dxa"/>
            <w:tcBorders>
              <w:top w:val="nil"/>
              <w:left w:val="nil"/>
              <w:bottom w:val="single" w:sz="4" w:space="0" w:color="auto"/>
              <w:right w:val="single" w:sz="4" w:space="0" w:color="auto"/>
            </w:tcBorders>
            <w:shd w:val="clear" w:color="auto" w:fill="auto"/>
            <w:vAlign w:val="center"/>
            <w:hideMark/>
          </w:tcPr>
          <w:p w14:paraId="7285939F" w14:textId="77777777" w:rsidR="000C309F" w:rsidRPr="00486A3D" w:rsidRDefault="000C309F" w:rsidP="00D6154A">
            <w:pPr>
              <w:rPr>
                <w:rFonts w:cs="Arial"/>
                <w:sz w:val="16"/>
                <w:szCs w:val="16"/>
                <w:lang w:eastAsia="es-ES"/>
              </w:rPr>
            </w:pPr>
            <w:r w:rsidRPr="00486A3D">
              <w:rPr>
                <w:rFonts w:cs="Arial"/>
                <w:sz w:val="16"/>
                <w:szCs w:val="16"/>
                <w:lang w:eastAsia="es-ES"/>
              </w:rPr>
              <w:t>Cocina 4 hornallas y horno</w:t>
            </w:r>
          </w:p>
        </w:tc>
        <w:tc>
          <w:tcPr>
            <w:tcW w:w="749" w:type="dxa"/>
            <w:tcBorders>
              <w:top w:val="nil"/>
              <w:left w:val="nil"/>
              <w:bottom w:val="single" w:sz="4" w:space="0" w:color="auto"/>
              <w:right w:val="single" w:sz="4" w:space="0" w:color="auto"/>
            </w:tcBorders>
            <w:vAlign w:val="center"/>
          </w:tcPr>
          <w:p w14:paraId="097D41C9"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5517BC9" w14:textId="77777777" w:rsidR="000C309F" w:rsidRDefault="000C309F" w:rsidP="00D6154A">
            <w:pPr>
              <w:jc w:val="right"/>
              <w:rPr>
                <w:rFonts w:cs="Arial"/>
                <w:sz w:val="16"/>
                <w:szCs w:val="16"/>
              </w:rPr>
            </w:pPr>
            <w:r>
              <w:rPr>
                <w:rFonts w:cs="Arial"/>
                <w:sz w:val="16"/>
                <w:szCs w:val="16"/>
              </w:rPr>
              <w:t>5.633</w:t>
            </w:r>
          </w:p>
        </w:tc>
        <w:tc>
          <w:tcPr>
            <w:tcW w:w="709" w:type="dxa"/>
            <w:tcBorders>
              <w:top w:val="nil"/>
              <w:left w:val="nil"/>
              <w:bottom w:val="single" w:sz="4" w:space="0" w:color="auto"/>
              <w:right w:val="single" w:sz="4" w:space="0" w:color="auto"/>
            </w:tcBorders>
            <w:vAlign w:val="center"/>
          </w:tcPr>
          <w:p w14:paraId="4206979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1F2B0A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670025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21666E6" w14:textId="77777777" w:rsidR="000C309F" w:rsidRDefault="000C309F" w:rsidP="00D6154A">
            <w:pPr>
              <w:jc w:val="right"/>
              <w:rPr>
                <w:rFonts w:cs="Arial"/>
                <w:b/>
                <w:bCs/>
                <w:sz w:val="16"/>
                <w:szCs w:val="16"/>
              </w:rPr>
            </w:pPr>
            <w:r>
              <w:rPr>
                <w:rFonts w:cs="Arial"/>
                <w:b/>
                <w:bCs/>
                <w:sz w:val="16"/>
                <w:szCs w:val="16"/>
              </w:rPr>
              <w:t>5.633</w:t>
            </w:r>
          </w:p>
        </w:tc>
      </w:tr>
      <w:tr w:rsidR="000C309F" w14:paraId="5F0AD7FE"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75A434FA"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37914B37" w14:textId="77777777" w:rsidR="000C309F" w:rsidRPr="00486A3D" w:rsidRDefault="000C309F" w:rsidP="00D6154A">
            <w:pPr>
              <w:rPr>
                <w:rFonts w:cs="Arial"/>
                <w:sz w:val="16"/>
                <w:szCs w:val="16"/>
                <w:lang w:eastAsia="es-ES"/>
              </w:rPr>
            </w:pPr>
            <w:r w:rsidRPr="00486A3D">
              <w:rPr>
                <w:rFonts w:cs="Arial"/>
                <w:sz w:val="16"/>
                <w:szCs w:val="16"/>
                <w:lang w:eastAsia="es-ES"/>
              </w:rPr>
              <w:t>Calefactor T. B.  5.000 cal</w:t>
            </w:r>
          </w:p>
        </w:tc>
        <w:tc>
          <w:tcPr>
            <w:tcW w:w="749" w:type="dxa"/>
            <w:tcBorders>
              <w:top w:val="nil"/>
              <w:left w:val="nil"/>
              <w:bottom w:val="single" w:sz="4" w:space="0" w:color="auto"/>
              <w:right w:val="single" w:sz="4" w:space="0" w:color="auto"/>
            </w:tcBorders>
            <w:vAlign w:val="center"/>
          </w:tcPr>
          <w:p w14:paraId="5BFF4223" w14:textId="77777777" w:rsidR="000C309F" w:rsidRDefault="000C309F" w:rsidP="00D6154A">
            <w:pPr>
              <w:jc w:val="right"/>
              <w:rPr>
                <w:rFonts w:cs="Arial"/>
                <w:sz w:val="16"/>
                <w:szCs w:val="16"/>
              </w:rPr>
            </w:pPr>
            <w:r>
              <w:rPr>
                <w:rFonts w:cs="Arial"/>
                <w:sz w:val="16"/>
                <w:szCs w:val="16"/>
              </w:rPr>
              <w:t>4.384</w:t>
            </w:r>
          </w:p>
        </w:tc>
        <w:tc>
          <w:tcPr>
            <w:tcW w:w="708" w:type="dxa"/>
            <w:tcBorders>
              <w:top w:val="nil"/>
              <w:left w:val="nil"/>
              <w:bottom w:val="single" w:sz="4" w:space="0" w:color="auto"/>
              <w:right w:val="single" w:sz="4" w:space="0" w:color="auto"/>
            </w:tcBorders>
            <w:vAlign w:val="center"/>
          </w:tcPr>
          <w:p w14:paraId="6A992BA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12C97F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6CD85B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5907C4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2FD6B51" w14:textId="77777777" w:rsidR="000C309F" w:rsidRDefault="000C309F" w:rsidP="00D6154A">
            <w:pPr>
              <w:jc w:val="right"/>
              <w:rPr>
                <w:rFonts w:cs="Arial"/>
                <w:b/>
                <w:bCs/>
                <w:sz w:val="16"/>
                <w:szCs w:val="16"/>
              </w:rPr>
            </w:pPr>
            <w:r>
              <w:rPr>
                <w:rFonts w:cs="Arial"/>
                <w:b/>
                <w:bCs/>
                <w:sz w:val="16"/>
                <w:szCs w:val="16"/>
              </w:rPr>
              <w:t>4.384</w:t>
            </w:r>
          </w:p>
        </w:tc>
      </w:tr>
      <w:tr w:rsidR="000C309F" w14:paraId="5B329AA6"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3E0D15B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17081E80" w14:textId="77777777" w:rsidR="000C309F" w:rsidRPr="00486A3D" w:rsidRDefault="000C309F" w:rsidP="00D6154A">
            <w:pPr>
              <w:rPr>
                <w:rFonts w:cs="Arial"/>
                <w:sz w:val="16"/>
                <w:szCs w:val="16"/>
                <w:lang w:eastAsia="es-ES"/>
              </w:rPr>
            </w:pPr>
            <w:r w:rsidRPr="00486A3D">
              <w:rPr>
                <w:rFonts w:cs="Arial"/>
                <w:sz w:val="16"/>
                <w:szCs w:val="16"/>
                <w:lang w:eastAsia="es-ES"/>
              </w:rPr>
              <w:t>Calefactor T.B. 2.500 cal</w:t>
            </w:r>
          </w:p>
        </w:tc>
        <w:tc>
          <w:tcPr>
            <w:tcW w:w="749" w:type="dxa"/>
            <w:tcBorders>
              <w:top w:val="nil"/>
              <w:left w:val="nil"/>
              <w:bottom w:val="single" w:sz="4" w:space="0" w:color="auto"/>
              <w:right w:val="single" w:sz="4" w:space="0" w:color="auto"/>
            </w:tcBorders>
            <w:vAlign w:val="center"/>
          </w:tcPr>
          <w:p w14:paraId="2D86CD5F"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7818A2F"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F9EEA4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E8F021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F4FBA5E" w14:textId="77777777" w:rsidR="000C309F" w:rsidRDefault="000C309F" w:rsidP="00D6154A">
            <w:pPr>
              <w:jc w:val="right"/>
              <w:rPr>
                <w:rFonts w:cs="Arial"/>
                <w:sz w:val="16"/>
                <w:szCs w:val="16"/>
              </w:rPr>
            </w:pPr>
            <w:r>
              <w:rPr>
                <w:rFonts w:cs="Arial"/>
                <w:sz w:val="16"/>
                <w:szCs w:val="16"/>
              </w:rPr>
              <w:t>2.941</w:t>
            </w:r>
          </w:p>
        </w:tc>
        <w:tc>
          <w:tcPr>
            <w:tcW w:w="709" w:type="dxa"/>
            <w:tcBorders>
              <w:top w:val="nil"/>
              <w:left w:val="nil"/>
              <w:bottom w:val="single" w:sz="4" w:space="0" w:color="auto"/>
              <w:right w:val="single" w:sz="4" w:space="0" w:color="auto"/>
            </w:tcBorders>
            <w:vAlign w:val="center"/>
          </w:tcPr>
          <w:p w14:paraId="40AD80CA" w14:textId="77777777" w:rsidR="000C309F" w:rsidRDefault="000C309F" w:rsidP="00D6154A">
            <w:pPr>
              <w:jc w:val="right"/>
              <w:rPr>
                <w:rFonts w:cs="Arial"/>
                <w:b/>
                <w:bCs/>
                <w:sz w:val="16"/>
                <w:szCs w:val="16"/>
              </w:rPr>
            </w:pPr>
            <w:r>
              <w:rPr>
                <w:rFonts w:cs="Arial"/>
                <w:b/>
                <w:bCs/>
                <w:sz w:val="16"/>
                <w:szCs w:val="16"/>
              </w:rPr>
              <w:t>2.941</w:t>
            </w:r>
          </w:p>
        </w:tc>
      </w:tr>
      <w:tr w:rsidR="000C309F" w14:paraId="74997569" w14:textId="77777777" w:rsidTr="00D6154A">
        <w:trPr>
          <w:trHeight w:val="255"/>
          <w:jc w:val="center"/>
        </w:trPr>
        <w:tc>
          <w:tcPr>
            <w:tcW w:w="1124" w:type="dxa"/>
            <w:vMerge/>
            <w:tcBorders>
              <w:top w:val="nil"/>
              <w:left w:val="single" w:sz="4" w:space="0" w:color="auto"/>
              <w:bottom w:val="single" w:sz="4" w:space="0" w:color="000000"/>
              <w:right w:val="single" w:sz="4" w:space="0" w:color="auto"/>
            </w:tcBorders>
            <w:vAlign w:val="center"/>
            <w:hideMark/>
          </w:tcPr>
          <w:p w14:paraId="3F63C74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1E06A4B" w14:textId="77777777" w:rsidR="000C309F" w:rsidRPr="00486A3D" w:rsidRDefault="000C309F" w:rsidP="00D6154A">
            <w:pPr>
              <w:rPr>
                <w:rFonts w:cs="Arial"/>
                <w:sz w:val="16"/>
                <w:szCs w:val="16"/>
                <w:lang w:eastAsia="es-ES"/>
              </w:rPr>
            </w:pPr>
            <w:r w:rsidRPr="00486A3D">
              <w:rPr>
                <w:rFonts w:cs="Arial"/>
                <w:sz w:val="16"/>
                <w:szCs w:val="16"/>
                <w:lang w:eastAsia="es-ES"/>
              </w:rPr>
              <w:t>Caldera individual</w:t>
            </w:r>
          </w:p>
        </w:tc>
        <w:tc>
          <w:tcPr>
            <w:tcW w:w="749" w:type="dxa"/>
            <w:tcBorders>
              <w:top w:val="nil"/>
              <w:left w:val="nil"/>
              <w:bottom w:val="single" w:sz="4" w:space="0" w:color="auto"/>
              <w:right w:val="single" w:sz="4" w:space="0" w:color="auto"/>
            </w:tcBorders>
            <w:vAlign w:val="center"/>
          </w:tcPr>
          <w:p w14:paraId="495AC358"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3A04E9C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98A275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4148547"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249EFF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98814F8" w14:textId="77777777" w:rsidR="000C309F" w:rsidRDefault="000C309F" w:rsidP="00D6154A">
            <w:pPr>
              <w:jc w:val="right"/>
              <w:rPr>
                <w:rFonts w:cs="Arial"/>
                <w:b/>
                <w:bCs/>
                <w:sz w:val="16"/>
                <w:szCs w:val="16"/>
              </w:rPr>
            </w:pPr>
            <w:r>
              <w:rPr>
                <w:rFonts w:cs="Arial"/>
                <w:b/>
                <w:bCs/>
                <w:sz w:val="16"/>
                <w:szCs w:val="16"/>
              </w:rPr>
              <w:t>0</w:t>
            </w:r>
          </w:p>
        </w:tc>
      </w:tr>
      <w:tr w:rsidR="000C309F" w14:paraId="6324A977" w14:textId="77777777" w:rsidTr="00D6154A">
        <w:trPr>
          <w:trHeight w:val="255"/>
          <w:jc w:val="center"/>
        </w:trPr>
        <w:tc>
          <w:tcPr>
            <w:tcW w:w="1124" w:type="dxa"/>
            <w:vMerge w:val="restart"/>
            <w:tcBorders>
              <w:top w:val="nil"/>
              <w:left w:val="single" w:sz="4" w:space="0" w:color="auto"/>
              <w:bottom w:val="nil"/>
              <w:right w:val="single" w:sz="4" w:space="0" w:color="auto"/>
            </w:tcBorders>
            <w:shd w:val="clear" w:color="auto" w:fill="auto"/>
            <w:vAlign w:val="center"/>
            <w:hideMark/>
          </w:tcPr>
          <w:p w14:paraId="3E3A3F25" w14:textId="77777777" w:rsidR="000C309F" w:rsidRPr="00486A3D" w:rsidRDefault="000C309F" w:rsidP="00D6154A">
            <w:pPr>
              <w:rPr>
                <w:rFonts w:cs="Arial"/>
                <w:sz w:val="16"/>
                <w:szCs w:val="16"/>
                <w:lang w:eastAsia="es-ES"/>
              </w:rPr>
            </w:pPr>
            <w:r w:rsidRPr="00486A3D">
              <w:rPr>
                <w:rFonts w:cs="Arial"/>
                <w:sz w:val="16"/>
                <w:szCs w:val="16"/>
                <w:lang w:eastAsia="es-ES"/>
              </w:rPr>
              <w:t>Instalación eléctrica</w:t>
            </w:r>
          </w:p>
        </w:tc>
        <w:tc>
          <w:tcPr>
            <w:tcW w:w="1583" w:type="dxa"/>
            <w:tcBorders>
              <w:top w:val="nil"/>
              <w:left w:val="nil"/>
              <w:bottom w:val="single" w:sz="4" w:space="0" w:color="auto"/>
              <w:right w:val="single" w:sz="4" w:space="0" w:color="auto"/>
            </w:tcBorders>
            <w:shd w:val="clear" w:color="auto" w:fill="auto"/>
            <w:vAlign w:val="center"/>
            <w:hideMark/>
          </w:tcPr>
          <w:p w14:paraId="5B954DF9" w14:textId="77777777" w:rsidR="000C309F" w:rsidRPr="003D25F4" w:rsidRDefault="000C309F" w:rsidP="00D6154A">
            <w:pPr>
              <w:rPr>
                <w:rFonts w:cs="Arial"/>
                <w:sz w:val="16"/>
                <w:szCs w:val="16"/>
                <w:lang w:eastAsia="es-ES"/>
              </w:rPr>
            </w:pPr>
            <w:r w:rsidRPr="003D25F4">
              <w:rPr>
                <w:rFonts w:cs="Arial"/>
                <w:sz w:val="16"/>
                <w:szCs w:val="16"/>
                <w:lang w:eastAsia="es-ES"/>
              </w:rPr>
              <w:t>Inst domic 220v, p/boca</w:t>
            </w:r>
          </w:p>
        </w:tc>
        <w:tc>
          <w:tcPr>
            <w:tcW w:w="749" w:type="dxa"/>
            <w:tcBorders>
              <w:top w:val="nil"/>
              <w:left w:val="nil"/>
              <w:bottom w:val="single" w:sz="4" w:space="0" w:color="auto"/>
              <w:right w:val="single" w:sz="4" w:space="0" w:color="auto"/>
            </w:tcBorders>
            <w:vAlign w:val="center"/>
          </w:tcPr>
          <w:p w14:paraId="09DD3A01" w14:textId="77777777" w:rsidR="000C309F" w:rsidRDefault="000C309F" w:rsidP="00D6154A">
            <w:pPr>
              <w:jc w:val="right"/>
              <w:rPr>
                <w:rFonts w:cs="Arial"/>
                <w:sz w:val="16"/>
                <w:szCs w:val="16"/>
              </w:rPr>
            </w:pPr>
            <w:r>
              <w:rPr>
                <w:rFonts w:cs="Arial"/>
                <w:sz w:val="16"/>
                <w:szCs w:val="16"/>
              </w:rPr>
              <w:t>1.850</w:t>
            </w:r>
          </w:p>
        </w:tc>
        <w:tc>
          <w:tcPr>
            <w:tcW w:w="708" w:type="dxa"/>
            <w:tcBorders>
              <w:top w:val="nil"/>
              <w:left w:val="nil"/>
              <w:bottom w:val="single" w:sz="4" w:space="0" w:color="auto"/>
              <w:right w:val="single" w:sz="4" w:space="0" w:color="auto"/>
            </w:tcBorders>
            <w:vAlign w:val="center"/>
          </w:tcPr>
          <w:p w14:paraId="0706E519" w14:textId="77777777" w:rsidR="000C309F" w:rsidRDefault="000C309F" w:rsidP="00D6154A">
            <w:pPr>
              <w:jc w:val="right"/>
              <w:rPr>
                <w:rFonts w:cs="Arial"/>
                <w:sz w:val="16"/>
                <w:szCs w:val="16"/>
              </w:rPr>
            </w:pPr>
            <w:r>
              <w:rPr>
                <w:rFonts w:cs="Arial"/>
                <w:sz w:val="16"/>
                <w:szCs w:val="16"/>
              </w:rPr>
              <w:t>1.110</w:t>
            </w:r>
          </w:p>
        </w:tc>
        <w:tc>
          <w:tcPr>
            <w:tcW w:w="709" w:type="dxa"/>
            <w:tcBorders>
              <w:top w:val="nil"/>
              <w:left w:val="nil"/>
              <w:bottom w:val="single" w:sz="4" w:space="0" w:color="auto"/>
              <w:right w:val="single" w:sz="4" w:space="0" w:color="auto"/>
            </w:tcBorders>
            <w:vAlign w:val="center"/>
          </w:tcPr>
          <w:p w14:paraId="2E8FB46B" w14:textId="77777777" w:rsidR="000C309F" w:rsidRDefault="000C309F" w:rsidP="00D6154A">
            <w:pPr>
              <w:jc w:val="right"/>
              <w:rPr>
                <w:rFonts w:cs="Arial"/>
                <w:sz w:val="16"/>
                <w:szCs w:val="16"/>
              </w:rPr>
            </w:pPr>
            <w:r>
              <w:rPr>
                <w:rFonts w:cs="Arial"/>
                <w:sz w:val="16"/>
                <w:szCs w:val="16"/>
              </w:rPr>
              <w:t>1.480</w:t>
            </w:r>
          </w:p>
        </w:tc>
        <w:tc>
          <w:tcPr>
            <w:tcW w:w="709" w:type="dxa"/>
            <w:tcBorders>
              <w:top w:val="nil"/>
              <w:left w:val="nil"/>
              <w:bottom w:val="single" w:sz="4" w:space="0" w:color="auto"/>
              <w:right w:val="single" w:sz="4" w:space="0" w:color="auto"/>
            </w:tcBorders>
            <w:vAlign w:val="center"/>
          </w:tcPr>
          <w:p w14:paraId="5A093985" w14:textId="77777777" w:rsidR="000C309F" w:rsidRDefault="000C309F" w:rsidP="00D6154A">
            <w:pPr>
              <w:jc w:val="right"/>
              <w:rPr>
                <w:rFonts w:cs="Arial"/>
                <w:sz w:val="16"/>
                <w:szCs w:val="16"/>
              </w:rPr>
            </w:pPr>
            <w:r>
              <w:rPr>
                <w:rFonts w:cs="Arial"/>
                <w:sz w:val="16"/>
                <w:szCs w:val="16"/>
              </w:rPr>
              <w:t>1.480</w:t>
            </w:r>
          </w:p>
        </w:tc>
        <w:tc>
          <w:tcPr>
            <w:tcW w:w="709" w:type="dxa"/>
            <w:tcBorders>
              <w:top w:val="nil"/>
              <w:left w:val="nil"/>
              <w:bottom w:val="single" w:sz="4" w:space="0" w:color="auto"/>
              <w:right w:val="single" w:sz="4" w:space="0" w:color="auto"/>
            </w:tcBorders>
            <w:vAlign w:val="center"/>
          </w:tcPr>
          <w:p w14:paraId="2EF09C8D" w14:textId="77777777" w:rsidR="000C309F" w:rsidRDefault="000C309F" w:rsidP="00D6154A">
            <w:pPr>
              <w:jc w:val="right"/>
              <w:rPr>
                <w:rFonts w:cs="Arial"/>
                <w:sz w:val="16"/>
                <w:szCs w:val="16"/>
              </w:rPr>
            </w:pPr>
            <w:r>
              <w:rPr>
                <w:rFonts w:cs="Arial"/>
                <w:sz w:val="16"/>
                <w:szCs w:val="16"/>
              </w:rPr>
              <w:t>740</w:t>
            </w:r>
          </w:p>
        </w:tc>
        <w:tc>
          <w:tcPr>
            <w:tcW w:w="709" w:type="dxa"/>
            <w:tcBorders>
              <w:top w:val="nil"/>
              <w:left w:val="nil"/>
              <w:bottom w:val="single" w:sz="4" w:space="0" w:color="auto"/>
              <w:right w:val="single" w:sz="4" w:space="0" w:color="auto"/>
            </w:tcBorders>
            <w:vAlign w:val="center"/>
          </w:tcPr>
          <w:p w14:paraId="5FB2A304" w14:textId="77777777" w:rsidR="000C309F" w:rsidRDefault="000C309F" w:rsidP="00D6154A">
            <w:pPr>
              <w:jc w:val="right"/>
              <w:rPr>
                <w:rFonts w:cs="Arial"/>
                <w:b/>
                <w:bCs/>
                <w:sz w:val="16"/>
                <w:szCs w:val="16"/>
              </w:rPr>
            </w:pPr>
            <w:r>
              <w:rPr>
                <w:rFonts w:cs="Arial"/>
                <w:b/>
                <w:bCs/>
                <w:sz w:val="16"/>
                <w:szCs w:val="16"/>
              </w:rPr>
              <w:t>6.661</w:t>
            </w:r>
          </w:p>
        </w:tc>
      </w:tr>
      <w:tr w:rsidR="000C309F" w14:paraId="11758A46"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10863258"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74613F8" w14:textId="77777777" w:rsidR="000C309F" w:rsidRPr="00486A3D" w:rsidRDefault="000C309F" w:rsidP="00D6154A">
            <w:pPr>
              <w:rPr>
                <w:rFonts w:cs="Arial"/>
                <w:sz w:val="16"/>
                <w:szCs w:val="16"/>
                <w:lang w:eastAsia="es-ES"/>
              </w:rPr>
            </w:pPr>
            <w:r w:rsidRPr="00486A3D">
              <w:rPr>
                <w:rFonts w:cs="Arial"/>
                <w:sz w:val="16"/>
                <w:szCs w:val="16"/>
                <w:lang w:eastAsia="es-ES"/>
              </w:rPr>
              <w:t>Inst TV, por boca</w:t>
            </w:r>
          </w:p>
        </w:tc>
        <w:tc>
          <w:tcPr>
            <w:tcW w:w="749" w:type="dxa"/>
            <w:tcBorders>
              <w:top w:val="nil"/>
              <w:left w:val="nil"/>
              <w:bottom w:val="single" w:sz="4" w:space="0" w:color="auto"/>
              <w:right w:val="single" w:sz="4" w:space="0" w:color="auto"/>
            </w:tcBorders>
            <w:vAlign w:val="center"/>
          </w:tcPr>
          <w:p w14:paraId="2678B4D6" w14:textId="77777777" w:rsidR="000C309F" w:rsidRDefault="000C309F" w:rsidP="00D6154A">
            <w:pPr>
              <w:jc w:val="right"/>
              <w:rPr>
                <w:rFonts w:cs="Arial"/>
                <w:sz w:val="16"/>
                <w:szCs w:val="16"/>
              </w:rPr>
            </w:pPr>
            <w:r>
              <w:rPr>
                <w:rFonts w:cs="Arial"/>
                <w:sz w:val="16"/>
                <w:szCs w:val="16"/>
              </w:rPr>
              <w:t>545</w:t>
            </w:r>
          </w:p>
        </w:tc>
        <w:tc>
          <w:tcPr>
            <w:tcW w:w="708" w:type="dxa"/>
            <w:tcBorders>
              <w:top w:val="nil"/>
              <w:left w:val="nil"/>
              <w:bottom w:val="single" w:sz="4" w:space="0" w:color="auto"/>
              <w:right w:val="single" w:sz="4" w:space="0" w:color="auto"/>
            </w:tcBorders>
            <w:vAlign w:val="center"/>
          </w:tcPr>
          <w:p w14:paraId="7FBE41D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0F1D078"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7D757F3" w14:textId="77777777" w:rsidR="000C309F" w:rsidRDefault="000C309F" w:rsidP="00D6154A">
            <w:pPr>
              <w:jc w:val="right"/>
              <w:rPr>
                <w:rFonts w:cs="Arial"/>
                <w:sz w:val="16"/>
                <w:szCs w:val="16"/>
              </w:rPr>
            </w:pPr>
            <w:r>
              <w:rPr>
                <w:rFonts w:cs="Arial"/>
                <w:sz w:val="16"/>
                <w:szCs w:val="16"/>
              </w:rPr>
              <w:t>545</w:t>
            </w:r>
          </w:p>
        </w:tc>
        <w:tc>
          <w:tcPr>
            <w:tcW w:w="709" w:type="dxa"/>
            <w:tcBorders>
              <w:top w:val="nil"/>
              <w:left w:val="nil"/>
              <w:bottom w:val="single" w:sz="4" w:space="0" w:color="auto"/>
              <w:right w:val="single" w:sz="4" w:space="0" w:color="auto"/>
            </w:tcBorders>
            <w:vAlign w:val="center"/>
          </w:tcPr>
          <w:p w14:paraId="3B55BC46"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324AFB4" w14:textId="77777777" w:rsidR="000C309F" w:rsidRDefault="000C309F" w:rsidP="00D6154A">
            <w:pPr>
              <w:jc w:val="right"/>
              <w:rPr>
                <w:rFonts w:cs="Arial"/>
                <w:b/>
                <w:bCs/>
                <w:sz w:val="16"/>
                <w:szCs w:val="16"/>
              </w:rPr>
            </w:pPr>
            <w:r>
              <w:rPr>
                <w:rFonts w:cs="Arial"/>
                <w:b/>
                <w:bCs/>
                <w:sz w:val="16"/>
                <w:szCs w:val="16"/>
              </w:rPr>
              <w:t>1.091</w:t>
            </w:r>
          </w:p>
        </w:tc>
      </w:tr>
      <w:tr w:rsidR="000C309F" w14:paraId="0034C85D" w14:textId="77777777" w:rsidTr="00D6154A">
        <w:trPr>
          <w:trHeight w:val="255"/>
          <w:jc w:val="center"/>
        </w:trPr>
        <w:tc>
          <w:tcPr>
            <w:tcW w:w="1124" w:type="dxa"/>
            <w:vMerge/>
            <w:tcBorders>
              <w:top w:val="nil"/>
              <w:left w:val="single" w:sz="4" w:space="0" w:color="auto"/>
              <w:bottom w:val="nil"/>
              <w:right w:val="single" w:sz="4" w:space="0" w:color="auto"/>
            </w:tcBorders>
            <w:vAlign w:val="center"/>
            <w:hideMark/>
          </w:tcPr>
          <w:p w14:paraId="654658E6"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56CD559B" w14:textId="77777777" w:rsidR="000C309F" w:rsidRPr="00486A3D" w:rsidRDefault="000C309F" w:rsidP="00D6154A">
            <w:pPr>
              <w:rPr>
                <w:rFonts w:cs="Arial"/>
                <w:sz w:val="16"/>
                <w:szCs w:val="16"/>
                <w:lang w:eastAsia="es-ES"/>
              </w:rPr>
            </w:pPr>
            <w:r w:rsidRPr="00486A3D">
              <w:rPr>
                <w:rFonts w:cs="Arial"/>
                <w:sz w:val="16"/>
                <w:szCs w:val="16"/>
                <w:lang w:eastAsia="es-ES"/>
              </w:rPr>
              <w:t>Inst telefonía, por boca</w:t>
            </w:r>
          </w:p>
        </w:tc>
        <w:tc>
          <w:tcPr>
            <w:tcW w:w="749" w:type="dxa"/>
            <w:tcBorders>
              <w:top w:val="nil"/>
              <w:left w:val="nil"/>
              <w:bottom w:val="single" w:sz="4" w:space="0" w:color="auto"/>
              <w:right w:val="single" w:sz="4" w:space="0" w:color="auto"/>
            </w:tcBorders>
            <w:vAlign w:val="center"/>
          </w:tcPr>
          <w:p w14:paraId="1E5A0449" w14:textId="77777777" w:rsidR="000C309F" w:rsidRDefault="000C309F" w:rsidP="00D6154A">
            <w:pPr>
              <w:jc w:val="right"/>
              <w:rPr>
                <w:rFonts w:cs="Arial"/>
                <w:sz w:val="16"/>
                <w:szCs w:val="16"/>
              </w:rPr>
            </w:pPr>
            <w:r>
              <w:rPr>
                <w:rFonts w:cs="Arial"/>
                <w:sz w:val="16"/>
                <w:szCs w:val="16"/>
              </w:rPr>
              <w:t>503</w:t>
            </w:r>
          </w:p>
        </w:tc>
        <w:tc>
          <w:tcPr>
            <w:tcW w:w="708" w:type="dxa"/>
            <w:tcBorders>
              <w:top w:val="nil"/>
              <w:left w:val="nil"/>
              <w:bottom w:val="single" w:sz="4" w:space="0" w:color="auto"/>
              <w:right w:val="single" w:sz="4" w:space="0" w:color="auto"/>
            </w:tcBorders>
            <w:vAlign w:val="center"/>
          </w:tcPr>
          <w:p w14:paraId="7E632A59"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3D5CA3A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5FDFE61" w14:textId="77777777" w:rsidR="000C309F" w:rsidRDefault="000C309F" w:rsidP="00D6154A">
            <w:pPr>
              <w:jc w:val="right"/>
              <w:rPr>
                <w:rFonts w:cs="Arial"/>
                <w:sz w:val="16"/>
                <w:szCs w:val="16"/>
              </w:rPr>
            </w:pPr>
            <w:r>
              <w:rPr>
                <w:rFonts w:cs="Arial"/>
                <w:sz w:val="16"/>
                <w:szCs w:val="16"/>
              </w:rPr>
              <w:t>503</w:t>
            </w:r>
          </w:p>
        </w:tc>
        <w:tc>
          <w:tcPr>
            <w:tcW w:w="709" w:type="dxa"/>
            <w:tcBorders>
              <w:top w:val="nil"/>
              <w:left w:val="nil"/>
              <w:bottom w:val="single" w:sz="4" w:space="0" w:color="auto"/>
              <w:right w:val="single" w:sz="4" w:space="0" w:color="auto"/>
            </w:tcBorders>
            <w:vAlign w:val="center"/>
          </w:tcPr>
          <w:p w14:paraId="1C148D2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B77062D" w14:textId="77777777" w:rsidR="000C309F" w:rsidRDefault="000C309F" w:rsidP="00D6154A">
            <w:pPr>
              <w:jc w:val="right"/>
              <w:rPr>
                <w:rFonts w:cs="Arial"/>
                <w:b/>
                <w:bCs/>
                <w:sz w:val="16"/>
                <w:szCs w:val="16"/>
              </w:rPr>
            </w:pPr>
            <w:r>
              <w:rPr>
                <w:rFonts w:cs="Arial"/>
                <w:b/>
                <w:bCs/>
                <w:sz w:val="16"/>
                <w:szCs w:val="16"/>
              </w:rPr>
              <w:t>1.510</w:t>
            </w:r>
          </w:p>
        </w:tc>
      </w:tr>
      <w:tr w:rsidR="000C309F" w14:paraId="2DAEBACD" w14:textId="77777777" w:rsidTr="00D6154A">
        <w:trPr>
          <w:trHeight w:val="450"/>
          <w:jc w:val="center"/>
        </w:trPr>
        <w:tc>
          <w:tcPr>
            <w:tcW w:w="1124" w:type="dxa"/>
            <w:tcBorders>
              <w:top w:val="single" w:sz="4" w:space="0" w:color="auto"/>
              <w:left w:val="single" w:sz="4" w:space="0" w:color="auto"/>
              <w:bottom w:val="nil"/>
              <w:right w:val="single" w:sz="4" w:space="0" w:color="auto"/>
            </w:tcBorders>
            <w:shd w:val="clear" w:color="auto" w:fill="auto"/>
            <w:vAlign w:val="center"/>
            <w:hideMark/>
          </w:tcPr>
          <w:p w14:paraId="03F74D5D" w14:textId="77777777" w:rsidR="000C309F" w:rsidRPr="00486A3D" w:rsidRDefault="000C309F" w:rsidP="00D6154A">
            <w:pPr>
              <w:rPr>
                <w:rFonts w:cs="Arial"/>
                <w:sz w:val="16"/>
                <w:szCs w:val="16"/>
                <w:lang w:eastAsia="es-ES"/>
              </w:rPr>
            </w:pPr>
            <w:r w:rsidRPr="00486A3D">
              <w:rPr>
                <w:rFonts w:cs="Arial"/>
                <w:sz w:val="16"/>
                <w:szCs w:val="16"/>
                <w:lang w:eastAsia="es-ES"/>
              </w:rPr>
              <w:t>Muebles cocina</w:t>
            </w:r>
          </w:p>
        </w:tc>
        <w:tc>
          <w:tcPr>
            <w:tcW w:w="1583" w:type="dxa"/>
            <w:tcBorders>
              <w:top w:val="nil"/>
              <w:left w:val="nil"/>
              <w:bottom w:val="single" w:sz="4" w:space="0" w:color="auto"/>
              <w:right w:val="single" w:sz="4" w:space="0" w:color="auto"/>
            </w:tcBorders>
            <w:shd w:val="clear" w:color="auto" w:fill="auto"/>
            <w:vAlign w:val="center"/>
            <w:hideMark/>
          </w:tcPr>
          <w:p w14:paraId="415F9764" w14:textId="77777777" w:rsidR="000C309F" w:rsidRPr="00486A3D" w:rsidRDefault="000C309F" w:rsidP="00D6154A">
            <w:pPr>
              <w:rPr>
                <w:rFonts w:cs="Arial"/>
                <w:sz w:val="16"/>
                <w:szCs w:val="16"/>
                <w:lang w:eastAsia="es-ES"/>
              </w:rPr>
            </w:pPr>
            <w:r w:rsidRPr="00486A3D">
              <w:rPr>
                <w:rFonts w:cs="Arial"/>
                <w:sz w:val="16"/>
                <w:szCs w:val="16"/>
                <w:lang w:eastAsia="es-ES"/>
              </w:rPr>
              <w:t xml:space="preserve">Bajo mesada </w:t>
            </w:r>
          </w:p>
        </w:tc>
        <w:tc>
          <w:tcPr>
            <w:tcW w:w="749" w:type="dxa"/>
            <w:tcBorders>
              <w:top w:val="nil"/>
              <w:left w:val="nil"/>
              <w:bottom w:val="single" w:sz="4" w:space="0" w:color="auto"/>
              <w:right w:val="single" w:sz="4" w:space="0" w:color="auto"/>
            </w:tcBorders>
            <w:vAlign w:val="center"/>
          </w:tcPr>
          <w:p w14:paraId="0B3FBECB"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7872ED1" w14:textId="77777777" w:rsidR="000C309F" w:rsidRDefault="000C309F" w:rsidP="00D6154A">
            <w:pPr>
              <w:jc w:val="right"/>
              <w:rPr>
                <w:rFonts w:cs="Arial"/>
                <w:sz w:val="16"/>
                <w:szCs w:val="16"/>
              </w:rPr>
            </w:pPr>
            <w:r>
              <w:rPr>
                <w:rFonts w:cs="Arial"/>
                <w:sz w:val="16"/>
                <w:szCs w:val="16"/>
              </w:rPr>
              <w:t>21.146</w:t>
            </w:r>
          </w:p>
        </w:tc>
        <w:tc>
          <w:tcPr>
            <w:tcW w:w="709" w:type="dxa"/>
            <w:tcBorders>
              <w:top w:val="nil"/>
              <w:left w:val="nil"/>
              <w:bottom w:val="single" w:sz="4" w:space="0" w:color="auto"/>
              <w:right w:val="single" w:sz="4" w:space="0" w:color="auto"/>
            </w:tcBorders>
            <w:vAlign w:val="center"/>
          </w:tcPr>
          <w:p w14:paraId="081BBCD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B27CDA2"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10897A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1AF5077" w14:textId="77777777" w:rsidR="000C309F" w:rsidRDefault="000C309F" w:rsidP="00D6154A">
            <w:pPr>
              <w:jc w:val="right"/>
              <w:rPr>
                <w:rFonts w:cs="Arial"/>
                <w:b/>
                <w:bCs/>
                <w:sz w:val="16"/>
                <w:szCs w:val="16"/>
              </w:rPr>
            </w:pPr>
            <w:r>
              <w:rPr>
                <w:rFonts w:cs="Arial"/>
                <w:b/>
                <w:bCs/>
                <w:sz w:val="16"/>
                <w:szCs w:val="16"/>
              </w:rPr>
              <w:t>21.146</w:t>
            </w:r>
          </w:p>
        </w:tc>
      </w:tr>
      <w:tr w:rsidR="000C309F" w14:paraId="4739C95E" w14:textId="77777777" w:rsidTr="00D6154A">
        <w:trPr>
          <w:trHeight w:val="255"/>
          <w:jc w:val="center"/>
        </w:trPr>
        <w:tc>
          <w:tcPr>
            <w:tcW w:w="1124" w:type="dxa"/>
            <w:vMerge w:val="restart"/>
            <w:tcBorders>
              <w:top w:val="single" w:sz="4" w:space="0" w:color="auto"/>
              <w:left w:val="single" w:sz="4" w:space="0" w:color="auto"/>
              <w:bottom w:val="nil"/>
              <w:right w:val="single" w:sz="4" w:space="0" w:color="auto"/>
            </w:tcBorders>
            <w:shd w:val="clear" w:color="auto" w:fill="auto"/>
            <w:vAlign w:val="center"/>
            <w:hideMark/>
          </w:tcPr>
          <w:p w14:paraId="23410E96" w14:textId="77777777" w:rsidR="000C309F" w:rsidRPr="00486A3D" w:rsidRDefault="000C309F" w:rsidP="00D6154A">
            <w:pPr>
              <w:rPr>
                <w:rFonts w:cs="Arial"/>
                <w:sz w:val="16"/>
                <w:szCs w:val="16"/>
                <w:lang w:eastAsia="es-ES"/>
              </w:rPr>
            </w:pPr>
            <w:r w:rsidRPr="00486A3D">
              <w:rPr>
                <w:rFonts w:cs="Arial"/>
                <w:sz w:val="16"/>
                <w:szCs w:val="16"/>
                <w:lang w:eastAsia="es-ES"/>
              </w:rPr>
              <w:t xml:space="preserve">Pintura </w:t>
            </w:r>
          </w:p>
        </w:tc>
        <w:tc>
          <w:tcPr>
            <w:tcW w:w="1583" w:type="dxa"/>
            <w:tcBorders>
              <w:top w:val="nil"/>
              <w:left w:val="nil"/>
              <w:bottom w:val="single" w:sz="4" w:space="0" w:color="auto"/>
              <w:right w:val="single" w:sz="4" w:space="0" w:color="auto"/>
            </w:tcBorders>
            <w:shd w:val="clear" w:color="auto" w:fill="auto"/>
            <w:vAlign w:val="center"/>
            <w:hideMark/>
          </w:tcPr>
          <w:p w14:paraId="11D9483E" w14:textId="77777777" w:rsidR="000C309F" w:rsidRPr="00486A3D" w:rsidRDefault="000C309F" w:rsidP="00D6154A">
            <w:pPr>
              <w:rPr>
                <w:rFonts w:cs="Arial"/>
                <w:sz w:val="16"/>
                <w:szCs w:val="16"/>
                <w:lang w:eastAsia="es-ES"/>
              </w:rPr>
            </w:pPr>
            <w:r w:rsidRPr="00486A3D">
              <w:rPr>
                <w:rFonts w:cs="Arial"/>
                <w:sz w:val="16"/>
                <w:szCs w:val="16"/>
                <w:lang w:eastAsia="es-ES"/>
              </w:rPr>
              <w:t xml:space="preserve">Látex para muros interiores </w:t>
            </w:r>
          </w:p>
        </w:tc>
        <w:tc>
          <w:tcPr>
            <w:tcW w:w="749" w:type="dxa"/>
            <w:tcBorders>
              <w:top w:val="nil"/>
              <w:left w:val="nil"/>
              <w:bottom w:val="single" w:sz="4" w:space="0" w:color="auto"/>
              <w:right w:val="single" w:sz="4" w:space="0" w:color="auto"/>
            </w:tcBorders>
            <w:vAlign w:val="center"/>
          </w:tcPr>
          <w:p w14:paraId="57B52B65" w14:textId="77777777" w:rsidR="000C309F" w:rsidRDefault="000C309F" w:rsidP="00D6154A">
            <w:pPr>
              <w:jc w:val="right"/>
              <w:rPr>
                <w:rFonts w:cs="Arial"/>
                <w:sz w:val="16"/>
                <w:szCs w:val="16"/>
              </w:rPr>
            </w:pPr>
            <w:r>
              <w:rPr>
                <w:rFonts w:cs="Arial"/>
                <w:sz w:val="16"/>
                <w:szCs w:val="16"/>
              </w:rPr>
              <w:t>8.679</w:t>
            </w:r>
          </w:p>
        </w:tc>
        <w:tc>
          <w:tcPr>
            <w:tcW w:w="708" w:type="dxa"/>
            <w:tcBorders>
              <w:top w:val="nil"/>
              <w:left w:val="nil"/>
              <w:bottom w:val="single" w:sz="4" w:space="0" w:color="auto"/>
              <w:right w:val="single" w:sz="4" w:space="0" w:color="auto"/>
            </w:tcBorders>
            <w:vAlign w:val="center"/>
          </w:tcPr>
          <w:p w14:paraId="5C4E965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DEB2B0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1DD8833" w14:textId="77777777" w:rsidR="000C309F" w:rsidRDefault="000C309F" w:rsidP="00D6154A">
            <w:pPr>
              <w:jc w:val="right"/>
              <w:rPr>
                <w:rFonts w:cs="Arial"/>
                <w:sz w:val="16"/>
                <w:szCs w:val="16"/>
              </w:rPr>
            </w:pPr>
            <w:r>
              <w:rPr>
                <w:rFonts w:cs="Arial"/>
                <w:sz w:val="16"/>
                <w:szCs w:val="16"/>
              </w:rPr>
              <w:t>7.542</w:t>
            </w:r>
          </w:p>
        </w:tc>
        <w:tc>
          <w:tcPr>
            <w:tcW w:w="709" w:type="dxa"/>
            <w:tcBorders>
              <w:top w:val="nil"/>
              <w:left w:val="nil"/>
              <w:bottom w:val="single" w:sz="4" w:space="0" w:color="auto"/>
              <w:right w:val="single" w:sz="4" w:space="0" w:color="auto"/>
            </w:tcBorders>
            <w:vAlign w:val="center"/>
          </w:tcPr>
          <w:p w14:paraId="3ABEE744" w14:textId="77777777" w:rsidR="000C309F" w:rsidRDefault="000C309F" w:rsidP="00D6154A">
            <w:pPr>
              <w:jc w:val="right"/>
              <w:rPr>
                <w:rFonts w:cs="Arial"/>
                <w:sz w:val="16"/>
                <w:szCs w:val="16"/>
              </w:rPr>
            </w:pPr>
            <w:r>
              <w:rPr>
                <w:rFonts w:cs="Arial"/>
                <w:sz w:val="16"/>
                <w:szCs w:val="16"/>
              </w:rPr>
              <w:t>3.858</w:t>
            </w:r>
          </w:p>
        </w:tc>
        <w:tc>
          <w:tcPr>
            <w:tcW w:w="709" w:type="dxa"/>
            <w:tcBorders>
              <w:top w:val="nil"/>
              <w:left w:val="nil"/>
              <w:bottom w:val="single" w:sz="4" w:space="0" w:color="auto"/>
              <w:right w:val="single" w:sz="4" w:space="0" w:color="auto"/>
            </w:tcBorders>
            <w:vAlign w:val="center"/>
          </w:tcPr>
          <w:p w14:paraId="48BAF445" w14:textId="77777777" w:rsidR="000C309F" w:rsidRDefault="000C309F" w:rsidP="00D6154A">
            <w:pPr>
              <w:jc w:val="right"/>
              <w:rPr>
                <w:rFonts w:cs="Arial"/>
                <w:b/>
                <w:bCs/>
                <w:sz w:val="16"/>
                <w:szCs w:val="16"/>
              </w:rPr>
            </w:pPr>
            <w:r>
              <w:rPr>
                <w:rFonts w:cs="Arial"/>
                <w:b/>
                <w:bCs/>
                <w:sz w:val="16"/>
                <w:szCs w:val="16"/>
              </w:rPr>
              <w:t>20.080</w:t>
            </w:r>
          </w:p>
        </w:tc>
      </w:tr>
      <w:tr w:rsidR="000C309F" w14:paraId="46508E8F" w14:textId="77777777" w:rsidTr="00D6154A">
        <w:trPr>
          <w:trHeight w:val="270"/>
          <w:jc w:val="center"/>
        </w:trPr>
        <w:tc>
          <w:tcPr>
            <w:tcW w:w="1124" w:type="dxa"/>
            <w:vMerge/>
            <w:tcBorders>
              <w:top w:val="single" w:sz="4" w:space="0" w:color="auto"/>
              <w:left w:val="single" w:sz="4" w:space="0" w:color="auto"/>
              <w:bottom w:val="nil"/>
              <w:right w:val="single" w:sz="4" w:space="0" w:color="auto"/>
            </w:tcBorders>
            <w:vAlign w:val="center"/>
            <w:hideMark/>
          </w:tcPr>
          <w:p w14:paraId="0EEEEDDF"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7F284BDD" w14:textId="77777777" w:rsidR="000C309F" w:rsidRPr="00486A3D" w:rsidRDefault="000C309F" w:rsidP="00D6154A">
            <w:pPr>
              <w:rPr>
                <w:rFonts w:cs="Arial"/>
                <w:sz w:val="16"/>
                <w:szCs w:val="16"/>
                <w:lang w:eastAsia="es-ES"/>
              </w:rPr>
            </w:pPr>
            <w:r w:rsidRPr="00486A3D">
              <w:rPr>
                <w:rFonts w:cs="Arial"/>
                <w:sz w:val="16"/>
                <w:szCs w:val="16"/>
                <w:lang w:eastAsia="es-ES"/>
              </w:rPr>
              <w:t>Esmalte sint p/ abert madera</w:t>
            </w:r>
          </w:p>
        </w:tc>
        <w:tc>
          <w:tcPr>
            <w:tcW w:w="749" w:type="dxa"/>
            <w:tcBorders>
              <w:top w:val="nil"/>
              <w:left w:val="nil"/>
              <w:bottom w:val="single" w:sz="4" w:space="0" w:color="auto"/>
              <w:right w:val="single" w:sz="4" w:space="0" w:color="auto"/>
            </w:tcBorders>
            <w:vAlign w:val="center"/>
          </w:tcPr>
          <w:p w14:paraId="47F364E8" w14:textId="77777777" w:rsidR="000C309F" w:rsidRDefault="000C309F" w:rsidP="00D6154A">
            <w:pPr>
              <w:jc w:val="right"/>
              <w:rPr>
                <w:rFonts w:cs="Arial"/>
                <w:sz w:val="16"/>
                <w:szCs w:val="16"/>
              </w:rPr>
            </w:pPr>
            <w:r>
              <w:rPr>
                <w:rFonts w:cs="Arial"/>
                <w:sz w:val="16"/>
                <w:szCs w:val="16"/>
              </w:rPr>
              <w:t>276</w:t>
            </w:r>
          </w:p>
        </w:tc>
        <w:tc>
          <w:tcPr>
            <w:tcW w:w="708" w:type="dxa"/>
            <w:tcBorders>
              <w:top w:val="nil"/>
              <w:left w:val="nil"/>
              <w:bottom w:val="single" w:sz="4" w:space="0" w:color="auto"/>
              <w:right w:val="single" w:sz="4" w:space="0" w:color="auto"/>
            </w:tcBorders>
            <w:vAlign w:val="center"/>
          </w:tcPr>
          <w:p w14:paraId="5F72E96D"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5671EFEF"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6C0E8EE5" w14:textId="77777777" w:rsidR="000C309F" w:rsidRDefault="000C309F" w:rsidP="00D6154A">
            <w:pPr>
              <w:jc w:val="right"/>
              <w:rPr>
                <w:rFonts w:cs="Arial"/>
                <w:sz w:val="16"/>
                <w:szCs w:val="16"/>
              </w:rPr>
            </w:pPr>
            <w:r>
              <w:rPr>
                <w:rFonts w:cs="Arial"/>
                <w:sz w:val="16"/>
                <w:szCs w:val="16"/>
              </w:rPr>
              <w:t>276</w:t>
            </w:r>
          </w:p>
        </w:tc>
        <w:tc>
          <w:tcPr>
            <w:tcW w:w="709" w:type="dxa"/>
            <w:tcBorders>
              <w:top w:val="nil"/>
              <w:left w:val="nil"/>
              <w:bottom w:val="single" w:sz="4" w:space="0" w:color="auto"/>
              <w:right w:val="single" w:sz="4" w:space="0" w:color="auto"/>
            </w:tcBorders>
            <w:vAlign w:val="center"/>
          </w:tcPr>
          <w:p w14:paraId="058CD6B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714DC35" w14:textId="77777777" w:rsidR="000C309F" w:rsidRDefault="000C309F" w:rsidP="00D6154A">
            <w:pPr>
              <w:jc w:val="right"/>
              <w:rPr>
                <w:rFonts w:cs="Arial"/>
                <w:b/>
                <w:bCs/>
                <w:sz w:val="16"/>
                <w:szCs w:val="16"/>
              </w:rPr>
            </w:pPr>
            <w:r>
              <w:rPr>
                <w:rFonts w:cs="Arial"/>
                <w:b/>
                <w:bCs/>
                <w:sz w:val="16"/>
                <w:szCs w:val="16"/>
              </w:rPr>
              <w:t>1.103</w:t>
            </w:r>
          </w:p>
        </w:tc>
      </w:tr>
      <w:tr w:rsidR="000C309F" w14:paraId="30C6DE33"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vAlign w:val="center"/>
            <w:hideMark/>
          </w:tcPr>
          <w:p w14:paraId="1B79CB5C"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A7B3FDF" w14:textId="77777777" w:rsidR="000C309F" w:rsidRPr="00AD2BB5" w:rsidRDefault="000C309F" w:rsidP="00D6154A">
            <w:pPr>
              <w:rPr>
                <w:rFonts w:cs="Arial"/>
                <w:sz w:val="16"/>
                <w:szCs w:val="16"/>
                <w:lang w:val="fr-FR" w:eastAsia="es-ES"/>
              </w:rPr>
            </w:pPr>
            <w:r w:rsidRPr="00AD2BB5">
              <w:rPr>
                <w:rFonts w:cs="Arial"/>
                <w:sz w:val="16"/>
                <w:szCs w:val="16"/>
                <w:lang w:val="fr-FR" w:eastAsia="es-ES"/>
              </w:rPr>
              <w:t>Esmalte sint p/ abert met</w:t>
            </w:r>
          </w:p>
        </w:tc>
        <w:tc>
          <w:tcPr>
            <w:tcW w:w="749" w:type="dxa"/>
            <w:tcBorders>
              <w:top w:val="nil"/>
              <w:left w:val="nil"/>
              <w:bottom w:val="single" w:sz="4" w:space="0" w:color="auto"/>
              <w:right w:val="single" w:sz="4" w:space="0" w:color="auto"/>
            </w:tcBorders>
            <w:vAlign w:val="center"/>
          </w:tcPr>
          <w:p w14:paraId="554E115F" w14:textId="77777777" w:rsidR="000C309F" w:rsidRDefault="000C309F" w:rsidP="00D6154A">
            <w:pPr>
              <w:jc w:val="right"/>
              <w:rPr>
                <w:rFonts w:cs="Arial"/>
                <w:sz w:val="16"/>
                <w:szCs w:val="16"/>
              </w:rPr>
            </w:pPr>
            <w:r>
              <w:rPr>
                <w:rFonts w:cs="Arial"/>
                <w:sz w:val="16"/>
                <w:szCs w:val="16"/>
              </w:rPr>
              <w:t>139</w:t>
            </w:r>
          </w:p>
        </w:tc>
        <w:tc>
          <w:tcPr>
            <w:tcW w:w="708" w:type="dxa"/>
            <w:tcBorders>
              <w:top w:val="nil"/>
              <w:left w:val="nil"/>
              <w:bottom w:val="single" w:sz="4" w:space="0" w:color="auto"/>
              <w:right w:val="single" w:sz="4" w:space="0" w:color="auto"/>
            </w:tcBorders>
            <w:vAlign w:val="center"/>
          </w:tcPr>
          <w:p w14:paraId="2EFD4EAB"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46BFB1D7"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43165607" w14:textId="77777777" w:rsidR="000C309F" w:rsidRDefault="000C309F" w:rsidP="00D6154A">
            <w:pPr>
              <w:jc w:val="right"/>
              <w:rPr>
                <w:rFonts w:cs="Arial"/>
                <w:sz w:val="16"/>
                <w:szCs w:val="16"/>
              </w:rPr>
            </w:pPr>
            <w:r>
              <w:rPr>
                <w:rFonts w:cs="Arial"/>
                <w:sz w:val="16"/>
                <w:szCs w:val="16"/>
              </w:rPr>
              <w:t>139</w:t>
            </w:r>
          </w:p>
        </w:tc>
        <w:tc>
          <w:tcPr>
            <w:tcW w:w="709" w:type="dxa"/>
            <w:tcBorders>
              <w:top w:val="nil"/>
              <w:left w:val="nil"/>
              <w:bottom w:val="single" w:sz="4" w:space="0" w:color="auto"/>
              <w:right w:val="single" w:sz="4" w:space="0" w:color="auto"/>
            </w:tcBorders>
            <w:vAlign w:val="center"/>
          </w:tcPr>
          <w:p w14:paraId="4AEF2AFA"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45089E4" w14:textId="77777777" w:rsidR="000C309F" w:rsidRDefault="000C309F" w:rsidP="00D6154A">
            <w:pPr>
              <w:jc w:val="right"/>
              <w:rPr>
                <w:rFonts w:cs="Arial"/>
                <w:b/>
                <w:bCs/>
                <w:sz w:val="16"/>
                <w:szCs w:val="16"/>
              </w:rPr>
            </w:pPr>
            <w:r>
              <w:rPr>
                <w:rFonts w:cs="Arial"/>
                <w:b/>
                <w:bCs/>
                <w:sz w:val="16"/>
                <w:szCs w:val="16"/>
              </w:rPr>
              <w:t>557</w:t>
            </w:r>
          </w:p>
        </w:tc>
      </w:tr>
      <w:tr w:rsidR="000C309F" w14:paraId="540C9953" w14:textId="77777777" w:rsidTr="00D6154A">
        <w:trPr>
          <w:trHeight w:val="255"/>
          <w:jc w:val="center"/>
        </w:trPr>
        <w:tc>
          <w:tcPr>
            <w:tcW w:w="11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7135B" w14:textId="77777777" w:rsidR="000C309F" w:rsidRPr="00486A3D" w:rsidRDefault="000C309F" w:rsidP="00D6154A">
            <w:pPr>
              <w:rPr>
                <w:rFonts w:cs="Arial"/>
                <w:sz w:val="16"/>
                <w:szCs w:val="16"/>
                <w:lang w:eastAsia="es-ES"/>
              </w:rPr>
            </w:pPr>
            <w:r w:rsidRPr="00486A3D">
              <w:rPr>
                <w:rFonts w:cs="Arial"/>
                <w:sz w:val="16"/>
                <w:szCs w:val="16"/>
                <w:lang w:eastAsia="es-ES"/>
              </w:rPr>
              <w:t>Pisos </w:t>
            </w:r>
          </w:p>
        </w:tc>
        <w:tc>
          <w:tcPr>
            <w:tcW w:w="1583" w:type="dxa"/>
            <w:tcBorders>
              <w:top w:val="nil"/>
              <w:left w:val="nil"/>
              <w:bottom w:val="single" w:sz="4" w:space="0" w:color="auto"/>
              <w:right w:val="single" w:sz="4" w:space="0" w:color="auto"/>
            </w:tcBorders>
            <w:shd w:val="clear" w:color="auto" w:fill="auto"/>
            <w:vAlign w:val="center"/>
            <w:hideMark/>
          </w:tcPr>
          <w:p w14:paraId="39BE792E" w14:textId="77777777" w:rsidR="000C309F" w:rsidRPr="00486A3D" w:rsidRDefault="000C309F" w:rsidP="00D6154A">
            <w:pPr>
              <w:rPr>
                <w:rFonts w:cs="Arial"/>
                <w:sz w:val="16"/>
                <w:szCs w:val="16"/>
                <w:lang w:eastAsia="es-ES"/>
              </w:rPr>
            </w:pPr>
            <w:r w:rsidRPr="00486A3D">
              <w:rPr>
                <w:rFonts w:cs="Arial"/>
                <w:sz w:val="16"/>
                <w:szCs w:val="16"/>
                <w:lang w:eastAsia="es-ES"/>
              </w:rPr>
              <w:t>De madera (parquet)</w:t>
            </w:r>
          </w:p>
        </w:tc>
        <w:tc>
          <w:tcPr>
            <w:tcW w:w="749" w:type="dxa"/>
            <w:tcBorders>
              <w:top w:val="nil"/>
              <w:left w:val="nil"/>
              <w:bottom w:val="single" w:sz="4" w:space="0" w:color="auto"/>
              <w:right w:val="single" w:sz="4" w:space="0" w:color="auto"/>
            </w:tcBorders>
            <w:vAlign w:val="center"/>
          </w:tcPr>
          <w:p w14:paraId="5B3B9B7F"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8C9436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C2BD8A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924544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1C19270"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A1BB572" w14:textId="77777777" w:rsidR="000C309F" w:rsidRDefault="000C309F" w:rsidP="00D6154A">
            <w:pPr>
              <w:jc w:val="right"/>
              <w:rPr>
                <w:rFonts w:cs="Arial"/>
                <w:b/>
                <w:bCs/>
                <w:sz w:val="16"/>
                <w:szCs w:val="16"/>
              </w:rPr>
            </w:pPr>
            <w:r>
              <w:rPr>
                <w:rFonts w:cs="Arial"/>
                <w:b/>
                <w:bCs/>
                <w:sz w:val="16"/>
                <w:szCs w:val="16"/>
              </w:rPr>
              <w:t>0</w:t>
            </w:r>
          </w:p>
        </w:tc>
      </w:tr>
      <w:tr w:rsidR="000C309F" w14:paraId="7369CF37"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2E6DD"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273F5A5E"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De madera (s/cámara aire)</w:t>
            </w:r>
          </w:p>
        </w:tc>
        <w:tc>
          <w:tcPr>
            <w:tcW w:w="749" w:type="dxa"/>
            <w:tcBorders>
              <w:top w:val="nil"/>
              <w:left w:val="nil"/>
              <w:bottom w:val="single" w:sz="4" w:space="0" w:color="auto"/>
              <w:right w:val="single" w:sz="4" w:space="0" w:color="auto"/>
            </w:tcBorders>
            <w:vAlign w:val="center"/>
          </w:tcPr>
          <w:p w14:paraId="447A96D3"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2DF902D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4EF5C1B"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2DAD5BC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EA62D8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782D0D72" w14:textId="77777777" w:rsidR="000C309F" w:rsidRDefault="000C309F" w:rsidP="00D6154A">
            <w:pPr>
              <w:jc w:val="right"/>
              <w:rPr>
                <w:rFonts w:cs="Arial"/>
                <w:b/>
                <w:bCs/>
                <w:sz w:val="16"/>
                <w:szCs w:val="16"/>
              </w:rPr>
            </w:pPr>
            <w:r>
              <w:rPr>
                <w:rFonts w:cs="Arial"/>
                <w:b/>
                <w:bCs/>
                <w:sz w:val="16"/>
                <w:szCs w:val="16"/>
              </w:rPr>
              <w:t>0</w:t>
            </w:r>
          </w:p>
        </w:tc>
      </w:tr>
      <w:tr w:rsidR="000C309F" w14:paraId="69ABD5B7" w14:textId="77777777" w:rsidTr="00D6154A">
        <w:trPr>
          <w:trHeight w:val="255"/>
          <w:jc w:val="center"/>
        </w:trPr>
        <w:tc>
          <w:tcPr>
            <w:tcW w:w="1124"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F541C"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418A9C00" w14:textId="77777777" w:rsidR="000C309F" w:rsidRPr="00486A3D" w:rsidRDefault="000C309F" w:rsidP="00D6154A">
            <w:pPr>
              <w:rPr>
                <w:rFonts w:cs="Arial"/>
                <w:sz w:val="16"/>
                <w:szCs w:val="16"/>
                <w:lang w:eastAsia="es-ES"/>
              </w:rPr>
            </w:pPr>
            <w:r w:rsidRPr="00486A3D">
              <w:rPr>
                <w:rFonts w:cs="Arial"/>
                <w:sz w:val="16"/>
                <w:szCs w:val="16"/>
                <w:lang w:eastAsia="es-ES"/>
              </w:rPr>
              <w:t>Alfombra bouclé</w:t>
            </w:r>
          </w:p>
        </w:tc>
        <w:tc>
          <w:tcPr>
            <w:tcW w:w="749" w:type="dxa"/>
            <w:tcBorders>
              <w:top w:val="nil"/>
              <w:left w:val="nil"/>
              <w:bottom w:val="single" w:sz="4" w:space="0" w:color="auto"/>
              <w:right w:val="single" w:sz="4" w:space="0" w:color="auto"/>
            </w:tcBorders>
            <w:vAlign w:val="center"/>
          </w:tcPr>
          <w:p w14:paraId="7D8F8011"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053104B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48F842D"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50CE910E"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1F9FB6B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D30F174" w14:textId="77777777" w:rsidR="000C309F" w:rsidRDefault="000C309F" w:rsidP="00D6154A">
            <w:pPr>
              <w:jc w:val="right"/>
              <w:rPr>
                <w:rFonts w:cs="Arial"/>
                <w:b/>
                <w:bCs/>
                <w:sz w:val="16"/>
                <w:szCs w:val="16"/>
              </w:rPr>
            </w:pPr>
            <w:r>
              <w:rPr>
                <w:rFonts w:cs="Arial"/>
                <w:b/>
                <w:bCs/>
                <w:sz w:val="16"/>
                <w:szCs w:val="16"/>
              </w:rPr>
              <w:t>0</w:t>
            </w:r>
          </w:p>
        </w:tc>
      </w:tr>
      <w:tr w:rsidR="000C309F" w14:paraId="250B35D6" w14:textId="77777777" w:rsidTr="00D6154A">
        <w:trPr>
          <w:trHeight w:val="255"/>
          <w:jc w:val="center"/>
        </w:trPr>
        <w:tc>
          <w:tcPr>
            <w:tcW w:w="1124" w:type="dxa"/>
            <w:vMerge w:val="restart"/>
            <w:tcBorders>
              <w:top w:val="nil"/>
              <w:left w:val="single" w:sz="4" w:space="0" w:color="auto"/>
              <w:right w:val="single" w:sz="4" w:space="0" w:color="auto"/>
            </w:tcBorders>
            <w:shd w:val="clear" w:color="auto" w:fill="auto"/>
            <w:vAlign w:val="center"/>
            <w:hideMark/>
          </w:tcPr>
          <w:p w14:paraId="0032C0E0" w14:textId="77777777" w:rsidR="000C309F" w:rsidRPr="00486A3D" w:rsidRDefault="000C309F" w:rsidP="00D6154A">
            <w:pPr>
              <w:rPr>
                <w:rFonts w:cs="Arial"/>
                <w:sz w:val="16"/>
                <w:szCs w:val="16"/>
                <w:lang w:eastAsia="es-ES"/>
              </w:rPr>
            </w:pPr>
            <w:r w:rsidRPr="00486A3D">
              <w:rPr>
                <w:rFonts w:cs="Arial"/>
                <w:sz w:val="16"/>
                <w:szCs w:val="16"/>
                <w:lang w:eastAsia="es-ES"/>
              </w:rPr>
              <w:t>Revoques </w:t>
            </w:r>
          </w:p>
        </w:tc>
        <w:tc>
          <w:tcPr>
            <w:tcW w:w="1583" w:type="dxa"/>
            <w:tcBorders>
              <w:top w:val="nil"/>
              <w:left w:val="nil"/>
              <w:bottom w:val="single" w:sz="4" w:space="0" w:color="auto"/>
              <w:right w:val="single" w:sz="4" w:space="0" w:color="auto"/>
            </w:tcBorders>
            <w:shd w:val="clear" w:color="auto" w:fill="auto"/>
            <w:vAlign w:val="center"/>
            <w:hideMark/>
          </w:tcPr>
          <w:p w14:paraId="361DFA5D"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a la cal</w:t>
            </w:r>
          </w:p>
        </w:tc>
        <w:tc>
          <w:tcPr>
            <w:tcW w:w="749" w:type="dxa"/>
            <w:tcBorders>
              <w:top w:val="nil"/>
              <w:left w:val="nil"/>
              <w:bottom w:val="single" w:sz="4" w:space="0" w:color="auto"/>
              <w:right w:val="single" w:sz="4" w:space="0" w:color="auto"/>
            </w:tcBorders>
            <w:vAlign w:val="center"/>
          </w:tcPr>
          <w:p w14:paraId="371A82FA" w14:textId="77777777" w:rsidR="000C309F" w:rsidRDefault="000C309F" w:rsidP="00D6154A">
            <w:pPr>
              <w:jc w:val="right"/>
              <w:rPr>
                <w:rFonts w:cs="Arial"/>
                <w:sz w:val="16"/>
                <w:szCs w:val="16"/>
              </w:rPr>
            </w:pPr>
            <w:r>
              <w:rPr>
                <w:rFonts w:cs="Arial"/>
                <w:sz w:val="16"/>
                <w:szCs w:val="16"/>
              </w:rPr>
              <w:t>7.435</w:t>
            </w:r>
          </w:p>
        </w:tc>
        <w:tc>
          <w:tcPr>
            <w:tcW w:w="708" w:type="dxa"/>
            <w:tcBorders>
              <w:top w:val="nil"/>
              <w:left w:val="nil"/>
              <w:bottom w:val="single" w:sz="4" w:space="0" w:color="auto"/>
              <w:right w:val="single" w:sz="4" w:space="0" w:color="auto"/>
            </w:tcBorders>
            <w:vAlign w:val="center"/>
          </w:tcPr>
          <w:p w14:paraId="0F1F73BC"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4A7AEA4"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FE39E05" w14:textId="77777777" w:rsidR="000C309F" w:rsidRDefault="000C309F" w:rsidP="00D6154A">
            <w:pPr>
              <w:jc w:val="right"/>
              <w:rPr>
                <w:rFonts w:cs="Arial"/>
                <w:sz w:val="16"/>
                <w:szCs w:val="16"/>
              </w:rPr>
            </w:pPr>
            <w:r>
              <w:rPr>
                <w:rFonts w:cs="Arial"/>
                <w:sz w:val="16"/>
                <w:szCs w:val="16"/>
              </w:rPr>
              <w:t>6.461</w:t>
            </w:r>
          </w:p>
        </w:tc>
        <w:tc>
          <w:tcPr>
            <w:tcW w:w="709" w:type="dxa"/>
            <w:tcBorders>
              <w:top w:val="nil"/>
              <w:left w:val="nil"/>
              <w:bottom w:val="single" w:sz="4" w:space="0" w:color="auto"/>
              <w:right w:val="single" w:sz="4" w:space="0" w:color="auto"/>
            </w:tcBorders>
            <w:vAlign w:val="center"/>
          </w:tcPr>
          <w:p w14:paraId="0A321ADC" w14:textId="77777777" w:rsidR="000C309F" w:rsidRDefault="000C309F" w:rsidP="00D6154A">
            <w:pPr>
              <w:jc w:val="right"/>
              <w:rPr>
                <w:rFonts w:cs="Arial"/>
                <w:sz w:val="16"/>
                <w:szCs w:val="16"/>
              </w:rPr>
            </w:pPr>
            <w:r>
              <w:rPr>
                <w:rFonts w:cs="Arial"/>
                <w:sz w:val="16"/>
                <w:szCs w:val="16"/>
              </w:rPr>
              <w:t>3.305</w:t>
            </w:r>
          </w:p>
        </w:tc>
        <w:tc>
          <w:tcPr>
            <w:tcW w:w="709" w:type="dxa"/>
            <w:tcBorders>
              <w:top w:val="nil"/>
              <w:left w:val="nil"/>
              <w:bottom w:val="single" w:sz="4" w:space="0" w:color="auto"/>
              <w:right w:val="single" w:sz="4" w:space="0" w:color="auto"/>
            </w:tcBorders>
            <w:vAlign w:val="center"/>
          </w:tcPr>
          <w:p w14:paraId="3F3D12E8" w14:textId="77777777" w:rsidR="000C309F" w:rsidRDefault="000C309F" w:rsidP="00D6154A">
            <w:pPr>
              <w:jc w:val="right"/>
              <w:rPr>
                <w:rFonts w:cs="Arial"/>
                <w:b/>
                <w:bCs/>
                <w:sz w:val="16"/>
                <w:szCs w:val="16"/>
              </w:rPr>
            </w:pPr>
            <w:r>
              <w:rPr>
                <w:rFonts w:cs="Arial"/>
                <w:b/>
                <w:bCs/>
                <w:sz w:val="16"/>
                <w:szCs w:val="16"/>
              </w:rPr>
              <w:t>17.200</w:t>
            </w:r>
          </w:p>
        </w:tc>
      </w:tr>
      <w:tr w:rsidR="000C309F" w14:paraId="3E177ED0" w14:textId="77777777" w:rsidTr="00D6154A">
        <w:trPr>
          <w:trHeight w:val="255"/>
          <w:jc w:val="center"/>
        </w:trPr>
        <w:tc>
          <w:tcPr>
            <w:tcW w:w="1124" w:type="dxa"/>
            <w:vMerge/>
            <w:tcBorders>
              <w:left w:val="single" w:sz="4" w:space="0" w:color="auto"/>
              <w:bottom w:val="single" w:sz="4" w:space="0" w:color="auto"/>
              <w:right w:val="single" w:sz="4" w:space="0" w:color="auto"/>
            </w:tcBorders>
            <w:shd w:val="clear" w:color="auto" w:fill="auto"/>
            <w:vAlign w:val="center"/>
            <w:hideMark/>
          </w:tcPr>
          <w:p w14:paraId="3A1D0745" w14:textId="77777777" w:rsidR="000C309F" w:rsidRPr="00486A3D" w:rsidRDefault="000C309F" w:rsidP="00D6154A">
            <w:pPr>
              <w:rPr>
                <w:rFonts w:cs="Arial"/>
                <w:sz w:val="16"/>
                <w:szCs w:val="16"/>
                <w:lang w:eastAsia="es-ES"/>
              </w:rPr>
            </w:pPr>
          </w:p>
        </w:tc>
        <w:tc>
          <w:tcPr>
            <w:tcW w:w="1583" w:type="dxa"/>
            <w:tcBorders>
              <w:top w:val="nil"/>
              <w:left w:val="nil"/>
              <w:bottom w:val="single" w:sz="4" w:space="0" w:color="auto"/>
              <w:right w:val="single" w:sz="4" w:space="0" w:color="auto"/>
            </w:tcBorders>
            <w:shd w:val="clear" w:color="auto" w:fill="auto"/>
            <w:vAlign w:val="center"/>
            <w:hideMark/>
          </w:tcPr>
          <w:p w14:paraId="06ACA235" w14:textId="77777777" w:rsidR="000C309F" w:rsidRPr="00486A3D" w:rsidRDefault="000C309F" w:rsidP="00D6154A">
            <w:pPr>
              <w:rPr>
                <w:rFonts w:cs="Arial"/>
                <w:sz w:val="16"/>
                <w:szCs w:val="16"/>
                <w:lang w:eastAsia="es-ES"/>
              </w:rPr>
            </w:pPr>
            <w:r>
              <w:rPr>
                <w:rFonts w:cs="Arial"/>
                <w:sz w:val="16"/>
                <w:szCs w:val="16"/>
                <w:lang w:eastAsia="es-ES"/>
              </w:rPr>
              <w:t>E</w:t>
            </w:r>
            <w:r w:rsidRPr="00486A3D">
              <w:rPr>
                <w:rFonts w:cs="Arial"/>
                <w:sz w:val="16"/>
                <w:szCs w:val="16"/>
                <w:lang w:eastAsia="es-ES"/>
              </w:rPr>
              <w:t>nlucido de yeso</w:t>
            </w:r>
          </w:p>
        </w:tc>
        <w:tc>
          <w:tcPr>
            <w:tcW w:w="749" w:type="dxa"/>
            <w:tcBorders>
              <w:top w:val="nil"/>
              <w:left w:val="nil"/>
              <w:bottom w:val="single" w:sz="4" w:space="0" w:color="auto"/>
              <w:right w:val="single" w:sz="4" w:space="0" w:color="auto"/>
            </w:tcBorders>
            <w:vAlign w:val="center"/>
          </w:tcPr>
          <w:p w14:paraId="27D79150" w14:textId="77777777" w:rsidR="000C309F" w:rsidRDefault="000C309F" w:rsidP="00D6154A">
            <w:pPr>
              <w:jc w:val="right"/>
              <w:rPr>
                <w:rFonts w:cs="Arial"/>
                <w:sz w:val="16"/>
                <w:szCs w:val="16"/>
              </w:rPr>
            </w:pPr>
            <w:r>
              <w:rPr>
                <w:rFonts w:cs="Arial"/>
                <w:sz w:val="16"/>
                <w:szCs w:val="16"/>
              </w:rPr>
              <w:t>0</w:t>
            </w:r>
          </w:p>
        </w:tc>
        <w:tc>
          <w:tcPr>
            <w:tcW w:w="708" w:type="dxa"/>
            <w:tcBorders>
              <w:top w:val="nil"/>
              <w:left w:val="nil"/>
              <w:bottom w:val="single" w:sz="4" w:space="0" w:color="auto"/>
              <w:right w:val="single" w:sz="4" w:space="0" w:color="auto"/>
            </w:tcBorders>
            <w:vAlign w:val="center"/>
          </w:tcPr>
          <w:p w14:paraId="13EE7D8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3F52B19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2737F89"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3F0A5E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42186CEC" w14:textId="77777777" w:rsidR="000C309F" w:rsidRDefault="000C309F" w:rsidP="00D6154A">
            <w:pPr>
              <w:jc w:val="right"/>
              <w:rPr>
                <w:rFonts w:cs="Arial"/>
                <w:b/>
                <w:bCs/>
                <w:sz w:val="16"/>
                <w:szCs w:val="16"/>
              </w:rPr>
            </w:pPr>
            <w:r>
              <w:rPr>
                <w:rFonts w:cs="Arial"/>
                <w:b/>
                <w:bCs/>
                <w:sz w:val="16"/>
                <w:szCs w:val="16"/>
              </w:rPr>
              <w:t>0</w:t>
            </w:r>
          </w:p>
        </w:tc>
      </w:tr>
      <w:tr w:rsidR="000C309F" w14:paraId="562CB248" w14:textId="77777777" w:rsidTr="00D6154A">
        <w:trPr>
          <w:trHeight w:val="255"/>
          <w:jc w:val="center"/>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8CCAD" w14:textId="77777777" w:rsidR="000C309F" w:rsidRPr="00486A3D" w:rsidRDefault="000C309F" w:rsidP="00D6154A">
            <w:pPr>
              <w:rPr>
                <w:rFonts w:cs="Arial"/>
                <w:sz w:val="16"/>
                <w:szCs w:val="16"/>
                <w:lang w:eastAsia="es-ES"/>
              </w:rPr>
            </w:pPr>
            <w:r w:rsidRPr="00486A3D">
              <w:rPr>
                <w:rFonts w:cs="Arial"/>
                <w:sz w:val="16"/>
                <w:szCs w:val="16"/>
                <w:lang w:eastAsia="es-ES"/>
              </w:rPr>
              <w:t>Zócalos</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1D80DDE5" w14:textId="77777777" w:rsidR="000C309F" w:rsidRPr="00486A3D" w:rsidRDefault="000C309F" w:rsidP="00D6154A">
            <w:pPr>
              <w:rPr>
                <w:rFonts w:cs="Arial"/>
                <w:sz w:val="16"/>
                <w:szCs w:val="16"/>
                <w:lang w:eastAsia="es-ES"/>
              </w:rPr>
            </w:pPr>
            <w:r>
              <w:rPr>
                <w:rFonts w:cs="Arial"/>
                <w:sz w:val="16"/>
                <w:szCs w:val="16"/>
                <w:lang w:eastAsia="es-ES"/>
              </w:rPr>
              <w:t>D</w:t>
            </w:r>
            <w:r w:rsidRPr="00486A3D">
              <w:rPr>
                <w:rFonts w:cs="Arial"/>
                <w:sz w:val="16"/>
                <w:szCs w:val="16"/>
                <w:lang w:eastAsia="es-ES"/>
              </w:rPr>
              <w:t>e madera</w:t>
            </w:r>
          </w:p>
        </w:tc>
        <w:tc>
          <w:tcPr>
            <w:tcW w:w="749" w:type="dxa"/>
            <w:tcBorders>
              <w:top w:val="single" w:sz="4" w:space="0" w:color="auto"/>
              <w:left w:val="nil"/>
              <w:bottom w:val="single" w:sz="4" w:space="0" w:color="auto"/>
              <w:right w:val="single" w:sz="4" w:space="0" w:color="auto"/>
            </w:tcBorders>
            <w:vAlign w:val="center"/>
          </w:tcPr>
          <w:p w14:paraId="73CD53E2" w14:textId="77777777" w:rsidR="000C309F" w:rsidRDefault="000C309F" w:rsidP="00D6154A">
            <w:pPr>
              <w:jc w:val="right"/>
              <w:rPr>
                <w:rFonts w:cs="Arial"/>
                <w:sz w:val="16"/>
                <w:szCs w:val="16"/>
              </w:rPr>
            </w:pPr>
            <w:r>
              <w:rPr>
                <w:rFonts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27180010"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5EC71C22" w14:textId="77777777" w:rsidR="000C309F" w:rsidRDefault="000C309F" w:rsidP="00D6154A">
            <w:pPr>
              <w:jc w:val="right"/>
              <w:rPr>
                <w:rFonts w:cs="Arial"/>
                <w:sz w:val="16"/>
                <w:szCs w:val="16"/>
              </w:rPr>
            </w:pPr>
            <w:r>
              <w:rPr>
                <w:rFonts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178F38A5"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6C7CC1D1" w14:textId="77777777" w:rsidR="000C309F" w:rsidRDefault="000C309F" w:rsidP="00D6154A">
            <w:pPr>
              <w:jc w:val="right"/>
              <w:rPr>
                <w:rFonts w:cs="Arial"/>
                <w:sz w:val="16"/>
                <w:szCs w:val="16"/>
              </w:rPr>
            </w:pPr>
            <w:r>
              <w:rPr>
                <w:rFonts w:cs="Arial"/>
                <w:sz w:val="16"/>
                <w:szCs w:val="16"/>
              </w:rPr>
              <w:t>0</w:t>
            </w:r>
          </w:p>
        </w:tc>
        <w:tc>
          <w:tcPr>
            <w:tcW w:w="709" w:type="dxa"/>
            <w:tcBorders>
              <w:top w:val="nil"/>
              <w:left w:val="nil"/>
              <w:bottom w:val="single" w:sz="4" w:space="0" w:color="auto"/>
              <w:right w:val="single" w:sz="4" w:space="0" w:color="auto"/>
            </w:tcBorders>
            <w:vAlign w:val="center"/>
          </w:tcPr>
          <w:p w14:paraId="092471C1" w14:textId="77777777" w:rsidR="000C309F" w:rsidRDefault="000C309F" w:rsidP="00D6154A">
            <w:pPr>
              <w:jc w:val="right"/>
              <w:rPr>
                <w:rFonts w:cs="Arial"/>
                <w:b/>
                <w:bCs/>
                <w:sz w:val="16"/>
                <w:szCs w:val="16"/>
              </w:rPr>
            </w:pPr>
            <w:r>
              <w:rPr>
                <w:rFonts w:cs="Arial"/>
                <w:b/>
                <w:bCs/>
                <w:sz w:val="16"/>
                <w:szCs w:val="16"/>
              </w:rPr>
              <w:t>0</w:t>
            </w:r>
          </w:p>
        </w:tc>
      </w:tr>
      <w:tr w:rsidR="000C309F" w14:paraId="725DE704" w14:textId="77777777" w:rsidTr="00D6154A">
        <w:trPr>
          <w:trHeight w:val="255"/>
          <w:jc w:val="center"/>
        </w:trPr>
        <w:tc>
          <w:tcPr>
            <w:tcW w:w="5582" w:type="dxa"/>
            <w:gridSpan w:val="6"/>
            <w:tcBorders>
              <w:top w:val="single" w:sz="4" w:space="0" w:color="auto"/>
              <w:right w:val="single" w:sz="4" w:space="0" w:color="auto"/>
            </w:tcBorders>
            <w:shd w:val="clear" w:color="auto" w:fill="auto"/>
            <w:noWrap/>
            <w:vAlign w:val="center"/>
            <w:hideMark/>
          </w:tcPr>
          <w:p w14:paraId="0BC064B4" w14:textId="77777777" w:rsidR="000C309F" w:rsidRDefault="000C309F" w:rsidP="00D6154A">
            <w:pPr>
              <w:jc w:val="right"/>
              <w:rPr>
                <w:rFonts w:cs="Arial"/>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14:paraId="6EE3FA1F" w14:textId="77777777" w:rsidR="000C309F" w:rsidRDefault="000C309F" w:rsidP="00D6154A">
            <w:pPr>
              <w:jc w:val="right"/>
              <w:rPr>
                <w:rFonts w:cs="Arial"/>
                <w:sz w:val="16"/>
                <w:szCs w:val="16"/>
              </w:rPr>
            </w:pPr>
            <w:r>
              <w:rPr>
                <w:rFonts w:cs="Arial"/>
                <w:sz w:val="16"/>
                <w:szCs w:val="16"/>
              </w:rPr>
              <w:t>Total</w:t>
            </w:r>
          </w:p>
        </w:tc>
        <w:tc>
          <w:tcPr>
            <w:tcW w:w="709" w:type="dxa"/>
            <w:tcBorders>
              <w:top w:val="single" w:sz="4" w:space="0" w:color="auto"/>
              <w:left w:val="nil"/>
              <w:bottom w:val="single" w:sz="4" w:space="0" w:color="auto"/>
              <w:right w:val="single" w:sz="4" w:space="0" w:color="auto"/>
            </w:tcBorders>
            <w:vAlign w:val="center"/>
          </w:tcPr>
          <w:p w14:paraId="3AFF61F6" w14:textId="77777777" w:rsidR="000C309F" w:rsidRDefault="000C309F" w:rsidP="00D6154A">
            <w:pPr>
              <w:jc w:val="right"/>
              <w:rPr>
                <w:rFonts w:cs="Arial"/>
                <w:b/>
                <w:bCs/>
                <w:sz w:val="16"/>
                <w:szCs w:val="16"/>
              </w:rPr>
            </w:pPr>
            <w:r>
              <w:rPr>
                <w:rFonts w:cs="Arial"/>
                <w:b/>
                <w:bCs/>
                <w:sz w:val="16"/>
                <w:szCs w:val="16"/>
              </w:rPr>
              <w:t>95.606</w:t>
            </w:r>
          </w:p>
        </w:tc>
      </w:tr>
    </w:tbl>
    <w:p w14:paraId="17747DB1" w14:textId="77777777" w:rsidR="000C309F" w:rsidRDefault="000C309F" w:rsidP="00D6154A">
      <w:pPr>
        <w:rPr>
          <w:b/>
          <w:sz w:val="22"/>
        </w:rPr>
      </w:pPr>
    </w:p>
    <w:p w14:paraId="6B069EE1" w14:textId="77777777" w:rsidR="000C309F" w:rsidRDefault="000C309F">
      <w:pPr>
        <w:rPr>
          <w:b/>
          <w:sz w:val="22"/>
        </w:rPr>
      </w:pPr>
    </w:p>
    <w:p w14:paraId="780A04B0" w14:textId="77777777" w:rsidR="000C309F" w:rsidRDefault="000C309F">
      <w:pPr>
        <w:rPr>
          <w:sz w:val="22"/>
        </w:rPr>
      </w:pPr>
    </w:p>
    <w:p w14:paraId="3362C3F5" w14:textId="77777777" w:rsidR="000C309F" w:rsidRDefault="000C309F">
      <w:pPr>
        <w:rPr>
          <w:sz w:val="22"/>
        </w:rPr>
        <w:sectPr w:rsidR="000C309F" w:rsidSect="0041630C">
          <w:pgSz w:w="12240" w:h="15840" w:code="1"/>
          <w:pgMar w:top="1701" w:right="1418" w:bottom="1701" w:left="1134" w:header="720" w:footer="720" w:gutter="0"/>
          <w:cols w:space="720"/>
          <w:docGrid w:linePitch="360"/>
        </w:sectPr>
      </w:pPr>
    </w:p>
    <w:p w14:paraId="6F0456C2" w14:textId="77777777" w:rsidR="000C309F" w:rsidRPr="00D6154A" w:rsidRDefault="000C309F" w:rsidP="00D6154A">
      <w:pPr>
        <w:jc w:val="center"/>
        <w:rPr>
          <w:rFonts w:cs="Arial"/>
          <w:b/>
          <w:sz w:val="20"/>
          <w:lang w:val="es-ES_tradnl"/>
        </w:rPr>
      </w:pPr>
      <w:r w:rsidRPr="00D6154A">
        <w:rPr>
          <w:rFonts w:cs="Arial"/>
          <w:b/>
          <w:sz w:val="20"/>
          <w:lang w:val="es-ES_tradnl"/>
        </w:rPr>
        <w:lastRenderedPageBreak/>
        <w:t xml:space="preserve">TABLA </w:t>
      </w:r>
      <w:r w:rsidR="007301F8">
        <w:rPr>
          <w:rFonts w:cs="Arial"/>
          <w:b/>
          <w:sz w:val="20"/>
          <w:lang w:val="es-ES_tradnl"/>
        </w:rPr>
        <w:t>2.31</w:t>
      </w:r>
      <w:r w:rsidRPr="00D6154A">
        <w:rPr>
          <w:rFonts w:cs="Arial"/>
          <w:b/>
          <w:sz w:val="20"/>
          <w:lang w:val="es-ES_tradnl"/>
        </w:rPr>
        <w:t>. EVALUACION DEL DAÑO SEGUN LA ALTURA MAXIMA DEL AGUA</w:t>
      </w:r>
    </w:p>
    <w:p w14:paraId="148138A1" w14:textId="77777777" w:rsidR="000C309F" w:rsidRDefault="000C309F" w:rsidP="00D6154A">
      <w:pPr>
        <w:jc w:val="center"/>
      </w:pPr>
      <w:r>
        <w:rPr>
          <w:rFonts w:cs="Arial"/>
          <w:b/>
          <w:sz w:val="20"/>
        </w:rPr>
        <w:t>Comercio</w:t>
      </w:r>
    </w:p>
    <w:tbl>
      <w:tblPr>
        <w:tblW w:w="11769" w:type="dxa"/>
        <w:jc w:val="center"/>
        <w:tblCellMar>
          <w:left w:w="70" w:type="dxa"/>
          <w:right w:w="70" w:type="dxa"/>
        </w:tblCellMar>
        <w:tblLook w:val="04A0" w:firstRow="1" w:lastRow="0" w:firstColumn="1" w:lastColumn="0" w:noHBand="0" w:noVBand="1"/>
      </w:tblPr>
      <w:tblGrid>
        <w:gridCol w:w="1380"/>
        <w:gridCol w:w="2420"/>
        <w:gridCol w:w="1025"/>
        <w:gridCol w:w="992"/>
        <w:gridCol w:w="992"/>
        <w:gridCol w:w="992"/>
        <w:gridCol w:w="992"/>
        <w:gridCol w:w="992"/>
        <w:gridCol w:w="992"/>
        <w:gridCol w:w="992"/>
      </w:tblGrid>
      <w:tr w:rsidR="000C309F" w:rsidRPr="0004235B" w14:paraId="0C2EDD79" w14:textId="77777777" w:rsidTr="00D6154A">
        <w:trPr>
          <w:trHeight w:val="296"/>
          <w:jc w:val="center"/>
        </w:trPr>
        <w:tc>
          <w:tcPr>
            <w:tcW w:w="3800" w:type="dxa"/>
            <w:gridSpan w:val="2"/>
            <w:vMerge w:val="restart"/>
            <w:tcBorders>
              <w:top w:val="single" w:sz="4" w:space="0" w:color="auto"/>
              <w:left w:val="single" w:sz="4" w:space="0" w:color="auto"/>
              <w:right w:val="single" w:sz="4" w:space="0" w:color="auto"/>
            </w:tcBorders>
            <w:shd w:val="clear" w:color="auto" w:fill="auto"/>
            <w:vAlign w:val="center"/>
            <w:hideMark/>
          </w:tcPr>
          <w:p w14:paraId="3C663E8C" w14:textId="77777777" w:rsidR="000C309F" w:rsidRPr="0004235B" w:rsidRDefault="000C309F" w:rsidP="00D6154A">
            <w:pPr>
              <w:jc w:val="center"/>
              <w:rPr>
                <w:rFonts w:cs="Arial"/>
                <w:sz w:val="16"/>
                <w:szCs w:val="16"/>
                <w:lang w:eastAsia="es-ES"/>
              </w:rPr>
            </w:pPr>
            <w:r w:rsidRPr="0004235B">
              <w:rPr>
                <w:rFonts w:cs="Arial"/>
                <w:sz w:val="16"/>
                <w:szCs w:val="16"/>
                <w:lang w:eastAsia="es-ES"/>
              </w:rPr>
              <w:t>RUBRO</w:t>
            </w:r>
          </w:p>
        </w:tc>
        <w:tc>
          <w:tcPr>
            <w:tcW w:w="2017" w:type="dxa"/>
            <w:gridSpan w:val="2"/>
            <w:tcBorders>
              <w:top w:val="single" w:sz="4" w:space="0" w:color="auto"/>
              <w:left w:val="nil"/>
              <w:bottom w:val="single" w:sz="4" w:space="0" w:color="auto"/>
              <w:right w:val="single" w:sz="4" w:space="0" w:color="auto"/>
            </w:tcBorders>
            <w:vAlign w:val="center"/>
          </w:tcPr>
          <w:p w14:paraId="397A5455" w14:textId="77777777" w:rsidR="000C309F" w:rsidRPr="0004235B" w:rsidRDefault="000C309F" w:rsidP="00D6154A">
            <w:pPr>
              <w:jc w:val="center"/>
              <w:rPr>
                <w:rFonts w:cs="Arial"/>
                <w:sz w:val="16"/>
                <w:szCs w:val="16"/>
                <w:lang w:eastAsia="es-ES"/>
              </w:rPr>
            </w:pPr>
            <w:r w:rsidRPr="002A3D91">
              <w:rPr>
                <w:rFonts w:cs="Arial"/>
                <w:bCs/>
                <w:sz w:val="20"/>
                <w:lang w:eastAsia="es-ES"/>
              </w:rPr>
              <w:t>h = 0,20 m</w:t>
            </w:r>
          </w:p>
        </w:tc>
        <w:tc>
          <w:tcPr>
            <w:tcW w:w="1984" w:type="dxa"/>
            <w:gridSpan w:val="2"/>
            <w:tcBorders>
              <w:top w:val="single" w:sz="4" w:space="0" w:color="auto"/>
              <w:left w:val="nil"/>
              <w:bottom w:val="single" w:sz="4" w:space="0" w:color="auto"/>
              <w:right w:val="single" w:sz="4" w:space="0" w:color="auto"/>
            </w:tcBorders>
            <w:vAlign w:val="center"/>
          </w:tcPr>
          <w:p w14:paraId="250201B2" w14:textId="77777777" w:rsidR="000C309F" w:rsidRPr="0004235B" w:rsidRDefault="000C309F" w:rsidP="00D6154A">
            <w:pPr>
              <w:jc w:val="center"/>
              <w:rPr>
                <w:rFonts w:cs="Arial"/>
                <w:sz w:val="16"/>
                <w:szCs w:val="16"/>
                <w:lang w:eastAsia="es-ES"/>
              </w:rPr>
            </w:pPr>
            <w:r>
              <w:rPr>
                <w:rFonts w:cs="Arial"/>
                <w:bCs/>
                <w:sz w:val="20"/>
                <w:lang w:eastAsia="es-ES"/>
              </w:rPr>
              <w:t>h = 0,4</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5907C1B6" w14:textId="77777777" w:rsidR="000C309F" w:rsidRPr="0004235B" w:rsidRDefault="000C309F" w:rsidP="00D6154A">
            <w:pPr>
              <w:jc w:val="center"/>
              <w:rPr>
                <w:rFonts w:cs="Arial"/>
                <w:sz w:val="16"/>
                <w:szCs w:val="16"/>
                <w:lang w:eastAsia="es-ES"/>
              </w:rPr>
            </w:pPr>
            <w:r>
              <w:rPr>
                <w:rFonts w:cs="Arial"/>
                <w:bCs/>
                <w:sz w:val="20"/>
                <w:lang w:eastAsia="es-ES"/>
              </w:rPr>
              <w:t>h = 0,8</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199F37DD" w14:textId="77777777" w:rsidR="000C309F" w:rsidRPr="0004235B" w:rsidRDefault="000C309F" w:rsidP="00D6154A">
            <w:pPr>
              <w:jc w:val="center"/>
              <w:rPr>
                <w:rFonts w:cs="Arial"/>
                <w:sz w:val="16"/>
                <w:szCs w:val="16"/>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04235B" w14:paraId="7E22455D" w14:textId="77777777" w:rsidTr="00D6154A">
        <w:trPr>
          <w:trHeight w:val="296"/>
          <w:jc w:val="center"/>
        </w:trPr>
        <w:tc>
          <w:tcPr>
            <w:tcW w:w="3800" w:type="dxa"/>
            <w:gridSpan w:val="2"/>
            <w:vMerge/>
            <w:tcBorders>
              <w:left w:val="single" w:sz="4" w:space="0" w:color="auto"/>
              <w:bottom w:val="single" w:sz="4" w:space="0" w:color="auto"/>
              <w:right w:val="single" w:sz="4" w:space="0" w:color="auto"/>
            </w:tcBorders>
            <w:shd w:val="clear" w:color="auto" w:fill="auto"/>
            <w:vAlign w:val="center"/>
            <w:hideMark/>
          </w:tcPr>
          <w:p w14:paraId="7CF329AB" w14:textId="77777777" w:rsidR="000C309F" w:rsidRPr="0004235B" w:rsidRDefault="000C309F" w:rsidP="00D6154A">
            <w:pPr>
              <w:jc w:val="center"/>
              <w:rPr>
                <w:rFonts w:cs="Arial"/>
                <w:sz w:val="16"/>
                <w:szCs w:val="16"/>
                <w:lang w:eastAsia="es-ES"/>
              </w:rPr>
            </w:pPr>
          </w:p>
        </w:tc>
        <w:tc>
          <w:tcPr>
            <w:tcW w:w="1025" w:type="dxa"/>
            <w:tcBorders>
              <w:top w:val="single" w:sz="4" w:space="0" w:color="auto"/>
              <w:left w:val="nil"/>
              <w:bottom w:val="single" w:sz="4" w:space="0" w:color="auto"/>
              <w:right w:val="single" w:sz="4" w:space="0" w:color="auto"/>
            </w:tcBorders>
            <w:vAlign w:val="center"/>
          </w:tcPr>
          <w:p w14:paraId="1792869A"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6B4270A0"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6EE78A2E"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43AD01D1"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5F2B998C"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26AE7BE8"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0ED44A47"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013234DA" w14:textId="77777777" w:rsidR="000C309F" w:rsidRDefault="000C309F" w:rsidP="00D6154A">
            <w:pPr>
              <w:jc w:val="center"/>
              <w:rPr>
                <w:rFonts w:cs="Arial"/>
                <w:sz w:val="18"/>
                <w:szCs w:val="18"/>
              </w:rPr>
            </w:pPr>
            <w:r>
              <w:rPr>
                <w:rFonts w:cs="Arial"/>
                <w:sz w:val="18"/>
                <w:szCs w:val="18"/>
              </w:rPr>
              <w:t>PB</w:t>
            </w:r>
          </w:p>
        </w:tc>
      </w:tr>
      <w:tr w:rsidR="000C309F" w:rsidRPr="0004235B" w14:paraId="2CD0C237"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03CC0D81"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420" w:type="dxa"/>
            <w:tcBorders>
              <w:top w:val="nil"/>
              <w:left w:val="nil"/>
              <w:bottom w:val="single" w:sz="4" w:space="0" w:color="auto"/>
              <w:right w:val="single" w:sz="4" w:space="0" w:color="auto"/>
            </w:tcBorders>
            <w:shd w:val="clear" w:color="auto" w:fill="auto"/>
            <w:vAlign w:val="center"/>
            <w:hideMark/>
          </w:tcPr>
          <w:p w14:paraId="462ED186" w14:textId="77777777" w:rsidR="000C309F" w:rsidRPr="0004235B" w:rsidRDefault="000C309F" w:rsidP="00D6154A">
            <w:pPr>
              <w:rPr>
                <w:rFonts w:cs="Arial"/>
                <w:sz w:val="16"/>
                <w:szCs w:val="16"/>
                <w:lang w:eastAsia="es-ES"/>
              </w:rPr>
            </w:pPr>
            <w:r w:rsidRPr="0004235B">
              <w:rPr>
                <w:rFonts w:cs="Arial"/>
                <w:sz w:val="16"/>
                <w:szCs w:val="16"/>
                <w:lang w:eastAsia="es-ES"/>
              </w:rPr>
              <w:t xml:space="preserve">Desagote de sotanos </w:t>
            </w:r>
          </w:p>
        </w:tc>
        <w:tc>
          <w:tcPr>
            <w:tcW w:w="1025" w:type="dxa"/>
            <w:tcBorders>
              <w:top w:val="nil"/>
              <w:left w:val="nil"/>
              <w:bottom w:val="single" w:sz="4" w:space="0" w:color="auto"/>
              <w:right w:val="single" w:sz="4" w:space="0" w:color="auto"/>
            </w:tcBorders>
            <w:tcMar>
              <w:right w:w="198" w:type="dxa"/>
            </w:tcMar>
            <w:vAlign w:val="center"/>
          </w:tcPr>
          <w:p w14:paraId="0D28DC5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399ED9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33BA61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25FDF6D"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30B4A6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3329AF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77033D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680F8AC" w14:textId="77777777" w:rsidR="000C309F" w:rsidRDefault="000C309F" w:rsidP="00D6154A">
            <w:pPr>
              <w:ind w:right="60"/>
              <w:jc w:val="right"/>
              <w:rPr>
                <w:rFonts w:cs="Arial"/>
                <w:sz w:val="16"/>
                <w:szCs w:val="16"/>
              </w:rPr>
            </w:pPr>
            <w:r>
              <w:rPr>
                <w:rFonts w:cs="Arial"/>
                <w:sz w:val="16"/>
                <w:szCs w:val="16"/>
              </w:rPr>
              <w:t>0</w:t>
            </w:r>
          </w:p>
        </w:tc>
      </w:tr>
      <w:tr w:rsidR="000C309F" w:rsidRPr="0004235B" w14:paraId="09C35E3B"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5FB788C0" w14:textId="77777777" w:rsidR="000C309F" w:rsidRPr="0004235B" w:rsidRDefault="000C309F" w:rsidP="00D6154A">
            <w:pPr>
              <w:rPr>
                <w:rFonts w:cs="Arial"/>
                <w:sz w:val="16"/>
                <w:szCs w:val="16"/>
                <w:lang w:eastAsia="es-ES"/>
              </w:rPr>
            </w:pPr>
            <w:r w:rsidRPr="0004235B">
              <w:rPr>
                <w:rFonts w:cs="Arial"/>
                <w:sz w:val="16"/>
                <w:szCs w:val="16"/>
                <w:lang w:eastAsia="es-ES"/>
              </w:rPr>
              <w:t>RSU</w:t>
            </w:r>
          </w:p>
        </w:tc>
        <w:tc>
          <w:tcPr>
            <w:tcW w:w="2420" w:type="dxa"/>
            <w:tcBorders>
              <w:top w:val="nil"/>
              <w:left w:val="nil"/>
              <w:bottom w:val="single" w:sz="4" w:space="0" w:color="auto"/>
              <w:right w:val="single" w:sz="4" w:space="0" w:color="auto"/>
            </w:tcBorders>
            <w:shd w:val="clear" w:color="auto" w:fill="auto"/>
            <w:vAlign w:val="center"/>
            <w:hideMark/>
          </w:tcPr>
          <w:p w14:paraId="1F06269D"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Retiro, traslado y disposición final de limos, sedimentos, escombros y residuos sólidos</w:t>
            </w:r>
          </w:p>
        </w:tc>
        <w:tc>
          <w:tcPr>
            <w:tcW w:w="1025" w:type="dxa"/>
            <w:tcBorders>
              <w:top w:val="nil"/>
              <w:left w:val="nil"/>
              <w:bottom w:val="single" w:sz="4" w:space="0" w:color="auto"/>
              <w:right w:val="single" w:sz="4" w:space="0" w:color="auto"/>
            </w:tcBorders>
            <w:tcMar>
              <w:right w:w="198" w:type="dxa"/>
            </w:tcMar>
            <w:vAlign w:val="center"/>
          </w:tcPr>
          <w:p w14:paraId="4A0407FC"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7B33C2B" w14:textId="77777777" w:rsidR="000C309F" w:rsidRDefault="000C309F" w:rsidP="00D6154A">
            <w:pPr>
              <w:ind w:right="60"/>
              <w:jc w:val="right"/>
              <w:rPr>
                <w:rFonts w:cs="Arial"/>
                <w:sz w:val="16"/>
                <w:szCs w:val="16"/>
              </w:rPr>
            </w:pPr>
            <w:r>
              <w:rPr>
                <w:rFonts w:cs="Arial"/>
                <w:sz w:val="16"/>
                <w:szCs w:val="16"/>
              </w:rPr>
              <w:t>3.858</w:t>
            </w:r>
          </w:p>
        </w:tc>
        <w:tc>
          <w:tcPr>
            <w:tcW w:w="992" w:type="dxa"/>
            <w:tcBorders>
              <w:top w:val="nil"/>
              <w:left w:val="nil"/>
              <w:bottom w:val="single" w:sz="4" w:space="0" w:color="auto"/>
              <w:right w:val="single" w:sz="4" w:space="0" w:color="auto"/>
            </w:tcBorders>
            <w:tcMar>
              <w:right w:w="198" w:type="dxa"/>
            </w:tcMar>
            <w:vAlign w:val="center"/>
          </w:tcPr>
          <w:p w14:paraId="52180D7E"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FCA8CBC" w14:textId="77777777" w:rsidR="000C309F" w:rsidRDefault="000C309F" w:rsidP="00D6154A">
            <w:pPr>
              <w:ind w:right="60"/>
              <w:jc w:val="right"/>
              <w:rPr>
                <w:rFonts w:cs="Arial"/>
                <w:sz w:val="16"/>
                <w:szCs w:val="16"/>
              </w:rPr>
            </w:pPr>
            <w:r>
              <w:rPr>
                <w:rFonts w:cs="Arial"/>
                <w:sz w:val="16"/>
                <w:szCs w:val="16"/>
              </w:rPr>
              <w:t>4.629</w:t>
            </w:r>
          </w:p>
        </w:tc>
        <w:tc>
          <w:tcPr>
            <w:tcW w:w="992" w:type="dxa"/>
            <w:tcBorders>
              <w:top w:val="nil"/>
              <w:left w:val="nil"/>
              <w:bottom w:val="single" w:sz="4" w:space="0" w:color="auto"/>
              <w:right w:val="single" w:sz="4" w:space="0" w:color="auto"/>
            </w:tcBorders>
            <w:tcMar>
              <w:right w:w="198" w:type="dxa"/>
            </w:tcMar>
            <w:vAlign w:val="center"/>
          </w:tcPr>
          <w:p w14:paraId="18861311"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A9635EF" w14:textId="77777777" w:rsidR="000C309F" w:rsidRDefault="000C309F" w:rsidP="00D6154A">
            <w:pPr>
              <w:ind w:right="60"/>
              <w:jc w:val="right"/>
              <w:rPr>
                <w:rFonts w:cs="Arial"/>
                <w:sz w:val="16"/>
                <w:szCs w:val="16"/>
              </w:rPr>
            </w:pPr>
            <w:r>
              <w:rPr>
                <w:rFonts w:cs="Arial"/>
                <w:sz w:val="16"/>
                <w:szCs w:val="16"/>
              </w:rPr>
              <w:t>6.172</w:t>
            </w:r>
          </w:p>
        </w:tc>
        <w:tc>
          <w:tcPr>
            <w:tcW w:w="992" w:type="dxa"/>
            <w:tcBorders>
              <w:top w:val="nil"/>
              <w:left w:val="nil"/>
              <w:bottom w:val="single" w:sz="4" w:space="0" w:color="auto"/>
              <w:right w:val="single" w:sz="4" w:space="0" w:color="auto"/>
            </w:tcBorders>
            <w:tcMar>
              <w:right w:w="198" w:type="dxa"/>
            </w:tcMar>
            <w:vAlign w:val="center"/>
          </w:tcPr>
          <w:p w14:paraId="1FA00BF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9F792B0" w14:textId="77777777" w:rsidR="000C309F" w:rsidRDefault="000C309F" w:rsidP="00D6154A">
            <w:pPr>
              <w:ind w:right="60"/>
              <w:jc w:val="right"/>
              <w:rPr>
                <w:rFonts w:cs="Arial"/>
                <w:sz w:val="16"/>
                <w:szCs w:val="16"/>
              </w:rPr>
            </w:pPr>
            <w:r>
              <w:rPr>
                <w:rFonts w:cs="Arial"/>
                <w:sz w:val="16"/>
                <w:szCs w:val="16"/>
              </w:rPr>
              <w:t>7.716</w:t>
            </w:r>
          </w:p>
        </w:tc>
      </w:tr>
      <w:tr w:rsidR="000C309F" w:rsidRPr="0004235B" w14:paraId="2A62551C"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2702AD51" w14:textId="77777777" w:rsidR="000C309F" w:rsidRPr="0004235B" w:rsidRDefault="000C309F" w:rsidP="00D6154A">
            <w:pPr>
              <w:rPr>
                <w:rFonts w:cs="Arial"/>
                <w:sz w:val="16"/>
                <w:szCs w:val="16"/>
                <w:lang w:eastAsia="es-ES"/>
              </w:rPr>
            </w:pPr>
            <w:r w:rsidRPr="0004235B">
              <w:rPr>
                <w:rFonts w:cs="Arial"/>
                <w:sz w:val="16"/>
                <w:szCs w:val="16"/>
                <w:lang w:eastAsia="es-ES"/>
              </w:rPr>
              <w:t>Cuadrilla de limpieza</w:t>
            </w:r>
          </w:p>
        </w:tc>
        <w:tc>
          <w:tcPr>
            <w:tcW w:w="2420" w:type="dxa"/>
            <w:tcBorders>
              <w:top w:val="nil"/>
              <w:left w:val="nil"/>
              <w:bottom w:val="single" w:sz="4" w:space="0" w:color="auto"/>
              <w:right w:val="single" w:sz="4" w:space="0" w:color="auto"/>
            </w:tcBorders>
            <w:shd w:val="clear" w:color="auto" w:fill="auto"/>
            <w:vAlign w:val="center"/>
            <w:hideMark/>
          </w:tcPr>
          <w:p w14:paraId="2CBFB287"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 xml:space="preserve">Limpieza, desinfección y secado de locales afectados </w:t>
            </w:r>
          </w:p>
        </w:tc>
        <w:tc>
          <w:tcPr>
            <w:tcW w:w="1025" w:type="dxa"/>
            <w:tcBorders>
              <w:top w:val="nil"/>
              <w:left w:val="nil"/>
              <w:bottom w:val="single" w:sz="4" w:space="0" w:color="auto"/>
              <w:right w:val="single" w:sz="4" w:space="0" w:color="auto"/>
            </w:tcBorders>
            <w:tcMar>
              <w:right w:w="198" w:type="dxa"/>
            </w:tcMar>
            <w:vAlign w:val="center"/>
          </w:tcPr>
          <w:p w14:paraId="51309E1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12CAE6B" w14:textId="77777777" w:rsidR="000C309F" w:rsidRDefault="000C309F" w:rsidP="00D6154A">
            <w:pPr>
              <w:ind w:right="60"/>
              <w:jc w:val="right"/>
              <w:rPr>
                <w:rFonts w:cs="Arial"/>
                <w:sz w:val="16"/>
                <w:szCs w:val="16"/>
              </w:rPr>
            </w:pPr>
            <w:r>
              <w:rPr>
                <w:rFonts w:cs="Arial"/>
                <w:sz w:val="16"/>
                <w:szCs w:val="16"/>
              </w:rPr>
              <w:t>4.822</w:t>
            </w:r>
          </w:p>
        </w:tc>
        <w:tc>
          <w:tcPr>
            <w:tcW w:w="992" w:type="dxa"/>
            <w:tcBorders>
              <w:top w:val="nil"/>
              <w:left w:val="nil"/>
              <w:bottom w:val="single" w:sz="4" w:space="0" w:color="auto"/>
              <w:right w:val="single" w:sz="4" w:space="0" w:color="auto"/>
            </w:tcBorders>
            <w:tcMar>
              <w:right w:w="198" w:type="dxa"/>
            </w:tcMar>
            <w:vAlign w:val="center"/>
          </w:tcPr>
          <w:p w14:paraId="3A2C1A3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8F64D34" w14:textId="77777777" w:rsidR="000C309F" w:rsidRDefault="000C309F" w:rsidP="00D6154A">
            <w:pPr>
              <w:ind w:right="60"/>
              <w:jc w:val="right"/>
              <w:rPr>
                <w:rFonts w:cs="Arial"/>
                <w:sz w:val="16"/>
                <w:szCs w:val="16"/>
              </w:rPr>
            </w:pPr>
            <w:r>
              <w:rPr>
                <w:rFonts w:cs="Arial"/>
                <w:sz w:val="16"/>
                <w:szCs w:val="16"/>
              </w:rPr>
              <w:t>5.787</w:t>
            </w:r>
          </w:p>
        </w:tc>
        <w:tc>
          <w:tcPr>
            <w:tcW w:w="992" w:type="dxa"/>
            <w:tcBorders>
              <w:top w:val="nil"/>
              <w:left w:val="nil"/>
              <w:bottom w:val="single" w:sz="4" w:space="0" w:color="auto"/>
              <w:right w:val="single" w:sz="4" w:space="0" w:color="auto"/>
            </w:tcBorders>
            <w:tcMar>
              <w:right w:w="198" w:type="dxa"/>
            </w:tcMar>
            <w:vAlign w:val="center"/>
          </w:tcPr>
          <w:p w14:paraId="2BFC979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4502B37" w14:textId="77777777" w:rsidR="000C309F" w:rsidRDefault="000C309F" w:rsidP="00D6154A">
            <w:pPr>
              <w:ind w:right="60"/>
              <w:jc w:val="right"/>
              <w:rPr>
                <w:rFonts w:cs="Arial"/>
                <w:sz w:val="16"/>
                <w:szCs w:val="16"/>
              </w:rPr>
            </w:pPr>
            <w:r>
              <w:rPr>
                <w:rFonts w:cs="Arial"/>
                <w:sz w:val="16"/>
                <w:szCs w:val="16"/>
              </w:rPr>
              <w:t>7.716</w:t>
            </w:r>
          </w:p>
        </w:tc>
        <w:tc>
          <w:tcPr>
            <w:tcW w:w="992" w:type="dxa"/>
            <w:tcBorders>
              <w:top w:val="nil"/>
              <w:left w:val="nil"/>
              <w:bottom w:val="single" w:sz="4" w:space="0" w:color="auto"/>
              <w:right w:val="single" w:sz="4" w:space="0" w:color="auto"/>
            </w:tcBorders>
            <w:tcMar>
              <w:right w:w="198" w:type="dxa"/>
            </w:tcMar>
            <w:vAlign w:val="center"/>
          </w:tcPr>
          <w:p w14:paraId="629688A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405B7A0" w14:textId="77777777" w:rsidR="000C309F" w:rsidRDefault="000C309F" w:rsidP="00D6154A">
            <w:pPr>
              <w:ind w:right="60"/>
              <w:jc w:val="right"/>
              <w:rPr>
                <w:rFonts w:cs="Arial"/>
                <w:sz w:val="16"/>
                <w:szCs w:val="16"/>
              </w:rPr>
            </w:pPr>
            <w:r>
              <w:rPr>
                <w:rFonts w:cs="Arial"/>
                <w:sz w:val="16"/>
                <w:szCs w:val="16"/>
              </w:rPr>
              <w:t>9.644</w:t>
            </w:r>
          </w:p>
        </w:tc>
      </w:tr>
      <w:tr w:rsidR="000C309F" w:rsidRPr="0004235B" w14:paraId="5DEC4E78"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1967E0CD" w14:textId="77777777" w:rsidR="000C309F" w:rsidRPr="0004235B" w:rsidRDefault="000C309F" w:rsidP="00D6154A">
            <w:pPr>
              <w:rPr>
                <w:rFonts w:cs="Arial"/>
                <w:sz w:val="16"/>
                <w:szCs w:val="16"/>
                <w:lang w:eastAsia="es-ES"/>
              </w:rPr>
            </w:pPr>
            <w:r w:rsidRPr="0004235B">
              <w:rPr>
                <w:rFonts w:cs="Arial"/>
                <w:sz w:val="16"/>
                <w:szCs w:val="16"/>
                <w:lang w:eastAsia="es-ES"/>
              </w:rPr>
              <w:t>Prestatarias de servicios</w:t>
            </w:r>
          </w:p>
        </w:tc>
        <w:tc>
          <w:tcPr>
            <w:tcW w:w="2420" w:type="dxa"/>
            <w:tcBorders>
              <w:top w:val="nil"/>
              <w:left w:val="nil"/>
              <w:bottom w:val="single" w:sz="4" w:space="0" w:color="auto"/>
              <w:right w:val="single" w:sz="4" w:space="0" w:color="auto"/>
            </w:tcBorders>
            <w:shd w:val="clear" w:color="auto" w:fill="auto"/>
            <w:vAlign w:val="center"/>
            <w:hideMark/>
          </w:tcPr>
          <w:p w14:paraId="4127D2D8"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Desconexión y reconexión de servicios</w:t>
            </w:r>
          </w:p>
        </w:tc>
        <w:tc>
          <w:tcPr>
            <w:tcW w:w="1025" w:type="dxa"/>
            <w:tcBorders>
              <w:top w:val="nil"/>
              <w:left w:val="nil"/>
              <w:bottom w:val="single" w:sz="4" w:space="0" w:color="auto"/>
              <w:right w:val="single" w:sz="4" w:space="0" w:color="auto"/>
            </w:tcBorders>
            <w:tcMar>
              <w:right w:w="198" w:type="dxa"/>
            </w:tcMar>
            <w:vAlign w:val="center"/>
          </w:tcPr>
          <w:p w14:paraId="2FD06F0D"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A41239B" w14:textId="77777777" w:rsidR="000C309F" w:rsidRDefault="000C309F" w:rsidP="00D6154A">
            <w:pPr>
              <w:ind w:right="60"/>
              <w:jc w:val="right"/>
              <w:rPr>
                <w:rFonts w:cs="Arial"/>
                <w:sz w:val="16"/>
                <w:szCs w:val="16"/>
              </w:rPr>
            </w:pPr>
            <w:r>
              <w:rPr>
                <w:rFonts w:cs="Arial"/>
                <w:sz w:val="16"/>
                <w:szCs w:val="16"/>
              </w:rPr>
              <w:t>397</w:t>
            </w:r>
          </w:p>
        </w:tc>
        <w:tc>
          <w:tcPr>
            <w:tcW w:w="992" w:type="dxa"/>
            <w:tcBorders>
              <w:top w:val="nil"/>
              <w:left w:val="nil"/>
              <w:bottom w:val="single" w:sz="4" w:space="0" w:color="auto"/>
              <w:right w:val="single" w:sz="4" w:space="0" w:color="auto"/>
            </w:tcBorders>
            <w:tcMar>
              <w:right w:w="198" w:type="dxa"/>
            </w:tcMar>
            <w:vAlign w:val="center"/>
          </w:tcPr>
          <w:p w14:paraId="5FFFE20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68DFB07" w14:textId="77777777" w:rsidR="000C309F" w:rsidRDefault="000C309F" w:rsidP="00D6154A">
            <w:pPr>
              <w:ind w:right="60"/>
              <w:jc w:val="right"/>
              <w:rPr>
                <w:rFonts w:cs="Arial"/>
                <w:sz w:val="16"/>
                <w:szCs w:val="16"/>
              </w:rPr>
            </w:pPr>
            <w:r>
              <w:rPr>
                <w:rFonts w:cs="Arial"/>
                <w:sz w:val="16"/>
                <w:szCs w:val="16"/>
              </w:rPr>
              <w:t>397</w:t>
            </w:r>
          </w:p>
        </w:tc>
        <w:tc>
          <w:tcPr>
            <w:tcW w:w="992" w:type="dxa"/>
            <w:tcBorders>
              <w:top w:val="nil"/>
              <w:left w:val="nil"/>
              <w:bottom w:val="single" w:sz="4" w:space="0" w:color="auto"/>
              <w:right w:val="single" w:sz="4" w:space="0" w:color="auto"/>
            </w:tcBorders>
            <w:tcMar>
              <w:right w:w="198" w:type="dxa"/>
            </w:tcMar>
            <w:vAlign w:val="center"/>
          </w:tcPr>
          <w:p w14:paraId="3FE4445D"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31F7156" w14:textId="77777777" w:rsidR="000C309F" w:rsidRDefault="000C309F" w:rsidP="00D6154A">
            <w:pPr>
              <w:ind w:right="60"/>
              <w:jc w:val="right"/>
              <w:rPr>
                <w:rFonts w:cs="Arial"/>
                <w:sz w:val="16"/>
                <w:szCs w:val="16"/>
              </w:rPr>
            </w:pPr>
            <w:r>
              <w:rPr>
                <w:rFonts w:cs="Arial"/>
                <w:sz w:val="16"/>
                <w:szCs w:val="16"/>
              </w:rPr>
              <w:t>397</w:t>
            </w:r>
          </w:p>
        </w:tc>
        <w:tc>
          <w:tcPr>
            <w:tcW w:w="992" w:type="dxa"/>
            <w:tcBorders>
              <w:top w:val="nil"/>
              <w:left w:val="nil"/>
              <w:bottom w:val="single" w:sz="4" w:space="0" w:color="auto"/>
              <w:right w:val="single" w:sz="4" w:space="0" w:color="auto"/>
            </w:tcBorders>
            <w:tcMar>
              <w:right w:w="198" w:type="dxa"/>
            </w:tcMar>
            <w:vAlign w:val="center"/>
          </w:tcPr>
          <w:p w14:paraId="584BCA01"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E91796D" w14:textId="77777777" w:rsidR="000C309F" w:rsidRDefault="000C309F" w:rsidP="00D6154A">
            <w:pPr>
              <w:ind w:right="60"/>
              <w:jc w:val="right"/>
              <w:rPr>
                <w:rFonts w:cs="Arial"/>
                <w:sz w:val="16"/>
                <w:szCs w:val="16"/>
              </w:rPr>
            </w:pPr>
            <w:r>
              <w:rPr>
                <w:rFonts w:cs="Arial"/>
                <w:sz w:val="16"/>
                <w:szCs w:val="16"/>
              </w:rPr>
              <w:t>397</w:t>
            </w:r>
          </w:p>
        </w:tc>
      </w:tr>
      <w:tr w:rsidR="000C309F" w:rsidRPr="0004235B" w14:paraId="19848787" w14:textId="77777777" w:rsidTr="00D6154A">
        <w:trPr>
          <w:trHeight w:val="300"/>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4D8B45CF" w14:textId="77777777" w:rsidR="000C309F" w:rsidRPr="0004235B" w:rsidRDefault="000C309F" w:rsidP="00D6154A">
            <w:pPr>
              <w:rPr>
                <w:rFonts w:cs="Arial"/>
                <w:sz w:val="16"/>
                <w:szCs w:val="16"/>
                <w:lang w:eastAsia="es-ES"/>
              </w:rPr>
            </w:pPr>
            <w:r w:rsidRPr="0004235B">
              <w:rPr>
                <w:rFonts w:cs="Arial"/>
                <w:sz w:val="16"/>
                <w:szCs w:val="16"/>
                <w:lang w:eastAsia="es-ES"/>
              </w:rPr>
              <w:t>Instalación eléctrica</w:t>
            </w:r>
          </w:p>
        </w:tc>
        <w:tc>
          <w:tcPr>
            <w:tcW w:w="2420" w:type="dxa"/>
            <w:tcBorders>
              <w:top w:val="nil"/>
              <w:left w:val="nil"/>
              <w:bottom w:val="single" w:sz="4" w:space="0" w:color="auto"/>
              <w:right w:val="single" w:sz="4" w:space="0" w:color="auto"/>
            </w:tcBorders>
            <w:shd w:val="clear" w:color="auto" w:fill="auto"/>
            <w:vAlign w:val="center"/>
            <w:hideMark/>
          </w:tcPr>
          <w:p w14:paraId="7301E578" w14:textId="77777777" w:rsidR="000C309F" w:rsidRPr="0004235B" w:rsidRDefault="000C309F" w:rsidP="00D6154A">
            <w:pPr>
              <w:rPr>
                <w:rFonts w:cs="Arial"/>
                <w:sz w:val="16"/>
                <w:szCs w:val="16"/>
                <w:lang w:eastAsia="es-ES"/>
              </w:rPr>
            </w:pPr>
            <w:r w:rsidRPr="0004235B">
              <w:rPr>
                <w:rFonts w:cs="Arial"/>
                <w:sz w:val="16"/>
                <w:szCs w:val="16"/>
                <w:lang w:eastAsia="es-ES"/>
              </w:rPr>
              <w:t>Inst eléctrica 220 v, por boca</w:t>
            </w:r>
          </w:p>
        </w:tc>
        <w:tc>
          <w:tcPr>
            <w:tcW w:w="1025" w:type="dxa"/>
            <w:tcBorders>
              <w:top w:val="nil"/>
              <w:left w:val="nil"/>
              <w:bottom w:val="single" w:sz="4" w:space="0" w:color="auto"/>
              <w:right w:val="single" w:sz="4" w:space="0" w:color="auto"/>
            </w:tcBorders>
            <w:tcMar>
              <w:right w:w="198" w:type="dxa"/>
            </w:tcMar>
            <w:vAlign w:val="center"/>
          </w:tcPr>
          <w:p w14:paraId="2ACD338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D3F1438" w14:textId="77777777" w:rsidR="000C309F" w:rsidRDefault="000C309F" w:rsidP="00D6154A">
            <w:pPr>
              <w:ind w:right="60"/>
              <w:jc w:val="right"/>
              <w:rPr>
                <w:rFonts w:cs="Arial"/>
                <w:sz w:val="16"/>
                <w:szCs w:val="16"/>
              </w:rPr>
            </w:pPr>
            <w:r>
              <w:rPr>
                <w:rFonts w:cs="Arial"/>
                <w:sz w:val="16"/>
                <w:szCs w:val="16"/>
              </w:rPr>
              <w:t>6.923</w:t>
            </w:r>
          </w:p>
        </w:tc>
        <w:tc>
          <w:tcPr>
            <w:tcW w:w="992" w:type="dxa"/>
            <w:tcBorders>
              <w:top w:val="nil"/>
              <w:left w:val="nil"/>
              <w:bottom w:val="single" w:sz="4" w:space="0" w:color="auto"/>
              <w:right w:val="single" w:sz="4" w:space="0" w:color="auto"/>
            </w:tcBorders>
            <w:tcMar>
              <w:right w:w="198" w:type="dxa"/>
            </w:tcMar>
            <w:vAlign w:val="center"/>
          </w:tcPr>
          <w:p w14:paraId="17F76F1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A6D17BA" w14:textId="77777777" w:rsidR="000C309F" w:rsidRDefault="000C309F" w:rsidP="00D6154A">
            <w:pPr>
              <w:ind w:right="60"/>
              <w:jc w:val="right"/>
              <w:rPr>
                <w:rFonts w:cs="Arial"/>
                <w:sz w:val="16"/>
                <w:szCs w:val="16"/>
              </w:rPr>
            </w:pPr>
            <w:r>
              <w:rPr>
                <w:rFonts w:cs="Arial"/>
                <w:sz w:val="16"/>
                <w:szCs w:val="16"/>
              </w:rPr>
              <w:t>6.923</w:t>
            </w:r>
          </w:p>
        </w:tc>
        <w:tc>
          <w:tcPr>
            <w:tcW w:w="992" w:type="dxa"/>
            <w:tcBorders>
              <w:top w:val="nil"/>
              <w:left w:val="nil"/>
              <w:bottom w:val="single" w:sz="4" w:space="0" w:color="auto"/>
              <w:right w:val="single" w:sz="4" w:space="0" w:color="auto"/>
            </w:tcBorders>
            <w:tcMar>
              <w:right w:w="198" w:type="dxa"/>
            </w:tcMar>
            <w:vAlign w:val="center"/>
          </w:tcPr>
          <w:p w14:paraId="1633FCA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3709AD0" w14:textId="77777777" w:rsidR="000C309F" w:rsidRDefault="000C309F" w:rsidP="00D6154A">
            <w:pPr>
              <w:ind w:right="60"/>
              <w:jc w:val="right"/>
              <w:rPr>
                <w:rFonts w:cs="Arial"/>
                <w:sz w:val="16"/>
                <w:szCs w:val="16"/>
              </w:rPr>
            </w:pPr>
            <w:r>
              <w:rPr>
                <w:rFonts w:cs="Arial"/>
                <w:sz w:val="16"/>
                <w:szCs w:val="16"/>
              </w:rPr>
              <w:t>13.846</w:t>
            </w:r>
          </w:p>
        </w:tc>
        <w:tc>
          <w:tcPr>
            <w:tcW w:w="992" w:type="dxa"/>
            <w:tcBorders>
              <w:top w:val="nil"/>
              <w:left w:val="nil"/>
              <w:bottom w:val="single" w:sz="4" w:space="0" w:color="auto"/>
              <w:right w:val="single" w:sz="4" w:space="0" w:color="auto"/>
            </w:tcBorders>
            <w:tcMar>
              <w:right w:w="198" w:type="dxa"/>
            </w:tcMar>
            <w:vAlign w:val="center"/>
          </w:tcPr>
          <w:p w14:paraId="71EFF8F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E2F5960" w14:textId="77777777" w:rsidR="000C309F" w:rsidRDefault="000C309F" w:rsidP="00D6154A">
            <w:pPr>
              <w:ind w:right="60"/>
              <w:jc w:val="right"/>
              <w:rPr>
                <w:rFonts w:cs="Arial"/>
                <w:sz w:val="16"/>
                <w:szCs w:val="16"/>
              </w:rPr>
            </w:pPr>
            <w:r>
              <w:rPr>
                <w:rFonts w:cs="Arial"/>
                <w:sz w:val="16"/>
                <w:szCs w:val="16"/>
              </w:rPr>
              <w:t>18.461</w:t>
            </w:r>
          </w:p>
        </w:tc>
      </w:tr>
      <w:tr w:rsidR="000C309F" w:rsidRPr="0004235B" w14:paraId="19028C1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C4FFCBE"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739FCF6D" w14:textId="77777777" w:rsidR="000C309F" w:rsidRPr="0004235B" w:rsidRDefault="000C309F" w:rsidP="00D6154A">
            <w:pPr>
              <w:rPr>
                <w:rFonts w:cs="Arial"/>
                <w:sz w:val="16"/>
                <w:szCs w:val="16"/>
                <w:lang w:eastAsia="es-ES"/>
              </w:rPr>
            </w:pPr>
            <w:r w:rsidRPr="0004235B">
              <w:rPr>
                <w:rFonts w:cs="Arial"/>
                <w:sz w:val="16"/>
                <w:szCs w:val="16"/>
                <w:lang w:eastAsia="es-ES"/>
              </w:rPr>
              <w:t>Inst TV, por boca</w:t>
            </w:r>
          </w:p>
        </w:tc>
        <w:tc>
          <w:tcPr>
            <w:tcW w:w="1025" w:type="dxa"/>
            <w:tcBorders>
              <w:top w:val="nil"/>
              <w:left w:val="nil"/>
              <w:bottom w:val="single" w:sz="4" w:space="0" w:color="auto"/>
              <w:right w:val="single" w:sz="4" w:space="0" w:color="auto"/>
            </w:tcBorders>
            <w:tcMar>
              <w:right w:w="198" w:type="dxa"/>
            </w:tcMar>
            <w:vAlign w:val="center"/>
          </w:tcPr>
          <w:p w14:paraId="54E5709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11D7BEC" w14:textId="77777777" w:rsidR="000C309F" w:rsidRDefault="000C309F" w:rsidP="00D6154A">
            <w:pPr>
              <w:ind w:right="60"/>
              <w:jc w:val="right"/>
              <w:rPr>
                <w:rFonts w:cs="Arial"/>
                <w:sz w:val="16"/>
                <w:szCs w:val="16"/>
              </w:rPr>
            </w:pPr>
            <w:r>
              <w:rPr>
                <w:rFonts w:cs="Arial"/>
                <w:sz w:val="16"/>
                <w:szCs w:val="16"/>
              </w:rPr>
              <w:t>1.071</w:t>
            </w:r>
          </w:p>
        </w:tc>
        <w:tc>
          <w:tcPr>
            <w:tcW w:w="992" w:type="dxa"/>
            <w:tcBorders>
              <w:top w:val="nil"/>
              <w:left w:val="nil"/>
              <w:bottom w:val="single" w:sz="4" w:space="0" w:color="auto"/>
              <w:right w:val="single" w:sz="4" w:space="0" w:color="auto"/>
            </w:tcBorders>
            <w:tcMar>
              <w:right w:w="198" w:type="dxa"/>
            </w:tcMar>
            <w:vAlign w:val="center"/>
          </w:tcPr>
          <w:p w14:paraId="6327B42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536DE1E" w14:textId="77777777" w:rsidR="000C309F" w:rsidRDefault="000C309F" w:rsidP="00D6154A">
            <w:pPr>
              <w:ind w:right="60"/>
              <w:jc w:val="right"/>
              <w:rPr>
                <w:rFonts w:cs="Arial"/>
                <w:sz w:val="16"/>
                <w:szCs w:val="16"/>
              </w:rPr>
            </w:pPr>
            <w:r>
              <w:rPr>
                <w:rFonts w:cs="Arial"/>
                <w:sz w:val="16"/>
                <w:szCs w:val="16"/>
              </w:rPr>
              <w:t>1.071</w:t>
            </w:r>
          </w:p>
        </w:tc>
        <w:tc>
          <w:tcPr>
            <w:tcW w:w="992" w:type="dxa"/>
            <w:tcBorders>
              <w:top w:val="nil"/>
              <w:left w:val="nil"/>
              <w:bottom w:val="single" w:sz="4" w:space="0" w:color="auto"/>
              <w:right w:val="single" w:sz="4" w:space="0" w:color="auto"/>
            </w:tcBorders>
            <w:tcMar>
              <w:right w:w="198" w:type="dxa"/>
            </w:tcMar>
            <w:vAlign w:val="center"/>
          </w:tcPr>
          <w:p w14:paraId="24F3C85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7598839" w14:textId="77777777" w:rsidR="000C309F" w:rsidRDefault="000C309F" w:rsidP="00D6154A">
            <w:pPr>
              <w:ind w:right="60"/>
              <w:jc w:val="right"/>
              <w:rPr>
                <w:rFonts w:cs="Arial"/>
                <w:sz w:val="16"/>
                <w:szCs w:val="16"/>
              </w:rPr>
            </w:pPr>
            <w:r>
              <w:rPr>
                <w:rFonts w:cs="Arial"/>
                <w:sz w:val="16"/>
                <w:szCs w:val="16"/>
              </w:rPr>
              <w:t>1.071</w:t>
            </w:r>
          </w:p>
        </w:tc>
        <w:tc>
          <w:tcPr>
            <w:tcW w:w="992" w:type="dxa"/>
            <w:tcBorders>
              <w:top w:val="nil"/>
              <w:left w:val="nil"/>
              <w:bottom w:val="single" w:sz="4" w:space="0" w:color="auto"/>
              <w:right w:val="single" w:sz="4" w:space="0" w:color="auto"/>
            </w:tcBorders>
            <w:tcMar>
              <w:right w:w="198" w:type="dxa"/>
            </w:tcMar>
            <w:vAlign w:val="center"/>
          </w:tcPr>
          <w:p w14:paraId="00CBCBA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5506A16" w14:textId="77777777" w:rsidR="000C309F" w:rsidRDefault="000C309F" w:rsidP="00D6154A">
            <w:pPr>
              <w:ind w:right="60"/>
              <w:jc w:val="right"/>
              <w:rPr>
                <w:rFonts w:cs="Arial"/>
                <w:sz w:val="16"/>
                <w:szCs w:val="16"/>
              </w:rPr>
            </w:pPr>
            <w:r>
              <w:rPr>
                <w:rFonts w:cs="Arial"/>
                <w:sz w:val="16"/>
                <w:szCs w:val="16"/>
              </w:rPr>
              <w:t>1.071</w:t>
            </w:r>
          </w:p>
        </w:tc>
      </w:tr>
      <w:tr w:rsidR="000C309F" w:rsidRPr="0004235B" w14:paraId="6D716938"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11C5E36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6FB1C4B6" w14:textId="77777777" w:rsidR="000C309F" w:rsidRPr="0004235B" w:rsidRDefault="000C309F" w:rsidP="00D6154A">
            <w:pPr>
              <w:rPr>
                <w:rFonts w:cs="Arial"/>
                <w:sz w:val="16"/>
                <w:szCs w:val="16"/>
                <w:lang w:eastAsia="es-ES"/>
              </w:rPr>
            </w:pPr>
            <w:r w:rsidRPr="0004235B">
              <w:rPr>
                <w:rFonts w:cs="Arial"/>
                <w:sz w:val="16"/>
                <w:szCs w:val="16"/>
                <w:lang w:eastAsia="es-ES"/>
              </w:rPr>
              <w:t>Inst telefonía, por boca</w:t>
            </w:r>
          </w:p>
        </w:tc>
        <w:tc>
          <w:tcPr>
            <w:tcW w:w="1025" w:type="dxa"/>
            <w:tcBorders>
              <w:top w:val="nil"/>
              <w:left w:val="nil"/>
              <w:bottom w:val="single" w:sz="4" w:space="0" w:color="auto"/>
              <w:right w:val="single" w:sz="4" w:space="0" w:color="auto"/>
            </w:tcBorders>
            <w:tcMar>
              <w:right w:w="198" w:type="dxa"/>
            </w:tcMar>
            <w:vAlign w:val="center"/>
          </w:tcPr>
          <w:p w14:paraId="11D47DF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FF0D73A" w14:textId="77777777" w:rsidR="000C309F" w:rsidRDefault="000C309F" w:rsidP="00D6154A">
            <w:pPr>
              <w:ind w:right="60"/>
              <w:jc w:val="right"/>
              <w:rPr>
                <w:rFonts w:cs="Arial"/>
                <w:sz w:val="16"/>
                <w:szCs w:val="16"/>
              </w:rPr>
            </w:pPr>
            <w:r>
              <w:rPr>
                <w:rFonts w:cs="Arial"/>
                <w:sz w:val="16"/>
                <w:szCs w:val="16"/>
              </w:rPr>
              <w:t>989</w:t>
            </w:r>
          </w:p>
        </w:tc>
        <w:tc>
          <w:tcPr>
            <w:tcW w:w="992" w:type="dxa"/>
            <w:tcBorders>
              <w:top w:val="nil"/>
              <w:left w:val="nil"/>
              <w:bottom w:val="single" w:sz="4" w:space="0" w:color="auto"/>
              <w:right w:val="single" w:sz="4" w:space="0" w:color="auto"/>
            </w:tcBorders>
            <w:tcMar>
              <w:right w:w="198" w:type="dxa"/>
            </w:tcMar>
            <w:vAlign w:val="center"/>
          </w:tcPr>
          <w:p w14:paraId="757DA0E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F9215FB" w14:textId="77777777" w:rsidR="000C309F" w:rsidRDefault="000C309F" w:rsidP="00D6154A">
            <w:pPr>
              <w:ind w:right="60"/>
              <w:jc w:val="right"/>
              <w:rPr>
                <w:rFonts w:cs="Arial"/>
                <w:sz w:val="16"/>
                <w:szCs w:val="16"/>
              </w:rPr>
            </w:pPr>
            <w:r>
              <w:rPr>
                <w:rFonts w:cs="Arial"/>
                <w:sz w:val="16"/>
                <w:szCs w:val="16"/>
              </w:rPr>
              <w:t>989</w:t>
            </w:r>
          </w:p>
        </w:tc>
        <w:tc>
          <w:tcPr>
            <w:tcW w:w="992" w:type="dxa"/>
            <w:tcBorders>
              <w:top w:val="nil"/>
              <w:left w:val="nil"/>
              <w:bottom w:val="single" w:sz="4" w:space="0" w:color="auto"/>
              <w:right w:val="single" w:sz="4" w:space="0" w:color="auto"/>
            </w:tcBorders>
            <w:tcMar>
              <w:right w:w="198" w:type="dxa"/>
            </w:tcMar>
            <w:vAlign w:val="center"/>
          </w:tcPr>
          <w:p w14:paraId="52621F3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9546384" w14:textId="77777777" w:rsidR="000C309F" w:rsidRDefault="000C309F" w:rsidP="00D6154A">
            <w:pPr>
              <w:ind w:right="60"/>
              <w:jc w:val="right"/>
              <w:rPr>
                <w:rFonts w:cs="Arial"/>
                <w:sz w:val="16"/>
                <w:szCs w:val="16"/>
              </w:rPr>
            </w:pPr>
            <w:r>
              <w:rPr>
                <w:rFonts w:cs="Arial"/>
                <w:sz w:val="16"/>
                <w:szCs w:val="16"/>
              </w:rPr>
              <w:t>989</w:t>
            </w:r>
          </w:p>
        </w:tc>
        <w:tc>
          <w:tcPr>
            <w:tcW w:w="992" w:type="dxa"/>
            <w:tcBorders>
              <w:top w:val="nil"/>
              <w:left w:val="nil"/>
              <w:bottom w:val="single" w:sz="4" w:space="0" w:color="auto"/>
              <w:right w:val="single" w:sz="4" w:space="0" w:color="auto"/>
            </w:tcBorders>
            <w:tcMar>
              <w:right w:w="198" w:type="dxa"/>
            </w:tcMar>
            <w:vAlign w:val="center"/>
          </w:tcPr>
          <w:p w14:paraId="557A6CF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4B2E113" w14:textId="77777777" w:rsidR="000C309F" w:rsidRDefault="000C309F" w:rsidP="00D6154A">
            <w:pPr>
              <w:ind w:right="60"/>
              <w:jc w:val="right"/>
              <w:rPr>
                <w:rFonts w:cs="Arial"/>
                <w:sz w:val="16"/>
                <w:szCs w:val="16"/>
              </w:rPr>
            </w:pPr>
            <w:r>
              <w:rPr>
                <w:rFonts w:cs="Arial"/>
                <w:sz w:val="16"/>
                <w:szCs w:val="16"/>
              </w:rPr>
              <w:t>989</w:t>
            </w:r>
          </w:p>
        </w:tc>
      </w:tr>
      <w:tr w:rsidR="000C309F" w:rsidRPr="0004235B" w14:paraId="635B607C"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DE88F3" w14:textId="77777777" w:rsidR="000C309F" w:rsidRPr="0004235B" w:rsidRDefault="000C309F" w:rsidP="00D6154A">
            <w:pPr>
              <w:rPr>
                <w:rFonts w:cs="Arial"/>
                <w:sz w:val="16"/>
                <w:szCs w:val="16"/>
                <w:lang w:eastAsia="es-ES"/>
              </w:rPr>
            </w:pPr>
            <w:r w:rsidRPr="0004235B">
              <w:rPr>
                <w:rFonts w:cs="Arial"/>
                <w:sz w:val="16"/>
                <w:szCs w:val="16"/>
                <w:lang w:eastAsia="es-ES"/>
              </w:rPr>
              <w:t>Pisos</w:t>
            </w:r>
          </w:p>
        </w:tc>
        <w:tc>
          <w:tcPr>
            <w:tcW w:w="2420" w:type="dxa"/>
            <w:tcBorders>
              <w:top w:val="nil"/>
              <w:left w:val="nil"/>
              <w:bottom w:val="single" w:sz="4" w:space="0" w:color="auto"/>
              <w:right w:val="single" w:sz="4" w:space="0" w:color="auto"/>
            </w:tcBorders>
            <w:shd w:val="clear" w:color="auto" w:fill="auto"/>
            <w:vAlign w:val="center"/>
            <w:hideMark/>
          </w:tcPr>
          <w:p w14:paraId="1E3892A5" w14:textId="77777777" w:rsidR="000C309F" w:rsidRPr="0004235B" w:rsidRDefault="000C309F" w:rsidP="00D6154A">
            <w:pPr>
              <w:rPr>
                <w:rFonts w:cs="Arial"/>
                <w:sz w:val="16"/>
                <w:szCs w:val="16"/>
                <w:lang w:eastAsia="es-ES"/>
              </w:rPr>
            </w:pPr>
            <w:r w:rsidRPr="0004235B">
              <w:rPr>
                <w:rFonts w:cs="Arial"/>
                <w:sz w:val="16"/>
                <w:szCs w:val="16"/>
                <w:lang w:eastAsia="es-ES"/>
              </w:rPr>
              <w:t>Cerámico</w:t>
            </w:r>
          </w:p>
        </w:tc>
        <w:tc>
          <w:tcPr>
            <w:tcW w:w="1025" w:type="dxa"/>
            <w:tcBorders>
              <w:top w:val="nil"/>
              <w:left w:val="nil"/>
              <w:bottom w:val="single" w:sz="4" w:space="0" w:color="auto"/>
              <w:right w:val="single" w:sz="4" w:space="0" w:color="auto"/>
            </w:tcBorders>
            <w:tcMar>
              <w:right w:w="198" w:type="dxa"/>
            </w:tcMar>
            <w:vAlign w:val="center"/>
          </w:tcPr>
          <w:p w14:paraId="7B5E788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243339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71F835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EFDBBAE"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715C25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8CDBCC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7CF0B9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CFC3A75" w14:textId="77777777" w:rsidR="000C309F" w:rsidRDefault="000C309F" w:rsidP="00D6154A">
            <w:pPr>
              <w:ind w:right="60"/>
              <w:jc w:val="right"/>
              <w:rPr>
                <w:rFonts w:cs="Arial"/>
                <w:sz w:val="16"/>
                <w:szCs w:val="16"/>
              </w:rPr>
            </w:pPr>
            <w:r>
              <w:rPr>
                <w:rFonts w:cs="Arial"/>
                <w:sz w:val="16"/>
                <w:szCs w:val="16"/>
              </w:rPr>
              <w:t>0</w:t>
            </w:r>
          </w:p>
        </w:tc>
      </w:tr>
      <w:tr w:rsidR="000C309F" w:rsidRPr="0004235B" w14:paraId="41E71EDD"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39167E9"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3C4C40F1" w14:textId="77777777" w:rsidR="000C309F" w:rsidRPr="0004235B" w:rsidRDefault="000C309F" w:rsidP="00D6154A">
            <w:pPr>
              <w:rPr>
                <w:rFonts w:cs="Arial"/>
                <w:sz w:val="16"/>
                <w:szCs w:val="16"/>
                <w:lang w:eastAsia="es-ES"/>
              </w:rPr>
            </w:pPr>
            <w:r w:rsidRPr="0004235B">
              <w:rPr>
                <w:rFonts w:cs="Arial"/>
                <w:sz w:val="16"/>
                <w:szCs w:val="16"/>
                <w:lang w:eastAsia="es-ES"/>
              </w:rPr>
              <w:t>Mosaico Granítico</w:t>
            </w:r>
          </w:p>
        </w:tc>
        <w:tc>
          <w:tcPr>
            <w:tcW w:w="1025" w:type="dxa"/>
            <w:tcBorders>
              <w:top w:val="nil"/>
              <w:left w:val="nil"/>
              <w:bottom w:val="single" w:sz="4" w:space="0" w:color="auto"/>
              <w:right w:val="single" w:sz="4" w:space="0" w:color="auto"/>
            </w:tcBorders>
            <w:tcMar>
              <w:right w:w="198" w:type="dxa"/>
            </w:tcMar>
            <w:vAlign w:val="center"/>
          </w:tcPr>
          <w:p w14:paraId="54643B9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44EC1C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C6C084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785FBE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A1DE00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7274F5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A1BB9A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4AE6860" w14:textId="77777777" w:rsidR="000C309F" w:rsidRDefault="000C309F" w:rsidP="00D6154A">
            <w:pPr>
              <w:ind w:right="60"/>
              <w:jc w:val="right"/>
              <w:rPr>
                <w:rFonts w:cs="Arial"/>
                <w:sz w:val="16"/>
                <w:szCs w:val="16"/>
              </w:rPr>
            </w:pPr>
            <w:r>
              <w:rPr>
                <w:rFonts w:cs="Arial"/>
                <w:sz w:val="16"/>
                <w:szCs w:val="16"/>
              </w:rPr>
              <w:t>0</w:t>
            </w:r>
          </w:p>
        </w:tc>
      </w:tr>
      <w:tr w:rsidR="000C309F" w:rsidRPr="0004235B" w14:paraId="0639C288"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A97E504"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1039B767" w14:textId="77777777" w:rsidR="000C309F" w:rsidRPr="0004235B" w:rsidRDefault="000C309F" w:rsidP="00D6154A">
            <w:pPr>
              <w:rPr>
                <w:rFonts w:cs="Arial"/>
                <w:sz w:val="16"/>
                <w:szCs w:val="16"/>
                <w:lang w:eastAsia="es-ES"/>
              </w:rPr>
            </w:pPr>
            <w:r w:rsidRPr="0004235B">
              <w:rPr>
                <w:rFonts w:cs="Arial"/>
                <w:sz w:val="16"/>
                <w:szCs w:val="16"/>
                <w:lang w:eastAsia="es-ES"/>
              </w:rPr>
              <w:t>Madera</w:t>
            </w:r>
          </w:p>
        </w:tc>
        <w:tc>
          <w:tcPr>
            <w:tcW w:w="1025" w:type="dxa"/>
            <w:tcBorders>
              <w:top w:val="nil"/>
              <w:left w:val="nil"/>
              <w:bottom w:val="single" w:sz="4" w:space="0" w:color="auto"/>
              <w:right w:val="single" w:sz="4" w:space="0" w:color="auto"/>
            </w:tcBorders>
            <w:tcMar>
              <w:right w:w="198" w:type="dxa"/>
            </w:tcMar>
            <w:vAlign w:val="center"/>
          </w:tcPr>
          <w:p w14:paraId="113DA1F1"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47A64E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67CECC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194240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B36C79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F936AF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57B0BF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C86460A" w14:textId="77777777" w:rsidR="000C309F" w:rsidRDefault="000C309F" w:rsidP="00D6154A">
            <w:pPr>
              <w:ind w:right="60"/>
              <w:jc w:val="right"/>
              <w:rPr>
                <w:rFonts w:cs="Arial"/>
                <w:sz w:val="16"/>
                <w:szCs w:val="16"/>
              </w:rPr>
            </w:pPr>
            <w:r>
              <w:rPr>
                <w:rFonts w:cs="Arial"/>
                <w:sz w:val="16"/>
                <w:szCs w:val="16"/>
              </w:rPr>
              <w:t>0</w:t>
            </w:r>
          </w:p>
        </w:tc>
      </w:tr>
      <w:tr w:rsidR="000C309F" w:rsidRPr="0004235B" w14:paraId="7F17557A"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70E88729"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3963319" w14:textId="77777777" w:rsidR="000C309F" w:rsidRPr="0004235B" w:rsidRDefault="000C309F" w:rsidP="00D6154A">
            <w:pPr>
              <w:rPr>
                <w:rFonts w:cs="Arial"/>
                <w:sz w:val="16"/>
                <w:szCs w:val="16"/>
                <w:lang w:eastAsia="es-ES"/>
              </w:rPr>
            </w:pPr>
            <w:r w:rsidRPr="0004235B">
              <w:rPr>
                <w:rFonts w:cs="Arial"/>
                <w:sz w:val="16"/>
                <w:szCs w:val="16"/>
                <w:lang w:eastAsia="es-ES"/>
              </w:rPr>
              <w:t>Cemento</w:t>
            </w:r>
          </w:p>
        </w:tc>
        <w:tc>
          <w:tcPr>
            <w:tcW w:w="1025" w:type="dxa"/>
            <w:tcBorders>
              <w:top w:val="nil"/>
              <w:left w:val="nil"/>
              <w:bottom w:val="single" w:sz="4" w:space="0" w:color="auto"/>
              <w:right w:val="single" w:sz="4" w:space="0" w:color="auto"/>
            </w:tcBorders>
            <w:tcMar>
              <w:right w:w="198" w:type="dxa"/>
            </w:tcMar>
            <w:vAlign w:val="center"/>
          </w:tcPr>
          <w:p w14:paraId="5432FBA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2ED3100"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07DA61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F59991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B5223C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93353C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1219BAF"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15E70B9" w14:textId="77777777" w:rsidR="000C309F" w:rsidRDefault="000C309F" w:rsidP="00D6154A">
            <w:pPr>
              <w:ind w:right="60"/>
              <w:jc w:val="right"/>
              <w:rPr>
                <w:rFonts w:cs="Arial"/>
                <w:sz w:val="16"/>
                <w:szCs w:val="16"/>
              </w:rPr>
            </w:pPr>
            <w:r>
              <w:rPr>
                <w:rFonts w:cs="Arial"/>
                <w:sz w:val="16"/>
                <w:szCs w:val="16"/>
              </w:rPr>
              <w:t>0</w:t>
            </w:r>
          </w:p>
        </w:tc>
      </w:tr>
      <w:tr w:rsidR="000C309F" w:rsidRPr="0004235B" w14:paraId="1E83E012"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3D37153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535CE67"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Alfombra </w:t>
            </w:r>
          </w:p>
        </w:tc>
        <w:tc>
          <w:tcPr>
            <w:tcW w:w="1025" w:type="dxa"/>
            <w:tcBorders>
              <w:top w:val="nil"/>
              <w:left w:val="nil"/>
              <w:bottom w:val="single" w:sz="4" w:space="0" w:color="auto"/>
              <w:right w:val="single" w:sz="4" w:space="0" w:color="auto"/>
            </w:tcBorders>
            <w:tcMar>
              <w:right w:w="198" w:type="dxa"/>
            </w:tcMar>
            <w:vAlign w:val="center"/>
          </w:tcPr>
          <w:p w14:paraId="7C3BFCB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45AD44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B8E222C"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6C1DA4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5DFF65D"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BFB3171"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EA48601"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8B5B8EA" w14:textId="77777777" w:rsidR="000C309F" w:rsidRDefault="000C309F" w:rsidP="00D6154A">
            <w:pPr>
              <w:ind w:right="60"/>
              <w:jc w:val="right"/>
              <w:rPr>
                <w:rFonts w:cs="Arial"/>
                <w:sz w:val="16"/>
                <w:szCs w:val="16"/>
              </w:rPr>
            </w:pPr>
            <w:r>
              <w:rPr>
                <w:rFonts w:cs="Arial"/>
                <w:sz w:val="16"/>
                <w:szCs w:val="16"/>
              </w:rPr>
              <w:t>0</w:t>
            </w:r>
          </w:p>
        </w:tc>
      </w:tr>
      <w:tr w:rsidR="000C309F" w:rsidRPr="0004235B" w14:paraId="5E3BE972"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437DE11"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E4F0F9D" w14:textId="77777777" w:rsidR="000C309F" w:rsidRPr="0004235B" w:rsidRDefault="000C309F" w:rsidP="00D6154A">
            <w:pPr>
              <w:rPr>
                <w:rFonts w:cs="Arial"/>
                <w:sz w:val="16"/>
                <w:szCs w:val="16"/>
                <w:lang w:eastAsia="es-ES"/>
              </w:rPr>
            </w:pPr>
            <w:r>
              <w:rPr>
                <w:rFonts w:cs="Arial"/>
                <w:sz w:val="16"/>
                <w:szCs w:val="16"/>
                <w:lang w:eastAsia="es-ES"/>
              </w:rPr>
              <w:t>S</w:t>
            </w:r>
            <w:r w:rsidRPr="0004235B">
              <w:rPr>
                <w:rFonts w:cs="Arial"/>
                <w:sz w:val="16"/>
                <w:szCs w:val="16"/>
                <w:lang w:eastAsia="es-ES"/>
              </w:rPr>
              <w:t>olado de goma</w:t>
            </w:r>
          </w:p>
        </w:tc>
        <w:tc>
          <w:tcPr>
            <w:tcW w:w="1025" w:type="dxa"/>
            <w:tcBorders>
              <w:top w:val="nil"/>
              <w:left w:val="nil"/>
              <w:bottom w:val="single" w:sz="4" w:space="0" w:color="auto"/>
              <w:right w:val="single" w:sz="4" w:space="0" w:color="auto"/>
            </w:tcBorders>
            <w:tcMar>
              <w:right w:w="198" w:type="dxa"/>
            </w:tcMar>
            <w:vAlign w:val="center"/>
          </w:tcPr>
          <w:p w14:paraId="2A16C0E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5F3CAC4" w14:textId="77777777" w:rsidR="000C309F" w:rsidRDefault="000C309F" w:rsidP="00D6154A">
            <w:pPr>
              <w:ind w:right="60"/>
              <w:jc w:val="right"/>
              <w:rPr>
                <w:rFonts w:cs="Arial"/>
                <w:sz w:val="16"/>
                <w:szCs w:val="16"/>
              </w:rPr>
            </w:pPr>
            <w:r>
              <w:rPr>
                <w:rFonts w:cs="Arial"/>
                <w:sz w:val="16"/>
                <w:szCs w:val="16"/>
              </w:rPr>
              <w:t>29.259</w:t>
            </w:r>
          </w:p>
        </w:tc>
        <w:tc>
          <w:tcPr>
            <w:tcW w:w="992" w:type="dxa"/>
            <w:tcBorders>
              <w:top w:val="nil"/>
              <w:left w:val="nil"/>
              <w:bottom w:val="single" w:sz="4" w:space="0" w:color="auto"/>
              <w:right w:val="single" w:sz="4" w:space="0" w:color="auto"/>
            </w:tcBorders>
            <w:tcMar>
              <w:right w:w="198" w:type="dxa"/>
            </w:tcMar>
            <w:vAlign w:val="center"/>
          </w:tcPr>
          <w:p w14:paraId="34B6A16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D5B1BAC" w14:textId="77777777" w:rsidR="000C309F" w:rsidRDefault="000C309F" w:rsidP="00D6154A">
            <w:pPr>
              <w:ind w:right="60"/>
              <w:jc w:val="right"/>
              <w:rPr>
                <w:rFonts w:cs="Arial"/>
                <w:sz w:val="16"/>
                <w:szCs w:val="16"/>
              </w:rPr>
            </w:pPr>
            <w:r>
              <w:rPr>
                <w:rFonts w:cs="Arial"/>
                <w:sz w:val="16"/>
                <w:szCs w:val="16"/>
              </w:rPr>
              <w:t>36.574</w:t>
            </w:r>
          </w:p>
        </w:tc>
        <w:tc>
          <w:tcPr>
            <w:tcW w:w="992" w:type="dxa"/>
            <w:tcBorders>
              <w:top w:val="nil"/>
              <w:left w:val="nil"/>
              <w:bottom w:val="single" w:sz="4" w:space="0" w:color="auto"/>
              <w:right w:val="single" w:sz="4" w:space="0" w:color="auto"/>
            </w:tcBorders>
            <w:tcMar>
              <w:right w:w="198" w:type="dxa"/>
            </w:tcMar>
            <w:vAlign w:val="center"/>
          </w:tcPr>
          <w:p w14:paraId="0B41903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D467C0C" w14:textId="77777777" w:rsidR="000C309F" w:rsidRDefault="000C309F" w:rsidP="00D6154A">
            <w:pPr>
              <w:ind w:right="60"/>
              <w:jc w:val="right"/>
              <w:rPr>
                <w:rFonts w:cs="Arial"/>
                <w:sz w:val="16"/>
                <w:szCs w:val="16"/>
              </w:rPr>
            </w:pPr>
            <w:r>
              <w:rPr>
                <w:rFonts w:cs="Arial"/>
                <w:sz w:val="16"/>
                <w:szCs w:val="16"/>
              </w:rPr>
              <w:t>43.889</w:t>
            </w:r>
          </w:p>
        </w:tc>
        <w:tc>
          <w:tcPr>
            <w:tcW w:w="992" w:type="dxa"/>
            <w:tcBorders>
              <w:top w:val="nil"/>
              <w:left w:val="nil"/>
              <w:bottom w:val="single" w:sz="4" w:space="0" w:color="auto"/>
              <w:right w:val="single" w:sz="4" w:space="0" w:color="auto"/>
            </w:tcBorders>
            <w:tcMar>
              <w:right w:w="198" w:type="dxa"/>
            </w:tcMar>
            <w:vAlign w:val="center"/>
          </w:tcPr>
          <w:p w14:paraId="4411D20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AB3C93C" w14:textId="77777777" w:rsidR="000C309F" w:rsidRDefault="000C309F" w:rsidP="00D6154A">
            <w:pPr>
              <w:ind w:right="60"/>
              <w:jc w:val="right"/>
              <w:rPr>
                <w:rFonts w:cs="Arial"/>
                <w:sz w:val="16"/>
                <w:szCs w:val="16"/>
              </w:rPr>
            </w:pPr>
            <w:r>
              <w:rPr>
                <w:rFonts w:cs="Arial"/>
                <w:sz w:val="16"/>
                <w:szCs w:val="16"/>
              </w:rPr>
              <w:t>29.259</w:t>
            </w:r>
          </w:p>
        </w:tc>
      </w:tr>
      <w:tr w:rsidR="000C309F" w:rsidRPr="0004235B" w14:paraId="13A4ECA8"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3B77B4EC"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7A649AE5" w14:textId="77777777" w:rsidR="000C309F" w:rsidRPr="0004235B" w:rsidRDefault="000C309F" w:rsidP="00D6154A">
            <w:pPr>
              <w:rPr>
                <w:rFonts w:cs="Arial"/>
                <w:sz w:val="16"/>
                <w:szCs w:val="16"/>
                <w:lang w:eastAsia="es-ES"/>
              </w:rPr>
            </w:pPr>
            <w:r>
              <w:rPr>
                <w:rFonts w:cs="Arial"/>
                <w:sz w:val="16"/>
                <w:szCs w:val="16"/>
                <w:lang w:eastAsia="es-ES"/>
              </w:rPr>
              <w:t>O</w:t>
            </w:r>
            <w:r w:rsidRPr="0004235B">
              <w:rPr>
                <w:rFonts w:cs="Arial"/>
                <w:sz w:val="16"/>
                <w:szCs w:val="16"/>
                <w:lang w:eastAsia="es-ES"/>
              </w:rPr>
              <w:t>tro</w:t>
            </w:r>
          </w:p>
        </w:tc>
        <w:tc>
          <w:tcPr>
            <w:tcW w:w="1025" w:type="dxa"/>
            <w:tcBorders>
              <w:top w:val="nil"/>
              <w:left w:val="nil"/>
              <w:bottom w:val="single" w:sz="4" w:space="0" w:color="auto"/>
              <w:right w:val="single" w:sz="4" w:space="0" w:color="auto"/>
            </w:tcBorders>
            <w:tcMar>
              <w:right w:w="198" w:type="dxa"/>
            </w:tcMar>
            <w:vAlign w:val="center"/>
          </w:tcPr>
          <w:p w14:paraId="0097493E"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6E1815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42C2B8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D8E59BE"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915B25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06808D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2286B1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3A10761" w14:textId="77777777" w:rsidR="000C309F" w:rsidRDefault="000C309F" w:rsidP="00D6154A">
            <w:pPr>
              <w:ind w:right="60"/>
              <w:jc w:val="right"/>
              <w:rPr>
                <w:rFonts w:cs="Arial"/>
                <w:sz w:val="16"/>
                <w:szCs w:val="16"/>
              </w:rPr>
            </w:pPr>
            <w:r>
              <w:rPr>
                <w:rFonts w:cs="Arial"/>
                <w:sz w:val="16"/>
                <w:szCs w:val="16"/>
              </w:rPr>
              <w:t>0</w:t>
            </w:r>
          </w:p>
        </w:tc>
      </w:tr>
      <w:tr w:rsidR="000C309F" w:rsidRPr="0004235B" w14:paraId="6291AF36"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3917A965" w14:textId="77777777" w:rsidR="000C309F" w:rsidRPr="0004235B" w:rsidRDefault="000C309F" w:rsidP="00D6154A">
            <w:pPr>
              <w:rPr>
                <w:rFonts w:cs="Arial"/>
                <w:sz w:val="16"/>
                <w:szCs w:val="16"/>
                <w:lang w:eastAsia="es-ES"/>
              </w:rPr>
            </w:pPr>
            <w:r w:rsidRPr="0004235B">
              <w:rPr>
                <w:rFonts w:cs="Arial"/>
                <w:sz w:val="16"/>
                <w:szCs w:val="16"/>
                <w:lang w:eastAsia="es-ES"/>
              </w:rPr>
              <w:t>Acabado de paredes</w:t>
            </w:r>
          </w:p>
        </w:tc>
        <w:tc>
          <w:tcPr>
            <w:tcW w:w="2420" w:type="dxa"/>
            <w:tcBorders>
              <w:top w:val="nil"/>
              <w:left w:val="nil"/>
              <w:bottom w:val="single" w:sz="4" w:space="0" w:color="auto"/>
              <w:right w:val="single" w:sz="4" w:space="0" w:color="auto"/>
            </w:tcBorders>
            <w:shd w:val="clear" w:color="auto" w:fill="auto"/>
            <w:vAlign w:val="center"/>
            <w:hideMark/>
          </w:tcPr>
          <w:p w14:paraId="5BCA62A7" w14:textId="77777777" w:rsidR="000C309F" w:rsidRPr="0004235B" w:rsidRDefault="000C309F" w:rsidP="00D6154A">
            <w:pPr>
              <w:rPr>
                <w:rFonts w:cs="Arial"/>
                <w:sz w:val="16"/>
                <w:szCs w:val="16"/>
                <w:lang w:eastAsia="es-ES"/>
              </w:rPr>
            </w:pPr>
            <w:r>
              <w:rPr>
                <w:rFonts w:cs="Arial"/>
                <w:sz w:val="16"/>
                <w:szCs w:val="16"/>
                <w:lang w:eastAsia="es-ES"/>
              </w:rPr>
              <w:t>R</w:t>
            </w:r>
            <w:r w:rsidRPr="0004235B">
              <w:rPr>
                <w:rFonts w:cs="Arial"/>
                <w:sz w:val="16"/>
                <w:szCs w:val="16"/>
                <w:lang w:eastAsia="es-ES"/>
              </w:rPr>
              <w:t>evoque</w:t>
            </w:r>
          </w:p>
        </w:tc>
        <w:tc>
          <w:tcPr>
            <w:tcW w:w="1025" w:type="dxa"/>
            <w:tcBorders>
              <w:top w:val="nil"/>
              <w:left w:val="nil"/>
              <w:bottom w:val="single" w:sz="4" w:space="0" w:color="auto"/>
              <w:right w:val="single" w:sz="4" w:space="0" w:color="auto"/>
            </w:tcBorders>
            <w:tcMar>
              <w:right w:w="198" w:type="dxa"/>
            </w:tcMar>
            <w:vAlign w:val="center"/>
          </w:tcPr>
          <w:p w14:paraId="7E378E2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454BD0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1E4164D"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638454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7C60B8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3B450D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478E476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85651EC" w14:textId="77777777" w:rsidR="000C309F" w:rsidRDefault="000C309F" w:rsidP="00D6154A">
            <w:pPr>
              <w:ind w:right="60"/>
              <w:jc w:val="right"/>
              <w:rPr>
                <w:rFonts w:cs="Arial"/>
                <w:sz w:val="16"/>
                <w:szCs w:val="16"/>
              </w:rPr>
            </w:pPr>
            <w:r>
              <w:rPr>
                <w:rFonts w:cs="Arial"/>
                <w:sz w:val="16"/>
                <w:szCs w:val="16"/>
              </w:rPr>
              <w:t>0</w:t>
            </w:r>
          </w:p>
        </w:tc>
      </w:tr>
      <w:tr w:rsidR="000C309F" w:rsidRPr="0004235B" w14:paraId="7691F0A5"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9FB9AB7"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146B07C5" w14:textId="77777777" w:rsidR="000C309F" w:rsidRPr="0004235B" w:rsidRDefault="000C309F" w:rsidP="00D6154A">
            <w:pPr>
              <w:rPr>
                <w:rFonts w:cs="Arial"/>
                <w:sz w:val="16"/>
                <w:szCs w:val="16"/>
                <w:lang w:eastAsia="es-ES"/>
              </w:rPr>
            </w:pPr>
            <w:r>
              <w:rPr>
                <w:rFonts w:cs="Arial"/>
                <w:sz w:val="16"/>
                <w:szCs w:val="16"/>
                <w:lang w:eastAsia="es-ES"/>
              </w:rPr>
              <w:t>E</w:t>
            </w:r>
            <w:r w:rsidRPr="0004235B">
              <w:rPr>
                <w:rFonts w:cs="Arial"/>
                <w:sz w:val="16"/>
                <w:szCs w:val="16"/>
                <w:lang w:eastAsia="es-ES"/>
              </w:rPr>
              <w:t>mpapelado</w:t>
            </w:r>
          </w:p>
        </w:tc>
        <w:tc>
          <w:tcPr>
            <w:tcW w:w="1025" w:type="dxa"/>
            <w:tcBorders>
              <w:top w:val="nil"/>
              <w:left w:val="nil"/>
              <w:bottom w:val="single" w:sz="4" w:space="0" w:color="auto"/>
              <w:right w:val="single" w:sz="4" w:space="0" w:color="auto"/>
            </w:tcBorders>
            <w:tcMar>
              <w:right w:w="198" w:type="dxa"/>
            </w:tcMar>
            <w:vAlign w:val="center"/>
          </w:tcPr>
          <w:p w14:paraId="6915C74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38A461C"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AB061CF"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BA5208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8DDF58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621C42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86F63F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45AB301" w14:textId="77777777" w:rsidR="000C309F" w:rsidRDefault="000C309F" w:rsidP="00D6154A">
            <w:pPr>
              <w:ind w:right="60"/>
              <w:jc w:val="right"/>
              <w:rPr>
                <w:rFonts w:cs="Arial"/>
                <w:sz w:val="16"/>
                <w:szCs w:val="16"/>
              </w:rPr>
            </w:pPr>
            <w:r>
              <w:rPr>
                <w:rFonts w:cs="Arial"/>
                <w:sz w:val="16"/>
                <w:szCs w:val="16"/>
              </w:rPr>
              <w:t>0</w:t>
            </w:r>
          </w:p>
        </w:tc>
      </w:tr>
      <w:tr w:rsidR="000C309F" w:rsidRPr="0004235B" w14:paraId="062B69D9"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7C9EE7D"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78CF17AF" w14:textId="77777777" w:rsidR="000C309F" w:rsidRPr="0004235B" w:rsidRDefault="000C309F" w:rsidP="00D6154A">
            <w:pPr>
              <w:rPr>
                <w:rFonts w:cs="Arial"/>
                <w:sz w:val="16"/>
                <w:szCs w:val="16"/>
                <w:lang w:eastAsia="es-ES"/>
              </w:rPr>
            </w:pPr>
            <w:r>
              <w:rPr>
                <w:rFonts w:cs="Arial"/>
                <w:sz w:val="16"/>
                <w:szCs w:val="16"/>
                <w:lang w:eastAsia="es-ES"/>
              </w:rPr>
              <w:t>A</w:t>
            </w:r>
            <w:r w:rsidRPr="0004235B">
              <w:rPr>
                <w:rFonts w:cs="Arial"/>
                <w:sz w:val="16"/>
                <w:szCs w:val="16"/>
                <w:lang w:eastAsia="es-ES"/>
              </w:rPr>
              <w:t xml:space="preserve">zulejos 15 x 15 </w:t>
            </w:r>
          </w:p>
        </w:tc>
        <w:tc>
          <w:tcPr>
            <w:tcW w:w="1025" w:type="dxa"/>
            <w:tcBorders>
              <w:top w:val="nil"/>
              <w:left w:val="nil"/>
              <w:bottom w:val="single" w:sz="4" w:space="0" w:color="auto"/>
              <w:right w:val="single" w:sz="4" w:space="0" w:color="auto"/>
            </w:tcBorders>
            <w:tcMar>
              <w:right w:w="198" w:type="dxa"/>
            </w:tcMar>
            <w:vAlign w:val="center"/>
          </w:tcPr>
          <w:p w14:paraId="3BCC927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21B4BF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C3E758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32EE533"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91BC1B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8E3BB22"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38EFAE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F3BDA1E" w14:textId="77777777" w:rsidR="000C309F" w:rsidRDefault="000C309F" w:rsidP="00D6154A">
            <w:pPr>
              <w:ind w:right="60"/>
              <w:jc w:val="right"/>
              <w:rPr>
                <w:rFonts w:cs="Arial"/>
                <w:sz w:val="16"/>
                <w:szCs w:val="16"/>
              </w:rPr>
            </w:pPr>
            <w:r>
              <w:rPr>
                <w:rFonts w:cs="Arial"/>
                <w:sz w:val="16"/>
                <w:szCs w:val="16"/>
              </w:rPr>
              <w:t>0</w:t>
            </w:r>
          </w:p>
        </w:tc>
      </w:tr>
      <w:tr w:rsidR="000C309F" w:rsidRPr="0004235B" w14:paraId="36EB9263"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A885F1B"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6CB56E44" w14:textId="77777777" w:rsidR="000C309F" w:rsidRPr="0004235B" w:rsidRDefault="000C309F" w:rsidP="00D6154A">
            <w:pPr>
              <w:rPr>
                <w:rFonts w:cs="Arial"/>
                <w:sz w:val="16"/>
                <w:szCs w:val="16"/>
                <w:lang w:eastAsia="es-ES"/>
              </w:rPr>
            </w:pPr>
            <w:r>
              <w:rPr>
                <w:rFonts w:cs="Arial"/>
                <w:sz w:val="16"/>
                <w:szCs w:val="16"/>
                <w:lang w:eastAsia="es-ES"/>
              </w:rPr>
              <w:t>C</w:t>
            </w:r>
            <w:r w:rsidRPr="0004235B">
              <w:rPr>
                <w:rFonts w:cs="Arial"/>
                <w:sz w:val="16"/>
                <w:szCs w:val="16"/>
                <w:lang w:eastAsia="es-ES"/>
              </w:rPr>
              <w:t xml:space="preserve">erámico esmaltado 30 x 30 </w:t>
            </w:r>
          </w:p>
        </w:tc>
        <w:tc>
          <w:tcPr>
            <w:tcW w:w="1025" w:type="dxa"/>
            <w:tcBorders>
              <w:top w:val="nil"/>
              <w:left w:val="nil"/>
              <w:bottom w:val="single" w:sz="4" w:space="0" w:color="auto"/>
              <w:right w:val="single" w:sz="4" w:space="0" w:color="auto"/>
            </w:tcBorders>
            <w:tcMar>
              <w:right w:w="198" w:type="dxa"/>
            </w:tcMar>
            <w:vAlign w:val="center"/>
          </w:tcPr>
          <w:p w14:paraId="0754104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F014B1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FAA55EC"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4AF0AC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A3DA8DF"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A84436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F1AE929"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66FB7D0" w14:textId="77777777" w:rsidR="000C309F" w:rsidRDefault="000C309F" w:rsidP="00D6154A">
            <w:pPr>
              <w:ind w:right="60"/>
              <w:jc w:val="right"/>
              <w:rPr>
                <w:rFonts w:cs="Arial"/>
                <w:sz w:val="16"/>
                <w:szCs w:val="16"/>
              </w:rPr>
            </w:pPr>
            <w:r>
              <w:rPr>
                <w:rFonts w:cs="Arial"/>
                <w:sz w:val="16"/>
                <w:szCs w:val="16"/>
              </w:rPr>
              <w:t>0</w:t>
            </w:r>
          </w:p>
        </w:tc>
      </w:tr>
      <w:tr w:rsidR="000C309F" w:rsidRPr="0004235B" w14:paraId="47D3BAFF"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065BA221"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4678E61" w14:textId="77777777" w:rsidR="000C309F" w:rsidRPr="0004235B" w:rsidRDefault="000C309F" w:rsidP="00D6154A">
            <w:pPr>
              <w:rPr>
                <w:rFonts w:cs="Arial"/>
                <w:sz w:val="16"/>
                <w:szCs w:val="16"/>
                <w:lang w:eastAsia="es-ES"/>
              </w:rPr>
            </w:pPr>
            <w:r>
              <w:rPr>
                <w:rFonts w:cs="Arial"/>
                <w:sz w:val="16"/>
                <w:szCs w:val="16"/>
                <w:lang w:eastAsia="es-ES"/>
              </w:rPr>
              <w:t>P</w:t>
            </w:r>
            <w:r w:rsidRPr="0004235B">
              <w:rPr>
                <w:rFonts w:cs="Arial"/>
                <w:sz w:val="16"/>
                <w:szCs w:val="16"/>
                <w:lang w:eastAsia="es-ES"/>
              </w:rPr>
              <w:t>lacas de mármol</w:t>
            </w:r>
          </w:p>
        </w:tc>
        <w:tc>
          <w:tcPr>
            <w:tcW w:w="1025" w:type="dxa"/>
            <w:tcBorders>
              <w:top w:val="nil"/>
              <w:left w:val="nil"/>
              <w:bottom w:val="single" w:sz="4" w:space="0" w:color="auto"/>
              <w:right w:val="single" w:sz="4" w:space="0" w:color="auto"/>
            </w:tcBorders>
            <w:tcMar>
              <w:right w:w="198" w:type="dxa"/>
            </w:tcMar>
            <w:vAlign w:val="center"/>
          </w:tcPr>
          <w:p w14:paraId="13CDD02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9B7CC8C"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7B2F094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5683AA4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14285CB5"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B794958"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6FF9AA6"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36DC9883" w14:textId="77777777" w:rsidR="000C309F" w:rsidRDefault="000C309F" w:rsidP="00D6154A">
            <w:pPr>
              <w:ind w:right="60"/>
              <w:jc w:val="right"/>
              <w:rPr>
                <w:rFonts w:cs="Arial"/>
                <w:sz w:val="16"/>
                <w:szCs w:val="16"/>
              </w:rPr>
            </w:pPr>
            <w:r>
              <w:rPr>
                <w:rFonts w:cs="Arial"/>
                <w:sz w:val="16"/>
                <w:szCs w:val="16"/>
              </w:rPr>
              <w:t>0</w:t>
            </w:r>
          </w:p>
        </w:tc>
      </w:tr>
      <w:tr w:rsidR="000C309F" w:rsidRPr="0004235B" w14:paraId="1614614C" w14:textId="77777777" w:rsidTr="00D6154A">
        <w:trPr>
          <w:trHeight w:val="450"/>
          <w:jc w:val="center"/>
        </w:trPr>
        <w:tc>
          <w:tcPr>
            <w:tcW w:w="1380" w:type="dxa"/>
            <w:vMerge/>
            <w:tcBorders>
              <w:top w:val="nil"/>
              <w:left w:val="single" w:sz="4" w:space="0" w:color="auto"/>
              <w:bottom w:val="single" w:sz="4" w:space="0" w:color="000000"/>
              <w:right w:val="single" w:sz="4" w:space="0" w:color="auto"/>
            </w:tcBorders>
            <w:vAlign w:val="center"/>
            <w:hideMark/>
          </w:tcPr>
          <w:p w14:paraId="20B9A793"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D5E6B34"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Revestimiento de machimbre h=1,00m</w:t>
            </w:r>
          </w:p>
        </w:tc>
        <w:tc>
          <w:tcPr>
            <w:tcW w:w="1025" w:type="dxa"/>
            <w:tcBorders>
              <w:top w:val="nil"/>
              <w:left w:val="nil"/>
              <w:bottom w:val="single" w:sz="4" w:space="0" w:color="auto"/>
              <w:right w:val="single" w:sz="4" w:space="0" w:color="auto"/>
            </w:tcBorders>
            <w:tcMar>
              <w:right w:w="198" w:type="dxa"/>
            </w:tcMar>
            <w:vAlign w:val="center"/>
          </w:tcPr>
          <w:p w14:paraId="7A43513A"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39005C6" w14:textId="77777777" w:rsidR="000C309F" w:rsidRDefault="000C309F" w:rsidP="00D6154A">
            <w:pPr>
              <w:ind w:right="60"/>
              <w:jc w:val="right"/>
              <w:rPr>
                <w:rFonts w:cs="Arial"/>
                <w:sz w:val="16"/>
                <w:szCs w:val="16"/>
              </w:rPr>
            </w:pPr>
            <w:r>
              <w:rPr>
                <w:rFonts w:cs="Arial"/>
                <w:sz w:val="16"/>
                <w:szCs w:val="16"/>
              </w:rPr>
              <w:t>14.688</w:t>
            </w:r>
          </w:p>
        </w:tc>
        <w:tc>
          <w:tcPr>
            <w:tcW w:w="992" w:type="dxa"/>
            <w:tcBorders>
              <w:top w:val="nil"/>
              <w:left w:val="nil"/>
              <w:bottom w:val="single" w:sz="4" w:space="0" w:color="auto"/>
              <w:right w:val="single" w:sz="4" w:space="0" w:color="auto"/>
            </w:tcBorders>
            <w:tcMar>
              <w:right w:w="198" w:type="dxa"/>
            </w:tcMar>
            <w:vAlign w:val="center"/>
          </w:tcPr>
          <w:p w14:paraId="473A3F64"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209EBD97" w14:textId="77777777" w:rsidR="000C309F" w:rsidRDefault="000C309F" w:rsidP="00D6154A">
            <w:pPr>
              <w:ind w:right="60"/>
              <w:jc w:val="right"/>
              <w:rPr>
                <w:rFonts w:cs="Arial"/>
                <w:sz w:val="16"/>
                <w:szCs w:val="16"/>
              </w:rPr>
            </w:pPr>
            <w:r>
              <w:rPr>
                <w:rFonts w:cs="Arial"/>
                <w:sz w:val="16"/>
                <w:szCs w:val="16"/>
              </w:rPr>
              <w:t>17.625</w:t>
            </w:r>
          </w:p>
        </w:tc>
        <w:tc>
          <w:tcPr>
            <w:tcW w:w="992" w:type="dxa"/>
            <w:tcBorders>
              <w:top w:val="nil"/>
              <w:left w:val="nil"/>
              <w:bottom w:val="single" w:sz="4" w:space="0" w:color="auto"/>
              <w:right w:val="single" w:sz="4" w:space="0" w:color="auto"/>
            </w:tcBorders>
            <w:tcMar>
              <w:right w:w="198" w:type="dxa"/>
            </w:tcMar>
            <w:vAlign w:val="center"/>
          </w:tcPr>
          <w:p w14:paraId="04DC10AB"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09781630" w14:textId="77777777" w:rsidR="000C309F" w:rsidRDefault="000C309F" w:rsidP="00D6154A">
            <w:pPr>
              <w:ind w:right="60"/>
              <w:jc w:val="right"/>
              <w:rPr>
                <w:rFonts w:cs="Arial"/>
                <w:sz w:val="16"/>
                <w:szCs w:val="16"/>
              </w:rPr>
            </w:pPr>
            <w:r>
              <w:rPr>
                <w:rFonts w:cs="Arial"/>
                <w:sz w:val="16"/>
                <w:szCs w:val="16"/>
              </w:rPr>
              <w:t>20.563</w:t>
            </w:r>
          </w:p>
        </w:tc>
        <w:tc>
          <w:tcPr>
            <w:tcW w:w="992" w:type="dxa"/>
            <w:tcBorders>
              <w:top w:val="nil"/>
              <w:left w:val="nil"/>
              <w:bottom w:val="single" w:sz="4" w:space="0" w:color="auto"/>
              <w:right w:val="single" w:sz="4" w:space="0" w:color="auto"/>
            </w:tcBorders>
            <w:tcMar>
              <w:right w:w="198" w:type="dxa"/>
            </w:tcMar>
            <w:vAlign w:val="center"/>
          </w:tcPr>
          <w:p w14:paraId="5EF7ED67" w14:textId="77777777" w:rsidR="000C309F" w:rsidRDefault="000C309F" w:rsidP="00D6154A">
            <w:pPr>
              <w:ind w:right="60"/>
              <w:jc w:val="right"/>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tcMar>
              <w:right w:w="198" w:type="dxa"/>
            </w:tcMar>
            <w:vAlign w:val="center"/>
          </w:tcPr>
          <w:p w14:paraId="685B6A92" w14:textId="77777777" w:rsidR="000C309F" w:rsidRDefault="000C309F" w:rsidP="00D6154A">
            <w:pPr>
              <w:ind w:right="60"/>
              <w:jc w:val="right"/>
              <w:rPr>
                <w:rFonts w:cs="Arial"/>
                <w:sz w:val="16"/>
                <w:szCs w:val="16"/>
              </w:rPr>
            </w:pPr>
            <w:r>
              <w:rPr>
                <w:rFonts w:cs="Arial"/>
                <w:sz w:val="16"/>
                <w:szCs w:val="16"/>
              </w:rPr>
              <w:t>29.376</w:t>
            </w:r>
          </w:p>
        </w:tc>
      </w:tr>
    </w:tbl>
    <w:p w14:paraId="26E5568F" w14:textId="77777777" w:rsidR="000C309F" w:rsidRDefault="000C309F" w:rsidP="00D6154A"/>
    <w:p w14:paraId="47367D65" w14:textId="77777777" w:rsidR="000C309F" w:rsidRDefault="000C309F">
      <w:pPr>
        <w:rPr>
          <w:sz w:val="22"/>
        </w:rPr>
      </w:pPr>
    </w:p>
    <w:p w14:paraId="1075768B" w14:textId="77777777" w:rsidR="000C309F" w:rsidRDefault="000C309F">
      <w:pPr>
        <w:rPr>
          <w:sz w:val="22"/>
        </w:rPr>
      </w:pPr>
      <w:r>
        <w:rPr>
          <w:sz w:val="22"/>
        </w:rPr>
        <w:br w:type="page"/>
      </w:r>
    </w:p>
    <w:p w14:paraId="055166BA" w14:textId="77777777" w:rsidR="000C309F" w:rsidRDefault="000C309F">
      <w:pPr>
        <w:rPr>
          <w:sz w:val="22"/>
        </w:rPr>
      </w:pPr>
    </w:p>
    <w:p w14:paraId="1EDE91D7" w14:textId="77777777" w:rsidR="000C309F" w:rsidRPr="00D6154A" w:rsidRDefault="000C309F" w:rsidP="00D6154A">
      <w:pPr>
        <w:jc w:val="center"/>
        <w:rPr>
          <w:rFonts w:cs="Arial"/>
          <w:b/>
          <w:sz w:val="20"/>
          <w:lang w:val="es-ES_tradnl"/>
        </w:rPr>
      </w:pPr>
      <w:r w:rsidRPr="00D6154A">
        <w:rPr>
          <w:rFonts w:cs="Arial"/>
          <w:b/>
          <w:sz w:val="20"/>
          <w:lang w:val="es-ES_tradnl"/>
        </w:rPr>
        <w:t xml:space="preserve">TABLA </w:t>
      </w:r>
      <w:r w:rsidR="007301F8">
        <w:rPr>
          <w:rFonts w:cs="Arial"/>
          <w:b/>
          <w:sz w:val="20"/>
          <w:lang w:val="es-ES_tradnl"/>
        </w:rPr>
        <w:t>2.32</w:t>
      </w:r>
      <w:r w:rsidRPr="00D6154A">
        <w:rPr>
          <w:rFonts w:cs="Arial"/>
          <w:b/>
          <w:sz w:val="20"/>
          <w:lang w:val="es-ES_tradnl"/>
        </w:rPr>
        <w:t>. EVALUACION DEL DAÑO SEGUN LA ALTURA MAXIMA DEL AGUA</w:t>
      </w:r>
    </w:p>
    <w:p w14:paraId="5B8D9548" w14:textId="77777777" w:rsidR="000C309F" w:rsidRDefault="000C309F" w:rsidP="00D6154A">
      <w:pPr>
        <w:jc w:val="center"/>
      </w:pPr>
      <w:r>
        <w:rPr>
          <w:rFonts w:cs="Arial"/>
          <w:b/>
          <w:sz w:val="20"/>
        </w:rPr>
        <w:t>Industria</w:t>
      </w:r>
    </w:p>
    <w:tbl>
      <w:tblPr>
        <w:tblW w:w="11769" w:type="dxa"/>
        <w:jc w:val="center"/>
        <w:tblCellMar>
          <w:left w:w="70" w:type="dxa"/>
          <w:right w:w="70" w:type="dxa"/>
        </w:tblCellMar>
        <w:tblLook w:val="04A0" w:firstRow="1" w:lastRow="0" w:firstColumn="1" w:lastColumn="0" w:noHBand="0" w:noVBand="1"/>
      </w:tblPr>
      <w:tblGrid>
        <w:gridCol w:w="1380"/>
        <w:gridCol w:w="2420"/>
        <w:gridCol w:w="1025"/>
        <w:gridCol w:w="992"/>
        <w:gridCol w:w="992"/>
        <w:gridCol w:w="992"/>
        <w:gridCol w:w="992"/>
        <w:gridCol w:w="992"/>
        <w:gridCol w:w="992"/>
        <w:gridCol w:w="992"/>
      </w:tblGrid>
      <w:tr w:rsidR="000C309F" w:rsidRPr="0004235B" w14:paraId="027AD7E0" w14:textId="77777777" w:rsidTr="00D6154A">
        <w:trPr>
          <w:trHeight w:val="296"/>
          <w:jc w:val="center"/>
        </w:trPr>
        <w:tc>
          <w:tcPr>
            <w:tcW w:w="3800" w:type="dxa"/>
            <w:gridSpan w:val="2"/>
            <w:vMerge w:val="restart"/>
            <w:tcBorders>
              <w:top w:val="single" w:sz="4" w:space="0" w:color="auto"/>
              <w:left w:val="single" w:sz="4" w:space="0" w:color="auto"/>
              <w:right w:val="single" w:sz="4" w:space="0" w:color="auto"/>
            </w:tcBorders>
            <w:shd w:val="clear" w:color="auto" w:fill="auto"/>
            <w:vAlign w:val="center"/>
            <w:hideMark/>
          </w:tcPr>
          <w:p w14:paraId="61A4E37D" w14:textId="77777777" w:rsidR="000C309F" w:rsidRPr="0004235B" w:rsidRDefault="000C309F" w:rsidP="00D6154A">
            <w:pPr>
              <w:jc w:val="center"/>
              <w:rPr>
                <w:rFonts w:cs="Arial"/>
                <w:sz w:val="16"/>
                <w:szCs w:val="16"/>
                <w:lang w:eastAsia="es-ES"/>
              </w:rPr>
            </w:pPr>
            <w:r>
              <w:rPr>
                <w:rFonts w:cs="Arial"/>
                <w:sz w:val="16"/>
                <w:szCs w:val="16"/>
                <w:lang w:eastAsia="es-ES"/>
              </w:rPr>
              <w:t>RUBRO</w:t>
            </w:r>
          </w:p>
        </w:tc>
        <w:tc>
          <w:tcPr>
            <w:tcW w:w="2017" w:type="dxa"/>
            <w:gridSpan w:val="2"/>
            <w:tcBorders>
              <w:top w:val="single" w:sz="4" w:space="0" w:color="auto"/>
              <w:left w:val="nil"/>
              <w:bottom w:val="single" w:sz="4" w:space="0" w:color="auto"/>
              <w:right w:val="single" w:sz="4" w:space="0" w:color="auto"/>
            </w:tcBorders>
            <w:vAlign w:val="center"/>
          </w:tcPr>
          <w:p w14:paraId="0DB827AD" w14:textId="77777777" w:rsidR="000C309F" w:rsidRPr="0004235B" w:rsidRDefault="000C309F" w:rsidP="00D6154A">
            <w:pPr>
              <w:jc w:val="center"/>
              <w:rPr>
                <w:rFonts w:cs="Arial"/>
                <w:sz w:val="16"/>
                <w:szCs w:val="16"/>
                <w:lang w:eastAsia="es-ES"/>
              </w:rPr>
            </w:pPr>
            <w:r w:rsidRPr="002A3D91">
              <w:rPr>
                <w:rFonts w:cs="Arial"/>
                <w:bCs/>
                <w:sz w:val="20"/>
                <w:lang w:eastAsia="es-ES"/>
              </w:rPr>
              <w:t>h = 0,20 m</w:t>
            </w:r>
          </w:p>
        </w:tc>
        <w:tc>
          <w:tcPr>
            <w:tcW w:w="1984" w:type="dxa"/>
            <w:gridSpan w:val="2"/>
            <w:tcBorders>
              <w:top w:val="single" w:sz="4" w:space="0" w:color="auto"/>
              <w:left w:val="nil"/>
              <w:bottom w:val="single" w:sz="4" w:space="0" w:color="auto"/>
              <w:right w:val="single" w:sz="4" w:space="0" w:color="auto"/>
            </w:tcBorders>
            <w:vAlign w:val="center"/>
          </w:tcPr>
          <w:p w14:paraId="6CD6D596" w14:textId="77777777" w:rsidR="000C309F" w:rsidRPr="0004235B" w:rsidRDefault="000C309F" w:rsidP="00D6154A">
            <w:pPr>
              <w:jc w:val="center"/>
              <w:rPr>
                <w:rFonts w:cs="Arial"/>
                <w:sz w:val="16"/>
                <w:szCs w:val="16"/>
                <w:lang w:eastAsia="es-ES"/>
              </w:rPr>
            </w:pPr>
            <w:r>
              <w:rPr>
                <w:rFonts w:cs="Arial"/>
                <w:bCs/>
                <w:sz w:val="20"/>
                <w:lang w:eastAsia="es-ES"/>
              </w:rPr>
              <w:t>h = 0,4</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08CCCF1C" w14:textId="77777777" w:rsidR="000C309F" w:rsidRPr="0004235B" w:rsidRDefault="000C309F" w:rsidP="00D6154A">
            <w:pPr>
              <w:jc w:val="center"/>
              <w:rPr>
                <w:rFonts w:cs="Arial"/>
                <w:sz w:val="16"/>
                <w:szCs w:val="16"/>
                <w:lang w:eastAsia="es-ES"/>
              </w:rPr>
            </w:pPr>
            <w:r>
              <w:rPr>
                <w:rFonts w:cs="Arial"/>
                <w:bCs/>
                <w:sz w:val="20"/>
                <w:lang w:eastAsia="es-ES"/>
              </w:rPr>
              <w:t>h = 0,8</w:t>
            </w:r>
            <w:r w:rsidRPr="002A3D91">
              <w:rPr>
                <w:rFonts w:cs="Arial"/>
                <w:bCs/>
                <w:sz w:val="20"/>
                <w:lang w:eastAsia="es-ES"/>
              </w:rPr>
              <w:t>0 m</w:t>
            </w:r>
          </w:p>
        </w:tc>
        <w:tc>
          <w:tcPr>
            <w:tcW w:w="1984" w:type="dxa"/>
            <w:gridSpan w:val="2"/>
            <w:tcBorders>
              <w:top w:val="single" w:sz="4" w:space="0" w:color="auto"/>
              <w:left w:val="nil"/>
              <w:bottom w:val="single" w:sz="4" w:space="0" w:color="auto"/>
              <w:right w:val="single" w:sz="4" w:space="0" w:color="auto"/>
            </w:tcBorders>
            <w:vAlign w:val="center"/>
          </w:tcPr>
          <w:p w14:paraId="34322323" w14:textId="77777777" w:rsidR="000C309F" w:rsidRPr="0004235B" w:rsidRDefault="000C309F" w:rsidP="00D6154A">
            <w:pPr>
              <w:jc w:val="center"/>
              <w:rPr>
                <w:rFonts w:cs="Arial"/>
                <w:sz w:val="16"/>
                <w:szCs w:val="16"/>
                <w:lang w:eastAsia="es-ES"/>
              </w:rPr>
            </w:pPr>
            <w:r w:rsidRPr="002A3D91">
              <w:rPr>
                <w:rFonts w:cs="Arial"/>
                <w:bCs/>
                <w:sz w:val="20"/>
                <w:lang w:eastAsia="es-ES"/>
              </w:rPr>
              <w:t xml:space="preserve">h = </w:t>
            </w:r>
            <w:r>
              <w:rPr>
                <w:rFonts w:cs="Arial"/>
                <w:bCs/>
                <w:sz w:val="20"/>
                <w:lang w:eastAsia="es-ES"/>
              </w:rPr>
              <w:t>1</w:t>
            </w:r>
            <w:r w:rsidRPr="002A3D91">
              <w:rPr>
                <w:rFonts w:cs="Arial"/>
                <w:bCs/>
                <w:sz w:val="20"/>
                <w:lang w:eastAsia="es-ES"/>
              </w:rPr>
              <w:t>,20 m</w:t>
            </w:r>
          </w:p>
        </w:tc>
      </w:tr>
      <w:tr w:rsidR="000C309F" w:rsidRPr="0004235B" w14:paraId="07DFBFBB" w14:textId="77777777" w:rsidTr="00D6154A">
        <w:trPr>
          <w:trHeight w:val="296"/>
          <w:jc w:val="center"/>
        </w:trPr>
        <w:tc>
          <w:tcPr>
            <w:tcW w:w="3800" w:type="dxa"/>
            <w:gridSpan w:val="2"/>
            <w:vMerge/>
            <w:tcBorders>
              <w:left w:val="single" w:sz="4" w:space="0" w:color="auto"/>
              <w:bottom w:val="single" w:sz="4" w:space="0" w:color="auto"/>
              <w:right w:val="single" w:sz="4" w:space="0" w:color="auto"/>
            </w:tcBorders>
            <w:shd w:val="clear" w:color="auto" w:fill="auto"/>
            <w:vAlign w:val="center"/>
            <w:hideMark/>
          </w:tcPr>
          <w:p w14:paraId="3DB85DE7" w14:textId="77777777" w:rsidR="000C309F" w:rsidRPr="0004235B" w:rsidRDefault="000C309F" w:rsidP="00D6154A">
            <w:pPr>
              <w:jc w:val="center"/>
              <w:rPr>
                <w:rFonts w:cs="Arial"/>
                <w:sz w:val="16"/>
                <w:szCs w:val="16"/>
                <w:lang w:eastAsia="es-ES"/>
              </w:rPr>
            </w:pPr>
          </w:p>
        </w:tc>
        <w:tc>
          <w:tcPr>
            <w:tcW w:w="1025" w:type="dxa"/>
            <w:tcBorders>
              <w:top w:val="single" w:sz="4" w:space="0" w:color="auto"/>
              <w:left w:val="nil"/>
              <w:bottom w:val="single" w:sz="4" w:space="0" w:color="auto"/>
              <w:right w:val="single" w:sz="4" w:space="0" w:color="auto"/>
            </w:tcBorders>
            <w:vAlign w:val="center"/>
          </w:tcPr>
          <w:p w14:paraId="64F7433B"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7CDB16E1"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7C09BDE1"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1CC66297"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01C10C75"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6607908F" w14:textId="77777777" w:rsidR="000C309F" w:rsidRDefault="000C309F" w:rsidP="00D6154A">
            <w:pPr>
              <w:jc w:val="center"/>
              <w:rPr>
                <w:rFonts w:cs="Arial"/>
                <w:sz w:val="18"/>
                <w:szCs w:val="18"/>
              </w:rPr>
            </w:pPr>
            <w:r>
              <w:rPr>
                <w:rFonts w:cs="Arial"/>
                <w:sz w:val="18"/>
                <w:szCs w:val="18"/>
              </w:rPr>
              <w:t>PB</w:t>
            </w:r>
          </w:p>
        </w:tc>
        <w:tc>
          <w:tcPr>
            <w:tcW w:w="992" w:type="dxa"/>
            <w:tcBorders>
              <w:top w:val="single" w:sz="4" w:space="0" w:color="auto"/>
              <w:left w:val="nil"/>
              <w:bottom w:val="single" w:sz="4" w:space="0" w:color="auto"/>
              <w:right w:val="single" w:sz="4" w:space="0" w:color="auto"/>
            </w:tcBorders>
            <w:vAlign w:val="center"/>
          </w:tcPr>
          <w:p w14:paraId="4B41B6A9" w14:textId="77777777" w:rsidR="000C309F" w:rsidRDefault="000C309F" w:rsidP="00D6154A">
            <w:pPr>
              <w:jc w:val="center"/>
              <w:rPr>
                <w:rFonts w:cs="Arial"/>
                <w:sz w:val="18"/>
                <w:szCs w:val="18"/>
              </w:rPr>
            </w:pPr>
            <w:r>
              <w:rPr>
                <w:rFonts w:cs="Arial"/>
                <w:sz w:val="18"/>
                <w:szCs w:val="18"/>
              </w:rPr>
              <w:t>SS</w:t>
            </w:r>
          </w:p>
        </w:tc>
        <w:tc>
          <w:tcPr>
            <w:tcW w:w="992" w:type="dxa"/>
            <w:tcBorders>
              <w:top w:val="single" w:sz="4" w:space="0" w:color="auto"/>
              <w:left w:val="nil"/>
              <w:bottom w:val="single" w:sz="4" w:space="0" w:color="auto"/>
              <w:right w:val="single" w:sz="4" w:space="0" w:color="auto"/>
            </w:tcBorders>
            <w:vAlign w:val="center"/>
          </w:tcPr>
          <w:p w14:paraId="330953C7" w14:textId="77777777" w:rsidR="000C309F" w:rsidRDefault="000C309F" w:rsidP="00D6154A">
            <w:pPr>
              <w:jc w:val="center"/>
              <w:rPr>
                <w:rFonts w:cs="Arial"/>
                <w:sz w:val="18"/>
                <w:szCs w:val="18"/>
              </w:rPr>
            </w:pPr>
            <w:r>
              <w:rPr>
                <w:rFonts w:cs="Arial"/>
                <w:sz w:val="18"/>
                <w:szCs w:val="18"/>
              </w:rPr>
              <w:t>PB</w:t>
            </w:r>
          </w:p>
        </w:tc>
      </w:tr>
      <w:tr w:rsidR="000C309F" w:rsidRPr="0004235B" w14:paraId="27C7B818"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2DCB1285" w14:textId="77777777" w:rsidR="000C309F" w:rsidRPr="00AD2BB5" w:rsidRDefault="000C309F" w:rsidP="00D6154A">
            <w:pPr>
              <w:rPr>
                <w:rFonts w:cs="Arial"/>
                <w:sz w:val="16"/>
                <w:szCs w:val="16"/>
                <w:lang w:val="pt-BR" w:eastAsia="es-ES"/>
              </w:rPr>
            </w:pPr>
            <w:r w:rsidRPr="00AD2BB5">
              <w:rPr>
                <w:rFonts w:cs="Arial"/>
                <w:sz w:val="16"/>
                <w:szCs w:val="16"/>
                <w:lang w:val="pt-BR" w:eastAsia="es-ES"/>
              </w:rPr>
              <w:t>Equipo de Bombeo o T. Atmosférico</w:t>
            </w:r>
          </w:p>
        </w:tc>
        <w:tc>
          <w:tcPr>
            <w:tcW w:w="2420" w:type="dxa"/>
            <w:tcBorders>
              <w:top w:val="nil"/>
              <w:left w:val="nil"/>
              <w:bottom w:val="single" w:sz="4" w:space="0" w:color="auto"/>
              <w:right w:val="single" w:sz="4" w:space="0" w:color="auto"/>
            </w:tcBorders>
            <w:shd w:val="clear" w:color="auto" w:fill="auto"/>
            <w:vAlign w:val="center"/>
            <w:hideMark/>
          </w:tcPr>
          <w:p w14:paraId="62924AE3" w14:textId="77777777" w:rsidR="000C309F" w:rsidRPr="0004235B" w:rsidRDefault="000C309F" w:rsidP="00D6154A">
            <w:pPr>
              <w:rPr>
                <w:rFonts w:cs="Arial"/>
                <w:sz w:val="16"/>
                <w:szCs w:val="16"/>
                <w:lang w:eastAsia="es-ES"/>
              </w:rPr>
            </w:pPr>
            <w:r w:rsidRPr="0004235B">
              <w:rPr>
                <w:rFonts w:cs="Arial"/>
                <w:sz w:val="16"/>
                <w:szCs w:val="16"/>
                <w:lang w:eastAsia="es-ES"/>
              </w:rPr>
              <w:t xml:space="preserve">Desagote de sotanos </w:t>
            </w:r>
          </w:p>
        </w:tc>
        <w:tc>
          <w:tcPr>
            <w:tcW w:w="1025" w:type="dxa"/>
            <w:tcBorders>
              <w:top w:val="nil"/>
              <w:left w:val="nil"/>
              <w:bottom w:val="single" w:sz="4" w:space="0" w:color="auto"/>
              <w:right w:val="single" w:sz="4" w:space="0" w:color="auto"/>
            </w:tcBorders>
            <w:vAlign w:val="center"/>
          </w:tcPr>
          <w:p w14:paraId="214FC6C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C8876E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A45B2B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EE5DE9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3980A1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AC8BF2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25ABD2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E171D32" w14:textId="77777777" w:rsidR="000C309F" w:rsidRDefault="000C309F" w:rsidP="00D6154A">
            <w:pPr>
              <w:jc w:val="center"/>
              <w:rPr>
                <w:rFonts w:cs="Arial"/>
                <w:sz w:val="16"/>
                <w:szCs w:val="16"/>
              </w:rPr>
            </w:pPr>
            <w:r>
              <w:rPr>
                <w:rFonts w:cs="Arial"/>
                <w:sz w:val="16"/>
                <w:szCs w:val="16"/>
              </w:rPr>
              <w:t>0</w:t>
            </w:r>
          </w:p>
        </w:tc>
      </w:tr>
      <w:tr w:rsidR="000C309F" w:rsidRPr="0004235B" w14:paraId="5F236C57" w14:textId="77777777" w:rsidTr="00D6154A">
        <w:trPr>
          <w:trHeight w:val="675"/>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33EE3BA6" w14:textId="77777777" w:rsidR="000C309F" w:rsidRPr="0004235B" w:rsidRDefault="000C309F" w:rsidP="00D6154A">
            <w:pPr>
              <w:rPr>
                <w:rFonts w:cs="Arial"/>
                <w:sz w:val="16"/>
                <w:szCs w:val="16"/>
                <w:lang w:eastAsia="es-ES"/>
              </w:rPr>
            </w:pPr>
            <w:r w:rsidRPr="0004235B">
              <w:rPr>
                <w:rFonts w:cs="Arial"/>
                <w:sz w:val="16"/>
                <w:szCs w:val="16"/>
                <w:lang w:eastAsia="es-ES"/>
              </w:rPr>
              <w:t>RSU</w:t>
            </w:r>
          </w:p>
        </w:tc>
        <w:tc>
          <w:tcPr>
            <w:tcW w:w="2420" w:type="dxa"/>
            <w:tcBorders>
              <w:top w:val="nil"/>
              <w:left w:val="nil"/>
              <w:bottom w:val="single" w:sz="4" w:space="0" w:color="auto"/>
              <w:right w:val="single" w:sz="4" w:space="0" w:color="auto"/>
            </w:tcBorders>
            <w:shd w:val="clear" w:color="auto" w:fill="auto"/>
            <w:vAlign w:val="center"/>
            <w:hideMark/>
          </w:tcPr>
          <w:p w14:paraId="55731B5B"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Retiro, traslado y disposición final de limos, sedimentos, escombros y residuos sólidos</w:t>
            </w:r>
          </w:p>
        </w:tc>
        <w:tc>
          <w:tcPr>
            <w:tcW w:w="1025" w:type="dxa"/>
            <w:tcBorders>
              <w:top w:val="nil"/>
              <w:left w:val="nil"/>
              <w:bottom w:val="single" w:sz="4" w:space="0" w:color="auto"/>
              <w:right w:val="single" w:sz="4" w:space="0" w:color="auto"/>
            </w:tcBorders>
            <w:vAlign w:val="center"/>
          </w:tcPr>
          <w:p w14:paraId="3BED59E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B9F100C" w14:textId="77777777" w:rsidR="000C309F" w:rsidRDefault="000C309F" w:rsidP="00D6154A">
            <w:pPr>
              <w:jc w:val="center"/>
              <w:rPr>
                <w:rFonts w:cs="Arial"/>
                <w:sz w:val="16"/>
                <w:szCs w:val="16"/>
              </w:rPr>
            </w:pPr>
            <w:r>
              <w:rPr>
                <w:rFonts w:cs="Arial"/>
                <w:sz w:val="16"/>
                <w:szCs w:val="16"/>
              </w:rPr>
              <w:t>7.858</w:t>
            </w:r>
          </w:p>
        </w:tc>
        <w:tc>
          <w:tcPr>
            <w:tcW w:w="992" w:type="dxa"/>
            <w:tcBorders>
              <w:top w:val="nil"/>
              <w:left w:val="nil"/>
              <w:bottom w:val="single" w:sz="4" w:space="0" w:color="auto"/>
              <w:right w:val="single" w:sz="4" w:space="0" w:color="auto"/>
            </w:tcBorders>
            <w:vAlign w:val="center"/>
          </w:tcPr>
          <w:p w14:paraId="40374C0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46BFD03" w14:textId="77777777" w:rsidR="000C309F" w:rsidRDefault="000C309F" w:rsidP="00D6154A">
            <w:pPr>
              <w:jc w:val="center"/>
              <w:rPr>
                <w:rFonts w:cs="Arial"/>
                <w:sz w:val="16"/>
                <w:szCs w:val="16"/>
              </w:rPr>
            </w:pPr>
            <w:r>
              <w:rPr>
                <w:rFonts w:cs="Arial"/>
                <w:sz w:val="16"/>
                <w:szCs w:val="16"/>
              </w:rPr>
              <w:t>9.430</w:t>
            </w:r>
          </w:p>
        </w:tc>
        <w:tc>
          <w:tcPr>
            <w:tcW w:w="992" w:type="dxa"/>
            <w:tcBorders>
              <w:top w:val="nil"/>
              <w:left w:val="nil"/>
              <w:bottom w:val="single" w:sz="4" w:space="0" w:color="auto"/>
              <w:right w:val="single" w:sz="4" w:space="0" w:color="auto"/>
            </w:tcBorders>
            <w:vAlign w:val="center"/>
          </w:tcPr>
          <w:p w14:paraId="5DD6217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ACF006F" w14:textId="77777777" w:rsidR="000C309F" w:rsidRDefault="000C309F" w:rsidP="00D6154A">
            <w:pPr>
              <w:jc w:val="center"/>
              <w:rPr>
                <w:rFonts w:cs="Arial"/>
                <w:sz w:val="16"/>
                <w:szCs w:val="16"/>
              </w:rPr>
            </w:pPr>
            <w:r>
              <w:rPr>
                <w:rFonts w:cs="Arial"/>
                <w:sz w:val="16"/>
                <w:szCs w:val="16"/>
              </w:rPr>
              <w:t>12.573</w:t>
            </w:r>
          </w:p>
        </w:tc>
        <w:tc>
          <w:tcPr>
            <w:tcW w:w="992" w:type="dxa"/>
            <w:tcBorders>
              <w:top w:val="nil"/>
              <w:left w:val="nil"/>
              <w:bottom w:val="single" w:sz="4" w:space="0" w:color="auto"/>
              <w:right w:val="single" w:sz="4" w:space="0" w:color="auto"/>
            </w:tcBorders>
            <w:vAlign w:val="center"/>
          </w:tcPr>
          <w:p w14:paraId="7250AE9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C46B1E5" w14:textId="77777777" w:rsidR="000C309F" w:rsidRDefault="000C309F" w:rsidP="00D6154A">
            <w:pPr>
              <w:jc w:val="center"/>
              <w:rPr>
                <w:rFonts w:cs="Arial"/>
                <w:sz w:val="16"/>
                <w:szCs w:val="16"/>
              </w:rPr>
            </w:pPr>
            <w:r>
              <w:rPr>
                <w:rFonts w:cs="Arial"/>
                <w:sz w:val="16"/>
                <w:szCs w:val="16"/>
              </w:rPr>
              <w:t>15.716</w:t>
            </w:r>
          </w:p>
        </w:tc>
      </w:tr>
      <w:tr w:rsidR="000C309F" w:rsidRPr="0004235B" w14:paraId="50EB9CCF"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6D0030C0" w14:textId="77777777" w:rsidR="000C309F" w:rsidRPr="0004235B" w:rsidRDefault="000C309F" w:rsidP="00D6154A">
            <w:pPr>
              <w:rPr>
                <w:rFonts w:cs="Arial"/>
                <w:sz w:val="16"/>
                <w:szCs w:val="16"/>
                <w:lang w:eastAsia="es-ES"/>
              </w:rPr>
            </w:pPr>
            <w:r w:rsidRPr="0004235B">
              <w:rPr>
                <w:rFonts w:cs="Arial"/>
                <w:sz w:val="16"/>
                <w:szCs w:val="16"/>
                <w:lang w:eastAsia="es-ES"/>
              </w:rPr>
              <w:t>Cuadrilla de limpieza</w:t>
            </w:r>
          </w:p>
        </w:tc>
        <w:tc>
          <w:tcPr>
            <w:tcW w:w="2420" w:type="dxa"/>
            <w:tcBorders>
              <w:top w:val="nil"/>
              <w:left w:val="nil"/>
              <w:bottom w:val="single" w:sz="4" w:space="0" w:color="auto"/>
              <w:right w:val="single" w:sz="4" w:space="0" w:color="auto"/>
            </w:tcBorders>
            <w:shd w:val="clear" w:color="auto" w:fill="auto"/>
            <w:vAlign w:val="center"/>
            <w:hideMark/>
          </w:tcPr>
          <w:p w14:paraId="3B5B2C36"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 xml:space="preserve">Limpieza, desinfección y secado de locales afectados </w:t>
            </w:r>
          </w:p>
        </w:tc>
        <w:tc>
          <w:tcPr>
            <w:tcW w:w="1025" w:type="dxa"/>
            <w:tcBorders>
              <w:top w:val="nil"/>
              <w:left w:val="nil"/>
              <w:bottom w:val="single" w:sz="4" w:space="0" w:color="auto"/>
              <w:right w:val="single" w:sz="4" w:space="0" w:color="auto"/>
            </w:tcBorders>
            <w:vAlign w:val="center"/>
          </w:tcPr>
          <w:p w14:paraId="33BBF43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C942789" w14:textId="77777777" w:rsidR="000C309F" w:rsidRDefault="000C309F" w:rsidP="00D6154A">
            <w:pPr>
              <w:jc w:val="center"/>
              <w:rPr>
                <w:rFonts w:cs="Arial"/>
                <w:sz w:val="16"/>
                <w:szCs w:val="16"/>
              </w:rPr>
            </w:pPr>
            <w:r>
              <w:rPr>
                <w:rFonts w:cs="Arial"/>
                <w:sz w:val="16"/>
                <w:szCs w:val="16"/>
              </w:rPr>
              <w:t>9.822</w:t>
            </w:r>
          </w:p>
        </w:tc>
        <w:tc>
          <w:tcPr>
            <w:tcW w:w="992" w:type="dxa"/>
            <w:tcBorders>
              <w:top w:val="nil"/>
              <w:left w:val="nil"/>
              <w:bottom w:val="single" w:sz="4" w:space="0" w:color="auto"/>
              <w:right w:val="single" w:sz="4" w:space="0" w:color="auto"/>
            </w:tcBorders>
            <w:vAlign w:val="center"/>
          </w:tcPr>
          <w:p w14:paraId="6ABD98E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69F7923" w14:textId="77777777" w:rsidR="000C309F" w:rsidRDefault="000C309F" w:rsidP="00D6154A">
            <w:pPr>
              <w:jc w:val="center"/>
              <w:rPr>
                <w:rFonts w:cs="Arial"/>
                <w:sz w:val="16"/>
                <w:szCs w:val="16"/>
              </w:rPr>
            </w:pPr>
            <w:r>
              <w:rPr>
                <w:rFonts w:cs="Arial"/>
                <w:sz w:val="16"/>
                <w:szCs w:val="16"/>
              </w:rPr>
              <w:t>11.787</w:t>
            </w:r>
          </w:p>
        </w:tc>
        <w:tc>
          <w:tcPr>
            <w:tcW w:w="992" w:type="dxa"/>
            <w:tcBorders>
              <w:top w:val="nil"/>
              <w:left w:val="nil"/>
              <w:bottom w:val="single" w:sz="4" w:space="0" w:color="auto"/>
              <w:right w:val="single" w:sz="4" w:space="0" w:color="auto"/>
            </w:tcBorders>
            <w:vAlign w:val="center"/>
          </w:tcPr>
          <w:p w14:paraId="2EF6F56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3323BE6" w14:textId="77777777" w:rsidR="000C309F" w:rsidRDefault="000C309F" w:rsidP="00D6154A">
            <w:pPr>
              <w:jc w:val="center"/>
              <w:rPr>
                <w:rFonts w:cs="Arial"/>
                <w:sz w:val="16"/>
                <w:szCs w:val="16"/>
              </w:rPr>
            </w:pPr>
            <w:r>
              <w:rPr>
                <w:rFonts w:cs="Arial"/>
                <w:sz w:val="16"/>
                <w:szCs w:val="16"/>
              </w:rPr>
              <w:t>15.716</w:t>
            </w:r>
          </w:p>
        </w:tc>
        <w:tc>
          <w:tcPr>
            <w:tcW w:w="992" w:type="dxa"/>
            <w:tcBorders>
              <w:top w:val="nil"/>
              <w:left w:val="nil"/>
              <w:bottom w:val="single" w:sz="4" w:space="0" w:color="auto"/>
              <w:right w:val="single" w:sz="4" w:space="0" w:color="auto"/>
            </w:tcBorders>
            <w:vAlign w:val="center"/>
          </w:tcPr>
          <w:p w14:paraId="4930D69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1A48E15" w14:textId="77777777" w:rsidR="000C309F" w:rsidRDefault="000C309F" w:rsidP="00D6154A">
            <w:pPr>
              <w:jc w:val="center"/>
              <w:rPr>
                <w:rFonts w:cs="Arial"/>
                <w:sz w:val="16"/>
                <w:szCs w:val="16"/>
              </w:rPr>
            </w:pPr>
            <w:r>
              <w:rPr>
                <w:rFonts w:cs="Arial"/>
                <w:sz w:val="16"/>
                <w:szCs w:val="16"/>
              </w:rPr>
              <w:t>19.645</w:t>
            </w:r>
          </w:p>
        </w:tc>
      </w:tr>
      <w:tr w:rsidR="000C309F" w:rsidRPr="0004235B" w14:paraId="5BE6501A"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79EBA1AA" w14:textId="77777777" w:rsidR="000C309F" w:rsidRPr="0004235B" w:rsidRDefault="000C309F" w:rsidP="00D6154A">
            <w:pPr>
              <w:rPr>
                <w:rFonts w:cs="Arial"/>
                <w:sz w:val="16"/>
                <w:szCs w:val="16"/>
                <w:lang w:eastAsia="es-ES"/>
              </w:rPr>
            </w:pPr>
            <w:r w:rsidRPr="0004235B">
              <w:rPr>
                <w:rFonts w:cs="Arial"/>
                <w:sz w:val="16"/>
                <w:szCs w:val="16"/>
                <w:lang w:eastAsia="es-ES"/>
              </w:rPr>
              <w:t>Prestatarias de servicios</w:t>
            </w:r>
          </w:p>
        </w:tc>
        <w:tc>
          <w:tcPr>
            <w:tcW w:w="2420" w:type="dxa"/>
            <w:tcBorders>
              <w:top w:val="nil"/>
              <w:left w:val="nil"/>
              <w:bottom w:val="single" w:sz="4" w:space="0" w:color="auto"/>
              <w:right w:val="single" w:sz="4" w:space="0" w:color="auto"/>
            </w:tcBorders>
            <w:shd w:val="clear" w:color="auto" w:fill="auto"/>
            <w:vAlign w:val="center"/>
            <w:hideMark/>
          </w:tcPr>
          <w:p w14:paraId="5FA5E93F" w14:textId="77777777" w:rsidR="000C309F" w:rsidRPr="00D6154A" w:rsidRDefault="000C309F" w:rsidP="00D6154A">
            <w:pPr>
              <w:rPr>
                <w:rFonts w:cs="Arial"/>
                <w:sz w:val="16"/>
                <w:szCs w:val="16"/>
                <w:lang w:val="es-ES_tradnl" w:eastAsia="es-ES"/>
              </w:rPr>
            </w:pPr>
            <w:r w:rsidRPr="00D6154A">
              <w:rPr>
                <w:rFonts w:cs="Arial"/>
                <w:sz w:val="16"/>
                <w:szCs w:val="16"/>
                <w:lang w:val="es-ES_tradnl" w:eastAsia="es-ES"/>
              </w:rPr>
              <w:t>Desconexión y reconexión de servicios</w:t>
            </w:r>
          </w:p>
        </w:tc>
        <w:tc>
          <w:tcPr>
            <w:tcW w:w="1025" w:type="dxa"/>
            <w:tcBorders>
              <w:top w:val="nil"/>
              <w:left w:val="nil"/>
              <w:bottom w:val="single" w:sz="4" w:space="0" w:color="auto"/>
              <w:right w:val="single" w:sz="4" w:space="0" w:color="auto"/>
            </w:tcBorders>
            <w:vAlign w:val="center"/>
          </w:tcPr>
          <w:p w14:paraId="7AF204B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1AB6008" w14:textId="77777777" w:rsidR="000C309F" w:rsidRDefault="000C309F" w:rsidP="00D6154A">
            <w:pPr>
              <w:jc w:val="center"/>
              <w:rPr>
                <w:rFonts w:cs="Arial"/>
                <w:sz w:val="16"/>
                <w:szCs w:val="16"/>
              </w:rPr>
            </w:pPr>
            <w:r>
              <w:rPr>
                <w:rFonts w:cs="Arial"/>
                <w:sz w:val="16"/>
                <w:szCs w:val="16"/>
              </w:rPr>
              <w:t>404</w:t>
            </w:r>
          </w:p>
        </w:tc>
        <w:tc>
          <w:tcPr>
            <w:tcW w:w="992" w:type="dxa"/>
            <w:tcBorders>
              <w:top w:val="nil"/>
              <w:left w:val="nil"/>
              <w:bottom w:val="single" w:sz="4" w:space="0" w:color="auto"/>
              <w:right w:val="single" w:sz="4" w:space="0" w:color="auto"/>
            </w:tcBorders>
            <w:vAlign w:val="center"/>
          </w:tcPr>
          <w:p w14:paraId="168FE97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9FBB2C0" w14:textId="77777777" w:rsidR="000C309F" w:rsidRDefault="000C309F" w:rsidP="00D6154A">
            <w:pPr>
              <w:jc w:val="center"/>
              <w:rPr>
                <w:rFonts w:cs="Arial"/>
                <w:sz w:val="16"/>
                <w:szCs w:val="16"/>
              </w:rPr>
            </w:pPr>
            <w:r>
              <w:rPr>
                <w:rFonts w:cs="Arial"/>
                <w:sz w:val="16"/>
                <w:szCs w:val="16"/>
              </w:rPr>
              <w:t>404</w:t>
            </w:r>
          </w:p>
        </w:tc>
        <w:tc>
          <w:tcPr>
            <w:tcW w:w="992" w:type="dxa"/>
            <w:tcBorders>
              <w:top w:val="nil"/>
              <w:left w:val="nil"/>
              <w:bottom w:val="single" w:sz="4" w:space="0" w:color="auto"/>
              <w:right w:val="single" w:sz="4" w:space="0" w:color="auto"/>
            </w:tcBorders>
            <w:vAlign w:val="center"/>
          </w:tcPr>
          <w:p w14:paraId="38053EA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C414A69" w14:textId="77777777" w:rsidR="000C309F" w:rsidRDefault="000C309F" w:rsidP="00D6154A">
            <w:pPr>
              <w:jc w:val="center"/>
              <w:rPr>
                <w:rFonts w:cs="Arial"/>
                <w:sz w:val="16"/>
                <w:szCs w:val="16"/>
              </w:rPr>
            </w:pPr>
            <w:r>
              <w:rPr>
                <w:rFonts w:cs="Arial"/>
                <w:sz w:val="16"/>
                <w:szCs w:val="16"/>
              </w:rPr>
              <w:t>404</w:t>
            </w:r>
          </w:p>
        </w:tc>
        <w:tc>
          <w:tcPr>
            <w:tcW w:w="992" w:type="dxa"/>
            <w:tcBorders>
              <w:top w:val="nil"/>
              <w:left w:val="nil"/>
              <w:bottom w:val="single" w:sz="4" w:space="0" w:color="auto"/>
              <w:right w:val="single" w:sz="4" w:space="0" w:color="auto"/>
            </w:tcBorders>
            <w:vAlign w:val="center"/>
          </w:tcPr>
          <w:p w14:paraId="2FD06B6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9B4E5F1" w14:textId="77777777" w:rsidR="000C309F" w:rsidRDefault="000C309F" w:rsidP="00D6154A">
            <w:pPr>
              <w:jc w:val="center"/>
              <w:rPr>
                <w:rFonts w:cs="Arial"/>
                <w:sz w:val="16"/>
                <w:szCs w:val="16"/>
              </w:rPr>
            </w:pPr>
            <w:r>
              <w:rPr>
                <w:rFonts w:cs="Arial"/>
                <w:sz w:val="16"/>
                <w:szCs w:val="16"/>
              </w:rPr>
              <w:t>404</w:t>
            </w:r>
          </w:p>
        </w:tc>
      </w:tr>
      <w:tr w:rsidR="000C309F" w:rsidRPr="0004235B" w14:paraId="2A76C6F6" w14:textId="77777777" w:rsidTr="00D6154A">
        <w:trPr>
          <w:trHeight w:val="300"/>
          <w:jc w:val="center"/>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14:paraId="2D9BD175" w14:textId="77777777" w:rsidR="000C309F" w:rsidRPr="0004235B" w:rsidRDefault="000C309F" w:rsidP="00D6154A">
            <w:pPr>
              <w:rPr>
                <w:rFonts w:cs="Arial"/>
                <w:sz w:val="16"/>
                <w:szCs w:val="16"/>
                <w:lang w:eastAsia="es-ES"/>
              </w:rPr>
            </w:pPr>
            <w:r w:rsidRPr="0004235B">
              <w:rPr>
                <w:rFonts w:cs="Arial"/>
                <w:sz w:val="16"/>
                <w:szCs w:val="16"/>
                <w:lang w:eastAsia="es-ES"/>
              </w:rPr>
              <w:t>Instalación eléctrica</w:t>
            </w:r>
          </w:p>
        </w:tc>
        <w:tc>
          <w:tcPr>
            <w:tcW w:w="2420" w:type="dxa"/>
            <w:tcBorders>
              <w:top w:val="nil"/>
              <w:left w:val="nil"/>
              <w:bottom w:val="single" w:sz="4" w:space="0" w:color="auto"/>
              <w:right w:val="single" w:sz="4" w:space="0" w:color="auto"/>
            </w:tcBorders>
            <w:shd w:val="clear" w:color="auto" w:fill="auto"/>
            <w:vAlign w:val="center"/>
            <w:hideMark/>
          </w:tcPr>
          <w:p w14:paraId="4DBF5171" w14:textId="77777777" w:rsidR="000C309F" w:rsidRPr="0004235B" w:rsidRDefault="000C309F" w:rsidP="00D6154A">
            <w:pPr>
              <w:rPr>
                <w:rFonts w:cs="Arial"/>
                <w:sz w:val="16"/>
                <w:szCs w:val="16"/>
                <w:lang w:eastAsia="es-ES"/>
              </w:rPr>
            </w:pPr>
            <w:r w:rsidRPr="0004235B">
              <w:rPr>
                <w:rFonts w:cs="Arial"/>
                <w:sz w:val="16"/>
                <w:szCs w:val="16"/>
                <w:lang w:eastAsia="es-ES"/>
              </w:rPr>
              <w:t>Inst eléctrica 220 v, por boca</w:t>
            </w:r>
          </w:p>
        </w:tc>
        <w:tc>
          <w:tcPr>
            <w:tcW w:w="1025" w:type="dxa"/>
            <w:tcBorders>
              <w:top w:val="nil"/>
              <w:left w:val="nil"/>
              <w:bottom w:val="single" w:sz="4" w:space="0" w:color="auto"/>
              <w:right w:val="single" w:sz="4" w:space="0" w:color="auto"/>
            </w:tcBorders>
            <w:vAlign w:val="center"/>
          </w:tcPr>
          <w:p w14:paraId="3FA4310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8F965E9" w14:textId="77777777" w:rsidR="000C309F" w:rsidRDefault="000C309F" w:rsidP="00D6154A">
            <w:pPr>
              <w:jc w:val="center"/>
              <w:rPr>
                <w:rFonts w:cs="Arial"/>
                <w:sz w:val="16"/>
                <w:szCs w:val="16"/>
              </w:rPr>
            </w:pPr>
            <w:r>
              <w:rPr>
                <w:rFonts w:cs="Arial"/>
                <w:sz w:val="16"/>
                <w:szCs w:val="16"/>
              </w:rPr>
              <w:t>2.081</w:t>
            </w:r>
          </w:p>
        </w:tc>
        <w:tc>
          <w:tcPr>
            <w:tcW w:w="992" w:type="dxa"/>
            <w:tcBorders>
              <w:top w:val="nil"/>
              <w:left w:val="nil"/>
              <w:bottom w:val="single" w:sz="4" w:space="0" w:color="auto"/>
              <w:right w:val="single" w:sz="4" w:space="0" w:color="auto"/>
            </w:tcBorders>
            <w:vAlign w:val="center"/>
          </w:tcPr>
          <w:p w14:paraId="32C74DF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3080BE0" w14:textId="77777777" w:rsidR="000C309F" w:rsidRDefault="000C309F" w:rsidP="00D6154A">
            <w:pPr>
              <w:jc w:val="center"/>
              <w:rPr>
                <w:rFonts w:cs="Arial"/>
                <w:sz w:val="16"/>
                <w:szCs w:val="16"/>
              </w:rPr>
            </w:pPr>
            <w:r>
              <w:rPr>
                <w:rFonts w:cs="Arial"/>
                <w:sz w:val="16"/>
                <w:szCs w:val="16"/>
              </w:rPr>
              <w:t>2.081</w:t>
            </w:r>
          </w:p>
        </w:tc>
        <w:tc>
          <w:tcPr>
            <w:tcW w:w="992" w:type="dxa"/>
            <w:tcBorders>
              <w:top w:val="nil"/>
              <w:left w:val="nil"/>
              <w:bottom w:val="single" w:sz="4" w:space="0" w:color="auto"/>
              <w:right w:val="single" w:sz="4" w:space="0" w:color="auto"/>
            </w:tcBorders>
            <w:vAlign w:val="center"/>
          </w:tcPr>
          <w:p w14:paraId="06BC5AD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2F64C2B" w14:textId="77777777" w:rsidR="000C309F" w:rsidRDefault="000C309F" w:rsidP="00D6154A">
            <w:pPr>
              <w:jc w:val="center"/>
              <w:rPr>
                <w:rFonts w:cs="Arial"/>
                <w:sz w:val="16"/>
                <w:szCs w:val="16"/>
              </w:rPr>
            </w:pPr>
            <w:r>
              <w:rPr>
                <w:rFonts w:cs="Arial"/>
                <w:sz w:val="16"/>
                <w:szCs w:val="16"/>
              </w:rPr>
              <w:t>4.163</w:t>
            </w:r>
          </w:p>
        </w:tc>
        <w:tc>
          <w:tcPr>
            <w:tcW w:w="992" w:type="dxa"/>
            <w:tcBorders>
              <w:top w:val="nil"/>
              <w:left w:val="nil"/>
              <w:bottom w:val="single" w:sz="4" w:space="0" w:color="auto"/>
              <w:right w:val="single" w:sz="4" w:space="0" w:color="auto"/>
            </w:tcBorders>
            <w:vAlign w:val="center"/>
          </w:tcPr>
          <w:p w14:paraId="3DD4C17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60F0D1D" w14:textId="77777777" w:rsidR="000C309F" w:rsidRDefault="000C309F" w:rsidP="00D6154A">
            <w:pPr>
              <w:jc w:val="center"/>
              <w:rPr>
                <w:rFonts w:cs="Arial"/>
                <w:sz w:val="16"/>
                <w:szCs w:val="16"/>
              </w:rPr>
            </w:pPr>
            <w:r>
              <w:rPr>
                <w:rFonts w:cs="Arial"/>
                <w:sz w:val="16"/>
                <w:szCs w:val="16"/>
              </w:rPr>
              <w:t>5.551</w:t>
            </w:r>
          </w:p>
        </w:tc>
      </w:tr>
      <w:tr w:rsidR="000C309F" w:rsidRPr="0004235B" w14:paraId="2A2BEF67"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29BB9267"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1BEC3464" w14:textId="77777777" w:rsidR="000C309F" w:rsidRPr="0004235B" w:rsidRDefault="000C309F" w:rsidP="00D6154A">
            <w:pPr>
              <w:rPr>
                <w:rFonts w:cs="Arial"/>
                <w:sz w:val="16"/>
                <w:szCs w:val="16"/>
                <w:lang w:eastAsia="es-ES"/>
              </w:rPr>
            </w:pPr>
            <w:r w:rsidRPr="0004235B">
              <w:rPr>
                <w:rFonts w:cs="Arial"/>
                <w:sz w:val="16"/>
                <w:szCs w:val="16"/>
                <w:lang w:eastAsia="es-ES"/>
              </w:rPr>
              <w:t>Inst TV, por boca</w:t>
            </w:r>
          </w:p>
        </w:tc>
        <w:tc>
          <w:tcPr>
            <w:tcW w:w="1025" w:type="dxa"/>
            <w:tcBorders>
              <w:top w:val="nil"/>
              <w:left w:val="nil"/>
              <w:bottom w:val="single" w:sz="4" w:space="0" w:color="auto"/>
              <w:right w:val="single" w:sz="4" w:space="0" w:color="auto"/>
            </w:tcBorders>
            <w:vAlign w:val="center"/>
          </w:tcPr>
          <w:p w14:paraId="4FA291E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AC53ABE" w14:textId="77777777" w:rsidR="000C309F" w:rsidRDefault="000C309F" w:rsidP="00D6154A">
            <w:pPr>
              <w:jc w:val="center"/>
              <w:rPr>
                <w:rFonts w:cs="Arial"/>
                <w:sz w:val="16"/>
                <w:szCs w:val="16"/>
              </w:rPr>
            </w:pPr>
            <w:r>
              <w:rPr>
                <w:rFonts w:cs="Arial"/>
                <w:sz w:val="16"/>
                <w:szCs w:val="16"/>
              </w:rPr>
              <w:t>545</w:t>
            </w:r>
          </w:p>
        </w:tc>
        <w:tc>
          <w:tcPr>
            <w:tcW w:w="992" w:type="dxa"/>
            <w:tcBorders>
              <w:top w:val="nil"/>
              <w:left w:val="nil"/>
              <w:bottom w:val="single" w:sz="4" w:space="0" w:color="auto"/>
              <w:right w:val="single" w:sz="4" w:space="0" w:color="auto"/>
            </w:tcBorders>
            <w:vAlign w:val="center"/>
          </w:tcPr>
          <w:p w14:paraId="6B6B585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029398F" w14:textId="77777777" w:rsidR="000C309F" w:rsidRDefault="000C309F" w:rsidP="00D6154A">
            <w:pPr>
              <w:jc w:val="center"/>
              <w:rPr>
                <w:rFonts w:cs="Arial"/>
                <w:sz w:val="16"/>
                <w:szCs w:val="16"/>
              </w:rPr>
            </w:pPr>
            <w:r>
              <w:rPr>
                <w:rFonts w:cs="Arial"/>
                <w:sz w:val="16"/>
                <w:szCs w:val="16"/>
              </w:rPr>
              <w:t>545</w:t>
            </w:r>
          </w:p>
        </w:tc>
        <w:tc>
          <w:tcPr>
            <w:tcW w:w="992" w:type="dxa"/>
            <w:tcBorders>
              <w:top w:val="nil"/>
              <w:left w:val="nil"/>
              <w:bottom w:val="single" w:sz="4" w:space="0" w:color="auto"/>
              <w:right w:val="single" w:sz="4" w:space="0" w:color="auto"/>
            </w:tcBorders>
            <w:vAlign w:val="center"/>
          </w:tcPr>
          <w:p w14:paraId="1891D3B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D7469ED" w14:textId="77777777" w:rsidR="000C309F" w:rsidRDefault="000C309F" w:rsidP="00D6154A">
            <w:pPr>
              <w:jc w:val="center"/>
              <w:rPr>
                <w:rFonts w:cs="Arial"/>
                <w:sz w:val="16"/>
                <w:szCs w:val="16"/>
              </w:rPr>
            </w:pPr>
            <w:r>
              <w:rPr>
                <w:rFonts w:cs="Arial"/>
                <w:sz w:val="16"/>
                <w:szCs w:val="16"/>
              </w:rPr>
              <w:t>545</w:t>
            </w:r>
          </w:p>
        </w:tc>
        <w:tc>
          <w:tcPr>
            <w:tcW w:w="992" w:type="dxa"/>
            <w:tcBorders>
              <w:top w:val="nil"/>
              <w:left w:val="nil"/>
              <w:bottom w:val="single" w:sz="4" w:space="0" w:color="auto"/>
              <w:right w:val="single" w:sz="4" w:space="0" w:color="auto"/>
            </w:tcBorders>
            <w:vAlign w:val="center"/>
          </w:tcPr>
          <w:p w14:paraId="66107D6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1A74C6E" w14:textId="77777777" w:rsidR="000C309F" w:rsidRDefault="000C309F" w:rsidP="00D6154A">
            <w:pPr>
              <w:jc w:val="center"/>
              <w:rPr>
                <w:rFonts w:cs="Arial"/>
                <w:sz w:val="16"/>
                <w:szCs w:val="16"/>
              </w:rPr>
            </w:pPr>
            <w:r>
              <w:rPr>
                <w:rFonts w:cs="Arial"/>
                <w:sz w:val="16"/>
                <w:szCs w:val="16"/>
              </w:rPr>
              <w:t>545</w:t>
            </w:r>
          </w:p>
        </w:tc>
      </w:tr>
      <w:tr w:rsidR="000C309F" w:rsidRPr="0004235B" w14:paraId="7420975C"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728C1B4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3FF8355" w14:textId="77777777" w:rsidR="000C309F" w:rsidRPr="0004235B" w:rsidRDefault="000C309F" w:rsidP="00D6154A">
            <w:pPr>
              <w:rPr>
                <w:rFonts w:cs="Arial"/>
                <w:sz w:val="16"/>
                <w:szCs w:val="16"/>
                <w:lang w:eastAsia="es-ES"/>
              </w:rPr>
            </w:pPr>
            <w:r w:rsidRPr="0004235B">
              <w:rPr>
                <w:rFonts w:cs="Arial"/>
                <w:sz w:val="16"/>
                <w:szCs w:val="16"/>
                <w:lang w:eastAsia="es-ES"/>
              </w:rPr>
              <w:t>Inst telefonía, por boca</w:t>
            </w:r>
          </w:p>
        </w:tc>
        <w:tc>
          <w:tcPr>
            <w:tcW w:w="1025" w:type="dxa"/>
            <w:tcBorders>
              <w:top w:val="nil"/>
              <w:left w:val="nil"/>
              <w:bottom w:val="single" w:sz="4" w:space="0" w:color="auto"/>
              <w:right w:val="single" w:sz="4" w:space="0" w:color="auto"/>
            </w:tcBorders>
            <w:vAlign w:val="center"/>
          </w:tcPr>
          <w:p w14:paraId="7C5E163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0862620" w14:textId="77777777" w:rsidR="000C309F" w:rsidRDefault="000C309F" w:rsidP="00D6154A">
            <w:pPr>
              <w:jc w:val="center"/>
              <w:rPr>
                <w:rFonts w:cs="Arial"/>
                <w:sz w:val="16"/>
                <w:szCs w:val="16"/>
              </w:rPr>
            </w:pPr>
            <w:r>
              <w:rPr>
                <w:rFonts w:cs="Arial"/>
                <w:sz w:val="16"/>
                <w:szCs w:val="16"/>
              </w:rPr>
              <w:t>503</w:t>
            </w:r>
          </w:p>
        </w:tc>
        <w:tc>
          <w:tcPr>
            <w:tcW w:w="992" w:type="dxa"/>
            <w:tcBorders>
              <w:top w:val="nil"/>
              <w:left w:val="nil"/>
              <w:bottom w:val="single" w:sz="4" w:space="0" w:color="auto"/>
              <w:right w:val="single" w:sz="4" w:space="0" w:color="auto"/>
            </w:tcBorders>
            <w:vAlign w:val="center"/>
          </w:tcPr>
          <w:p w14:paraId="757168A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AC98087" w14:textId="77777777" w:rsidR="000C309F" w:rsidRDefault="000C309F" w:rsidP="00D6154A">
            <w:pPr>
              <w:jc w:val="center"/>
              <w:rPr>
                <w:rFonts w:cs="Arial"/>
                <w:sz w:val="16"/>
                <w:szCs w:val="16"/>
              </w:rPr>
            </w:pPr>
            <w:r>
              <w:rPr>
                <w:rFonts w:cs="Arial"/>
                <w:sz w:val="16"/>
                <w:szCs w:val="16"/>
              </w:rPr>
              <w:t>503</w:t>
            </w:r>
          </w:p>
        </w:tc>
        <w:tc>
          <w:tcPr>
            <w:tcW w:w="992" w:type="dxa"/>
            <w:tcBorders>
              <w:top w:val="nil"/>
              <w:left w:val="nil"/>
              <w:bottom w:val="single" w:sz="4" w:space="0" w:color="auto"/>
              <w:right w:val="single" w:sz="4" w:space="0" w:color="auto"/>
            </w:tcBorders>
            <w:vAlign w:val="center"/>
          </w:tcPr>
          <w:p w14:paraId="3F54803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7C71778" w14:textId="77777777" w:rsidR="000C309F" w:rsidRDefault="000C309F" w:rsidP="00D6154A">
            <w:pPr>
              <w:jc w:val="center"/>
              <w:rPr>
                <w:rFonts w:cs="Arial"/>
                <w:sz w:val="16"/>
                <w:szCs w:val="16"/>
              </w:rPr>
            </w:pPr>
            <w:r>
              <w:rPr>
                <w:rFonts w:cs="Arial"/>
                <w:sz w:val="16"/>
                <w:szCs w:val="16"/>
              </w:rPr>
              <w:t>503</w:t>
            </w:r>
          </w:p>
        </w:tc>
        <w:tc>
          <w:tcPr>
            <w:tcW w:w="992" w:type="dxa"/>
            <w:tcBorders>
              <w:top w:val="nil"/>
              <w:left w:val="nil"/>
              <w:bottom w:val="single" w:sz="4" w:space="0" w:color="auto"/>
              <w:right w:val="single" w:sz="4" w:space="0" w:color="auto"/>
            </w:tcBorders>
            <w:vAlign w:val="center"/>
          </w:tcPr>
          <w:p w14:paraId="1BDC228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7243C0C" w14:textId="77777777" w:rsidR="000C309F" w:rsidRDefault="000C309F" w:rsidP="00D6154A">
            <w:pPr>
              <w:jc w:val="center"/>
              <w:rPr>
                <w:rFonts w:cs="Arial"/>
                <w:sz w:val="16"/>
                <w:szCs w:val="16"/>
              </w:rPr>
            </w:pPr>
            <w:r>
              <w:rPr>
                <w:rFonts w:cs="Arial"/>
                <w:sz w:val="16"/>
                <w:szCs w:val="16"/>
              </w:rPr>
              <w:t>503</w:t>
            </w:r>
          </w:p>
        </w:tc>
      </w:tr>
      <w:tr w:rsidR="000C309F" w:rsidRPr="0004235B" w14:paraId="17F9140A" w14:textId="77777777" w:rsidTr="00D6154A">
        <w:trPr>
          <w:trHeight w:val="255"/>
          <w:jc w:val="center"/>
        </w:trPr>
        <w:tc>
          <w:tcPr>
            <w:tcW w:w="1380" w:type="dxa"/>
            <w:tcBorders>
              <w:top w:val="nil"/>
              <w:left w:val="single" w:sz="4" w:space="0" w:color="auto"/>
              <w:bottom w:val="single" w:sz="4" w:space="0" w:color="000000"/>
              <w:right w:val="single" w:sz="4" w:space="0" w:color="auto"/>
            </w:tcBorders>
            <w:shd w:val="clear" w:color="auto" w:fill="auto"/>
            <w:noWrap/>
            <w:vAlign w:val="center"/>
            <w:hideMark/>
          </w:tcPr>
          <w:p w14:paraId="215BA00E" w14:textId="77777777" w:rsidR="000C309F" w:rsidRPr="0004235B" w:rsidRDefault="000C309F" w:rsidP="00D6154A">
            <w:pPr>
              <w:rPr>
                <w:rFonts w:cs="Arial"/>
                <w:sz w:val="16"/>
                <w:szCs w:val="16"/>
                <w:lang w:eastAsia="es-ES"/>
              </w:rPr>
            </w:pPr>
            <w:r>
              <w:rPr>
                <w:rFonts w:cs="Arial"/>
                <w:sz w:val="16"/>
                <w:szCs w:val="16"/>
                <w:lang w:eastAsia="es-ES"/>
              </w:rPr>
              <w:t>Pintura</w:t>
            </w:r>
          </w:p>
        </w:tc>
        <w:tc>
          <w:tcPr>
            <w:tcW w:w="2420" w:type="dxa"/>
            <w:tcBorders>
              <w:top w:val="nil"/>
              <w:left w:val="nil"/>
              <w:bottom w:val="single" w:sz="4" w:space="0" w:color="auto"/>
              <w:right w:val="single" w:sz="4" w:space="0" w:color="auto"/>
            </w:tcBorders>
            <w:shd w:val="clear" w:color="auto" w:fill="auto"/>
            <w:vAlign w:val="center"/>
            <w:hideMark/>
          </w:tcPr>
          <w:p w14:paraId="531807D6" w14:textId="77777777" w:rsidR="000C309F" w:rsidRPr="0004235B" w:rsidRDefault="000C309F" w:rsidP="00D6154A">
            <w:pPr>
              <w:rPr>
                <w:rFonts w:cs="Arial"/>
                <w:sz w:val="16"/>
                <w:szCs w:val="16"/>
                <w:lang w:eastAsia="es-ES"/>
              </w:rPr>
            </w:pPr>
            <w:r>
              <w:rPr>
                <w:rFonts w:cs="Arial"/>
                <w:sz w:val="16"/>
                <w:szCs w:val="16"/>
                <w:lang w:eastAsia="es-ES"/>
              </w:rPr>
              <w:t>Latex para muros interiores</w:t>
            </w:r>
          </w:p>
        </w:tc>
        <w:tc>
          <w:tcPr>
            <w:tcW w:w="1025" w:type="dxa"/>
            <w:tcBorders>
              <w:top w:val="nil"/>
              <w:left w:val="nil"/>
              <w:bottom w:val="single" w:sz="4" w:space="0" w:color="auto"/>
              <w:right w:val="single" w:sz="4" w:space="0" w:color="auto"/>
            </w:tcBorders>
            <w:vAlign w:val="center"/>
          </w:tcPr>
          <w:p w14:paraId="5BF172E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8D22A23" w14:textId="77777777" w:rsidR="000C309F" w:rsidRDefault="000C309F" w:rsidP="00D6154A">
            <w:pPr>
              <w:jc w:val="center"/>
              <w:rPr>
                <w:rFonts w:cs="Arial"/>
                <w:sz w:val="16"/>
                <w:szCs w:val="16"/>
              </w:rPr>
            </w:pPr>
            <w:r>
              <w:rPr>
                <w:rFonts w:cs="Arial"/>
                <w:sz w:val="16"/>
                <w:szCs w:val="16"/>
              </w:rPr>
              <w:t>26.198</w:t>
            </w:r>
          </w:p>
        </w:tc>
        <w:tc>
          <w:tcPr>
            <w:tcW w:w="992" w:type="dxa"/>
            <w:tcBorders>
              <w:top w:val="nil"/>
              <w:left w:val="nil"/>
              <w:bottom w:val="single" w:sz="4" w:space="0" w:color="auto"/>
              <w:right w:val="single" w:sz="4" w:space="0" w:color="auto"/>
            </w:tcBorders>
            <w:vAlign w:val="center"/>
          </w:tcPr>
          <w:p w14:paraId="11A7643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DBC9A93" w14:textId="77777777" w:rsidR="000C309F" w:rsidRDefault="000C309F" w:rsidP="00D6154A">
            <w:pPr>
              <w:jc w:val="center"/>
              <w:rPr>
                <w:rFonts w:cs="Arial"/>
                <w:sz w:val="16"/>
                <w:szCs w:val="16"/>
              </w:rPr>
            </w:pPr>
            <w:r>
              <w:rPr>
                <w:rFonts w:cs="Arial"/>
                <w:sz w:val="16"/>
                <w:szCs w:val="16"/>
              </w:rPr>
              <w:t>26.198</w:t>
            </w:r>
          </w:p>
        </w:tc>
        <w:tc>
          <w:tcPr>
            <w:tcW w:w="992" w:type="dxa"/>
            <w:tcBorders>
              <w:top w:val="nil"/>
              <w:left w:val="nil"/>
              <w:bottom w:val="single" w:sz="4" w:space="0" w:color="auto"/>
              <w:right w:val="single" w:sz="4" w:space="0" w:color="auto"/>
            </w:tcBorders>
            <w:vAlign w:val="center"/>
          </w:tcPr>
          <w:p w14:paraId="2782D84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1AF5A87" w14:textId="77777777" w:rsidR="000C309F" w:rsidRDefault="000C309F" w:rsidP="00D6154A">
            <w:pPr>
              <w:jc w:val="center"/>
              <w:rPr>
                <w:rFonts w:cs="Arial"/>
                <w:sz w:val="16"/>
                <w:szCs w:val="16"/>
              </w:rPr>
            </w:pPr>
            <w:r>
              <w:rPr>
                <w:rFonts w:cs="Arial"/>
                <w:sz w:val="16"/>
                <w:szCs w:val="16"/>
              </w:rPr>
              <w:t>26.198</w:t>
            </w:r>
          </w:p>
        </w:tc>
        <w:tc>
          <w:tcPr>
            <w:tcW w:w="992" w:type="dxa"/>
            <w:tcBorders>
              <w:top w:val="nil"/>
              <w:left w:val="nil"/>
              <w:bottom w:val="single" w:sz="4" w:space="0" w:color="auto"/>
              <w:right w:val="single" w:sz="4" w:space="0" w:color="auto"/>
            </w:tcBorders>
            <w:vAlign w:val="center"/>
          </w:tcPr>
          <w:p w14:paraId="1F30E53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1D6C966" w14:textId="77777777" w:rsidR="000C309F" w:rsidRDefault="000C309F" w:rsidP="00D6154A">
            <w:pPr>
              <w:jc w:val="center"/>
              <w:rPr>
                <w:rFonts w:cs="Arial"/>
                <w:sz w:val="16"/>
                <w:szCs w:val="16"/>
              </w:rPr>
            </w:pPr>
            <w:r>
              <w:rPr>
                <w:rFonts w:cs="Arial"/>
                <w:sz w:val="16"/>
                <w:szCs w:val="16"/>
              </w:rPr>
              <w:t>26.198</w:t>
            </w:r>
          </w:p>
        </w:tc>
      </w:tr>
      <w:tr w:rsidR="000C309F" w:rsidRPr="0004235B" w14:paraId="043A1C48" w14:textId="77777777" w:rsidTr="00D6154A">
        <w:trPr>
          <w:trHeight w:val="255"/>
          <w:jc w:val="center"/>
        </w:trPr>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829022" w14:textId="77777777" w:rsidR="000C309F" w:rsidRPr="0004235B" w:rsidRDefault="000C309F" w:rsidP="00D6154A">
            <w:pPr>
              <w:rPr>
                <w:rFonts w:cs="Arial"/>
                <w:sz w:val="16"/>
                <w:szCs w:val="16"/>
                <w:lang w:eastAsia="es-ES"/>
              </w:rPr>
            </w:pPr>
            <w:r w:rsidRPr="0004235B">
              <w:rPr>
                <w:rFonts w:cs="Arial"/>
                <w:sz w:val="16"/>
                <w:szCs w:val="16"/>
                <w:lang w:eastAsia="es-ES"/>
              </w:rPr>
              <w:t>Pisos</w:t>
            </w:r>
          </w:p>
        </w:tc>
        <w:tc>
          <w:tcPr>
            <w:tcW w:w="2420" w:type="dxa"/>
            <w:tcBorders>
              <w:top w:val="nil"/>
              <w:left w:val="nil"/>
              <w:bottom w:val="single" w:sz="4" w:space="0" w:color="auto"/>
              <w:right w:val="single" w:sz="4" w:space="0" w:color="auto"/>
            </w:tcBorders>
            <w:shd w:val="clear" w:color="auto" w:fill="auto"/>
            <w:vAlign w:val="center"/>
            <w:hideMark/>
          </w:tcPr>
          <w:p w14:paraId="30E053A6" w14:textId="77777777" w:rsidR="000C309F" w:rsidRPr="0004235B" w:rsidRDefault="000C309F" w:rsidP="00D6154A">
            <w:pPr>
              <w:rPr>
                <w:rFonts w:cs="Arial"/>
                <w:sz w:val="16"/>
                <w:szCs w:val="16"/>
                <w:lang w:eastAsia="es-ES"/>
              </w:rPr>
            </w:pPr>
            <w:r w:rsidRPr="0004235B">
              <w:rPr>
                <w:rFonts w:cs="Arial"/>
                <w:sz w:val="16"/>
                <w:szCs w:val="16"/>
                <w:lang w:eastAsia="es-ES"/>
              </w:rPr>
              <w:t>Cerámico</w:t>
            </w:r>
          </w:p>
        </w:tc>
        <w:tc>
          <w:tcPr>
            <w:tcW w:w="1025" w:type="dxa"/>
            <w:tcBorders>
              <w:top w:val="nil"/>
              <w:left w:val="nil"/>
              <w:bottom w:val="single" w:sz="4" w:space="0" w:color="auto"/>
              <w:right w:val="single" w:sz="4" w:space="0" w:color="auto"/>
            </w:tcBorders>
            <w:vAlign w:val="center"/>
          </w:tcPr>
          <w:p w14:paraId="28F5E55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C6C12D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91CCDC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11014C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0F8FD7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B1F9CE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6D36DB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824BB82" w14:textId="77777777" w:rsidR="000C309F" w:rsidRDefault="000C309F" w:rsidP="00D6154A">
            <w:pPr>
              <w:jc w:val="center"/>
              <w:rPr>
                <w:rFonts w:cs="Arial"/>
                <w:sz w:val="16"/>
                <w:szCs w:val="16"/>
              </w:rPr>
            </w:pPr>
            <w:r>
              <w:rPr>
                <w:rFonts w:cs="Arial"/>
                <w:sz w:val="16"/>
                <w:szCs w:val="16"/>
              </w:rPr>
              <w:t>0</w:t>
            </w:r>
          </w:p>
        </w:tc>
      </w:tr>
      <w:tr w:rsidR="000C309F" w:rsidRPr="0004235B" w14:paraId="5234FFF2"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45BB685"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0D75E748" w14:textId="77777777" w:rsidR="000C309F" w:rsidRPr="0004235B" w:rsidRDefault="000C309F" w:rsidP="00D6154A">
            <w:pPr>
              <w:rPr>
                <w:rFonts w:cs="Arial"/>
                <w:sz w:val="16"/>
                <w:szCs w:val="16"/>
                <w:lang w:eastAsia="es-ES"/>
              </w:rPr>
            </w:pPr>
            <w:r w:rsidRPr="0004235B">
              <w:rPr>
                <w:rFonts w:cs="Arial"/>
                <w:sz w:val="16"/>
                <w:szCs w:val="16"/>
                <w:lang w:eastAsia="es-ES"/>
              </w:rPr>
              <w:t>Mosaico Granítico</w:t>
            </w:r>
          </w:p>
        </w:tc>
        <w:tc>
          <w:tcPr>
            <w:tcW w:w="1025" w:type="dxa"/>
            <w:tcBorders>
              <w:top w:val="nil"/>
              <w:left w:val="nil"/>
              <w:bottom w:val="single" w:sz="4" w:space="0" w:color="auto"/>
              <w:right w:val="single" w:sz="4" w:space="0" w:color="auto"/>
            </w:tcBorders>
            <w:vAlign w:val="center"/>
          </w:tcPr>
          <w:p w14:paraId="7F367C4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849FEA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9BAAD6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99BEBE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DB553C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05C043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51A5C5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F545B08" w14:textId="77777777" w:rsidR="000C309F" w:rsidRDefault="000C309F" w:rsidP="00D6154A">
            <w:pPr>
              <w:jc w:val="center"/>
              <w:rPr>
                <w:rFonts w:cs="Arial"/>
                <w:sz w:val="16"/>
                <w:szCs w:val="16"/>
              </w:rPr>
            </w:pPr>
            <w:r>
              <w:rPr>
                <w:rFonts w:cs="Arial"/>
                <w:sz w:val="16"/>
                <w:szCs w:val="16"/>
              </w:rPr>
              <w:t>0</w:t>
            </w:r>
          </w:p>
        </w:tc>
      </w:tr>
      <w:tr w:rsidR="000C309F" w:rsidRPr="0004235B" w14:paraId="502F7A40"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564BD00A"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3578E367" w14:textId="77777777" w:rsidR="000C309F" w:rsidRPr="0004235B" w:rsidRDefault="000C309F" w:rsidP="00D6154A">
            <w:pPr>
              <w:rPr>
                <w:rFonts w:cs="Arial"/>
                <w:sz w:val="16"/>
                <w:szCs w:val="16"/>
                <w:lang w:eastAsia="es-ES"/>
              </w:rPr>
            </w:pPr>
            <w:r w:rsidRPr="0004235B">
              <w:rPr>
                <w:rFonts w:cs="Arial"/>
                <w:sz w:val="16"/>
                <w:szCs w:val="16"/>
                <w:lang w:eastAsia="es-ES"/>
              </w:rPr>
              <w:t>Cemento</w:t>
            </w:r>
          </w:p>
        </w:tc>
        <w:tc>
          <w:tcPr>
            <w:tcW w:w="1025" w:type="dxa"/>
            <w:tcBorders>
              <w:top w:val="nil"/>
              <w:left w:val="nil"/>
              <w:bottom w:val="single" w:sz="4" w:space="0" w:color="auto"/>
              <w:right w:val="single" w:sz="4" w:space="0" w:color="auto"/>
            </w:tcBorders>
            <w:vAlign w:val="center"/>
          </w:tcPr>
          <w:p w14:paraId="79B8C31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021B0B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785F28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8B6749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AA3CA9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8A0588C"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A71F48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0BFFBE6" w14:textId="77777777" w:rsidR="000C309F" w:rsidRDefault="000C309F" w:rsidP="00D6154A">
            <w:pPr>
              <w:jc w:val="center"/>
              <w:rPr>
                <w:rFonts w:cs="Arial"/>
                <w:sz w:val="16"/>
                <w:szCs w:val="16"/>
              </w:rPr>
            </w:pPr>
            <w:r>
              <w:rPr>
                <w:rFonts w:cs="Arial"/>
                <w:sz w:val="16"/>
                <w:szCs w:val="16"/>
              </w:rPr>
              <w:t>0</w:t>
            </w:r>
          </w:p>
        </w:tc>
      </w:tr>
      <w:tr w:rsidR="000C309F" w:rsidRPr="0004235B" w14:paraId="58617A49"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4871BEF8"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4EB80224"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Alfombra </w:t>
            </w:r>
          </w:p>
        </w:tc>
        <w:tc>
          <w:tcPr>
            <w:tcW w:w="1025" w:type="dxa"/>
            <w:tcBorders>
              <w:top w:val="nil"/>
              <w:left w:val="nil"/>
              <w:bottom w:val="single" w:sz="4" w:space="0" w:color="auto"/>
              <w:right w:val="single" w:sz="4" w:space="0" w:color="auto"/>
            </w:tcBorders>
            <w:vAlign w:val="center"/>
          </w:tcPr>
          <w:p w14:paraId="0436F4F3"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B5FC7E6" w14:textId="77777777" w:rsidR="000C309F" w:rsidRDefault="000C309F" w:rsidP="00D6154A">
            <w:pPr>
              <w:jc w:val="center"/>
              <w:rPr>
                <w:rFonts w:cs="Arial"/>
                <w:sz w:val="16"/>
                <w:szCs w:val="16"/>
              </w:rPr>
            </w:pPr>
          </w:p>
        </w:tc>
        <w:tc>
          <w:tcPr>
            <w:tcW w:w="992" w:type="dxa"/>
            <w:tcBorders>
              <w:top w:val="nil"/>
              <w:left w:val="nil"/>
              <w:bottom w:val="single" w:sz="4" w:space="0" w:color="auto"/>
              <w:right w:val="single" w:sz="4" w:space="0" w:color="auto"/>
            </w:tcBorders>
            <w:vAlign w:val="center"/>
          </w:tcPr>
          <w:p w14:paraId="3484902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C9C157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AEF7CFF"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09B208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A3B7F1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78730A2" w14:textId="77777777" w:rsidR="000C309F" w:rsidRDefault="000C309F" w:rsidP="00D6154A">
            <w:pPr>
              <w:jc w:val="center"/>
              <w:rPr>
                <w:rFonts w:cs="Arial"/>
                <w:sz w:val="16"/>
                <w:szCs w:val="16"/>
              </w:rPr>
            </w:pPr>
            <w:r>
              <w:rPr>
                <w:rFonts w:cs="Arial"/>
                <w:sz w:val="16"/>
                <w:szCs w:val="16"/>
              </w:rPr>
              <w:t>0</w:t>
            </w:r>
          </w:p>
        </w:tc>
      </w:tr>
      <w:tr w:rsidR="000C309F" w:rsidRPr="0004235B" w14:paraId="14901613"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2E9D2EA4"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F132789" w14:textId="77777777" w:rsidR="000C309F" w:rsidRPr="0004235B" w:rsidRDefault="000C309F" w:rsidP="00D6154A">
            <w:pPr>
              <w:rPr>
                <w:rFonts w:cs="Arial"/>
                <w:sz w:val="16"/>
                <w:szCs w:val="16"/>
                <w:lang w:eastAsia="es-ES"/>
              </w:rPr>
            </w:pPr>
            <w:r>
              <w:rPr>
                <w:rFonts w:cs="Arial"/>
                <w:sz w:val="16"/>
                <w:szCs w:val="16"/>
                <w:lang w:eastAsia="es-ES"/>
              </w:rPr>
              <w:t>S</w:t>
            </w:r>
            <w:r w:rsidRPr="0004235B">
              <w:rPr>
                <w:rFonts w:cs="Arial"/>
                <w:sz w:val="16"/>
                <w:szCs w:val="16"/>
                <w:lang w:eastAsia="es-ES"/>
              </w:rPr>
              <w:t>olado de goma</w:t>
            </w:r>
          </w:p>
        </w:tc>
        <w:tc>
          <w:tcPr>
            <w:tcW w:w="1025" w:type="dxa"/>
            <w:tcBorders>
              <w:top w:val="nil"/>
              <w:left w:val="nil"/>
              <w:bottom w:val="single" w:sz="4" w:space="0" w:color="auto"/>
              <w:right w:val="single" w:sz="4" w:space="0" w:color="auto"/>
            </w:tcBorders>
            <w:vAlign w:val="center"/>
          </w:tcPr>
          <w:p w14:paraId="7CE0AA6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1F71ADF" w14:textId="77777777" w:rsidR="000C309F" w:rsidRDefault="000C309F" w:rsidP="00D6154A">
            <w:pPr>
              <w:jc w:val="center"/>
              <w:rPr>
                <w:rFonts w:cs="Arial"/>
                <w:sz w:val="16"/>
                <w:szCs w:val="16"/>
              </w:rPr>
            </w:pPr>
            <w:r>
              <w:rPr>
                <w:rFonts w:cs="Arial"/>
                <w:sz w:val="16"/>
                <w:szCs w:val="16"/>
              </w:rPr>
              <w:t>55.224</w:t>
            </w:r>
          </w:p>
        </w:tc>
        <w:tc>
          <w:tcPr>
            <w:tcW w:w="992" w:type="dxa"/>
            <w:tcBorders>
              <w:top w:val="nil"/>
              <w:left w:val="nil"/>
              <w:bottom w:val="single" w:sz="4" w:space="0" w:color="auto"/>
              <w:right w:val="single" w:sz="4" w:space="0" w:color="auto"/>
            </w:tcBorders>
            <w:vAlign w:val="center"/>
          </w:tcPr>
          <w:p w14:paraId="0FCEBFD8"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9A28B5A" w14:textId="77777777" w:rsidR="000C309F" w:rsidRDefault="000C309F" w:rsidP="00D6154A">
            <w:pPr>
              <w:jc w:val="center"/>
              <w:rPr>
                <w:rFonts w:cs="Arial"/>
                <w:sz w:val="16"/>
                <w:szCs w:val="16"/>
              </w:rPr>
            </w:pPr>
            <w:r>
              <w:rPr>
                <w:rFonts w:cs="Arial"/>
                <w:sz w:val="16"/>
                <w:szCs w:val="16"/>
              </w:rPr>
              <w:t>27.612</w:t>
            </w:r>
          </w:p>
        </w:tc>
        <w:tc>
          <w:tcPr>
            <w:tcW w:w="992" w:type="dxa"/>
            <w:tcBorders>
              <w:top w:val="nil"/>
              <w:left w:val="nil"/>
              <w:bottom w:val="single" w:sz="4" w:space="0" w:color="auto"/>
              <w:right w:val="single" w:sz="4" w:space="0" w:color="auto"/>
            </w:tcBorders>
            <w:vAlign w:val="center"/>
          </w:tcPr>
          <w:p w14:paraId="3BC8B2E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D84B631" w14:textId="77777777" w:rsidR="000C309F" w:rsidRDefault="000C309F" w:rsidP="00D6154A">
            <w:pPr>
              <w:jc w:val="center"/>
              <w:rPr>
                <w:rFonts w:cs="Arial"/>
                <w:sz w:val="16"/>
                <w:szCs w:val="16"/>
              </w:rPr>
            </w:pPr>
            <w:r>
              <w:rPr>
                <w:rFonts w:cs="Arial"/>
                <w:sz w:val="16"/>
                <w:szCs w:val="16"/>
              </w:rPr>
              <w:t>55.224</w:t>
            </w:r>
          </w:p>
        </w:tc>
        <w:tc>
          <w:tcPr>
            <w:tcW w:w="992" w:type="dxa"/>
            <w:tcBorders>
              <w:top w:val="nil"/>
              <w:left w:val="nil"/>
              <w:bottom w:val="single" w:sz="4" w:space="0" w:color="auto"/>
              <w:right w:val="single" w:sz="4" w:space="0" w:color="auto"/>
            </w:tcBorders>
            <w:vAlign w:val="center"/>
          </w:tcPr>
          <w:p w14:paraId="074E40F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01EB199" w14:textId="77777777" w:rsidR="000C309F" w:rsidRDefault="000C309F" w:rsidP="00D6154A">
            <w:pPr>
              <w:jc w:val="center"/>
              <w:rPr>
                <w:rFonts w:cs="Arial"/>
                <w:sz w:val="16"/>
                <w:szCs w:val="16"/>
              </w:rPr>
            </w:pPr>
            <w:r>
              <w:rPr>
                <w:rFonts w:cs="Arial"/>
                <w:sz w:val="16"/>
                <w:szCs w:val="16"/>
              </w:rPr>
              <w:t>55.224</w:t>
            </w:r>
          </w:p>
        </w:tc>
      </w:tr>
      <w:tr w:rsidR="000C309F" w:rsidRPr="0004235B" w14:paraId="2BA5017C" w14:textId="77777777" w:rsidTr="00D6154A">
        <w:trPr>
          <w:trHeight w:val="255"/>
          <w:jc w:val="center"/>
        </w:trPr>
        <w:tc>
          <w:tcPr>
            <w:tcW w:w="1380" w:type="dxa"/>
            <w:vMerge/>
            <w:tcBorders>
              <w:top w:val="nil"/>
              <w:left w:val="single" w:sz="4" w:space="0" w:color="auto"/>
              <w:bottom w:val="single" w:sz="4" w:space="0" w:color="000000"/>
              <w:right w:val="single" w:sz="4" w:space="0" w:color="auto"/>
            </w:tcBorders>
            <w:vAlign w:val="center"/>
            <w:hideMark/>
          </w:tcPr>
          <w:p w14:paraId="76AB820F"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CA96B44" w14:textId="77777777" w:rsidR="000C309F" w:rsidRPr="0004235B" w:rsidRDefault="000C309F" w:rsidP="00D6154A">
            <w:pPr>
              <w:rPr>
                <w:rFonts w:cs="Arial"/>
                <w:sz w:val="16"/>
                <w:szCs w:val="16"/>
                <w:lang w:eastAsia="es-ES"/>
              </w:rPr>
            </w:pPr>
            <w:r>
              <w:rPr>
                <w:rFonts w:cs="Arial"/>
                <w:sz w:val="16"/>
                <w:szCs w:val="16"/>
                <w:lang w:eastAsia="es-ES"/>
              </w:rPr>
              <w:t>O</w:t>
            </w:r>
            <w:r w:rsidRPr="0004235B">
              <w:rPr>
                <w:rFonts w:cs="Arial"/>
                <w:sz w:val="16"/>
                <w:szCs w:val="16"/>
                <w:lang w:eastAsia="es-ES"/>
              </w:rPr>
              <w:t>tro</w:t>
            </w:r>
          </w:p>
        </w:tc>
        <w:tc>
          <w:tcPr>
            <w:tcW w:w="1025" w:type="dxa"/>
            <w:tcBorders>
              <w:top w:val="nil"/>
              <w:left w:val="nil"/>
              <w:bottom w:val="single" w:sz="4" w:space="0" w:color="auto"/>
              <w:right w:val="single" w:sz="4" w:space="0" w:color="auto"/>
            </w:tcBorders>
            <w:vAlign w:val="center"/>
          </w:tcPr>
          <w:p w14:paraId="7A84E63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781D0D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A3656F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1B35A2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895B5B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2695F3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F7685C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0F6804E" w14:textId="77777777" w:rsidR="000C309F" w:rsidRDefault="000C309F" w:rsidP="00D6154A">
            <w:pPr>
              <w:jc w:val="center"/>
              <w:rPr>
                <w:rFonts w:cs="Arial"/>
                <w:sz w:val="16"/>
                <w:szCs w:val="16"/>
              </w:rPr>
            </w:pPr>
            <w:r>
              <w:rPr>
                <w:rFonts w:cs="Arial"/>
                <w:sz w:val="16"/>
                <w:szCs w:val="16"/>
              </w:rPr>
              <w:t>0</w:t>
            </w:r>
          </w:p>
        </w:tc>
      </w:tr>
      <w:tr w:rsidR="000C309F" w:rsidRPr="0004235B" w14:paraId="14656425" w14:textId="77777777" w:rsidTr="00D6154A">
        <w:trPr>
          <w:trHeight w:val="255"/>
          <w:jc w:val="center"/>
        </w:trPr>
        <w:tc>
          <w:tcPr>
            <w:tcW w:w="1380" w:type="dxa"/>
            <w:vMerge w:val="restart"/>
            <w:tcBorders>
              <w:top w:val="nil"/>
              <w:left w:val="single" w:sz="4" w:space="0" w:color="auto"/>
              <w:right w:val="single" w:sz="4" w:space="0" w:color="auto"/>
            </w:tcBorders>
            <w:shd w:val="clear" w:color="auto" w:fill="auto"/>
            <w:vAlign w:val="center"/>
            <w:hideMark/>
          </w:tcPr>
          <w:p w14:paraId="7436C105" w14:textId="77777777" w:rsidR="000C309F" w:rsidRPr="0004235B" w:rsidRDefault="000C309F" w:rsidP="00D6154A">
            <w:pPr>
              <w:rPr>
                <w:rFonts w:cs="Arial"/>
                <w:sz w:val="16"/>
                <w:szCs w:val="16"/>
                <w:lang w:eastAsia="es-ES"/>
              </w:rPr>
            </w:pPr>
            <w:r w:rsidRPr="0004235B">
              <w:rPr>
                <w:rFonts w:cs="Arial"/>
                <w:sz w:val="16"/>
                <w:szCs w:val="16"/>
                <w:lang w:eastAsia="es-ES"/>
              </w:rPr>
              <w:t>Acabado de paredes</w:t>
            </w:r>
          </w:p>
        </w:tc>
        <w:tc>
          <w:tcPr>
            <w:tcW w:w="2420" w:type="dxa"/>
            <w:tcBorders>
              <w:top w:val="nil"/>
              <w:left w:val="nil"/>
              <w:bottom w:val="single" w:sz="4" w:space="0" w:color="auto"/>
              <w:right w:val="single" w:sz="4" w:space="0" w:color="auto"/>
            </w:tcBorders>
            <w:shd w:val="clear" w:color="auto" w:fill="auto"/>
            <w:vAlign w:val="center"/>
            <w:hideMark/>
          </w:tcPr>
          <w:p w14:paraId="7397C7E3" w14:textId="77777777" w:rsidR="000C309F" w:rsidRPr="0004235B" w:rsidRDefault="000C309F" w:rsidP="00D6154A">
            <w:pPr>
              <w:rPr>
                <w:rFonts w:cs="Arial"/>
                <w:sz w:val="16"/>
                <w:szCs w:val="16"/>
                <w:lang w:eastAsia="es-ES"/>
              </w:rPr>
            </w:pPr>
            <w:r w:rsidRPr="0004235B">
              <w:rPr>
                <w:rFonts w:cs="Arial"/>
                <w:sz w:val="16"/>
                <w:szCs w:val="16"/>
                <w:lang w:eastAsia="es-ES"/>
              </w:rPr>
              <w:t>Revoque</w:t>
            </w:r>
          </w:p>
        </w:tc>
        <w:tc>
          <w:tcPr>
            <w:tcW w:w="1025" w:type="dxa"/>
            <w:tcBorders>
              <w:top w:val="nil"/>
              <w:left w:val="nil"/>
              <w:bottom w:val="single" w:sz="4" w:space="0" w:color="auto"/>
              <w:right w:val="single" w:sz="4" w:space="0" w:color="auto"/>
            </w:tcBorders>
            <w:vAlign w:val="center"/>
          </w:tcPr>
          <w:p w14:paraId="20DC3F09"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C6B019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028654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8C23ED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EF0B2AA"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302FC5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496CA7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7E196DD" w14:textId="77777777" w:rsidR="000C309F" w:rsidRDefault="000C309F" w:rsidP="00D6154A">
            <w:pPr>
              <w:jc w:val="center"/>
              <w:rPr>
                <w:rFonts w:cs="Arial"/>
                <w:sz w:val="16"/>
                <w:szCs w:val="16"/>
              </w:rPr>
            </w:pPr>
            <w:r>
              <w:rPr>
                <w:rFonts w:cs="Arial"/>
                <w:sz w:val="16"/>
                <w:szCs w:val="16"/>
              </w:rPr>
              <w:t>0</w:t>
            </w:r>
          </w:p>
        </w:tc>
      </w:tr>
      <w:tr w:rsidR="000C309F" w:rsidRPr="0004235B" w14:paraId="7514C992" w14:textId="77777777" w:rsidTr="00D6154A">
        <w:trPr>
          <w:trHeight w:val="255"/>
          <w:jc w:val="center"/>
        </w:trPr>
        <w:tc>
          <w:tcPr>
            <w:tcW w:w="1380" w:type="dxa"/>
            <w:vMerge/>
            <w:tcBorders>
              <w:left w:val="single" w:sz="4" w:space="0" w:color="auto"/>
              <w:right w:val="single" w:sz="4" w:space="0" w:color="auto"/>
            </w:tcBorders>
            <w:shd w:val="clear" w:color="auto" w:fill="auto"/>
            <w:vAlign w:val="center"/>
            <w:hideMark/>
          </w:tcPr>
          <w:p w14:paraId="10BF9A57"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2190A63E" w14:textId="77777777" w:rsidR="000C309F" w:rsidRPr="0004235B" w:rsidRDefault="000C309F" w:rsidP="00D6154A">
            <w:pPr>
              <w:rPr>
                <w:rFonts w:cs="Arial"/>
                <w:sz w:val="16"/>
                <w:szCs w:val="16"/>
                <w:lang w:eastAsia="es-ES"/>
              </w:rPr>
            </w:pPr>
            <w:r w:rsidRPr="0004235B">
              <w:rPr>
                <w:rFonts w:cs="Arial"/>
                <w:sz w:val="16"/>
                <w:szCs w:val="16"/>
                <w:lang w:eastAsia="es-ES"/>
              </w:rPr>
              <w:t xml:space="preserve">azulejos 15 x 15 </w:t>
            </w:r>
          </w:p>
        </w:tc>
        <w:tc>
          <w:tcPr>
            <w:tcW w:w="1025" w:type="dxa"/>
            <w:tcBorders>
              <w:top w:val="nil"/>
              <w:left w:val="nil"/>
              <w:bottom w:val="single" w:sz="4" w:space="0" w:color="auto"/>
              <w:right w:val="single" w:sz="4" w:space="0" w:color="auto"/>
            </w:tcBorders>
            <w:vAlign w:val="center"/>
          </w:tcPr>
          <w:p w14:paraId="45465990"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6E6B64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BEB171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4E16C4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2704A07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78D9F1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F1C5035"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C3DACA3" w14:textId="77777777" w:rsidR="000C309F" w:rsidRDefault="000C309F" w:rsidP="00D6154A">
            <w:pPr>
              <w:jc w:val="center"/>
              <w:rPr>
                <w:rFonts w:cs="Arial"/>
                <w:sz w:val="16"/>
                <w:szCs w:val="16"/>
              </w:rPr>
            </w:pPr>
            <w:r>
              <w:rPr>
                <w:rFonts w:cs="Arial"/>
                <w:sz w:val="16"/>
                <w:szCs w:val="16"/>
              </w:rPr>
              <w:t>0</w:t>
            </w:r>
          </w:p>
        </w:tc>
      </w:tr>
      <w:tr w:rsidR="000C309F" w:rsidRPr="0004235B" w14:paraId="0FBB4D29" w14:textId="77777777" w:rsidTr="00D6154A">
        <w:trPr>
          <w:trHeight w:val="255"/>
          <w:jc w:val="center"/>
        </w:trPr>
        <w:tc>
          <w:tcPr>
            <w:tcW w:w="1380" w:type="dxa"/>
            <w:vMerge/>
            <w:tcBorders>
              <w:left w:val="single" w:sz="4" w:space="0" w:color="auto"/>
              <w:bottom w:val="single" w:sz="4" w:space="0" w:color="000000"/>
              <w:right w:val="single" w:sz="4" w:space="0" w:color="auto"/>
            </w:tcBorders>
            <w:shd w:val="clear" w:color="auto" w:fill="auto"/>
            <w:vAlign w:val="center"/>
            <w:hideMark/>
          </w:tcPr>
          <w:p w14:paraId="3985D682" w14:textId="77777777" w:rsidR="000C309F" w:rsidRPr="0004235B" w:rsidRDefault="000C309F" w:rsidP="00D6154A">
            <w:pPr>
              <w:rPr>
                <w:rFonts w:cs="Arial"/>
                <w:sz w:val="16"/>
                <w:szCs w:val="16"/>
                <w:lang w:eastAsia="es-ES"/>
              </w:rPr>
            </w:pPr>
          </w:p>
        </w:tc>
        <w:tc>
          <w:tcPr>
            <w:tcW w:w="2420" w:type="dxa"/>
            <w:tcBorders>
              <w:top w:val="nil"/>
              <w:left w:val="nil"/>
              <w:bottom w:val="single" w:sz="4" w:space="0" w:color="auto"/>
              <w:right w:val="single" w:sz="4" w:space="0" w:color="auto"/>
            </w:tcBorders>
            <w:shd w:val="clear" w:color="auto" w:fill="auto"/>
            <w:vAlign w:val="center"/>
            <w:hideMark/>
          </w:tcPr>
          <w:p w14:paraId="5E83056D" w14:textId="77777777" w:rsidR="000C309F" w:rsidRPr="0004235B" w:rsidRDefault="000C309F" w:rsidP="00D6154A">
            <w:pPr>
              <w:rPr>
                <w:rFonts w:cs="Arial"/>
                <w:sz w:val="16"/>
                <w:szCs w:val="16"/>
                <w:lang w:eastAsia="es-ES"/>
              </w:rPr>
            </w:pPr>
            <w:r w:rsidRPr="0004235B">
              <w:rPr>
                <w:rFonts w:cs="Arial"/>
                <w:sz w:val="16"/>
                <w:szCs w:val="16"/>
                <w:lang w:eastAsia="es-ES"/>
              </w:rPr>
              <w:t xml:space="preserve">cerámico esmaltado 30 x 30 </w:t>
            </w:r>
          </w:p>
        </w:tc>
        <w:tc>
          <w:tcPr>
            <w:tcW w:w="1025" w:type="dxa"/>
            <w:tcBorders>
              <w:top w:val="nil"/>
              <w:left w:val="nil"/>
              <w:bottom w:val="single" w:sz="4" w:space="0" w:color="auto"/>
              <w:right w:val="single" w:sz="4" w:space="0" w:color="auto"/>
            </w:tcBorders>
            <w:vAlign w:val="center"/>
          </w:tcPr>
          <w:p w14:paraId="63741C6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871CA1E"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063DE07"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249999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C954682"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35BEEC9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7886AD46"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61B24985" w14:textId="77777777" w:rsidR="000C309F" w:rsidRDefault="000C309F" w:rsidP="00D6154A">
            <w:pPr>
              <w:jc w:val="center"/>
              <w:rPr>
                <w:rFonts w:cs="Arial"/>
                <w:sz w:val="16"/>
                <w:szCs w:val="16"/>
              </w:rPr>
            </w:pPr>
            <w:r>
              <w:rPr>
                <w:rFonts w:cs="Arial"/>
                <w:sz w:val="16"/>
                <w:szCs w:val="16"/>
              </w:rPr>
              <w:t>0</w:t>
            </w:r>
          </w:p>
        </w:tc>
      </w:tr>
      <w:tr w:rsidR="000C309F" w:rsidRPr="0004235B" w14:paraId="0859324A" w14:textId="77777777" w:rsidTr="00D6154A">
        <w:trPr>
          <w:trHeight w:val="450"/>
          <w:jc w:val="center"/>
        </w:trPr>
        <w:tc>
          <w:tcPr>
            <w:tcW w:w="1380" w:type="dxa"/>
            <w:tcBorders>
              <w:top w:val="nil"/>
              <w:left w:val="single" w:sz="4" w:space="0" w:color="auto"/>
              <w:bottom w:val="single" w:sz="4" w:space="0" w:color="auto"/>
              <w:right w:val="single" w:sz="4" w:space="0" w:color="auto"/>
            </w:tcBorders>
            <w:shd w:val="clear" w:color="auto" w:fill="auto"/>
            <w:vAlign w:val="center"/>
            <w:hideMark/>
          </w:tcPr>
          <w:p w14:paraId="1F8BC935" w14:textId="77777777" w:rsidR="000C309F" w:rsidRPr="0004235B" w:rsidRDefault="000C309F" w:rsidP="00D6154A">
            <w:pPr>
              <w:rPr>
                <w:rFonts w:cs="Arial"/>
                <w:sz w:val="16"/>
                <w:szCs w:val="16"/>
                <w:lang w:eastAsia="es-ES"/>
              </w:rPr>
            </w:pPr>
            <w:r>
              <w:rPr>
                <w:rFonts w:cs="Arial"/>
                <w:sz w:val="16"/>
                <w:szCs w:val="16"/>
                <w:lang w:eastAsia="es-ES"/>
              </w:rPr>
              <w:t>Automóviles en cocheras</w:t>
            </w:r>
          </w:p>
        </w:tc>
        <w:tc>
          <w:tcPr>
            <w:tcW w:w="2420" w:type="dxa"/>
            <w:tcBorders>
              <w:top w:val="nil"/>
              <w:left w:val="nil"/>
              <w:bottom w:val="single" w:sz="4" w:space="0" w:color="auto"/>
              <w:right w:val="single" w:sz="4" w:space="0" w:color="auto"/>
            </w:tcBorders>
            <w:shd w:val="clear" w:color="auto" w:fill="auto"/>
            <w:vAlign w:val="center"/>
            <w:hideMark/>
          </w:tcPr>
          <w:p w14:paraId="50B2A948" w14:textId="77777777" w:rsidR="000C309F" w:rsidRPr="0004235B" w:rsidRDefault="000C309F" w:rsidP="00D6154A">
            <w:pPr>
              <w:rPr>
                <w:rFonts w:cs="Arial"/>
                <w:sz w:val="16"/>
                <w:szCs w:val="16"/>
                <w:lang w:eastAsia="es-ES"/>
              </w:rPr>
            </w:pPr>
          </w:p>
        </w:tc>
        <w:tc>
          <w:tcPr>
            <w:tcW w:w="1025" w:type="dxa"/>
            <w:tcBorders>
              <w:top w:val="nil"/>
              <w:left w:val="nil"/>
              <w:bottom w:val="single" w:sz="4" w:space="0" w:color="auto"/>
              <w:right w:val="single" w:sz="4" w:space="0" w:color="auto"/>
            </w:tcBorders>
            <w:vAlign w:val="center"/>
          </w:tcPr>
          <w:p w14:paraId="7114FD61"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D49645B"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139BC31D"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5998F105" w14:textId="77777777" w:rsidR="000C309F" w:rsidRDefault="000C309F" w:rsidP="00D6154A">
            <w:pPr>
              <w:jc w:val="center"/>
              <w:rPr>
                <w:rFonts w:cs="Arial"/>
                <w:sz w:val="16"/>
                <w:szCs w:val="16"/>
              </w:rPr>
            </w:pPr>
            <w:r>
              <w:rPr>
                <w:rFonts w:cs="Arial"/>
                <w:sz w:val="16"/>
                <w:szCs w:val="16"/>
              </w:rPr>
              <w:t>114.892</w:t>
            </w:r>
          </w:p>
        </w:tc>
        <w:tc>
          <w:tcPr>
            <w:tcW w:w="992" w:type="dxa"/>
            <w:tcBorders>
              <w:top w:val="nil"/>
              <w:left w:val="nil"/>
              <w:bottom w:val="single" w:sz="4" w:space="0" w:color="auto"/>
              <w:right w:val="single" w:sz="4" w:space="0" w:color="auto"/>
            </w:tcBorders>
            <w:vAlign w:val="center"/>
          </w:tcPr>
          <w:p w14:paraId="5B63439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0A245AC9" w14:textId="77777777" w:rsidR="000C309F" w:rsidRDefault="000C309F" w:rsidP="00D6154A">
            <w:pPr>
              <w:jc w:val="center"/>
              <w:rPr>
                <w:rFonts w:cs="Arial"/>
                <w:sz w:val="16"/>
                <w:szCs w:val="16"/>
              </w:rPr>
            </w:pPr>
            <w:r>
              <w:rPr>
                <w:rFonts w:cs="Arial"/>
                <w:sz w:val="16"/>
                <w:szCs w:val="16"/>
              </w:rPr>
              <w:t>172.337</w:t>
            </w:r>
          </w:p>
        </w:tc>
        <w:tc>
          <w:tcPr>
            <w:tcW w:w="992" w:type="dxa"/>
            <w:tcBorders>
              <w:top w:val="nil"/>
              <w:left w:val="nil"/>
              <w:bottom w:val="single" w:sz="4" w:space="0" w:color="auto"/>
              <w:right w:val="single" w:sz="4" w:space="0" w:color="auto"/>
            </w:tcBorders>
            <w:vAlign w:val="center"/>
          </w:tcPr>
          <w:p w14:paraId="2FBB9894" w14:textId="77777777" w:rsidR="000C309F" w:rsidRDefault="000C309F" w:rsidP="00D6154A">
            <w:pPr>
              <w:jc w:val="center"/>
              <w:rPr>
                <w:rFonts w:cs="Arial"/>
                <w:sz w:val="16"/>
                <w:szCs w:val="16"/>
              </w:rPr>
            </w:pPr>
            <w:r>
              <w:rPr>
                <w:rFonts w:cs="Arial"/>
                <w:sz w:val="16"/>
                <w:szCs w:val="16"/>
              </w:rPr>
              <w:t>0</w:t>
            </w:r>
          </w:p>
        </w:tc>
        <w:tc>
          <w:tcPr>
            <w:tcW w:w="992" w:type="dxa"/>
            <w:tcBorders>
              <w:top w:val="nil"/>
              <w:left w:val="nil"/>
              <w:bottom w:val="single" w:sz="4" w:space="0" w:color="auto"/>
              <w:right w:val="single" w:sz="4" w:space="0" w:color="auto"/>
            </w:tcBorders>
            <w:vAlign w:val="center"/>
          </w:tcPr>
          <w:p w14:paraId="4AD92B26" w14:textId="77777777" w:rsidR="000C309F" w:rsidRDefault="000C309F" w:rsidP="00D6154A">
            <w:pPr>
              <w:jc w:val="center"/>
              <w:rPr>
                <w:rFonts w:cs="Arial"/>
                <w:sz w:val="16"/>
                <w:szCs w:val="16"/>
              </w:rPr>
            </w:pPr>
            <w:r>
              <w:rPr>
                <w:rFonts w:cs="Arial"/>
                <w:sz w:val="16"/>
                <w:szCs w:val="16"/>
              </w:rPr>
              <w:t>258.506</w:t>
            </w:r>
          </w:p>
        </w:tc>
      </w:tr>
      <w:tr w:rsidR="000C309F" w:rsidRPr="0004235B" w14:paraId="501DDE23" w14:textId="77777777" w:rsidTr="00D6154A">
        <w:trPr>
          <w:trHeight w:val="325"/>
          <w:jc w:val="center"/>
        </w:trPr>
        <w:tc>
          <w:tcPr>
            <w:tcW w:w="38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EB006C" w14:textId="77777777" w:rsidR="000C309F" w:rsidRPr="0004235B" w:rsidRDefault="000C309F" w:rsidP="00D6154A">
            <w:pPr>
              <w:rPr>
                <w:rFonts w:cs="Arial"/>
                <w:sz w:val="16"/>
                <w:szCs w:val="16"/>
                <w:lang w:eastAsia="es-ES"/>
              </w:rPr>
            </w:pPr>
            <w:r>
              <w:rPr>
                <w:rFonts w:cs="Arial"/>
                <w:sz w:val="16"/>
                <w:szCs w:val="16"/>
                <w:lang w:eastAsia="es-ES"/>
              </w:rPr>
              <w:t>Total</w:t>
            </w:r>
          </w:p>
        </w:tc>
        <w:tc>
          <w:tcPr>
            <w:tcW w:w="1025" w:type="dxa"/>
            <w:tcBorders>
              <w:top w:val="single" w:sz="4" w:space="0" w:color="auto"/>
              <w:left w:val="nil"/>
              <w:bottom w:val="single" w:sz="4" w:space="0" w:color="auto"/>
              <w:right w:val="single" w:sz="4" w:space="0" w:color="auto"/>
            </w:tcBorders>
            <w:vAlign w:val="center"/>
          </w:tcPr>
          <w:p w14:paraId="327C0A46" w14:textId="77777777" w:rsidR="000C309F" w:rsidRDefault="000C309F" w:rsidP="00D6154A">
            <w:pPr>
              <w:jc w:val="center"/>
              <w:rPr>
                <w:rFonts w:cs="Arial"/>
                <w:sz w:val="16"/>
                <w:szCs w:val="16"/>
              </w:rPr>
            </w:pPr>
          </w:p>
        </w:tc>
        <w:tc>
          <w:tcPr>
            <w:tcW w:w="992" w:type="dxa"/>
            <w:tcBorders>
              <w:top w:val="single" w:sz="4" w:space="0" w:color="auto"/>
              <w:left w:val="nil"/>
              <w:bottom w:val="single" w:sz="4" w:space="0" w:color="auto"/>
              <w:right w:val="single" w:sz="4" w:space="0" w:color="auto"/>
            </w:tcBorders>
            <w:vAlign w:val="center"/>
          </w:tcPr>
          <w:p w14:paraId="5BA2ED81" w14:textId="77777777" w:rsidR="000C309F" w:rsidRPr="00F15E40" w:rsidRDefault="000C309F" w:rsidP="00D6154A">
            <w:pPr>
              <w:jc w:val="center"/>
              <w:rPr>
                <w:rFonts w:cs="Arial"/>
                <w:b/>
                <w:sz w:val="16"/>
                <w:szCs w:val="16"/>
              </w:rPr>
            </w:pPr>
            <w:r w:rsidRPr="00F15E40">
              <w:rPr>
                <w:rFonts w:cs="Arial"/>
                <w:b/>
                <w:sz w:val="16"/>
                <w:szCs w:val="16"/>
              </w:rPr>
              <w:t>12.637</w:t>
            </w:r>
          </w:p>
        </w:tc>
        <w:tc>
          <w:tcPr>
            <w:tcW w:w="992" w:type="dxa"/>
            <w:tcBorders>
              <w:top w:val="single" w:sz="4" w:space="0" w:color="auto"/>
              <w:left w:val="nil"/>
              <w:bottom w:val="single" w:sz="4" w:space="0" w:color="auto"/>
              <w:right w:val="single" w:sz="4" w:space="0" w:color="auto"/>
            </w:tcBorders>
            <w:vAlign w:val="center"/>
          </w:tcPr>
          <w:p w14:paraId="147E520C" w14:textId="77777777" w:rsidR="000C309F" w:rsidRDefault="000C309F" w:rsidP="00D6154A">
            <w:pPr>
              <w:jc w:val="center"/>
              <w:rPr>
                <w:rFonts w:cs="Arial"/>
                <w:sz w:val="16"/>
                <w:szCs w:val="16"/>
              </w:rPr>
            </w:pPr>
          </w:p>
        </w:tc>
        <w:tc>
          <w:tcPr>
            <w:tcW w:w="992" w:type="dxa"/>
            <w:tcBorders>
              <w:top w:val="single" w:sz="4" w:space="0" w:color="auto"/>
              <w:left w:val="nil"/>
              <w:bottom w:val="single" w:sz="4" w:space="0" w:color="auto"/>
              <w:right w:val="single" w:sz="4" w:space="0" w:color="auto"/>
            </w:tcBorders>
            <w:vAlign w:val="center"/>
          </w:tcPr>
          <w:p w14:paraId="4D1E4437" w14:textId="77777777" w:rsidR="000C309F" w:rsidRPr="00F15E40" w:rsidRDefault="000C309F" w:rsidP="00D6154A">
            <w:pPr>
              <w:jc w:val="center"/>
              <w:rPr>
                <w:rFonts w:cs="Arial"/>
                <w:b/>
                <w:sz w:val="16"/>
                <w:szCs w:val="16"/>
              </w:rPr>
            </w:pPr>
            <w:r w:rsidRPr="00F15E40">
              <w:rPr>
                <w:rFonts w:cs="Arial"/>
                <w:b/>
                <w:sz w:val="16"/>
                <w:szCs w:val="16"/>
              </w:rPr>
              <w:t>193.453</w:t>
            </w:r>
          </w:p>
        </w:tc>
        <w:tc>
          <w:tcPr>
            <w:tcW w:w="992" w:type="dxa"/>
            <w:tcBorders>
              <w:top w:val="single" w:sz="4" w:space="0" w:color="auto"/>
              <w:left w:val="nil"/>
              <w:bottom w:val="single" w:sz="4" w:space="0" w:color="auto"/>
              <w:right w:val="single" w:sz="4" w:space="0" w:color="auto"/>
            </w:tcBorders>
            <w:vAlign w:val="center"/>
          </w:tcPr>
          <w:p w14:paraId="1D2BD21E" w14:textId="77777777" w:rsidR="000C309F" w:rsidRPr="00F15E40" w:rsidRDefault="000C309F" w:rsidP="00D6154A">
            <w:pPr>
              <w:jc w:val="center"/>
              <w:rPr>
                <w:rFonts w:cs="Arial"/>
                <w:b/>
                <w:sz w:val="16"/>
                <w:szCs w:val="16"/>
              </w:rPr>
            </w:pPr>
          </w:p>
        </w:tc>
        <w:tc>
          <w:tcPr>
            <w:tcW w:w="992" w:type="dxa"/>
            <w:tcBorders>
              <w:top w:val="single" w:sz="4" w:space="0" w:color="auto"/>
              <w:left w:val="nil"/>
              <w:bottom w:val="single" w:sz="4" w:space="0" w:color="auto"/>
              <w:right w:val="single" w:sz="4" w:space="0" w:color="auto"/>
            </w:tcBorders>
            <w:vAlign w:val="center"/>
          </w:tcPr>
          <w:p w14:paraId="35287E19" w14:textId="77777777" w:rsidR="000C309F" w:rsidRPr="00F15E40" w:rsidRDefault="000C309F" w:rsidP="00D6154A">
            <w:pPr>
              <w:jc w:val="center"/>
              <w:rPr>
                <w:rFonts w:cs="Arial"/>
                <w:b/>
                <w:sz w:val="16"/>
                <w:szCs w:val="16"/>
              </w:rPr>
            </w:pPr>
            <w:r w:rsidRPr="00F15E40">
              <w:rPr>
                <w:rFonts w:cs="Arial"/>
                <w:b/>
                <w:sz w:val="16"/>
                <w:szCs w:val="16"/>
              </w:rPr>
              <w:t>287.664</w:t>
            </w:r>
          </w:p>
        </w:tc>
        <w:tc>
          <w:tcPr>
            <w:tcW w:w="992" w:type="dxa"/>
            <w:tcBorders>
              <w:top w:val="single" w:sz="4" w:space="0" w:color="auto"/>
              <w:left w:val="nil"/>
              <w:bottom w:val="single" w:sz="4" w:space="0" w:color="auto"/>
              <w:right w:val="single" w:sz="4" w:space="0" w:color="auto"/>
            </w:tcBorders>
            <w:vAlign w:val="center"/>
          </w:tcPr>
          <w:p w14:paraId="6D7A5D92" w14:textId="77777777" w:rsidR="000C309F" w:rsidRPr="00F15E40" w:rsidRDefault="000C309F" w:rsidP="00D6154A">
            <w:pPr>
              <w:jc w:val="center"/>
              <w:rPr>
                <w:rFonts w:cs="Arial"/>
                <w:b/>
                <w:sz w:val="16"/>
                <w:szCs w:val="16"/>
              </w:rPr>
            </w:pPr>
          </w:p>
        </w:tc>
        <w:tc>
          <w:tcPr>
            <w:tcW w:w="992" w:type="dxa"/>
            <w:tcBorders>
              <w:top w:val="single" w:sz="4" w:space="0" w:color="auto"/>
              <w:left w:val="nil"/>
              <w:bottom w:val="single" w:sz="4" w:space="0" w:color="auto"/>
              <w:right w:val="single" w:sz="4" w:space="0" w:color="auto"/>
            </w:tcBorders>
            <w:vAlign w:val="center"/>
          </w:tcPr>
          <w:p w14:paraId="0A6497BD" w14:textId="77777777" w:rsidR="000C309F" w:rsidRPr="00F15E40" w:rsidRDefault="000C309F" w:rsidP="00D6154A">
            <w:pPr>
              <w:jc w:val="center"/>
              <w:rPr>
                <w:rFonts w:cs="Arial"/>
                <w:b/>
                <w:sz w:val="16"/>
                <w:szCs w:val="16"/>
              </w:rPr>
            </w:pPr>
            <w:r w:rsidRPr="00F15E40">
              <w:rPr>
                <w:rFonts w:cs="Arial"/>
                <w:b/>
                <w:sz w:val="16"/>
                <w:szCs w:val="16"/>
              </w:rPr>
              <w:t>382.292</w:t>
            </w:r>
          </w:p>
        </w:tc>
      </w:tr>
    </w:tbl>
    <w:p w14:paraId="24DFD290" w14:textId="77777777" w:rsidR="000C309F" w:rsidRDefault="000C309F" w:rsidP="00D6154A"/>
    <w:p w14:paraId="399D9CBA" w14:textId="77777777" w:rsidR="000C309F" w:rsidRDefault="000C309F">
      <w:pPr>
        <w:rPr>
          <w:sz w:val="22"/>
        </w:rPr>
      </w:pPr>
    </w:p>
    <w:p w14:paraId="6E92712C" w14:textId="77777777" w:rsidR="000C309F" w:rsidRDefault="000C309F">
      <w:pPr>
        <w:rPr>
          <w:sz w:val="22"/>
        </w:rPr>
        <w:sectPr w:rsidR="000C309F" w:rsidSect="0041630C">
          <w:pgSz w:w="15840" w:h="12240" w:orient="landscape" w:code="1"/>
          <w:pgMar w:top="1418" w:right="1701" w:bottom="1134" w:left="1701" w:header="720" w:footer="720" w:gutter="0"/>
          <w:cols w:space="720"/>
          <w:docGrid w:linePitch="360"/>
        </w:sectPr>
      </w:pPr>
    </w:p>
    <w:p w14:paraId="030C8A84" w14:textId="77777777" w:rsidR="000C309F" w:rsidRPr="00D070C1" w:rsidRDefault="000C309F" w:rsidP="00D070C1">
      <w:pPr>
        <w:pStyle w:val="Heading4"/>
        <w:rPr>
          <w:rFonts w:cs="Arial"/>
          <w:sz w:val="22"/>
          <w:u w:val="single"/>
        </w:rPr>
      </w:pPr>
      <w:r w:rsidRPr="00D070C1">
        <w:rPr>
          <w:rFonts w:cs="Arial"/>
          <w:sz w:val="22"/>
          <w:u w:val="single"/>
        </w:rPr>
        <w:lastRenderedPageBreak/>
        <w:t>Daños al equipamiento</w:t>
      </w:r>
    </w:p>
    <w:p w14:paraId="132AA23A" w14:textId="77777777" w:rsidR="000C309F" w:rsidRPr="00B01E0A" w:rsidRDefault="000C309F" w:rsidP="00B01E0A">
      <w:pPr>
        <w:jc w:val="both"/>
        <w:rPr>
          <w:rFonts w:ascii="Arial" w:hAnsi="Arial" w:cs="Arial"/>
          <w:sz w:val="22"/>
        </w:rPr>
      </w:pPr>
    </w:p>
    <w:p w14:paraId="659E4E5B" w14:textId="77777777" w:rsidR="000C309F" w:rsidRPr="00B01E0A" w:rsidRDefault="000C309F" w:rsidP="00B01E0A">
      <w:pPr>
        <w:jc w:val="both"/>
        <w:rPr>
          <w:rFonts w:ascii="Arial" w:hAnsi="Arial" w:cs="Arial"/>
          <w:sz w:val="22"/>
          <w:lang w:val="es-ES_tradnl"/>
        </w:rPr>
      </w:pPr>
      <w:r w:rsidRPr="00B01E0A">
        <w:rPr>
          <w:rFonts w:ascii="Arial" w:hAnsi="Arial" w:cs="Arial"/>
          <w:sz w:val="22"/>
          <w:lang w:val="es-ES_tradnl"/>
        </w:rPr>
        <w:t>El valor del equipamiento, el porcentaje de dicho valor que representa el daño que este sufre debido a la inundación y la estimación del costo de reparación o reposición de dicho equipamiento se puede consultar, para cada tipo de inmueble, en las tablas: 3</w:t>
      </w:r>
      <w:r w:rsidR="00B01E0A">
        <w:rPr>
          <w:rFonts w:ascii="Arial" w:hAnsi="Arial" w:cs="Arial"/>
          <w:sz w:val="22"/>
          <w:lang w:val="es-ES_tradnl"/>
        </w:rPr>
        <w:t>3</w:t>
      </w:r>
      <w:r w:rsidRPr="00B01E0A">
        <w:rPr>
          <w:rFonts w:ascii="Arial" w:hAnsi="Arial" w:cs="Arial"/>
          <w:sz w:val="22"/>
          <w:lang w:val="es-ES_tradnl"/>
        </w:rPr>
        <w:t>, 3</w:t>
      </w:r>
      <w:r w:rsidR="00B01E0A">
        <w:rPr>
          <w:rFonts w:ascii="Arial" w:hAnsi="Arial" w:cs="Arial"/>
          <w:sz w:val="22"/>
          <w:lang w:val="es-ES_tradnl"/>
        </w:rPr>
        <w:t>4</w:t>
      </w:r>
      <w:r w:rsidRPr="00B01E0A">
        <w:rPr>
          <w:rFonts w:ascii="Arial" w:hAnsi="Arial" w:cs="Arial"/>
          <w:sz w:val="22"/>
          <w:lang w:val="es-ES_tradnl"/>
        </w:rPr>
        <w:t>, 3</w:t>
      </w:r>
      <w:r w:rsidR="00B01E0A">
        <w:rPr>
          <w:rFonts w:ascii="Arial" w:hAnsi="Arial" w:cs="Arial"/>
          <w:sz w:val="22"/>
          <w:lang w:val="es-ES_tradnl"/>
        </w:rPr>
        <w:t>5</w:t>
      </w:r>
      <w:r w:rsidRPr="00B01E0A">
        <w:rPr>
          <w:rFonts w:ascii="Arial" w:hAnsi="Arial" w:cs="Arial"/>
          <w:sz w:val="22"/>
          <w:lang w:val="es-ES_tradnl"/>
        </w:rPr>
        <w:t xml:space="preserve"> y 3</w:t>
      </w:r>
      <w:r w:rsidR="00B01E0A">
        <w:rPr>
          <w:rFonts w:ascii="Arial" w:hAnsi="Arial" w:cs="Arial"/>
          <w:sz w:val="22"/>
          <w:lang w:val="es-ES_tradnl"/>
        </w:rPr>
        <w:t>6</w:t>
      </w:r>
      <w:r w:rsidRPr="00B01E0A">
        <w:rPr>
          <w:rFonts w:ascii="Arial" w:hAnsi="Arial" w:cs="Arial"/>
          <w:sz w:val="22"/>
          <w:lang w:val="es-ES_tradnl"/>
        </w:rPr>
        <w:t>.</w:t>
      </w:r>
    </w:p>
    <w:p w14:paraId="0530EE40" w14:textId="77777777" w:rsidR="00D070C1" w:rsidRDefault="00D070C1" w:rsidP="00D6154A">
      <w:pPr>
        <w:jc w:val="center"/>
        <w:rPr>
          <w:rFonts w:ascii="Arial" w:hAnsi="Arial" w:cs="Arial"/>
          <w:b/>
          <w:sz w:val="18"/>
          <w:szCs w:val="18"/>
          <w:lang w:val="es-ES_tradnl"/>
        </w:rPr>
      </w:pPr>
    </w:p>
    <w:p w14:paraId="4130C406" w14:textId="77777777" w:rsidR="000C309F" w:rsidRPr="00B01E0A" w:rsidRDefault="000C309F" w:rsidP="00D6154A">
      <w:pPr>
        <w:jc w:val="center"/>
        <w:rPr>
          <w:rFonts w:ascii="Arial" w:hAnsi="Arial" w:cs="Arial"/>
          <w:b/>
          <w:sz w:val="18"/>
          <w:szCs w:val="18"/>
          <w:lang w:val="es-ES_tradnl"/>
        </w:rPr>
      </w:pPr>
      <w:r w:rsidRPr="00B01E0A">
        <w:rPr>
          <w:rFonts w:ascii="Arial" w:hAnsi="Arial" w:cs="Arial"/>
          <w:b/>
          <w:sz w:val="18"/>
          <w:szCs w:val="18"/>
          <w:lang w:val="es-ES_tradnl"/>
        </w:rPr>
        <w:t>TABLA 3</w:t>
      </w:r>
      <w:r w:rsidR="00B01E0A" w:rsidRPr="00B01E0A">
        <w:rPr>
          <w:rFonts w:ascii="Arial" w:hAnsi="Arial" w:cs="Arial"/>
          <w:b/>
          <w:sz w:val="18"/>
          <w:szCs w:val="18"/>
          <w:lang w:val="es-ES_tradnl"/>
        </w:rPr>
        <w:t>3</w:t>
      </w:r>
      <w:r w:rsidRPr="00B01E0A">
        <w:rPr>
          <w:rFonts w:ascii="Arial" w:hAnsi="Arial" w:cs="Arial"/>
          <w:b/>
          <w:sz w:val="18"/>
          <w:szCs w:val="18"/>
          <w:lang w:val="es-ES_tradnl"/>
        </w:rPr>
        <w:t>. VIVIENDA UNIFAMILIAR-EQUIPAMIENTO. PRECIOS, AFECTACION Y DAÑO</w:t>
      </w:r>
    </w:p>
    <w:p w14:paraId="06DCEB8E" w14:textId="77777777" w:rsidR="000C309F" w:rsidRPr="00B01E0A" w:rsidRDefault="000C309F" w:rsidP="00D6154A">
      <w:pPr>
        <w:jc w:val="center"/>
        <w:rPr>
          <w:rFonts w:ascii="Arial" w:hAnsi="Arial" w:cs="Arial"/>
          <w:sz w:val="18"/>
          <w:szCs w:val="18"/>
        </w:rPr>
      </w:pPr>
      <w:r w:rsidRPr="00B01E0A">
        <w:rPr>
          <w:rFonts w:ascii="Arial" w:hAnsi="Arial" w:cs="Arial"/>
          <w:b/>
          <w:sz w:val="18"/>
          <w:szCs w:val="18"/>
        </w:rPr>
        <w:t>En $ de Julio de 2017</w:t>
      </w:r>
    </w:p>
    <w:tbl>
      <w:tblPr>
        <w:tblW w:w="10248" w:type="dxa"/>
        <w:jc w:val="center"/>
        <w:tblLayout w:type="fixed"/>
        <w:tblCellMar>
          <w:left w:w="70" w:type="dxa"/>
          <w:right w:w="70" w:type="dxa"/>
        </w:tblCellMar>
        <w:tblLook w:val="04A0" w:firstRow="1" w:lastRow="0" w:firstColumn="1" w:lastColumn="0" w:noHBand="0" w:noVBand="1"/>
      </w:tblPr>
      <w:tblGrid>
        <w:gridCol w:w="546"/>
        <w:gridCol w:w="2582"/>
        <w:gridCol w:w="786"/>
        <w:gridCol w:w="567"/>
        <w:gridCol w:w="709"/>
        <w:gridCol w:w="708"/>
        <w:gridCol w:w="709"/>
        <w:gridCol w:w="709"/>
        <w:gridCol w:w="632"/>
        <w:gridCol w:w="850"/>
        <w:gridCol w:w="709"/>
        <w:gridCol w:w="741"/>
      </w:tblGrid>
      <w:tr w:rsidR="000C309F" w:rsidRPr="00B01E0A" w14:paraId="0F17E023" w14:textId="77777777" w:rsidTr="00B01E0A">
        <w:trPr>
          <w:trHeight w:val="187"/>
          <w:jc w:val="center"/>
        </w:trPr>
        <w:tc>
          <w:tcPr>
            <w:tcW w:w="546" w:type="dxa"/>
            <w:vMerge w:val="restart"/>
            <w:tcBorders>
              <w:top w:val="single" w:sz="4" w:space="0" w:color="auto"/>
              <w:left w:val="single" w:sz="4" w:space="0" w:color="auto"/>
              <w:right w:val="single" w:sz="4" w:space="0" w:color="auto"/>
            </w:tcBorders>
            <w:shd w:val="clear" w:color="auto" w:fill="auto"/>
            <w:noWrap/>
            <w:vAlign w:val="center"/>
            <w:hideMark/>
          </w:tcPr>
          <w:p w14:paraId="6445641A" w14:textId="77777777" w:rsidR="000C309F" w:rsidRPr="00B01E0A" w:rsidRDefault="000C309F" w:rsidP="00D6154A">
            <w:pPr>
              <w:jc w:val="center"/>
              <w:rPr>
                <w:rFonts w:ascii="Arial" w:hAnsi="Arial" w:cs="Arial"/>
                <w:sz w:val="16"/>
                <w:szCs w:val="16"/>
                <w:lang w:eastAsia="es-ES"/>
              </w:rPr>
            </w:pPr>
            <w:r w:rsidRPr="00B01E0A">
              <w:rPr>
                <w:rFonts w:ascii="Arial" w:hAnsi="Arial" w:cs="Arial"/>
                <w:sz w:val="16"/>
                <w:szCs w:val="16"/>
                <w:lang w:eastAsia="es-ES"/>
              </w:rPr>
              <w:t>Tipo</w:t>
            </w:r>
          </w:p>
        </w:tc>
        <w:tc>
          <w:tcPr>
            <w:tcW w:w="2582" w:type="dxa"/>
            <w:vMerge w:val="restart"/>
            <w:tcBorders>
              <w:top w:val="single" w:sz="4" w:space="0" w:color="auto"/>
              <w:left w:val="nil"/>
              <w:right w:val="single" w:sz="4" w:space="0" w:color="auto"/>
            </w:tcBorders>
            <w:shd w:val="clear" w:color="auto" w:fill="auto"/>
            <w:vAlign w:val="center"/>
            <w:hideMark/>
          </w:tcPr>
          <w:p w14:paraId="551E1827"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t>Elemento</w:t>
            </w:r>
          </w:p>
        </w:tc>
        <w:tc>
          <w:tcPr>
            <w:tcW w:w="786" w:type="dxa"/>
            <w:vMerge w:val="restart"/>
            <w:tcBorders>
              <w:top w:val="single" w:sz="4" w:space="0" w:color="auto"/>
              <w:left w:val="nil"/>
              <w:right w:val="single" w:sz="4" w:space="0" w:color="auto"/>
            </w:tcBorders>
            <w:shd w:val="clear" w:color="auto" w:fill="auto"/>
            <w:vAlign w:val="center"/>
            <w:hideMark/>
          </w:tcPr>
          <w:p w14:paraId="7E9180C8"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t>Precio</w:t>
            </w:r>
          </w:p>
        </w:tc>
        <w:tc>
          <w:tcPr>
            <w:tcW w:w="567" w:type="dxa"/>
            <w:vMerge w:val="restart"/>
            <w:tcBorders>
              <w:top w:val="single" w:sz="4" w:space="0" w:color="auto"/>
              <w:left w:val="nil"/>
              <w:right w:val="single" w:sz="4" w:space="0" w:color="auto"/>
            </w:tcBorders>
            <w:vAlign w:val="center"/>
          </w:tcPr>
          <w:p w14:paraId="2F067916"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t>Can-tidad</w:t>
            </w:r>
          </w:p>
        </w:tc>
        <w:tc>
          <w:tcPr>
            <w:tcW w:w="1417" w:type="dxa"/>
            <w:gridSpan w:val="2"/>
            <w:tcBorders>
              <w:top w:val="single" w:sz="4" w:space="0" w:color="auto"/>
              <w:left w:val="nil"/>
              <w:bottom w:val="single" w:sz="4" w:space="0" w:color="auto"/>
              <w:right w:val="single" w:sz="4" w:space="0" w:color="auto"/>
            </w:tcBorders>
            <w:vAlign w:val="bottom"/>
          </w:tcPr>
          <w:p w14:paraId="2660015C" w14:textId="77777777" w:rsidR="000C309F" w:rsidRPr="00B01E0A" w:rsidRDefault="000C309F" w:rsidP="00D6154A">
            <w:pPr>
              <w:jc w:val="center"/>
              <w:rPr>
                <w:rFonts w:ascii="Arial" w:hAnsi="Arial" w:cs="Arial"/>
                <w:bCs/>
                <w:sz w:val="16"/>
                <w:szCs w:val="16"/>
              </w:rPr>
            </w:pPr>
            <w:r w:rsidRPr="00B01E0A">
              <w:rPr>
                <w:rFonts w:ascii="Arial" w:hAnsi="Arial" w:cs="Arial"/>
                <w:bCs/>
                <w:sz w:val="16"/>
                <w:szCs w:val="16"/>
              </w:rPr>
              <w:t xml:space="preserve">Para 0,20 m </w:t>
            </w:r>
          </w:p>
        </w:tc>
        <w:tc>
          <w:tcPr>
            <w:tcW w:w="1418" w:type="dxa"/>
            <w:gridSpan w:val="2"/>
            <w:tcBorders>
              <w:top w:val="single" w:sz="4" w:space="0" w:color="auto"/>
              <w:left w:val="nil"/>
              <w:bottom w:val="single" w:sz="4" w:space="0" w:color="auto"/>
              <w:right w:val="single" w:sz="4" w:space="0" w:color="auto"/>
            </w:tcBorders>
            <w:vAlign w:val="bottom"/>
          </w:tcPr>
          <w:p w14:paraId="4C20DB05" w14:textId="77777777" w:rsidR="000C309F" w:rsidRPr="00B01E0A" w:rsidRDefault="000C309F" w:rsidP="00D6154A">
            <w:pPr>
              <w:jc w:val="center"/>
              <w:rPr>
                <w:rFonts w:ascii="Arial" w:hAnsi="Arial" w:cs="Arial"/>
                <w:bCs/>
                <w:sz w:val="16"/>
                <w:szCs w:val="16"/>
              </w:rPr>
            </w:pPr>
            <w:r w:rsidRPr="00B01E0A">
              <w:rPr>
                <w:rFonts w:ascii="Arial" w:hAnsi="Arial" w:cs="Arial"/>
                <w:bCs/>
                <w:sz w:val="16"/>
                <w:szCs w:val="16"/>
              </w:rPr>
              <w:t xml:space="preserve">Para 0,40 m </w:t>
            </w:r>
          </w:p>
        </w:tc>
        <w:tc>
          <w:tcPr>
            <w:tcW w:w="1482" w:type="dxa"/>
            <w:gridSpan w:val="2"/>
            <w:tcBorders>
              <w:top w:val="single" w:sz="4" w:space="0" w:color="auto"/>
              <w:left w:val="nil"/>
              <w:bottom w:val="single" w:sz="4" w:space="0" w:color="auto"/>
              <w:right w:val="single" w:sz="4" w:space="0" w:color="auto"/>
            </w:tcBorders>
            <w:vAlign w:val="bottom"/>
          </w:tcPr>
          <w:p w14:paraId="237F3C4A" w14:textId="77777777" w:rsidR="000C309F" w:rsidRPr="00B01E0A" w:rsidRDefault="000C309F" w:rsidP="00D6154A">
            <w:pPr>
              <w:jc w:val="center"/>
              <w:rPr>
                <w:rFonts w:ascii="Arial" w:hAnsi="Arial" w:cs="Arial"/>
                <w:bCs/>
                <w:sz w:val="16"/>
                <w:szCs w:val="16"/>
              </w:rPr>
            </w:pPr>
            <w:r w:rsidRPr="00B01E0A">
              <w:rPr>
                <w:rFonts w:ascii="Arial" w:hAnsi="Arial" w:cs="Arial"/>
                <w:bCs/>
                <w:sz w:val="16"/>
                <w:szCs w:val="16"/>
              </w:rPr>
              <w:t xml:space="preserve">Para 0,80 m </w:t>
            </w:r>
          </w:p>
        </w:tc>
        <w:tc>
          <w:tcPr>
            <w:tcW w:w="1450" w:type="dxa"/>
            <w:gridSpan w:val="2"/>
            <w:tcBorders>
              <w:top w:val="single" w:sz="4" w:space="0" w:color="auto"/>
              <w:left w:val="nil"/>
              <w:bottom w:val="single" w:sz="4" w:space="0" w:color="auto"/>
              <w:right w:val="single" w:sz="4" w:space="0" w:color="auto"/>
            </w:tcBorders>
            <w:vAlign w:val="bottom"/>
          </w:tcPr>
          <w:p w14:paraId="6338A4D1" w14:textId="77777777" w:rsidR="000C309F" w:rsidRPr="00B01E0A" w:rsidRDefault="000C309F" w:rsidP="00D6154A">
            <w:pPr>
              <w:jc w:val="center"/>
              <w:rPr>
                <w:rFonts w:ascii="Arial" w:hAnsi="Arial" w:cs="Arial"/>
                <w:bCs/>
                <w:sz w:val="16"/>
                <w:szCs w:val="16"/>
              </w:rPr>
            </w:pPr>
            <w:r w:rsidRPr="00B01E0A">
              <w:rPr>
                <w:rFonts w:ascii="Arial" w:hAnsi="Arial" w:cs="Arial"/>
                <w:bCs/>
                <w:sz w:val="16"/>
                <w:szCs w:val="16"/>
              </w:rPr>
              <w:t xml:space="preserve">Para 1,20 m </w:t>
            </w:r>
          </w:p>
        </w:tc>
      </w:tr>
      <w:tr w:rsidR="000C309F" w:rsidRPr="00B01E0A" w14:paraId="2FBFF45A" w14:textId="77777777" w:rsidTr="00B01E0A">
        <w:trPr>
          <w:trHeight w:val="559"/>
          <w:jc w:val="center"/>
        </w:trPr>
        <w:tc>
          <w:tcPr>
            <w:tcW w:w="546" w:type="dxa"/>
            <w:vMerge/>
            <w:tcBorders>
              <w:left w:val="single" w:sz="4" w:space="0" w:color="auto"/>
              <w:bottom w:val="single" w:sz="4" w:space="0" w:color="auto"/>
              <w:right w:val="single" w:sz="4" w:space="0" w:color="auto"/>
            </w:tcBorders>
            <w:shd w:val="clear" w:color="auto" w:fill="auto"/>
            <w:noWrap/>
            <w:vAlign w:val="center"/>
            <w:hideMark/>
          </w:tcPr>
          <w:p w14:paraId="21FE5C02" w14:textId="77777777" w:rsidR="000C309F" w:rsidRPr="00B01E0A" w:rsidRDefault="000C309F" w:rsidP="00D6154A">
            <w:pPr>
              <w:jc w:val="center"/>
              <w:rPr>
                <w:rFonts w:ascii="Arial" w:hAnsi="Arial" w:cs="Arial"/>
                <w:sz w:val="16"/>
                <w:szCs w:val="16"/>
                <w:lang w:eastAsia="es-ES"/>
              </w:rPr>
            </w:pPr>
          </w:p>
        </w:tc>
        <w:tc>
          <w:tcPr>
            <w:tcW w:w="2582" w:type="dxa"/>
            <w:vMerge/>
            <w:tcBorders>
              <w:left w:val="nil"/>
              <w:bottom w:val="single" w:sz="4" w:space="0" w:color="auto"/>
              <w:right w:val="single" w:sz="4" w:space="0" w:color="auto"/>
            </w:tcBorders>
            <w:shd w:val="clear" w:color="auto" w:fill="auto"/>
            <w:vAlign w:val="center"/>
            <w:hideMark/>
          </w:tcPr>
          <w:p w14:paraId="361C8288" w14:textId="77777777" w:rsidR="000C309F" w:rsidRPr="00B01E0A" w:rsidRDefault="000C309F" w:rsidP="00D6154A">
            <w:pPr>
              <w:jc w:val="center"/>
              <w:rPr>
                <w:rFonts w:ascii="Arial" w:hAnsi="Arial" w:cs="Arial"/>
                <w:bCs/>
                <w:sz w:val="16"/>
                <w:szCs w:val="16"/>
                <w:lang w:eastAsia="es-ES"/>
              </w:rPr>
            </w:pPr>
          </w:p>
        </w:tc>
        <w:tc>
          <w:tcPr>
            <w:tcW w:w="786" w:type="dxa"/>
            <w:vMerge/>
            <w:tcBorders>
              <w:left w:val="nil"/>
              <w:bottom w:val="single" w:sz="4" w:space="0" w:color="auto"/>
              <w:right w:val="single" w:sz="4" w:space="0" w:color="auto"/>
            </w:tcBorders>
            <w:shd w:val="clear" w:color="auto" w:fill="auto"/>
            <w:vAlign w:val="center"/>
            <w:hideMark/>
          </w:tcPr>
          <w:p w14:paraId="7EC87205" w14:textId="77777777" w:rsidR="000C309F" w:rsidRPr="00B01E0A" w:rsidRDefault="000C309F" w:rsidP="00D6154A">
            <w:pPr>
              <w:jc w:val="center"/>
              <w:rPr>
                <w:rFonts w:ascii="Arial" w:hAnsi="Arial" w:cs="Arial"/>
                <w:bCs/>
                <w:sz w:val="16"/>
                <w:szCs w:val="16"/>
                <w:lang w:eastAsia="es-ES"/>
              </w:rPr>
            </w:pPr>
          </w:p>
        </w:tc>
        <w:tc>
          <w:tcPr>
            <w:tcW w:w="567" w:type="dxa"/>
            <w:vMerge/>
            <w:tcBorders>
              <w:left w:val="nil"/>
              <w:bottom w:val="single" w:sz="4" w:space="0" w:color="auto"/>
              <w:right w:val="single" w:sz="4" w:space="0" w:color="auto"/>
            </w:tcBorders>
          </w:tcPr>
          <w:p w14:paraId="6ACB291E" w14:textId="77777777" w:rsidR="000C309F" w:rsidRPr="00B01E0A" w:rsidRDefault="000C309F" w:rsidP="00D6154A">
            <w:pPr>
              <w:jc w:val="center"/>
              <w:rPr>
                <w:rFonts w:ascii="Arial" w:hAnsi="Arial" w:cs="Arial"/>
                <w:bCs/>
                <w:sz w:val="16"/>
                <w:szCs w:val="16"/>
                <w:lang w:eastAsia="es-ES"/>
              </w:rPr>
            </w:pPr>
          </w:p>
        </w:tc>
        <w:tc>
          <w:tcPr>
            <w:tcW w:w="709" w:type="dxa"/>
            <w:tcBorders>
              <w:top w:val="single" w:sz="4" w:space="0" w:color="auto"/>
              <w:left w:val="nil"/>
              <w:bottom w:val="single" w:sz="4" w:space="0" w:color="auto"/>
              <w:right w:val="single" w:sz="4" w:space="0" w:color="auto"/>
            </w:tcBorders>
            <w:vAlign w:val="center"/>
          </w:tcPr>
          <w:p w14:paraId="0EF5551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08" w:type="dxa"/>
            <w:tcBorders>
              <w:top w:val="single" w:sz="4" w:space="0" w:color="auto"/>
              <w:left w:val="nil"/>
              <w:bottom w:val="single" w:sz="4" w:space="0" w:color="auto"/>
              <w:right w:val="single" w:sz="4" w:space="0" w:color="auto"/>
            </w:tcBorders>
            <w:vAlign w:val="center"/>
          </w:tcPr>
          <w:p w14:paraId="74CF250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709" w:type="dxa"/>
            <w:tcBorders>
              <w:top w:val="single" w:sz="4" w:space="0" w:color="auto"/>
              <w:left w:val="nil"/>
              <w:bottom w:val="single" w:sz="4" w:space="0" w:color="auto"/>
              <w:right w:val="single" w:sz="4" w:space="0" w:color="auto"/>
            </w:tcBorders>
            <w:vAlign w:val="center"/>
          </w:tcPr>
          <w:p w14:paraId="49CD7D0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09" w:type="dxa"/>
            <w:tcBorders>
              <w:top w:val="single" w:sz="4" w:space="0" w:color="auto"/>
              <w:left w:val="nil"/>
              <w:bottom w:val="single" w:sz="4" w:space="0" w:color="auto"/>
              <w:right w:val="single" w:sz="4" w:space="0" w:color="auto"/>
            </w:tcBorders>
            <w:vAlign w:val="center"/>
          </w:tcPr>
          <w:p w14:paraId="6B42419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632" w:type="dxa"/>
            <w:tcBorders>
              <w:top w:val="single" w:sz="4" w:space="0" w:color="auto"/>
              <w:left w:val="nil"/>
              <w:bottom w:val="single" w:sz="4" w:space="0" w:color="auto"/>
              <w:right w:val="single" w:sz="4" w:space="0" w:color="auto"/>
            </w:tcBorders>
            <w:vAlign w:val="center"/>
          </w:tcPr>
          <w:p w14:paraId="67DB4C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850" w:type="dxa"/>
            <w:tcBorders>
              <w:top w:val="single" w:sz="4" w:space="0" w:color="auto"/>
              <w:left w:val="nil"/>
              <w:bottom w:val="single" w:sz="4" w:space="0" w:color="auto"/>
              <w:right w:val="single" w:sz="4" w:space="0" w:color="auto"/>
            </w:tcBorders>
            <w:vAlign w:val="center"/>
          </w:tcPr>
          <w:p w14:paraId="63021F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709" w:type="dxa"/>
            <w:tcBorders>
              <w:top w:val="single" w:sz="4" w:space="0" w:color="auto"/>
              <w:left w:val="nil"/>
              <w:bottom w:val="single" w:sz="4" w:space="0" w:color="auto"/>
              <w:right w:val="single" w:sz="4" w:space="0" w:color="auto"/>
            </w:tcBorders>
            <w:vAlign w:val="center"/>
          </w:tcPr>
          <w:p w14:paraId="636F72F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41" w:type="dxa"/>
            <w:tcBorders>
              <w:top w:val="single" w:sz="4" w:space="0" w:color="auto"/>
              <w:left w:val="nil"/>
              <w:bottom w:val="single" w:sz="4" w:space="0" w:color="auto"/>
              <w:right w:val="single" w:sz="4" w:space="0" w:color="auto"/>
            </w:tcBorders>
            <w:vAlign w:val="center"/>
          </w:tcPr>
          <w:p w14:paraId="4599939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r>
      <w:tr w:rsidR="000C309F" w:rsidRPr="00B01E0A" w14:paraId="0E3F8E2E" w14:textId="77777777" w:rsidTr="00B01E0A">
        <w:trPr>
          <w:trHeight w:hRule="exact" w:val="255"/>
          <w:jc w:val="center"/>
        </w:trPr>
        <w:tc>
          <w:tcPr>
            <w:tcW w:w="5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20DFB22"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t>ELECTRODOMESTICOS</w:t>
            </w:r>
          </w:p>
        </w:tc>
        <w:tc>
          <w:tcPr>
            <w:tcW w:w="2582" w:type="dxa"/>
            <w:tcBorders>
              <w:top w:val="nil"/>
              <w:left w:val="nil"/>
              <w:bottom w:val="single" w:sz="4" w:space="0" w:color="auto"/>
              <w:right w:val="nil"/>
            </w:tcBorders>
            <w:shd w:val="clear" w:color="auto" w:fill="auto"/>
            <w:noWrap/>
            <w:vAlign w:val="bottom"/>
            <w:hideMark/>
          </w:tcPr>
          <w:p w14:paraId="1D682A69"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Televisor  I</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402FB6B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27.888</w:t>
            </w:r>
          </w:p>
        </w:tc>
        <w:tc>
          <w:tcPr>
            <w:tcW w:w="567" w:type="dxa"/>
            <w:tcBorders>
              <w:top w:val="nil"/>
              <w:left w:val="single" w:sz="4" w:space="0" w:color="auto"/>
              <w:bottom w:val="single" w:sz="4" w:space="0" w:color="auto"/>
              <w:right w:val="single" w:sz="4" w:space="0" w:color="auto"/>
            </w:tcBorders>
            <w:vAlign w:val="center"/>
          </w:tcPr>
          <w:p w14:paraId="018169A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5CBE864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1432397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5D48B0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5E7BB0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45FFE48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04EFAE3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9FC632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6273C45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AEB2371"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373E2F03"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79E57A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Televisor II</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4096CD5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567" w:type="dxa"/>
            <w:tcBorders>
              <w:top w:val="nil"/>
              <w:left w:val="single" w:sz="4" w:space="0" w:color="auto"/>
              <w:bottom w:val="single" w:sz="4" w:space="0" w:color="auto"/>
              <w:right w:val="single" w:sz="4" w:space="0" w:color="auto"/>
            </w:tcBorders>
            <w:vAlign w:val="center"/>
          </w:tcPr>
          <w:p w14:paraId="745114C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659694F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5CDCD79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F468C6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7084094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1464D0C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AAADA1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709" w:type="dxa"/>
            <w:tcBorders>
              <w:top w:val="nil"/>
              <w:left w:val="single" w:sz="4" w:space="0" w:color="auto"/>
              <w:bottom w:val="single" w:sz="4" w:space="0" w:color="auto"/>
              <w:right w:val="single" w:sz="4" w:space="0" w:color="auto"/>
            </w:tcBorders>
            <w:vAlign w:val="bottom"/>
          </w:tcPr>
          <w:p w14:paraId="077D256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6710CF3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r>
      <w:tr w:rsidR="000C309F" w:rsidRPr="00B01E0A" w14:paraId="2E7CCE3E"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9BB5614"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2E227A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Heladera c/ freezer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9187BE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12.452</w:t>
            </w:r>
          </w:p>
        </w:tc>
        <w:tc>
          <w:tcPr>
            <w:tcW w:w="567" w:type="dxa"/>
            <w:tcBorders>
              <w:top w:val="nil"/>
              <w:left w:val="single" w:sz="4" w:space="0" w:color="auto"/>
              <w:bottom w:val="single" w:sz="4" w:space="0" w:color="auto"/>
              <w:right w:val="single" w:sz="4" w:space="0" w:color="auto"/>
            </w:tcBorders>
            <w:vAlign w:val="center"/>
          </w:tcPr>
          <w:p w14:paraId="1B5609E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4EC703F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8" w:type="dxa"/>
            <w:tcBorders>
              <w:top w:val="nil"/>
              <w:left w:val="single" w:sz="4" w:space="0" w:color="auto"/>
              <w:bottom w:val="single" w:sz="4" w:space="0" w:color="auto"/>
              <w:right w:val="single" w:sz="4" w:space="0" w:color="auto"/>
            </w:tcBorders>
            <w:vAlign w:val="bottom"/>
          </w:tcPr>
          <w:p w14:paraId="43EEF54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4144EF5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9" w:type="dxa"/>
            <w:tcBorders>
              <w:top w:val="nil"/>
              <w:left w:val="single" w:sz="4" w:space="0" w:color="auto"/>
              <w:bottom w:val="single" w:sz="4" w:space="0" w:color="auto"/>
              <w:right w:val="single" w:sz="4" w:space="0" w:color="auto"/>
            </w:tcBorders>
            <w:vAlign w:val="bottom"/>
          </w:tcPr>
          <w:p w14:paraId="0C9E1C0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28A5AFA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74F75B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E6429E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3A93C5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78E0296"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0500E4F0"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0E5B7873"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Heladera s/freezer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66287C2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8.020</w:t>
            </w:r>
          </w:p>
        </w:tc>
        <w:tc>
          <w:tcPr>
            <w:tcW w:w="567" w:type="dxa"/>
            <w:tcBorders>
              <w:top w:val="nil"/>
              <w:left w:val="single" w:sz="4" w:space="0" w:color="auto"/>
              <w:bottom w:val="single" w:sz="4" w:space="0" w:color="auto"/>
              <w:right w:val="single" w:sz="4" w:space="0" w:color="auto"/>
            </w:tcBorders>
            <w:vAlign w:val="center"/>
          </w:tcPr>
          <w:p w14:paraId="3A302D6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654B841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8" w:type="dxa"/>
            <w:tcBorders>
              <w:top w:val="nil"/>
              <w:left w:val="single" w:sz="4" w:space="0" w:color="auto"/>
              <w:bottom w:val="single" w:sz="4" w:space="0" w:color="auto"/>
              <w:right w:val="single" w:sz="4" w:space="0" w:color="auto"/>
            </w:tcBorders>
            <w:vAlign w:val="bottom"/>
          </w:tcPr>
          <w:p w14:paraId="1D1749D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2.406</w:t>
            </w:r>
          </w:p>
        </w:tc>
        <w:tc>
          <w:tcPr>
            <w:tcW w:w="709" w:type="dxa"/>
            <w:tcBorders>
              <w:top w:val="nil"/>
              <w:left w:val="single" w:sz="4" w:space="0" w:color="auto"/>
              <w:bottom w:val="single" w:sz="4" w:space="0" w:color="auto"/>
              <w:right w:val="single" w:sz="4" w:space="0" w:color="auto"/>
            </w:tcBorders>
            <w:vAlign w:val="bottom"/>
          </w:tcPr>
          <w:p w14:paraId="21795F2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9" w:type="dxa"/>
            <w:tcBorders>
              <w:top w:val="nil"/>
              <w:left w:val="single" w:sz="4" w:space="0" w:color="auto"/>
              <w:bottom w:val="single" w:sz="4" w:space="0" w:color="auto"/>
              <w:right w:val="single" w:sz="4" w:space="0" w:color="auto"/>
            </w:tcBorders>
            <w:vAlign w:val="bottom"/>
          </w:tcPr>
          <w:p w14:paraId="48443A0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2.406</w:t>
            </w:r>
          </w:p>
        </w:tc>
        <w:tc>
          <w:tcPr>
            <w:tcW w:w="632" w:type="dxa"/>
            <w:tcBorders>
              <w:top w:val="nil"/>
              <w:left w:val="single" w:sz="4" w:space="0" w:color="auto"/>
              <w:bottom w:val="single" w:sz="4" w:space="0" w:color="auto"/>
              <w:right w:val="single" w:sz="4" w:space="0" w:color="auto"/>
            </w:tcBorders>
            <w:vAlign w:val="bottom"/>
          </w:tcPr>
          <w:p w14:paraId="7C72F6B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1705C1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8.020</w:t>
            </w:r>
          </w:p>
        </w:tc>
        <w:tc>
          <w:tcPr>
            <w:tcW w:w="709" w:type="dxa"/>
            <w:tcBorders>
              <w:top w:val="nil"/>
              <w:left w:val="single" w:sz="4" w:space="0" w:color="auto"/>
              <w:bottom w:val="single" w:sz="4" w:space="0" w:color="auto"/>
              <w:right w:val="single" w:sz="4" w:space="0" w:color="auto"/>
            </w:tcBorders>
            <w:vAlign w:val="bottom"/>
          </w:tcPr>
          <w:p w14:paraId="2E8AD23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1EAFC10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8.020</w:t>
            </w:r>
          </w:p>
        </w:tc>
      </w:tr>
      <w:tr w:rsidR="000C309F" w:rsidRPr="00B01E0A" w14:paraId="23B8EF2A"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E061FC9"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BFE666B"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Freezer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79ABEF3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8.478</w:t>
            </w:r>
          </w:p>
        </w:tc>
        <w:tc>
          <w:tcPr>
            <w:tcW w:w="567" w:type="dxa"/>
            <w:tcBorders>
              <w:top w:val="nil"/>
              <w:left w:val="single" w:sz="4" w:space="0" w:color="auto"/>
              <w:bottom w:val="single" w:sz="4" w:space="0" w:color="auto"/>
              <w:right w:val="single" w:sz="4" w:space="0" w:color="auto"/>
            </w:tcBorders>
            <w:vAlign w:val="center"/>
          </w:tcPr>
          <w:p w14:paraId="5404CA6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56D4A41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8" w:type="dxa"/>
            <w:tcBorders>
              <w:top w:val="nil"/>
              <w:left w:val="single" w:sz="4" w:space="0" w:color="auto"/>
              <w:bottom w:val="single" w:sz="4" w:space="0" w:color="auto"/>
              <w:right w:val="single" w:sz="4" w:space="0" w:color="auto"/>
            </w:tcBorders>
            <w:vAlign w:val="bottom"/>
          </w:tcPr>
          <w:p w14:paraId="36A89AD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D490DA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9" w:type="dxa"/>
            <w:tcBorders>
              <w:top w:val="nil"/>
              <w:left w:val="single" w:sz="4" w:space="0" w:color="auto"/>
              <w:bottom w:val="single" w:sz="4" w:space="0" w:color="auto"/>
              <w:right w:val="single" w:sz="4" w:space="0" w:color="auto"/>
            </w:tcBorders>
            <w:vAlign w:val="bottom"/>
          </w:tcPr>
          <w:p w14:paraId="769EDBC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476215A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18E619C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4E77231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4B8AB7C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DDE6F1F"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08BBD5A2"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8FF643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Componente Musical</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68B587C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7.256</w:t>
            </w:r>
          </w:p>
        </w:tc>
        <w:tc>
          <w:tcPr>
            <w:tcW w:w="567" w:type="dxa"/>
            <w:tcBorders>
              <w:top w:val="nil"/>
              <w:left w:val="single" w:sz="4" w:space="0" w:color="auto"/>
              <w:bottom w:val="single" w:sz="4" w:space="0" w:color="auto"/>
              <w:right w:val="single" w:sz="4" w:space="0" w:color="auto"/>
            </w:tcBorders>
            <w:vAlign w:val="center"/>
          </w:tcPr>
          <w:p w14:paraId="17277ED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6138EC5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5FD0C72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7764BA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404085D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065AF92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B14E63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BCFD94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FCEDC1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5D52F6C"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2959A90B"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FB6C7FC"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Radio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223093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531</w:t>
            </w:r>
          </w:p>
        </w:tc>
        <w:tc>
          <w:tcPr>
            <w:tcW w:w="567" w:type="dxa"/>
            <w:tcBorders>
              <w:top w:val="nil"/>
              <w:left w:val="single" w:sz="4" w:space="0" w:color="auto"/>
              <w:bottom w:val="single" w:sz="4" w:space="0" w:color="auto"/>
              <w:right w:val="single" w:sz="4" w:space="0" w:color="auto"/>
            </w:tcBorders>
            <w:vAlign w:val="center"/>
          </w:tcPr>
          <w:p w14:paraId="2524F71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627259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76D9C03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AB0A85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06371D3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0B67F03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D773AC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5216EB7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45401C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4BF06B8"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E890CF0"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7AC230B2"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Calefactor/ Radiador eléctrico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6D310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67" w:type="dxa"/>
            <w:tcBorders>
              <w:top w:val="nil"/>
              <w:left w:val="single" w:sz="4" w:space="0" w:color="auto"/>
              <w:bottom w:val="single" w:sz="4" w:space="0" w:color="auto"/>
              <w:right w:val="single" w:sz="4" w:space="0" w:color="auto"/>
            </w:tcBorders>
            <w:vAlign w:val="center"/>
          </w:tcPr>
          <w:p w14:paraId="6A3B57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709" w:type="dxa"/>
            <w:tcBorders>
              <w:top w:val="nil"/>
              <w:left w:val="single" w:sz="4" w:space="0" w:color="auto"/>
              <w:bottom w:val="single" w:sz="4" w:space="0" w:color="auto"/>
              <w:right w:val="single" w:sz="4" w:space="0" w:color="auto"/>
            </w:tcBorders>
            <w:vAlign w:val="bottom"/>
          </w:tcPr>
          <w:p w14:paraId="0188CE8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8" w:type="dxa"/>
            <w:tcBorders>
              <w:top w:val="nil"/>
              <w:left w:val="single" w:sz="4" w:space="0" w:color="auto"/>
              <w:bottom w:val="single" w:sz="4" w:space="0" w:color="auto"/>
              <w:right w:val="single" w:sz="4" w:space="0" w:color="auto"/>
            </w:tcBorders>
            <w:vAlign w:val="bottom"/>
          </w:tcPr>
          <w:p w14:paraId="7868856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1.826</w:t>
            </w:r>
          </w:p>
        </w:tc>
        <w:tc>
          <w:tcPr>
            <w:tcW w:w="709" w:type="dxa"/>
            <w:tcBorders>
              <w:top w:val="nil"/>
              <w:left w:val="single" w:sz="4" w:space="0" w:color="auto"/>
              <w:bottom w:val="single" w:sz="4" w:space="0" w:color="auto"/>
              <w:right w:val="single" w:sz="4" w:space="0" w:color="auto"/>
            </w:tcBorders>
            <w:vAlign w:val="bottom"/>
          </w:tcPr>
          <w:p w14:paraId="5CD1E71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7B9BC86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1.826</w:t>
            </w:r>
          </w:p>
        </w:tc>
        <w:tc>
          <w:tcPr>
            <w:tcW w:w="632" w:type="dxa"/>
            <w:tcBorders>
              <w:top w:val="nil"/>
              <w:left w:val="single" w:sz="4" w:space="0" w:color="auto"/>
              <w:bottom w:val="single" w:sz="4" w:space="0" w:color="auto"/>
              <w:right w:val="single" w:sz="4" w:space="0" w:color="auto"/>
            </w:tcBorders>
            <w:vAlign w:val="bottom"/>
          </w:tcPr>
          <w:p w14:paraId="2264103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3CE6D3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1.826</w:t>
            </w:r>
          </w:p>
        </w:tc>
        <w:tc>
          <w:tcPr>
            <w:tcW w:w="709" w:type="dxa"/>
            <w:tcBorders>
              <w:top w:val="nil"/>
              <w:left w:val="single" w:sz="4" w:space="0" w:color="auto"/>
              <w:bottom w:val="single" w:sz="4" w:space="0" w:color="auto"/>
              <w:right w:val="single" w:sz="4" w:space="0" w:color="auto"/>
            </w:tcBorders>
            <w:vAlign w:val="bottom"/>
          </w:tcPr>
          <w:p w14:paraId="5141888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A1FE5C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1.826</w:t>
            </w:r>
          </w:p>
        </w:tc>
      </w:tr>
      <w:tr w:rsidR="000C309F" w:rsidRPr="00B01E0A" w14:paraId="5E907232"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F718B3E"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1F7D7E3"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Grabadora reproductora DVD</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C21FDC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67" w:type="dxa"/>
            <w:tcBorders>
              <w:top w:val="nil"/>
              <w:left w:val="single" w:sz="4" w:space="0" w:color="auto"/>
              <w:bottom w:val="single" w:sz="4" w:space="0" w:color="auto"/>
              <w:right w:val="single" w:sz="4" w:space="0" w:color="auto"/>
            </w:tcBorders>
            <w:vAlign w:val="center"/>
          </w:tcPr>
          <w:p w14:paraId="1F126F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142B28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16C8D64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1D1B38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54E0B89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4C16CA2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1553A3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5DA63A5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4D194C4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7FF73A9"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6679D4A9"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AE031D5"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Aspiradora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35E49B6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67" w:type="dxa"/>
            <w:tcBorders>
              <w:top w:val="nil"/>
              <w:left w:val="single" w:sz="4" w:space="0" w:color="auto"/>
              <w:bottom w:val="single" w:sz="4" w:space="0" w:color="auto"/>
              <w:right w:val="single" w:sz="4" w:space="0" w:color="auto"/>
            </w:tcBorders>
            <w:vAlign w:val="center"/>
          </w:tcPr>
          <w:p w14:paraId="1E2BD04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1E1532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8" w:type="dxa"/>
            <w:tcBorders>
              <w:top w:val="nil"/>
              <w:left w:val="single" w:sz="4" w:space="0" w:color="auto"/>
              <w:bottom w:val="single" w:sz="4" w:space="0" w:color="auto"/>
              <w:right w:val="single" w:sz="4" w:space="0" w:color="auto"/>
            </w:tcBorders>
            <w:vAlign w:val="bottom"/>
          </w:tcPr>
          <w:p w14:paraId="0C3F336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FA4513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0DCC471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70CFA8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983E9B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04AA26A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E9A140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A6EF89D"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2E0504CB"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1195B6E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 xml:space="preserve">Lavarropas </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379605D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c>
          <w:tcPr>
            <w:tcW w:w="567" w:type="dxa"/>
            <w:tcBorders>
              <w:top w:val="nil"/>
              <w:left w:val="single" w:sz="4" w:space="0" w:color="auto"/>
              <w:bottom w:val="single" w:sz="4" w:space="0" w:color="auto"/>
              <w:right w:val="single" w:sz="4" w:space="0" w:color="auto"/>
            </w:tcBorders>
            <w:vAlign w:val="center"/>
          </w:tcPr>
          <w:p w14:paraId="116A1D9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2EFDC43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8" w:type="dxa"/>
            <w:tcBorders>
              <w:top w:val="nil"/>
              <w:left w:val="single" w:sz="4" w:space="0" w:color="auto"/>
              <w:bottom w:val="single" w:sz="4" w:space="0" w:color="auto"/>
              <w:right w:val="single" w:sz="4" w:space="0" w:color="auto"/>
            </w:tcBorders>
            <w:vAlign w:val="bottom"/>
          </w:tcPr>
          <w:p w14:paraId="585DE2E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5.271</w:t>
            </w:r>
          </w:p>
        </w:tc>
        <w:tc>
          <w:tcPr>
            <w:tcW w:w="709" w:type="dxa"/>
            <w:tcBorders>
              <w:top w:val="nil"/>
              <w:left w:val="single" w:sz="4" w:space="0" w:color="auto"/>
              <w:bottom w:val="single" w:sz="4" w:space="0" w:color="auto"/>
              <w:right w:val="single" w:sz="4" w:space="0" w:color="auto"/>
            </w:tcBorders>
            <w:vAlign w:val="bottom"/>
          </w:tcPr>
          <w:p w14:paraId="24D5843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9" w:type="dxa"/>
            <w:tcBorders>
              <w:top w:val="nil"/>
              <w:left w:val="single" w:sz="4" w:space="0" w:color="auto"/>
              <w:bottom w:val="single" w:sz="4" w:space="0" w:color="auto"/>
              <w:right w:val="single" w:sz="4" w:space="0" w:color="auto"/>
            </w:tcBorders>
            <w:vAlign w:val="bottom"/>
          </w:tcPr>
          <w:p w14:paraId="2E3F025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5.271</w:t>
            </w:r>
          </w:p>
        </w:tc>
        <w:tc>
          <w:tcPr>
            <w:tcW w:w="632" w:type="dxa"/>
            <w:tcBorders>
              <w:top w:val="nil"/>
              <w:left w:val="single" w:sz="4" w:space="0" w:color="auto"/>
              <w:bottom w:val="single" w:sz="4" w:space="0" w:color="auto"/>
              <w:right w:val="single" w:sz="4" w:space="0" w:color="auto"/>
            </w:tcBorders>
            <w:vAlign w:val="bottom"/>
          </w:tcPr>
          <w:p w14:paraId="42495F7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13E0BB0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c>
          <w:tcPr>
            <w:tcW w:w="709" w:type="dxa"/>
            <w:tcBorders>
              <w:top w:val="nil"/>
              <w:left w:val="single" w:sz="4" w:space="0" w:color="auto"/>
              <w:bottom w:val="single" w:sz="4" w:space="0" w:color="auto"/>
              <w:right w:val="single" w:sz="4" w:space="0" w:color="auto"/>
            </w:tcBorders>
            <w:vAlign w:val="bottom"/>
          </w:tcPr>
          <w:p w14:paraId="2F7441C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1A0D472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r>
      <w:tr w:rsidR="000C309F" w:rsidRPr="00B01E0A" w14:paraId="08702E6F"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5E444BEA"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7D2148A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Telefono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0ECA65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567" w:type="dxa"/>
            <w:tcBorders>
              <w:top w:val="nil"/>
              <w:left w:val="single" w:sz="4" w:space="0" w:color="auto"/>
              <w:bottom w:val="single" w:sz="4" w:space="0" w:color="auto"/>
              <w:right w:val="single" w:sz="4" w:space="0" w:color="auto"/>
            </w:tcBorders>
            <w:vAlign w:val="center"/>
          </w:tcPr>
          <w:p w14:paraId="11B69E6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5E7380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325E01E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5B7C05C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3FF7438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0BE58CA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0052700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5A0E30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8329AF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54F876B"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52B201FC"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1202FA17"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Computadora personal</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1740FA2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c>
          <w:tcPr>
            <w:tcW w:w="567" w:type="dxa"/>
            <w:tcBorders>
              <w:top w:val="nil"/>
              <w:left w:val="single" w:sz="4" w:space="0" w:color="auto"/>
              <w:bottom w:val="single" w:sz="4" w:space="0" w:color="auto"/>
              <w:right w:val="single" w:sz="4" w:space="0" w:color="auto"/>
            </w:tcBorders>
            <w:vAlign w:val="center"/>
          </w:tcPr>
          <w:p w14:paraId="32C9940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7A4136B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8" w:type="dxa"/>
            <w:tcBorders>
              <w:top w:val="nil"/>
              <w:left w:val="single" w:sz="4" w:space="0" w:color="auto"/>
              <w:bottom w:val="single" w:sz="4" w:space="0" w:color="auto"/>
              <w:right w:val="single" w:sz="4" w:space="0" w:color="auto"/>
            </w:tcBorders>
            <w:vAlign w:val="bottom"/>
          </w:tcPr>
          <w:p w14:paraId="32DD310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12.835</w:t>
            </w:r>
          </w:p>
        </w:tc>
        <w:tc>
          <w:tcPr>
            <w:tcW w:w="709" w:type="dxa"/>
            <w:tcBorders>
              <w:top w:val="nil"/>
              <w:left w:val="single" w:sz="4" w:space="0" w:color="auto"/>
              <w:bottom w:val="single" w:sz="4" w:space="0" w:color="auto"/>
              <w:right w:val="single" w:sz="4" w:space="0" w:color="auto"/>
            </w:tcBorders>
            <w:vAlign w:val="bottom"/>
          </w:tcPr>
          <w:p w14:paraId="6AAF6B1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single" w:sz="4" w:space="0" w:color="auto"/>
              <w:bottom w:val="single" w:sz="4" w:space="0" w:color="auto"/>
              <w:right w:val="single" w:sz="4" w:space="0" w:color="auto"/>
            </w:tcBorders>
            <w:vAlign w:val="bottom"/>
          </w:tcPr>
          <w:p w14:paraId="66ACCB2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12.835</w:t>
            </w:r>
          </w:p>
        </w:tc>
        <w:tc>
          <w:tcPr>
            <w:tcW w:w="632" w:type="dxa"/>
            <w:tcBorders>
              <w:top w:val="nil"/>
              <w:left w:val="single" w:sz="4" w:space="0" w:color="auto"/>
              <w:bottom w:val="single" w:sz="4" w:space="0" w:color="auto"/>
              <w:right w:val="single" w:sz="4" w:space="0" w:color="auto"/>
            </w:tcBorders>
            <w:vAlign w:val="bottom"/>
          </w:tcPr>
          <w:p w14:paraId="0DFAFAB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0717DB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c>
          <w:tcPr>
            <w:tcW w:w="709" w:type="dxa"/>
            <w:tcBorders>
              <w:top w:val="nil"/>
              <w:left w:val="single" w:sz="4" w:space="0" w:color="auto"/>
              <w:bottom w:val="single" w:sz="4" w:space="0" w:color="auto"/>
              <w:right w:val="single" w:sz="4" w:space="0" w:color="auto"/>
            </w:tcBorders>
            <w:vAlign w:val="bottom"/>
          </w:tcPr>
          <w:p w14:paraId="4CF0047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EE8D56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r>
      <w:tr w:rsidR="000C309F" w:rsidRPr="00B01E0A" w14:paraId="1B0BE951"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70AD3C9"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056B9D8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Turbo ventilador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C87709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1.716</w:t>
            </w:r>
          </w:p>
        </w:tc>
        <w:tc>
          <w:tcPr>
            <w:tcW w:w="567" w:type="dxa"/>
            <w:tcBorders>
              <w:top w:val="nil"/>
              <w:left w:val="single" w:sz="4" w:space="0" w:color="auto"/>
              <w:bottom w:val="single" w:sz="4" w:space="0" w:color="auto"/>
              <w:right w:val="single" w:sz="4" w:space="0" w:color="auto"/>
            </w:tcBorders>
            <w:vAlign w:val="center"/>
          </w:tcPr>
          <w:p w14:paraId="42F7A9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3241849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8" w:type="dxa"/>
            <w:tcBorders>
              <w:top w:val="nil"/>
              <w:left w:val="single" w:sz="4" w:space="0" w:color="auto"/>
              <w:bottom w:val="single" w:sz="4" w:space="0" w:color="auto"/>
              <w:right w:val="single" w:sz="4" w:space="0" w:color="auto"/>
            </w:tcBorders>
            <w:vAlign w:val="bottom"/>
          </w:tcPr>
          <w:p w14:paraId="168940D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2A8A699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1B011FF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15333DD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9D81A0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226C405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DEDE8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BB0F095"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33027948"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00F3831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Aire Acondicionado de pared</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18F9E61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13.751</w:t>
            </w:r>
          </w:p>
        </w:tc>
        <w:tc>
          <w:tcPr>
            <w:tcW w:w="567" w:type="dxa"/>
            <w:tcBorders>
              <w:top w:val="nil"/>
              <w:left w:val="single" w:sz="4" w:space="0" w:color="auto"/>
              <w:bottom w:val="single" w:sz="4" w:space="0" w:color="auto"/>
              <w:right w:val="single" w:sz="4" w:space="0" w:color="auto"/>
            </w:tcBorders>
            <w:vAlign w:val="center"/>
          </w:tcPr>
          <w:p w14:paraId="45FC280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759800D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6366643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A209AD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7FE09DF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6718FC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850" w:type="dxa"/>
            <w:tcBorders>
              <w:top w:val="nil"/>
              <w:left w:val="single" w:sz="4" w:space="0" w:color="auto"/>
              <w:bottom w:val="single" w:sz="4" w:space="0" w:color="auto"/>
              <w:right w:val="single" w:sz="4" w:space="0" w:color="auto"/>
            </w:tcBorders>
            <w:vAlign w:val="bottom"/>
          </w:tcPr>
          <w:p w14:paraId="449F5AC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069DB3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1" w:type="dxa"/>
            <w:tcBorders>
              <w:top w:val="nil"/>
              <w:left w:val="single" w:sz="4" w:space="0" w:color="auto"/>
              <w:bottom w:val="single" w:sz="4" w:space="0" w:color="auto"/>
              <w:right w:val="single" w:sz="4" w:space="0" w:color="auto"/>
            </w:tcBorders>
            <w:vAlign w:val="bottom"/>
          </w:tcPr>
          <w:p w14:paraId="680C51F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E7B4439"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0E0A5009"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3CAD1CD2"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Procesadora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8377CE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2.098</w:t>
            </w:r>
          </w:p>
        </w:tc>
        <w:tc>
          <w:tcPr>
            <w:tcW w:w="567" w:type="dxa"/>
            <w:tcBorders>
              <w:top w:val="nil"/>
              <w:left w:val="single" w:sz="4" w:space="0" w:color="auto"/>
              <w:bottom w:val="single" w:sz="4" w:space="0" w:color="auto"/>
              <w:right w:val="single" w:sz="4" w:space="0" w:color="auto"/>
            </w:tcBorders>
            <w:vAlign w:val="center"/>
          </w:tcPr>
          <w:p w14:paraId="63C08BB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6CBD53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363A77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BF418B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5E65C7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019227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5EF4A61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2.098</w:t>
            </w:r>
          </w:p>
        </w:tc>
        <w:tc>
          <w:tcPr>
            <w:tcW w:w="709" w:type="dxa"/>
            <w:tcBorders>
              <w:top w:val="nil"/>
              <w:left w:val="single" w:sz="4" w:space="0" w:color="auto"/>
              <w:bottom w:val="single" w:sz="4" w:space="0" w:color="auto"/>
              <w:right w:val="single" w:sz="4" w:space="0" w:color="auto"/>
            </w:tcBorders>
            <w:vAlign w:val="bottom"/>
          </w:tcPr>
          <w:p w14:paraId="6A94663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A2167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2.098</w:t>
            </w:r>
          </w:p>
        </w:tc>
      </w:tr>
      <w:tr w:rsidR="000C309F" w:rsidRPr="00B01E0A" w14:paraId="3E914C80"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69F52B20"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7D84647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Licuadora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B0EC3A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1.448</w:t>
            </w:r>
          </w:p>
        </w:tc>
        <w:tc>
          <w:tcPr>
            <w:tcW w:w="567" w:type="dxa"/>
            <w:tcBorders>
              <w:top w:val="nil"/>
              <w:left w:val="single" w:sz="4" w:space="0" w:color="auto"/>
              <w:bottom w:val="single" w:sz="4" w:space="0" w:color="auto"/>
              <w:right w:val="single" w:sz="4" w:space="0" w:color="auto"/>
            </w:tcBorders>
            <w:vAlign w:val="center"/>
          </w:tcPr>
          <w:p w14:paraId="6075C8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1A1306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3FC9B94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8D6A46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D6EC13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3CF6353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4C65471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46526B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178AB01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2296C92"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6730998C"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E7F81E6"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Horno de Microondas</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CA73FE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4.008</w:t>
            </w:r>
          </w:p>
        </w:tc>
        <w:tc>
          <w:tcPr>
            <w:tcW w:w="567" w:type="dxa"/>
            <w:tcBorders>
              <w:top w:val="nil"/>
              <w:left w:val="single" w:sz="4" w:space="0" w:color="auto"/>
              <w:bottom w:val="single" w:sz="4" w:space="0" w:color="auto"/>
              <w:right w:val="single" w:sz="4" w:space="0" w:color="auto"/>
            </w:tcBorders>
            <w:vAlign w:val="center"/>
          </w:tcPr>
          <w:p w14:paraId="074C4C1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510559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2EB05B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EA0AE8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35533C9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554944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6CC36B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35B36A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D4BDB5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DD06A3B"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1A36F515"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964EA8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Cafetera eléctrica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3F85932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875</w:t>
            </w:r>
          </w:p>
        </w:tc>
        <w:tc>
          <w:tcPr>
            <w:tcW w:w="567" w:type="dxa"/>
            <w:tcBorders>
              <w:top w:val="nil"/>
              <w:left w:val="single" w:sz="4" w:space="0" w:color="auto"/>
              <w:bottom w:val="single" w:sz="4" w:space="0" w:color="auto"/>
              <w:right w:val="single" w:sz="4" w:space="0" w:color="auto"/>
            </w:tcBorders>
            <w:vAlign w:val="center"/>
          </w:tcPr>
          <w:p w14:paraId="026B512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6A1432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23E3798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8BB078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6A1C1F0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53DE513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12DE7B6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C300E4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A9FC18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EE1EBAD"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F881B84"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3949F1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Plancha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17A85D9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c>
          <w:tcPr>
            <w:tcW w:w="567" w:type="dxa"/>
            <w:tcBorders>
              <w:top w:val="nil"/>
              <w:left w:val="single" w:sz="4" w:space="0" w:color="auto"/>
              <w:bottom w:val="single" w:sz="4" w:space="0" w:color="auto"/>
              <w:right w:val="single" w:sz="4" w:space="0" w:color="auto"/>
            </w:tcBorders>
            <w:vAlign w:val="center"/>
          </w:tcPr>
          <w:p w14:paraId="311A7B9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60030EC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705A4BA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5315D07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06EC1E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2B5B259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2BCD1F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c>
          <w:tcPr>
            <w:tcW w:w="709" w:type="dxa"/>
            <w:tcBorders>
              <w:top w:val="nil"/>
              <w:left w:val="single" w:sz="4" w:space="0" w:color="auto"/>
              <w:bottom w:val="single" w:sz="4" w:space="0" w:color="auto"/>
              <w:right w:val="single" w:sz="4" w:space="0" w:color="auto"/>
            </w:tcBorders>
            <w:vAlign w:val="bottom"/>
          </w:tcPr>
          <w:p w14:paraId="00CFC3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D8FC0B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r>
      <w:tr w:rsidR="000C309F" w:rsidRPr="00B01E0A" w14:paraId="200917C7"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C1B290F"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902FCC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Secador de pelo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12A8B12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67" w:type="dxa"/>
            <w:tcBorders>
              <w:top w:val="nil"/>
              <w:left w:val="single" w:sz="4" w:space="0" w:color="auto"/>
              <w:bottom w:val="single" w:sz="4" w:space="0" w:color="auto"/>
              <w:right w:val="single" w:sz="4" w:space="0" w:color="auto"/>
            </w:tcBorders>
            <w:vAlign w:val="center"/>
          </w:tcPr>
          <w:p w14:paraId="6CA0912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66EDBEF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49C4DBB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202E7D6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328CFA6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656E5D0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55F32D0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D12754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782AE11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232A6AB"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17E1F59A"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nil"/>
              <w:right w:val="nil"/>
            </w:tcBorders>
            <w:shd w:val="clear" w:color="auto" w:fill="auto"/>
            <w:noWrap/>
            <w:vAlign w:val="bottom"/>
            <w:hideMark/>
          </w:tcPr>
          <w:p w14:paraId="5297D349"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Tostadora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2591762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567" w:type="dxa"/>
            <w:tcBorders>
              <w:top w:val="nil"/>
              <w:left w:val="single" w:sz="4" w:space="0" w:color="auto"/>
              <w:bottom w:val="single" w:sz="4" w:space="0" w:color="auto"/>
              <w:right w:val="single" w:sz="4" w:space="0" w:color="auto"/>
            </w:tcBorders>
            <w:vAlign w:val="center"/>
          </w:tcPr>
          <w:p w14:paraId="586E9FD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6F5F31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447C5F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263B66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765A313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7D1DE44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ECAD8D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46EDD61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D3A574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751F522"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5C30B53A" w14:textId="77777777" w:rsidR="000C309F" w:rsidRPr="00B01E0A" w:rsidRDefault="000C309F" w:rsidP="00D6154A">
            <w:pPr>
              <w:jc w:val="center"/>
              <w:rPr>
                <w:rFonts w:ascii="Arial" w:hAnsi="Arial" w:cs="Arial"/>
                <w:bCs/>
                <w:sz w:val="16"/>
                <w:szCs w:val="16"/>
                <w:lang w:eastAsia="es-ES"/>
              </w:rPr>
            </w:pPr>
          </w:p>
        </w:tc>
        <w:tc>
          <w:tcPr>
            <w:tcW w:w="2582" w:type="dxa"/>
            <w:tcBorders>
              <w:top w:val="single" w:sz="4" w:space="0" w:color="auto"/>
              <w:left w:val="nil"/>
              <w:bottom w:val="single" w:sz="4" w:space="0" w:color="auto"/>
              <w:right w:val="nil"/>
            </w:tcBorders>
            <w:shd w:val="clear" w:color="auto" w:fill="auto"/>
            <w:noWrap/>
            <w:vAlign w:val="bottom"/>
            <w:hideMark/>
          </w:tcPr>
          <w:p w14:paraId="53A55A5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Cámara de fotos</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988C25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4.963</w:t>
            </w:r>
          </w:p>
        </w:tc>
        <w:tc>
          <w:tcPr>
            <w:tcW w:w="567" w:type="dxa"/>
            <w:tcBorders>
              <w:top w:val="nil"/>
              <w:left w:val="single" w:sz="4" w:space="0" w:color="auto"/>
              <w:bottom w:val="single" w:sz="4" w:space="0" w:color="auto"/>
              <w:right w:val="single" w:sz="4" w:space="0" w:color="auto"/>
            </w:tcBorders>
            <w:vAlign w:val="center"/>
          </w:tcPr>
          <w:p w14:paraId="5E9500B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1549364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8" w:type="dxa"/>
            <w:tcBorders>
              <w:top w:val="nil"/>
              <w:left w:val="single" w:sz="4" w:space="0" w:color="auto"/>
              <w:bottom w:val="single" w:sz="4" w:space="0" w:color="auto"/>
              <w:right w:val="single" w:sz="4" w:space="0" w:color="auto"/>
            </w:tcBorders>
            <w:vAlign w:val="bottom"/>
          </w:tcPr>
          <w:p w14:paraId="34B4652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3.474</w:t>
            </w:r>
          </w:p>
        </w:tc>
        <w:tc>
          <w:tcPr>
            <w:tcW w:w="709" w:type="dxa"/>
            <w:tcBorders>
              <w:top w:val="nil"/>
              <w:left w:val="single" w:sz="4" w:space="0" w:color="auto"/>
              <w:bottom w:val="single" w:sz="4" w:space="0" w:color="auto"/>
              <w:right w:val="single" w:sz="4" w:space="0" w:color="auto"/>
            </w:tcBorders>
            <w:vAlign w:val="bottom"/>
          </w:tcPr>
          <w:p w14:paraId="0798C8A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single" w:sz="4" w:space="0" w:color="auto"/>
              <w:bottom w:val="single" w:sz="4" w:space="0" w:color="auto"/>
              <w:right w:val="single" w:sz="4" w:space="0" w:color="auto"/>
            </w:tcBorders>
            <w:vAlign w:val="bottom"/>
          </w:tcPr>
          <w:p w14:paraId="0B569FD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3.474</w:t>
            </w:r>
          </w:p>
        </w:tc>
        <w:tc>
          <w:tcPr>
            <w:tcW w:w="632" w:type="dxa"/>
            <w:tcBorders>
              <w:top w:val="nil"/>
              <w:left w:val="single" w:sz="4" w:space="0" w:color="auto"/>
              <w:bottom w:val="single" w:sz="4" w:space="0" w:color="auto"/>
              <w:right w:val="single" w:sz="4" w:space="0" w:color="auto"/>
            </w:tcBorders>
            <w:vAlign w:val="bottom"/>
          </w:tcPr>
          <w:p w14:paraId="153DACA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A1658F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4.963</w:t>
            </w:r>
          </w:p>
        </w:tc>
        <w:tc>
          <w:tcPr>
            <w:tcW w:w="709" w:type="dxa"/>
            <w:tcBorders>
              <w:top w:val="nil"/>
              <w:left w:val="single" w:sz="4" w:space="0" w:color="auto"/>
              <w:bottom w:val="single" w:sz="4" w:space="0" w:color="auto"/>
              <w:right w:val="single" w:sz="4" w:space="0" w:color="auto"/>
            </w:tcBorders>
            <w:vAlign w:val="bottom"/>
          </w:tcPr>
          <w:p w14:paraId="465EE53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418BB2A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4.963</w:t>
            </w:r>
          </w:p>
        </w:tc>
      </w:tr>
      <w:tr w:rsidR="000C309F" w:rsidRPr="00B01E0A" w14:paraId="18425106"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0E35D6DF"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280E15C"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Horno eléctrico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655250A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567" w:type="dxa"/>
            <w:tcBorders>
              <w:top w:val="nil"/>
              <w:left w:val="single" w:sz="4" w:space="0" w:color="auto"/>
              <w:bottom w:val="single" w:sz="4" w:space="0" w:color="auto"/>
              <w:right w:val="single" w:sz="4" w:space="0" w:color="auto"/>
            </w:tcBorders>
            <w:vAlign w:val="center"/>
          </w:tcPr>
          <w:p w14:paraId="21EDD6E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3C5A8F3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nil"/>
              <w:left w:val="single" w:sz="4" w:space="0" w:color="auto"/>
              <w:bottom w:val="single" w:sz="4" w:space="0" w:color="auto"/>
              <w:right w:val="single" w:sz="4" w:space="0" w:color="auto"/>
            </w:tcBorders>
            <w:vAlign w:val="bottom"/>
          </w:tcPr>
          <w:p w14:paraId="79354AB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0C80DDA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46C3EA9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650A9E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370A9C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42E70D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4AAD1E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28FBC73"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32B1411"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8" w:space="0" w:color="auto"/>
              <w:right w:val="nil"/>
            </w:tcBorders>
            <w:shd w:val="clear" w:color="auto" w:fill="auto"/>
            <w:noWrap/>
            <w:vAlign w:val="bottom"/>
            <w:hideMark/>
          </w:tcPr>
          <w:p w14:paraId="66ADB58D"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Lavavajillas</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311AD93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11.458</w:t>
            </w:r>
          </w:p>
        </w:tc>
        <w:tc>
          <w:tcPr>
            <w:tcW w:w="567" w:type="dxa"/>
            <w:tcBorders>
              <w:top w:val="nil"/>
              <w:left w:val="single" w:sz="4" w:space="0" w:color="auto"/>
              <w:bottom w:val="single" w:sz="4" w:space="0" w:color="auto"/>
              <w:right w:val="single" w:sz="4" w:space="0" w:color="auto"/>
            </w:tcBorders>
            <w:vAlign w:val="center"/>
          </w:tcPr>
          <w:p w14:paraId="6E0BB12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5198EC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8" w:type="dxa"/>
            <w:tcBorders>
              <w:top w:val="nil"/>
              <w:left w:val="single" w:sz="4" w:space="0" w:color="auto"/>
              <w:bottom w:val="single" w:sz="4" w:space="0" w:color="auto"/>
              <w:right w:val="single" w:sz="4" w:space="0" w:color="auto"/>
            </w:tcBorders>
            <w:vAlign w:val="bottom"/>
          </w:tcPr>
          <w:p w14:paraId="72C546F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53F4A0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9" w:type="dxa"/>
            <w:tcBorders>
              <w:top w:val="nil"/>
              <w:left w:val="single" w:sz="4" w:space="0" w:color="auto"/>
              <w:bottom w:val="single" w:sz="4" w:space="0" w:color="auto"/>
              <w:right w:val="single" w:sz="4" w:space="0" w:color="auto"/>
            </w:tcBorders>
            <w:vAlign w:val="bottom"/>
          </w:tcPr>
          <w:p w14:paraId="38084E5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31B2C20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31CAD05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4CA6E00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8EE8C7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bl>
    <w:p w14:paraId="4F3D4DFC" w14:textId="77777777" w:rsidR="001E19C6" w:rsidRDefault="001E19C6">
      <w:r>
        <w:br w:type="page"/>
      </w:r>
    </w:p>
    <w:tbl>
      <w:tblPr>
        <w:tblW w:w="10248" w:type="dxa"/>
        <w:jc w:val="center"/>
        <w:tblLayout w:type="fixed"/>
        <w:tblCellMar>
          <w:left w:w="70" w:type="dxa"/>
          <w:right w:w="70" w:type="dxa"/>
        </w:tblCellMar>
        <w:tblLook w:val="04A0" w:firstRow="1" w:lastRow="0" w:firstColumn="1" w:lastColumn="0" w:noHBand="0" w:noVBand="1"/>
      </w:tblPr>
      <w:tblGrid>
        <w:gridCol w:w="546"/>
        <w:gridCol w:w="2582"/>
        <w:gridCol w:w="786"/>
        <w:gridCol w:w="567"/>
        <w:gridCol w:w="709"/>
        <w:gridCol w:w="708"/>
        <w:gridCol w:w="709"/>
        <w:gridCol w:w="709"/>
        <w:gridCol w:w="632"/>
        <w:gridCol w:w="850"/>
        <w:gridCol w:w="709"/>
        <w:gridCol w:w="741"/>
      </w:tblGrid>
      <w:tr w:rsidR="000C309F" w:rsidRPr="00B01E0A" w14:paraId="31E1BE7B" w14:textId="77777777" w:rsidTr="00B01E0A">
        <w:trPr>
          <w:trHeight w:hRule="exact" w:val="255"/>
          <w:jc w:val="center"/>
        </w:trPr>
        <w:tc>
          <w:tcPr>
            <w:tcW w:w="5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DE59DF3"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lastRenderedPageBreak/>
              <w:t>MUEBLES</w:t>
            </w:r>
          </w:p>
        </w:tc>
        <w:tc>
          <w:tcPr>
            <w:tcW w:w="2582" w:type="dxa"/>
            <w:tcBorders>
              <w:top w:val="nil"/>
              <w:left w:val="nil"/>
              <w:bottom w:val="single" w:sz="4" w:space="0" w:color="auto"/>
              <w:right w:val="nil"/>
            </w:tcBorders>
            <w:shd w:val="clear" w:color="auto" w:fill="auto"/>
            <w:noWrap/>
            <w:vAlign w:val="bottom"/>
            <w:hideMark/>
          </w:tcPr>
          <w:p w14:paraId="6CE97893"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Sillas</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3C37EA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1.536</w:t>
            </w:r>
          </w:p>
        </w:tc>
        <w:tc>
          <w:tcPr>
            <w:tcW w:w="567" w:type="dxa"/>
            <w:tcBorders>
              <w:top w:val="nil"/>
              <w:left w:val="single" w:sz="4" w:space="0" w:color="auto"/>
              <w:bottom w:val="single" w:sz="4" w:space="0" w:color="auto"/>
              <w:right w:val="single" w:sz="4" w:space="0" w:color="auto"/>
            </w:tcBorders>
            <w:vAlign w:val="center"/>
          </w:tcPr>
          <w:p w14:paraId="0DDE07F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7,0</w:t>
            </w:r>
          </w:p>
        </w:tc>
        <w:tc>
          <w:tcPr>
            <w:tcW w:w="709" w:type="dxa"/>
            <w:tcBorders>
              <w:top w:val="nil"/>
              <w:left w:val="single" w:sz="4" w:space="0" w:color="auto"/>
              <w:bottom w:val="single" w:sz="4" w:space="0" w:color="auto"/>
              <w:right w:val="single" w:sz="4" w:space="0" w:color="auto"/>
            </w:tcBorders>
            <w:vAlign w:val="bottom"/>
          </w:tcPr>
          <w:p w14:paraId="19E42C8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08" w:type="dxa"/>
            <w:tcBorders>
              <w:top w:val="nil"/>
              <w:left w:val="single" w:sz="4" w:space="0" w:color="auto"/>
              <w:bottom w:val="single" w:sz="4" w:space="0" w:color="auto"/>
              <w:right w:val="single" w:sz="4" w:space="0" w:color="auto"/>
            </w:tcBorders>
            <w:vAlign w:val="bottom"/>
          </w:tcPr>
          <w:p w14:paraId="618E024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2.150</w:t>
            </w:r>
          </w:p>
        </w:tc>
        <w:tc>
          <w:tcPr>
            <w:tcW w:w="709" w:type="dxa"/>
            <w:tcBorders>
              <w:top w:val="nil"/>
              <w:left w:val="single" w:sz="4" w:space="0" w:color="auto"/>
              <w:bottom w:val="single" w:sz="4" w:space="0" w:color="auto"/>
              <w:right w:val="single" w:sz="4" w:space="0" w:color="auto"/>
            </w:tcBorders>
            <w:vAlign w:val="bottom"/>
          </w:tcPr>
          <w:p w14:paraId="1FFB1F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9" w:type="dxa"/>
            <w:tcBorders>
              <w:top w:val="nil"/>
              <w:left w:val="single" w:sz="4" w:space="0" w:color="auto"/>
              <w:bottom w:val="single" w:sz="4" w:space="0" w:color="auto"/>
              <w:right w:val="single" w:sz="4" w:space="0" w:color="auto"/>
            </w:tcBorders>
            <w:vAlign w:val="bottom"/>
          </w:tcPr>
          <w:p w14:paraId="7FE4640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5.376</w:t>
            </w:r>
          </w:p>
        </w:tc>
        <w:tc>
          <w:tcPr>
            <w:tcW w:w="632" w:type="dxa"/>
            <w:tcBorders>
              <w:top w:val="nil"/>
              <w:left w:val="single" w:sz="4" w:space="0" w:color="auto"/>
              <w:bottom w:val="single" w:sz="4" w:space="0" w:color="auto"/>
              <w:right w:val="single" w:sz="4" w:space="0" w:color="auto"/>
            </w:tcBorders>
            <w:vAlign w:val="bottom"/>
          </w:tcPr>
          <w:p w14:paraId="77DE8D5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FE0A44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10.752</w:t>
            </w:r>
          </w:p>
        </w:tc>
        <w:tc>
          <w:tcPr>
            <w:tcW w:w="709" w:type="dxa"/>
            <w:tcBorders>
              <w:top w:val="nil"/>
              <w:left w:val="single" w:sz="4" w:space="0" w:color="auto"/>
              <w:bottom w:val="single" w:sz="4" w:space="0" w:color="auto"/>
              <w:right w:val="single" w:sz="4" w:space="0" w:color="auto"/>
            </w:tcBorders>
            <w:vAlign w:val="bottom"/>
          </w:tcPr>
          <w:p w14:paraId="580A62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217573A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10.752</w:t>
            </w:r>
          </w:p>
        </w:tc>
      </w:tr>
      <w:tr w:rsidR="000C309F" w:rsidRPr="00B01E0A" w14:paraId="47E55345"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3C554A1A"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F08A3FC"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Mesa comedor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7987BA8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5.345</w:t>
            </w:r>
          </w:p>
        </w:tc>
        <w:tc>
          <w:tcPr>
            <w:tcW w:w="567" w:type="dxa"/>
            <w:tcBorders>
              <w:top w:val="nil"/>
              <w:left w:val="single" w:sz="4" w:space="0" w:color="auto"/>
              <w:bottom w:val="single" w:sz="4" w:space="0" w:color="auto"/>
              <w:right w:val="single" w:sz="4" w:space="0" w:color="auto"/>
            </w:tcBorders>
            <w:vAlign w:val="center"/>
          </w:tcPr>
          <w:p w14:paraId="670BF84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513FB16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1385837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2.138</w:t>
            </w:r>
          </w:p>
        </w:tc>
        <w:tc>
          <w:tcPr>
            <w:tcW w:w="709" w:type="dxa"/>
            <w:tcBorders>
              <w:top w:val="nil"/>
              <w:left w:val="single" w:sz="4" w:space="0" w:color="auto"/>
              <w:bottom w:val="single" w:sz="4" w:space="0" w:color="auto"/>
              <w:right w:val="single" w:sz="4" w:space="0" w:color="auto"/>
            </w:tcBorders>
            <w:vAlign w:val="bottom"/>
          </w:tcPr>
          <w:p w14:paraId="0410B41D" w14:textId="77777777" w:rsidR="000C309F" w:rsidRPr="00B01E0A" w:rsidRDefault="000C309F" w:rsidP="00D6154A">
            <w:pPr>
              <w:jc w:val="center"/>
              <w:rPr>
                <w:rFonts w:ascii="Arial" w:hAnsi="Arial" w:cs="Arial"/>
                <w:sz w:val="16"/>
                <w:szCs w:val="16"/>
              </w:rPr>
            </w:pPr>
          </w:p>
        </w:tc>
        <w:tc>
          <w:tcPr>
            <w:tcW w:w="709" w:type="dxa"/>
            <w:tcBorders>
              <w:top w:val="nil"/>
              <w:left w:val="single" w:sz="4" w:space="0" w:color="auto"/>
              <w:bottom w:val="single" w:sz="4" w:space="0" w:color="auto"/>
              <w:right w:val="single" w:sz="4" w:space="0" w:color="auto"/>
            </w:tcBorders>
            <w:vAlign w:val="bottom"/>
          </w:tcPr>
          <w:p w14:paraId="0FDA6E2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49C017FF" w14:textId="77777777" w:rsidR="000C309F" w:rsidRPr="00B01E0A" w:rsidRDefault="000C309F" w:rsidP="00D6154A">
            <w:pPr>
              <w:jc w:val="center"/>
              <w:rPr>
                <w:rFonts w:ascii="Arial" w:hAnsi="Arial" w:cs="Arial"/>
                <w:sz w:val="16"/>
                <w:szCs w:val="16"/>
              </w:rPr>
            </w:pPr>
          </w:p>
        </w:tc>
        <w:tc>
          <w:tcPr>
            <w:tcW w:w="850" w:type="dxa"/>
            <w:tcBorders>
              <w:top w:val="nil"/>
              <w:left w:val="single" w:sz="4" w:space="0" w:color="auto"/>
              <w:bottom w:val="single" w:sz="4" w:space="0" w:color="auto"/>
              <w:right w:val="single" w:sz="4" w:space="0" w:color="auto"/>
            </w:tcBorders>
            <w:vAlign w:val="bottom"/>
          </w:tcPr>
          <w:p w14:paraId="69655EF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0F8EE96" w14:textId="77777777" w:rsidR="000C309F" w:rsidRPr="00B01E0A" w:rsidRDefault="000C309F" w:rsidP="00D6154A">
            <w:pPr>
              <w:jc w:val="center"/>
              <w:rPr>
                <w:rFonts w:ascii="Arial" w:hAnsi="Arial" w:cs="Arial"/>
                <w:sz w:val="16"/>
                <w:szCs w:val="16"/>
              </w:rPr>
            </w:pPr>
          </w:p>
        </w:tc>
        <w:tc>
          <w:tcPr>
            <w:tcW w:w="741" w:type="dxa"/>
            <w:tcBorders>
              <w:top w:val="nil"/>
              <w:left w:val="single" w:sz="4" w:space="0" w:color="auto"/>
              <w:bottom w:val="single" w:sz="4" w:space="0" w:color="auto"/>
              <w:right w:val="single" w:sz="4" w:space="0" w:color="auto"/>
            </w:tcBorders>
            <w:vAlign w:val="bottom"/>
          </w:tcPr>
          <w:p w14:paraId="18E5EDE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1310F54"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3B8646B"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13F13B5C"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Aparador</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287EEDC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3.053</w:t>
            </w:r>
          </w:p>
        </w:tc>
        <w:tc>
          <w:tcPr>
            <w:tcW w:w="567" w:type="dxa"/>
            <w:tcBorders>
              <w:top w:val="nil"/>
              <w:left w:val="single" w:sz="4" w:space="0" w:color="auto"/>
              <w:bottom w:val="single" w:sz="4" w:space="0" w:color="auto"/>
              <w:right w:val="single" w:sz="4" w:space="0" w:color="auto"/>
            </w:tcBorders>
            <w:vAlign w:val="center"/>
          </w:tcPr>
          <w:p w14:paraId="287484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91EE9B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51F95C2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65177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single" w:sz="4" w:space="0" w:color="auto"/>
              <w:bottom w:val="single" w:sz="4" w:space="0" w:color="auto"/>
              <w:right w:val="single" w:sz="4" w:space="0" w:color="auto"/>
            </w:tcBorders>
            <w:vAlign w:val="bottom"/>
          </w:tcPr>
          <w:p w14:paraId="5E69C99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1B67B59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4AD645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AEFA10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16010BD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79BA917"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1225CE87"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F70CFA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Diván</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35DC40B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567" w:type="dxa"/>
            <w:tcBorders>
              <w:top w:val="nil"/>
              <w:left w:val="single" w:sz="4" w:space="0" w:color="auto"/>
              <w:bottom w:val="single" w:sz="4" w:space="0" w:color="auto"/>
              <w:right w:val="single" w:sz="4" w:space="0" w:color="auto"/>
            </w:tcBorders>
            <w:vAlign w:val="center"/>
          </w:tcPr>
          <w:p w14:paraId="5DABAC0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DF2A86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0,8</w:t>
            </w:r>
          </w:p>
        </w:tc>
        <w:tc>
          <w:tcPr>
            <w:tcW w:w="708" w:type="dxa"/>
            <w:tcBorders>
              <w:top w:val="nil"/>
              <w:left w:val="single" w:sz="4" w:space="0" w:color="auto"/>
              <w:bottom w:val="single" w:sz="4" w:space="0" w:color="auto"/>
              <w:right w:val="single" w:sz="4" w:space="0" w:color="auto"/>
            </w:tcBorders>
            <w:vAlign w:val="bottom"/>
          </w:tcPr>
          <w:p w14:paraId="01339C4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3FE813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45AF204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6A75085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6CE902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5D7C32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0AE3E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686C8D0"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69B2A461"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05591E6B"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Sillón</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46F0A80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9.132</w:t>
            </w:r>
          </w:p>
        </w:tc>
        <w:tc>
          <w:tcPr>
            <w:tcW w:w="567" w:type="dxa"/>
            <w:tcBorders>
              <w:top w:val="nil"/>
              <w:left w:val="single" w:sz="4" w:space="0" w:color="auto"/>
              <w:bottom w:val="single" w:sz="4" w:space="0" w:color="auto"/>
              <w:right w:val="single" w:sz="4" w:space="0" w:color="auto"/>
            </w:tcBorders>
            <w:vAlign w:val="center"/>
          </w:tcPr>
          <w:p w14:paraId="196B782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4AEE297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0,8</w:t>
            </w:r>
          </w:p>
        </w:tc>
        <w:tc>
          <w:tcPr>
            <w:tcW w:w="708" w:type="dxa"/>
            <w:tcBorders>
              <w:top w:val="nil"/>
              <w:left w:val="single" w:sz="4" w:space="0" w:color="auto"/>
              <w:bottom w:val="single" w:sz="4" w:space="0" w:color="auto"/>
              <w:right w:val="single" w:sz="4" w:space="0" w:color="auto"/>
            </w:tcBorders>
            <w:vAlign w:val="bottom"/>
          </w:tcPr>
          <w:p w14:paraId="2DB8BEC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237A986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31357A4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6BA13EA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3EE4BD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07E12F0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64D6264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DE1E0A5"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BD27953"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548553F8"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Mesa baja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19F343D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67" w:type="dxa"/>
            <w:tcBorders>
              <w:top w:val="nil"/>
              <w:left w:val="single" w:sz="4" w:space="0" w:color="auto"/>
              <w:bottom w:val="single" w:sz="4" w:space="0" w:color="auto"/>
              <w:right w:val="single" w:sz="4" w:space="0" w:color="auto"/>
            </w:tcBorders>
            <w:vAlign w:val="center"/>
          </w:tcPr>
          <w:p w14:paraId="247D399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7316093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08" w:type="dxa"/>
            <w:tcBorders>
              <w:top w:val="nil"/>
              <w:left w:val="single" w:sz="4" w:space="0" w:color="auto"/>
              <w:bottom w:val="single" w:sz="4" w:space="0" w:color="auto"/>
              <w:right w:val="single" w:sz="4" w:space="0" w:color="auto"/>
            </w:tcBorders>
            <w:vAlign w:val="bottom"/>
          </w:tcPr>
          <w:p w14:paraId="2F6CCD9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C17D35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9" w:type="dxa"/>
            <w:tcBorders>
              <w:top w:val="nil"/>
              <w:left w:val="single" w:sz="4" w:space="0" w:color="auto"/>
              <w:bottom w:val="single" w:sz="4" w:space="0" w:color="auto"/>
              <w:right w:val="single" w:sz="4" w:space="0" w:color="auto"/>
            </w:tcBorders>
            <w:vAlign w:val="bottom"/>
          </w:tcPr>
          <w:p w14:paraId="3912FD3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28889D0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1BFC763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F50456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583019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B94688F"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2D73D00B"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4F00EF0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Biblioteca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71DE4F0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1.662</w:t>
            </w:r>
          </w:p>
        </w:tc>
        <w:tc>
          <w:tcPr>
            <w:tcW w:w="567" w:type="dxa"/>
            <w:tcBorders>
              <w:top w:val="nil"/>
              <w:left w:val="single" w:sz="4" w:space="0" w:color="auto"/>
              <w:bottom w:val="single" w:sz="4" w:space="0" w:color="auto"/>
              <w:right w:val="single" w:sz="4" w:space="0" w:color="auto"/>
            </w:tcBorders>
            <w:vAlign w:val="center"/>
          </w:tcPr>
          <w:p w14:paraId="788BCDC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662820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2C23BAB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1BF96D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single" w:sz="4" w:space="0" w:color="auto"/>
              <w:bottom w:val="single" w:sz="4" w:space="0" w:color="auto"/>
              <w:right w:val="single" w:sz="4" w:space="0" w:color="auto"/>
            </w:tcBorders>
            <w:vAlign w:val="bottom"/>
          </w:tcPr>
          <w:p w14:paraId="5E0B6A9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7704CF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0E9118B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6F6DB4E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EC1603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78C602D"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77BFC3B"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7A884BCE"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 xml:space="preserve">Cama 2 plazas </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59D11F0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567" w:type="dxa"/>
            <w:tcBorders>
              <w:top w:val="nil"/>
              <w:left w:val="single" w:sz="4" w:space="0" w:color="auto"/>
              <w:bottom w:val="single" w:sz="4" w:space="0" w:color="auto"/>
              <w:right w:val="single" w:sz="4" w:space="0" w:color="auto"/>
            </w:tcBorders>
            <w:vAlign w:val="center"/>
          </w:tcPr>
          <w:p w14:paraId="469F95A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733BE54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8" w:type="dxa"/>
            <w:tcBorders>
              <w:top w:val="nil"/>
              <w:left w:val="single" w:sz="4" w:space="0" w:color="auto"/>
              <w:bottom w:val="single" w:sz="4" w:space="0" w:color="auto"/>
              <w:right w:val="single" w:sz="4" w:space="0" w:color="auto"/>
            </w:tcBorders>
            <w:vAlign w:val="bottom"/>
          </w:tcPr>
          <w:p w14:paraId="5BD8B46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2.420</w:t>
            </w:r>
          </w:p>
        </w:tc>
        <w:tc>
          <w:tcPr>
            <w:tcW w:w="709" w:type="dxa"/>
            <w:tcBorders>
              <w:top w:val="nil"/>
              <w:left w:val="single" w:sz="4" w:space="0" w:color="auto"/>
              <w:bottom w:val="single" w:sz="4" w:space="0" w:color="auto"/>
              <w:right w:val="single" w:sz="4" w:space="0" w:color="auto"/>
            </w:tcBorders>
            <w:vAlign w:val="bottom"/>
          </w:tcPr>
          <w:p w14:paraId="238ECAB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380461E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632" w:type="dxa"/>
            <w:tcBorders>
              <w:top w:val="nil"/>
              <w:left w:val="single" w:sz="4" w:space="0" w:color="auto"/>
              <w:bottom w:val="single" w:sz="4" w:space="0" w:color="auto"/>
              <w:right w:val="single" w:sz="4" w:space="0" w:color="auto"/>
            </w:tcBorders>
            <w:vAlign w:val="bottom"/>
          </w:tcPr>
          <w:p w14:paraId="1B2D432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3274D26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709" w:type="dxa"/>
            <w:tcBorders>
              <w:top w:val="nil"/>
              <w:left w:val="single" w:sz="4" w:space="0" w:color="auto"/>
              <w:bottom w:val="single" w:sz="4" w:space="0" w:color="auto"/>
              <w:right w:val="single" w:sz="4" w:space="0" w:color="auto"/>
            </w:tcBorders>
            <w:vAlign w:val="bottom"/>
          </w:tcPr>
          <w:p w14:paraId="46B99B7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598D94A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r>
      <w:tr w:rsidR="000C309F" w:rsidRPr="00B01E0A" w14:paraId="3CB14296"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F5256D8"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4DA74A9"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Sommier 2 plazas</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6BBA493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9.514</w:t>
            </w:r>
          </w:p>
        </w:tc>
        <w:tc>
          <w:tcPr>
            <w:tcW w:w="567" w:type="dxa"/>
            <w:tcBorders>
              <w:top w:val="nil"/>
              <w:left w:val="single" w:sz="4" w:space="0" w:color="auto"/>
              <w:bottom w:val="single" w:sz="4" w:space="0" w:color="auto"/>
              <w:right w:val="single" w:sz="4" w:space="0" w:color="auto"/>
            </w:tcBorders>
            <w:vAlign w:val="center"/>
          </w:tcPr>
          <w:p w14:paraId="6497AA4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296D5EC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8" w:type="dxa"/>
            <w:tcBorders>
              <w:top w:val="nil"/>
              <w:left w:val="single" w:sz="4" w:space="0" w:color="auto"/>
              <w:bottom w:val="single" w:sz="4" w:space="0" w:color="auto"/>
              <w:right w:val="single" w:sz="4" w:space="0" w:color="auto"/>
            </w:tcBorders>
            <w:vAlign w:val="bottom"/>
          </w:tcPr>
          <w:p w14:paraId="63D90BF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18AC2A1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1FD792C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2C263DF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5223577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0DF2EF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7D18D5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CA7BBFE"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754549F"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793F59AF"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Cama 1 / 1 1/2 plaza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E608D9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1.357</w:t>
            </w:r>
          </w:p>
        </w:tc>
        <w:tc>
          <w:tcPr>
            <w:tcW w:w="567" w:type="dxa"/>
            <w:tcBorders>
              <w:top w:val="nil"/>
              <w:left w:val="single" w:sz="4" w:space="0" w:color="auto"/>
              <w:bottom w:val="single" w:sz="4" w:space="0" w:color="auto"/>
              <w:right w:val="single" w:sz="4" w:space="0" w:color="auto"/>
            </w:tcBorders>
            <w:vAlign w:val="center"/>
          </w:tcPr>
          <w:p w14:paraId="29243C1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6E22D3B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8" w:type="dxa"/>
            <w:tcBorders>
              <w:top w:val="nil"/>
              <w:left w:val="single" w:sz="4" w:space="0" w:color="auto"/>
              <w:bottom w:val="single" w:sz="4" w:space="0" w:color="auto"/>
              <w:right w:val="single" w:sz="4" w:space="0" w:color="auto"/>
            </w:tcBorders>
            <w:vAlign w:val="bottom"/>
          </w:tcPr>
          <w:p w14:paraId="4921E42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3439CA8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281BCFF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4E06540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63D18E5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94D9F1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1DD94F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66031CC"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69E3BBF7"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0AED183"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Sommier 1 y 1/2 plaza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2DA8862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1.307</w:t>
            </w:r>
          </w:p>
        </w:tc>
        <w:tc>
          <w:tcPr>
            <w:tcW w:w="567" w:type="dxa"/>
            <w:tcBorders>
              <w:top w:val="nil"/>
              <w:left w:val="single" w:sz="4" w:space="0" w:color="auto"/>
              <w:bottom w:val="single" w:sz="4" w:space="0" w:color="auto"/>
              <w:right w:val="single" w:sz="4" w:space="0" w:color="auto"/>
            </w:tcBorders>
            <w:vAlign w:val="center"/>
          </w:tcPr>
          <w:p w14:paraId="3530424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176BF7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8" w:type="dxa"/>
            <w:tcBorders>
              <w:top w:val="nil"/>
              <w:left w:val="single" w:sz="4" w:space="0" w:color="auto"/>
              <w:bottom w:val="single" w:sz="4" w:space="0" w:color="auto"/>
              <w:right w:val="single" w:sz="4" w:space="0" w:color="auto"/>
            </w:tcBorders>
            <w:vAlign w:val="bottom"/>
          </w:tcPr>
          <w:p w14:paraId="240F964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0503CF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7E4F2CB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3E72984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4D49DB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25655F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CFD8EE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8E704EA"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13633EF2"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172899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Mesa de luz</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0215C1E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1.001</w:t>
            </w:r>
          </w:p>
        </w:tc>
        <w:tc>
          <w:tcPr>
            <w:tcW w:w="567" w:type="dxa"/>
            <w:tcBorders>
              <w:top w:val="nil"/>
              <w:left w:val="single" w:sz="4" w:space="0" w:color="auto"/>
              <w:bottom w:val="single" w:sz="4" w:space="0" w:color="auto"/>
              <w:right w:val="single" w:sz="4" w:space="0" w:color="auto"/>
            </w:tcBorders>
            <w:vAlign w:val="center"/>
          </w:tcPr>
          <w:p w14:paraId="17BD409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709" w:type="dxa"/>
            <w:tcBorders>
              <w:top w:val="nil"/>
              <w:left w:val="single" w:sz="4" w:space="0" w:color="auto"/>
              <w:bottom w:val="single" w:sz="4" w:space="0" w:color="auto"/>
              <w:right w:val="single" w:sz="4" w:space="0" w:color="auto"/>
            </w:tcBorders>
            <w:vAlign w:val="bottom"/>
          </w:tcPr>
          <w:p w14:paraId="5262DF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3629217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801</w:t>
            </w:r>
          </w:p>
        </w:tc>
        <w:tc>
          <w:tcPr>
            <w:tcW w:w="709" w:type="dxa"/>
            <w:tcBorders>
              <w:top w:val="nil"/>
              <w:left w:val="single" w:sz="4" w:space="0" w:color="auto"/>
              <w:bottom w:val="single" w:sz="4" w:space="0" w:color="auto"/>
              <w:right w:val="single" w:sz="4" w:space="0" w:color="auto"/>
            </w:tcBorders>
            <w:vAlign w:val="bottom"/>
          </w:tcPr>
          <w:p w14:paraId="62F68CA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single" w:sz="4" w:space="0" w:color="auto"/>
              <w:bottom w:val="single" w:sz="4" w:space="0" w:color="auto"/>
              <w:right w:val="single" w:sz="4" w:space="0" w:color="auto"/>
            </w:tcBorders>
            <w:vAlign w:val="bottom"/>
          </w:tcPr>
          <w:p w14:paraId="277DDCA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1.401</w:t>
            </w:r>
          </w:p>
        </w:tc>
        <w:tc>
          <w:tcPr>
            <w:tcW w:w="632" w:type="dxa"/>
            <w:tcBorders>
              <w:top w:val="nil"/>
              <w:left w:val="single" w:sz="4" w:space="0" w:color="auto"/>
              <w:bottom w:val="single" w:sz="4" w:space="0" w:color="auto"/>
              <w:right w:val="single" w:sz="4" w:space="0" w:color="auto"/>
            </w:tcBorders>
            <w:vAlign w:val="bottom"/>
          </w:tcPr>
          <w:p w14:paraId="22859B5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7AA497A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2.002</w:t>
            </w:r>
          </w:p>
        </w:tc>
        <w:tc>
          <w:tcPr>
            <w:tcW w:w="709" w:type="dxa"/>
            <w:tcBorders>
              <w:top w:val="nil"/>
              <w:left w:val="single" w:sz="4" w:space="0" w:color="auto"/>
              <w:bottom w:val="single" w:sz="4" w:space="0" w:color="auto"/>
              <w:right w:val="single" w:sz="4" w:space="0" w:color="auto"/>
            </w:tcBorders>
            <w:vAlign w:val="bottom"/>
          </w:tcPr>
          <w:p w14:paraId="175A5C4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092C04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2.002</w:t>
            </w:r>
          </w:p>
        </w:tc>
      </w:tr>
      <w:tr w:rsidR="000C309F" w:rsidRPr="00B01E0A" w14:paraId="4F8E0B59"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71B4436C"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2B8B7757"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Cómoda / Cajonera</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206E127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3.664</w:t>
            </w:r>
          </w:p>
        </w:tc>
        <w:tc>
          <w:tcPr>
            <w:tcW w:w="567" w:type="dxa"/>
            <w:tcBorders>
              <w:top w:val="nil"/>
              <w:left w:val="single" w:sz="4" w:space="0" w:color="auto"/>
              <w:bottom w:val="single" w:sz="4" w:space="0" w:color="auto"/>
              <w:right w:val="single" w:sz="4" w:space="0" w:color="auto"/>
            </w:tcBorders>
            <w:vAlign w:val="center"/>
          </w:tcPr>
          <w:p w14:paraId="39C6E1C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1DD06FE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6060C36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1.466</w:t>
            </w:r>
          </w:p>
        </w:tc>
        <w:tc>
          <w:tcPr>
            <w:tcW w:w="709" w:type="dxa"/>
            <w:tcBorders>
              <w:top w:val="nil"/>
              <w:left w:val="single" w:sz="4" w:space="0" w:color="auto"/>
              <w:bottom w:val="single" w:sz="4" w:space="0" w:color="auto"/>
              <w:right w:val="single" w:sz="4" w:space="0" w:color="auto"/>
            </w:tcBorders>
            <w:vAlign w:val="bottom"/>
          </w:tcPr>
          <w:p w14:paraId="7B346CB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253C0B8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3.664</w:t>
            </w:r>
          </w:p>
        </w:tc>
        <w:tc>
          <w:tcPr>
            <w:tcW w:w="632" w:type="dxa"/>
            <w:tcBorders>
              <w:top w:val="nil"/>
              <w:left w:val="single" w:sz="4" w:space="0" w:color="auto"/>
              <w:bottom w:val="single" w:sz="4" w:space="0" w:color="auto"/>
              <w:right w:val="single" w:sz="4" w:space="0" w:color="auto"/>
            </w:tcBorders>
            <w:vAlign w:val="bottom"/>
          </w:tcPr>
          <w:p w14:paraId="0B9288D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0F9786C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3.664</w:t>
            </w:r>
          </w:p>
        </w:tc>
        <w:tc>
          <w:tcPr>
            <w:tcW w:w="709" w:type="dxa"/>
            <w:tcBorders>
              <w:top w:val="nil"/>
              <w:left w:val="single" w:sz="4" w:space="0" w:color="auto"/>
              <w:bottom w:val="single" w:sz="4" w:space="0" w:color="auto"/>
              <w:right w:val="single" w:sz="4" w:space="0" w:color="auto"/>
            </w:tcBorders>
            <w:vAlign w:val="bottom"/>
          </w:tcPr>
          <w:p w14:paraId="431B4E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995B6A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3.664</w:t>
            </w:r>
          </w:p>
        </w:tc>
      </w:tr>
      <w:tr w:rsidR="000C309F" w:rsidRPr="00B01E0A" w14:paraId="751BF387"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175642E1" w14:textId="77777777" w:rsidR="000C309F" w:rsidRPr="00B01E0A" w:rsidRDefault="000C309F" w:rsidP="00D6154A">
            <w:pPr>
              <w:jc w:val="center"/>
              <w:rPr>
                <w:rFonts w:ascii="Arial" w:hAnsi="Arial" w:cs="Arial"/>
                <w:bCs/>
                <w:sz w:val="16"/>
                <w:szCs w:val="16"/>
                <w:lang w:eastAsia="es-ES"/>
              </w:rPr>
            </w:pPr>
          </w:p>
        </w:tc>
        <w:tc>
          <w:tcPr>
            <w:tcW w:w="2582" w:type="dxa"/>
            <w:tcBorders>
              <w:top w:val="nil"/>
              <w:left w:val="nil"/>
              <w:bottom w:val="single" w:sz="4" w:space="0" w:color="auto"/>
              <w:right w:val="nil"/>
            </w:tcBorders>
            <w:shd w:val="clear" w:color="auto" w:fill="auto"/>
            <w:noWrap/>
            <w:vAlign w:val="bottom"/>
            <w:hideMark/>
          </w:tcPr>
          <w:p w14:paraId="63507AA4"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Vanitory</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217DDBA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2.594</w:t>
            </w:r>
          </w:p>
        </w:tc>
        <w:tc>
          <w:tcPr>
            <w:tcW w:w="567" w:type="dxa"/>
            <w:tcBorders>
              <w:top w:val="nil"/>
              <w:left w:val="single" w:sz="4" w:space="0" w:color="auto"/>
              <w:bottom w:val="single" w:sz="4" w:space="0" w:color="auto"/>
              <w:right w:val="single" w:sz="4" w:space="0" w:color="auto"/>
            </w:tcBorders>
            <w:vAlign w:val="center"/>
          </w:tcPr>
          <w:p w14:paraId="7460ECC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nil"/>
              <w:left w:val="single" w:sz="4" w:space="0" w:color="auto"/>
              <w:bottom w:val="single" w:sz="4" w:space="0" w:color="auto"/>
              <w:right w:val="single" w:sz="4" w:space="0" w:color="auto"/>
            </w:tcBorders>
            <w:vAlign w:val="bottom"/>
          </w:tcPr>
          <w:p w14:paraId="4568C7A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5FC0AD4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DC48B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78381A9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nil"/>
              <w:left w:val="single" w:sz="4" w:space="0" w:color="auto"/>
              <w:bottom w:val="single" w:sz="4" w:space="0" w:color="auto"/>
              <w:right w:val="single" w:sz="4" w:space="0" w:color="auto"/>
            </w:tcBorders>
            <w:vAlign w:val="bottom"/>
          </w:tcPr>
          <w:p w14:paraId="1B60446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572D1CE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nil"/>
              <w:left w:val="single" w:sz="4" w:space="0" w:color="auto"/>
              <w:bottom w:val="single" w:sz="4" w:space="0" w:color="auto"/>
              <w:right w:val="single" w:sz="4" w:space="0" w:color="auto"/>
            </w:tcBorders>
            <w:vAlign w:val="bottom"/>
          </w:tcPr>
          <w:p w14:paraId="78B9A81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0571AD8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DED7E1B" w14:textId="77777777" w:rsidTr="00B01E0A">
        <w:trPr>
          <w:trHeight w:hRule="exact" w:val="255"/>
          <w:jc w:val="center"/>
        </w:trPr>
        <w:tc>
          <w:tcPr>
            <w:tcW w:w="546" w:type="dxa"/>
            <w:vMerge/>
            <w:tcBorders>
              <w:top w:val="nil"/>
              <w:left w:val="single" w:sz="4" w:space="0" w:color="auto"/>
              <w:bottom w:val="single" w:sz="4" w:space="0" w:color="auto"/>
              <w:right w:val="single" w:sz="4" w:space="0" w:color="auto"/>
            </w:tcBorders>
            <w:vAlign w:val="center"/>
            <w:hideMark/>
          </w:tcPr>
          <w:p w14:paraId="4C5A852B" w14:textId="77777777" w:rsidR="000C309F" w:rsidRPr="00B01E0A" w:rsidRDefault="000C309F" w:rsidP="00D6154A">
            <w:pPr>
              <w:jc w:val="center"/>
              <w:rPr>
                <w:rFonts w:ascii="Arial" w:hAnsi="Arial" w:cs="Arial"/>
                <w:bCs/>
                <w:sz w:val="16"/>
                <w:szCs w:val="16"/>
                <w:lang w:eastAsia="es-ES"/>
              </w:rPr>
            </w:pPr>
          </w:p>
        </w:tc>
        <w:tc>
          <w:tcPr>
            <w:tcW w:w="2582" w:type="dxa"/>
            <w:tcBorders>
              <w:top w:val="single" w:sz="4" w:space="0" w:color="auto"/>
              <w:left w:val="nil"/>
              <w:bottom w:val="single" w:sz="4" w:space="0" w:color="auto"/>
              <w:right w:val="nil"/>
            </w:tcBorders>
            <w:shd w:val="clear" w:color="auto" w:fill="auto"/>
            <w:noWrap/>
            <w:vAlign w:val="bottom"/>
            <w:hideMark/>
          </w:tcPr>
          <w:p w14:paraId="47B397AA"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Escritorio</w:t>
            </w:r>
          </w:p>
        </w:tc>
        <w:tc>
          <w:tcPr>
            <w:tcW w:w="786" w:type="dxa"/>
            <w:tcBorders>
              <w:top w:val="nil"/>
              <w:left w:val="single" w:sz="4" w:space="0" w:color="auto"/>
              <w:bottom w:val="single" w:sz="4" w:space="0" w:color="auto"/>
              <w:right w:val="single" w:sz="4" w:space="0" w:color="auto"/>
            </w:tcBorders>
            <w:shd w:val="clear" w:color="auto" w:fill="auto"/>
            <w:noWrap/>
            <w:vAlign w:val="bottom"/>
            <w:hideMark/>
          </w:tcPr>
          <w:p w14:paraId="4FCE34D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567" w:type="dxa"/>
            <w:tcBorders>
              <w:top w:val="nil"/>
              <w:left w:val="single" w:sz="4" w:space="0" w:color="auto"/>
              <w:bottom w:val="single" w:sz="4" w:space="0" w:color="auto"/>
              <w:right w:val="single" w:sz="4" w:space="0" w:color="auto"/>
            </w:tcBorders>
            <w:vAlign w:val="center"/>
          </w:tcPr>
          <w:p w14:paraId="34CD0A8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39196CE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single" w:sz="4" w:space="0" w:color="auto"/>
              <w:bottom w:val="single" w:sz="4" w:space="0" w:color="auto"/>
              <w:right w:val="single" w:sz="4" w:space="0" w:color="auto"/>
            </w:tcBorders>
            <w:vAlign w:val="bottom"/>
          </w:tcPr>
          <w:p w14:paraId="1F74AD6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763</w:t>
            </w:r>
          </w:p>
        </w:tc>
        <w:tc>
          <w:tcPr>
            <w:tcW w:w="709" w:type="dxa"/>
            <w:tcBorders>
              <w:top w:val="nil"/>
              <w:left w:val="single" w:sz="4" w:space="0" w:color="auto"/>
              <w:bottom w:val="single" w:sz="4" w:space="0" w:color="auto"/>
              <w:right w:val="single" w:sz="4" w:space="0" w:color="auto"/>
            </w:tcBorders>
            <w:vAlign w:val="bottom"/>
          </w:tcPr>
          <w:p w14:paraId="5A2DBC3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single" w:sz="4" w:space="0" w:color="auto"/>
              <w:bottom w:val="single" w:sz="4" w:space="0" w:color="auto"/>
              <w:right w:val="single" w:sz="4" w:space="0" w:color="auto"/>
            </w:tcBorders>
            <w:vAlign w:val="bottom"/>
          </w:tcPr>
          <w:p w14:paraId="279B25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632" w:type="dxa"/>
            <w:tcBorders>
              <w:top w:val="nil"/>
              <w:left w:val="single" w:sz="4" w:space="0" w:color="auto"/>
              <w:bottom w:val="single" w:sz="4" w:space="0" w:color="auto"/>
              <w:right w:val="single" w:sz="4" w:space="0" w:color="auto"/>
            </w:tcBorders>
            <w:vAlign w:val="bottom"/>
          </w:tcPr>
          <w:p w14:paraId="0609320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single" w:sz="4" w:space="0" w:color="auto"/>
              <w:bottom w:val="single" w:sz="4" w:space="0" w:color="auto"/>
              <w:right w:val="single" w:sz="4" w:space="0" w:color="auto"/>
            </w:tcBorders>
            <w:vAlign w:val="bottom"/>
          </w:tcPr>
          <w:p w14:paraId="29D0479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709" w:type="dxa"/>
            <w:tcBorders>
              <w:top w:val="nil"/>
              <w:left w:val="single" w:sz="4" w:space="0" w:color="auto"/>
              <w:bottom w:val="single" w:sz="4" w:space="0" w:color="auto"/>
              <w:right w:val="single" w:sz="4" w:space="0" w:color="auto"/>
            </w:tcBorders>
            <w:vAlign w:val="bottom"/>
          </w:tcPr>
          <w:p w14:paraId="3656ABD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single" w:sz="4" w:space="0" w:color="auto"/>
              <w:bottom w:val="single" w:sz="4" w:space="0" w:color="auto"/>
              <w:right w:val="single" w:sz="4" w:space="0" w:color="auto"/>
            </w:tcBorders>
            <w:vAlign w:val="bottom"/>
          </w:tcPr>
          <w:p w14:paraId="360C38D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r>
      <w:tr w:rsidR="000C309F" w:rsidRPr="00B01E0A" w14:paraId="4EB449BD" w14:textId="77777777" w:rsidTr="00B01E0A">
        <w:trPr>
          <w:trHeight w:val="434"/>
          <w:jc w:val="center"/>
        </w:trPr>
        <w:tc>
          <w:tcPr>
            <w:tcW w:w="54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B0B77CC" w14:textId="77777777" w:rsidR="000C309F" w:rsidRPr="00B01E0A" w:rsidRDefault="000C309F" w:rsidP="00D6154A">
            <w:pPr>
              <w:jc w:val="center"/>
              <w:rPr>
                <w:rFonts w:ascii="Arial" w:hAnsi="Arial" w:cs="Arial"/>
                <w:bCs/>
                <w:sz w:val="16"/>
                <w:szCs w:val="16"/>
                <w:lang w:eastAsia="es-ES"/>
              </w:rPr>
            </w:pPr>
            <w:r w:rsidRPr="00B01E0A">
              <w:rPr>
                <w:rFonts w:ascii="Arial" w:hAnsi="Arial" w:cs="Arial"/>
                <w:bCs/>
                <w:sz w:val="16"/>
                <w:szCs w:val="16"/>
                <w:lang w:eastAsia="es-ES"/>
              </w:rPr>
              <w:t>VARIOS</w:t>
            </w:r>
          </w:p>
        </w:tc>
        <w:tc>
          <w:tcPr>
            <w:tcW w:w="2582" w:type="dxa"/>
            <w:tcBorders>
              <w:top w:val="single" w:sz="4" w:space="0" w:color="auto"/>
              <w:left w:val="nil"/>
              <w:bottom w:val="single" w:sz="4" w:space="0" w:color="auto"/>
              <w:right w:val="single" w:sz="4" w:space="0" w:color="auto"/>
            </w:tcBorders>
            <w:shd w:val="clear" w:color="auto" w:fill="auto"/>
            <w:vAlign w:val="center"/>
            <w:hideMark/>
          </w:tcPr>
          <w:p w14:paraId="31FFAA79"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ROPA BLANCA:Global, para hogar de 4 integrantes</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14:paraId="383BA4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11.753</w:t>
            </w:r>
          </w:p>
        </w:tc>
        <w:tc>
          <w:tcPr>
            <w:tcW w:w="567" w:type="dxa"/>
            <w:tcBorders>
              <w:top w:val="single" w:sz="4" w:space="0" w:color="auto"/>
              <w:left w:val="nil"/>
              <w:bottom w:val="single" w:sz="4" w:space="0" w:color="auto"/>
              <w:right w:val="single" w:sz="4" w:space="0" w:color="auto"/>
            </w:tcBorders>
            <w:vAlign w:val="center"/>
          </w:tcPr>
          <w:p w14:paraId="6310394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1,2</w:t>
            </w:r>
          </w:p>
        </w:tc>
        <w:tc>
          <w:tcPr>
            <w:tcW w:w="709" w:type="dxa"/>
            <w:tcBorders>
              <w:top w:val="single" w:sz="4" w:space="0" w:color="auto"/>
              <w:left w:val="nil"/>
              <w:bottom w:val="single" w:sz="4" w:space="0" w:color="auto"/>
              <w:right w:val="single" w:sz="4" w:space="0" w:color="auto"/>
            </w:tcBorders>
            <w:vAlign w:val="center"/>
          </w:tcPr>
          <w:p w14:paraId="0071E3A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8" w:type="dxa"/>
            <w:tcBorders>
              <w:top w:val="single" w:sz="4" w:space="0" w:color="auto"/>
              <w:left w:val="nil"/>
              <w:bottom w:val="single" w:sz="4" w:space="0" w:color="auto"/>
              <w:right w:val="single" w:sz="4" w:space="0" w:color="auto"/>
            </w:tcBorders>
            <w:vAlign w:val="center"/>
          </w:tcPr>
          <w:p w14:paraId="2C378AD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9" w:type="dxa"/>
            <w:tcBorders>
              <w:top w:val="single" w:sz="4" w:space="0" w:color="auto"/>
              <w:left w:val="nil"/>
              <w:bottom w:val="single" w:sz="4" w:space="0" w:color="auto"/>
              <w:right w:val="single" w:sz="4" w:space="0" w:color="auto"/>
            </w:tcBorders>
            <w:vAlign w:val="center"/>
          </w:tcPr>
          <w:p w14:paraId="69D5EF4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9" w:type="dxa"/>
            <w:tcBorders>
              <w:top w:val="single" w:sz="4" w:space="0" w:color="auto"/>
              <w:left w:val="nil"/>
              <w:bottom w:val="single" w:sz="4" w:space="0" w:color="auto"/>
              <w:right w:val="single" w:sz="4" w:space="0" w:color="auto"/>
            </w:tcBorders>
            <w:vAlign w:val="center"/>
          </w:tcPr>
          <w:p w14:paraId="4F4A9E8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32" w:type="dxa"/>
            <w:tcBorders>
              <w:top w:val="single" w:sz="4" w:space="0" w:color="auto"/>
              <w:left w:val="nil"/>
              <w:bottom w:val="single" w:sz="4" w:space="0" w:color="auto"/>
              <w:right w:val="single" w:sz="4" w:space="0" w:color="auto"/>
            </w:tcBorders>
            <w:vAlign w:val="center"/>
          </w:tcPr>
          <w:p w14:paraId="7CB1582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single" w:sz="4" w:space="0" w:color="auto"/>
              <w:left w:val="nil"/>
              <w:bottom w:val="single" w:sz="4" w:space="0" w:color="auto"/>
              <w:right w:val="single" w:sz="4" w:space="0" w:color="auto"/>
            </w:tcBorders>
            <w:vAlign w:val="center"/>
          </w:tcPr>
          <w:p w14:paraId="3A8F63E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14.103</w:t>
            </w:r>
          </w:p>
        </w:tc>
        <w:tc>
          <w:tcPr>
            <w:tcW w:w="709" w:type="dxa"/>
            <w:tcBorders>
              <w:top w:val="single" w:sz="4" w:space="0" w:color="auto"/>
              <w:left w:val="nil"/>
              <w:bottom w:val="single" w:sz="4" w:space="0" w:color="auto"/>
              <w:right w:val="single" w:sz="4" w:space="0" w:color="auto"/>
            </w:tcBorders>
            <w:vAlign w:val="center"/>
          </w:tcPr>
          <w:p w14:paraId="29F7598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single" w:sz="4" w:space="0" w:color="auto"/>
              <w:left w:val="nil"/>
              <w:bottom w:val="single" w:sz="4" w:space="0" w:color="auto"/>
              <w:right w:val="single" w:sz="4" w:space="0" w:color="auto"/>
            </w:tcBorders>
            <w:vAlign w:val="center"/>
          </w:tcPr>
          <w:p w14:paraId="113238A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14.103</w:t>
            </w:r>
          </w:p>
        </w:tc>
      </w:tr>
      <w:tr w:rsidR="000C309F" w:rsidRPr="00B01E0A" w14:paraId="17E10DF7" w14:textId="77777777" w:rsidTr="00B01E0A">
        <w:trPr>
          <w:trHeight w:val="511"/>
          <w:jc w:val="center"/>
        </w:trPr>
        <w:tc>
          <w:tcPr>
            <w:tcW w:w="546" w:type="dxa"/>
            <w:vMerge/>
            <w:tcBorders>
              <w:top w:val="single" w:sz="4" w:space="0" w:color="auto"/>
              <w:left w:val="single" w:sz="4" w:space="0" w:color="auto"/>
              <w:bottom w:val="single" w:sz="4" w:space="0" w:color="auto"/>
              <w:right w:val="single" w:sz="4" w:space="0" w:color="auto"/>
            </w:tcBorders>
            <w:vAlign w:val="center"/>
            <w:hideMark/>
          </w:tcPr>
          <w:p w14:paraId="757DC727" w14:textId="77777777" w:rsidR="000C309F" w:rsidRPr="00B01E0A" w:rsidRDefault="000C309F" w:rsidP="00D6154A">
            <w:pPr>
              <w:rPr>
                <w:rFonts w:ascii="Arial" w:hAnsi="Arial" w:cs="Arial"/>
                <w:bCs/>
                <w:sz w:val="16"/>
                <w:szCs w:val="16"/>
                <w:lang w:eastAsia="es-ES"/>
              </w:rPr>
            </w:pPr>
          </w:p>
        </w:tc>
        <w:tc>
          <w:tcPr>
            <w:tcW w:w="2582" w:type="dxa"/>
            <w:tcBorders>
              <w:top w:val="nil"/>
              <w:left w:val="nil"/>
              <w:bottom w:val="single" w:sz="4" w:space="0" w:color="auto"/>
              <w:right w:val="single" w:sz="4" w:space="0" w:color="auto"/>
            </w:tcBorders>
            <w:shd w:val="clear" w:color="auto" w:fill="auto"/>
            <w:vAlign w:val="center"/>
            <w:hideMark/>
          </w:tcPr>
          <w:p w14:paraId="754E07CB"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VESTIMENTA PERSONAL: Global, para hogar de 4 integrantes</w:t>
            </w:r>
          </w:p>
        </w:tc>
        <w:tc>
          <w:tcPr>
            <w:tcW w:w="786" w:type="dxa"/>
            <w:tcBorders>
              <w:top w:val="nil"/>
              <w:left w:val="nil"/>
              <w:bottom w:val="single" w:sz="4" w:space="0" w:color="auto"/>
              <w:right w:val="single" w:sz="4" w:space="0" w:color="auto"/>
            </w:tcBorders>
            <w:shd w:val="clear" w:color="auto" w:fill="auto"/>
            <w:noWrap/>
            <w:vAlign w:val="center"/>
            <w:hideMark/>
          </w:tcPr>
          <w:p w14:paraId="4D8DF4D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49.781</w:t>
            </w:r>
          </w:p>
        </w:tc>
        <w:tc>
          <w:tcPr>
            <w:tcW w:w="567" w:type="dxa"/>
            <w:tcBorders>
              <w:top w:val="nil"/>
              <w:left w:val="nil"/>
              <w:bottom w:val="single" w:sz="4" w:space="0" w:color="auto"/>
              <w:right w:val="single" w:sz="4" w:space="0" w:color="auto"/>
            </w:tcBorders>
            <w:vAlign w:val="center"/>
          </w:tcPr>
          <w:p w14:paraId="59F71DA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1,2</w:t>
            </w:r>
          </w:p>
        </w:tc>
        <w:tc>
          <w:tcPr>
            <w:tcW w:w="709" w:type="dxa"/>
            <w:tcBorders>
              <w:top w:val="nil"/>
              <w:left w:val="nil"/>
              <w:bottom w:val="single" w:sz="4" w:space="0" w:color="auto"/>
              <w:right w:val="single" w:sz="4" w:space="0" w:color="auto"/>
            </w:tcBorders>
            <w:vAlign w:val="center"/>
          </w:tcPr>
          <w:p w14:paraId="783923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08" w:type="dxa"/>
            <w:tcBorders>
              <w:top w:val="nil"/>
              <w:left w:val="nil"/>
              <w:bottom w:val="single" w:sz="4" w:space="0" w:color="auto"/>
              <w:right w:val="single" w:sz="4" w:space="0" w:color="auto"/>
            </w:tcBorders>
            <w:vAlign w:val="center"/>
          </w:tcPr>
          <w:p w14:paraId="43178A8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11.947</w:t>
            </w:r>
          </w:p>
        </w:tc>
        <w:tc>
          <w:tcPr>
            <w:tcW w:w="709" w:type="dxa"/>
            <w:tcBorders>
              <w:top w:val="nil"/>
              <w:left w:val="nil"/>
              <w:bottom w:val="single" w:sz="4" w:space="0" w:color="auto"/>
              <w:right w:val="single" w:sz="4" w:space="0" w:color="auto"/>
            </w:tcBorders>
            <w:vAlign w:val="center"/>
          </w:tcPr>
          <w:p w14:paraId="792B720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9" w:type="dxa"/>
            <w:tcBorders>
              <w:top w:val="nil"/>
              <w:left w:val="nil"/>
              <w:bottom w:val="single" w:sz="4" w:space="0" w:color="auto"/>
              <w:right w:val="single" w:sz="4" w:space="0" w:color="auto"/>
            </w:tcBorders>
            <w:vAlign w:val="center"/>
          </w:tcPr>
          <w:p w14:paraId="12C26DD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23.895</w:t>
            </w:r>
          </w:p>
        </w:tc>
        <w:tc>
          <w:tcPr>
            <w:tcW w:w="632" w:type="dxa"/>
            <w:tcBorders>
              <w:top w:val="nil"/>
              <w:left w:val="nil"/>
              <w:bottom w:val="single" w:sz="4" w:space="0" w:color="auto"/>
              <w:right w:val="single" w:sz="4" w:space="0" w:color="auto"/>
            </w:tcBorders>
            <w:vAlign w:val="center"/>
          </w:tcPr>
          <w:p w14:paraId="47FC3E7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nil"/>
              <w:bottom w:val="single" w:sz="4" w:space="0" w:color="auto"/>
              <w:right w:val="single" w:sz="4" w:space="0" w:color="auto"/>
            </w:tcBorders>
            <w:vAlign w:val="center"/>
          </w:tcPr>
          <w:p w14:paraId="32F492D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59.737</w:t>
            </w:r>
          </w:p>
        </w:tc>
        <w:tc>
          <w:tcPr>
            <w:tcW w:w="709" w:type="dxa"/>
            <w:tcBorders>
              <w:top w:val="nil"/>
              <w:left w:val="nil"/>
              <w:bottom w:val="single" w:sz="4" w:space="0" w:color="auto"/>
              <w:right w:val="single" w:sz="4" w:space="0" w:color="auto"/>
            </w:tcBorders>
            <w:vAlign w:val="center"/>
          </w:tcPr>
          <w:p w14:paraId="6BB27D3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nil"/>
              <w:bottom w:val="single" w:sz="4" w:space="0" w:color="auto"/>
              <w:right w:val="single" w:sz="4" w:space="0" w:color="auto"/>
            </w:tcBorders>
            <w:vAlign w:val="center"/>
          </w:tcPr>
          <w:p w14:paraId="3979FCB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59.737</w:t>
            </w:r>
          </w:p>
        </w:tc>
      </w:tr>
      <w:tr w:rsidR="000C309F" w:rsidRPr="00B01E0A" w14:paraId="3EE6DBCD" w14:textId="77777777" w:rsidTr="00B01E0A">
        <w:trPr>
          <w:trHeight w:val="315"/>
          <w:jc w:val="center"/>
        </w:trPr>
        <w:tc>
          <w:tcPr>
            <w:tcW w:w="546" w:type="dxa"/>
            <w:vMerge/>
            <w:tcBorders>
              <w:top w:val="single" w:sz="4" w:space="0" w:color="auto"/>
              <w:left w:val="single" w:sz="4" w:space="0" w:color="auto"/>
              <w:bottom w:val="single" w:sz="4" w:space="0" w:color="auto"/>
              <w:right w:val="single" w:sz="4" w:space="0" w:color="auto"/>
            </w:tcBorders>
            <w:vAlign w:val="center"/>
            <w:hideMark/>
          </w:tcPr>
          <w:p w14:paraId="2FE17E85" w14:textId="77777777" w:rsidR="000C309F" w:rsidRPr="00B01E0A" w:rsidRDefault="000C309F" w:rsidP="00D6154A">
            <w:pPr>
              <w:rPr>
                <w:rFonts w:ascii="Arial" w:hAnsi="Arial" w:cs="Arial"/>
                <w:bCs/>
                <w:sz w:val="16"/>
                <w:szCs w:val="16"/>
                <w:lang w:eastAsia="es-ES"/>
              </w:rPr>
            </w:pPr>
          </w:p>
        </w:tc>
        <w:tc>
          <w:tcPr>
            <w:tcW w:w="2582" w:type="dxa"/>
            <w:tcBorders>
              <w:top w:val="nil"/>
              <w:left w:val="nil"/>
              <w:bottom w:val="single" w:sz="4" w:space="0" w:color="auto"/>
              <w:right w:val="single" w:sz="4" w:space="0" w:color="auto"/>
            </w:tcBorders>
            <w:shd w:val="clear" w:color="auto" w:fill="auto"/>
            <w:noWrap/>
            <w:vAlign w:val="center"/>
            <w:hideMark/>
          </w:tcPr>
          <w:p w14:paraId="78BF7A39" w14:textId="77777777" w:rsidR="000C309F" w:rsidRPr="00B01E0A" w:rsidRDefault="000C309F" w:rsidP="00D6154A">
            <w:pPr>
              <w:rPr>
                <w:rFonts w:ascii="Arial" w:hAnsi="Arial" w:cs="Arial"/>
                <w:sz w:val="16"/>
                <w:szCs w:val="16"/>
                <w:lang w:eastAsia="es-ES"/>
              </w:rPr>
            </w:pPr>
            <w:r w:rsidRPr="00B01E0A">
              <w:rPr>
                <w:rFonts w:ascii="Arial" w:hAnsi="Arial" w:cs="Arial"/>
                <w:sz w:val="16"/>
                <w:szCs w:val="16"/>
                <w:lang w:eastAsia="es-ES"/>
              </w:rPr>
              <w:t xml:space="preserve">VARIOS: Libros, Cds, Cassetes, etc </w:t>
            </w:r>
          </w:p>
        </w:tc>
        <w:tc>
          <w:tcPr>
            <w:tcW w:w="786" w:type="dxa"/>
            <w:tcBorders>
              <w:top w:val="nil"/>
              <w:left w:val="nil"/>
              <w:bottom w:val="single" w:sz="4" w:space="0" w:color="auto"/>
              <w:right w:val="single" w:sz="4" w:space="0" w:color="auto"/>
            </w:tcBorders>
            <w:shd w:val="clear" w:color="auto" w:fill="auto"/>
            <w:noWrap/>
            <w:vAlign w:val="center"/>
            <w:hideMark/>
          </w:tcPr>
          <w:p w14:paraId="64C0C89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16.238</w:t>
            </w:r>
          </w:p>
        </w:tc>
        <w:tc>
          <w:tcPr>
            <w:tcW w:w="567" w:type="dxa"/>
            <w:tcBorders>
              <w:top w:val="nil"/>
              <w:left w:val="nil"/>
              <w:bottom w:val="single" w:sz="4" w:space="0" w:color="auto"/>
              <w:right w:val="single" w:sz="4" w:space="0" w:color="auto"/>
            </w:tcBorders>
            <w:vAlign w:val="center"/>
          </w:tcPr>
          <w:p w14:paraId="52DCAB5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9" w:type="dxa"/>
            <w:tcBorders>
              <w:top w:val="nil"/>
              <w:left w:val="nil"/>
              <w:bottom w:val="single" w:sz="4" w:space="0" w:color="auto"/>
              <w:right w:val="single" w:sz="4" w:space="0" w:color="auto"/>
            </w:tcBorders>
            <w:vAlign w:val="center"/>
          </w:tcPr>
          <w:p w14:paraId="76A6EC7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8" w:type="dxa"/>
            <w:tcBorders>
              <w:top w:val="nil"/>
              <w:left w:val="nil"/>
              <w:bottom w:val="single" w:sz="4" w:space="0" w:color="auto"/>
              <w:right w:val="single" w:sz="4" w:space="0" w:color="auto"/>
            </w:tcBorders>
            <w:vAlign w:val="center"/>
          </w:tcPr>
          <w:p w14:paraId="7CC9AD3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6.495</w:t>
            </w:r>
          </w:p>
        </w:tc>
        <w:tc>
          <w:tcPr>
            <w:tcW w:w="709" w:type="dxa"/>
            <w:tcBorders>
              <w:top w:val="nil"/>
              <w:left w:val="nil"/>
              <w:bottom w:val="single" w:sz="4" w:space="0" w:color="auto"/>
              <w:right w:val="single" w:sz="4" w:space="0" w:color="auto"/>
            </w:tcBorders>
            <w:vAlign w:val="center"/>
          </w:tcPr>
          <w:p w14:paraId="60066A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9" w:type="dxa"/>
            <w:tcBorders>
              <w:top w:val="nil"/>
              <w:left w:val="nil"/>
              <w:bottom w:val="single" w:sz="4" w:space="0" w:color="auto"/>
              <w:right w:val="single" w:sz="4" w:space="0" w:color="auto"/>
            </w:tcBorders>
            <w:vAlign w:val="center"/>
          </w:tcPr>
          <w:p w14:paraId="7143A10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11.367</w:t>
            </w:r>
          </w:p>
        </w:tc>
        <w:tc>
          <w:tcPr>
            <w:tcW w:w="632" w:type="dxa"/>
            <w:tcBorders>
              <w:top w:val="nil"/>
              <w:left w:val="nil"/>
              <w:bottom w:val="single" w:sz="4" w:space="0" w:color="auto"/>
              <w:right w:val="single" w:sz="4" w:space="0" w:color="auto"/>
            </w:tcBorders>
            <w:vAlign w:val="center"/>
          </w:tcPr>
          <w:p w14:paraId="4A84CA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850" w:type="dxa"/>
            <w:tcBorders>
              <w:top w:val="nil"/>
              <w:left w:val="nil"/>
              <w:bottom w:val="single" w:sz="4" w:space="0" w:color="auto"/>
              <w:right w:val="single" w:sz="4" w:space="0" w:color="auto"/>
            </w:tcBorders>
            <w:vAlign w:val="center"/>
          </w:tcPr>
          <w:p w14:paraId="6368DF7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16.238</w:t>
            </w:r>
          </w:p>
        </w:tc>
        <w:tc>
          <w:tcPr>
            <w:tcW w:w="709" w:type="dxa"/>
            <w:tcBorders>
              <w:top w:val="nil"/>
              <w:left w:val="nil"/>
              <w:bottom w:val="single" w:sz="4" w:space="0" w:color="auto"/>
              <w:right w:val="single" w:sz="4" w:space="0" w:color="auto"/>
            </w:tcBorders>
            <w:vAlign w:val="center"/>
          </w:tcPr>
          <w:p w14:paraId="49512F5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1" w:type="dxa"/>
            <w:tcBorders>
              <w:top w:val="nil"/>
              <w:left w:val="nil"/>
              <w:bottom w:val="single" w:sz="4" w:space="0" w:color="auto"/>
              <w:right w:val="single" w:sz="4" w:space="0" w:color="auto"/>
            </w:tcBorders>
            <w:vAlign w:val="center"/>
          </w:tcPr>
          <w:p w14:paraId="4A912F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16.238</w:t>
            </w:r>
          </w:p>
        </w:tc>
      </w:tr>
      <w:tr w:rsidR="000C309F" w:rsidRPr="00B01E0A" w14:paraId="079B1B32" w14:textId="77777777" w:rsidTr="00B01E0A">
        <w:trPr>
          <w:trHeight w:val="254"/>
          <w:jc w:val="center"/>
        </w:trPr>
        <w:tc>
          <w:tcPr>
            <w:tcW w:w="5190" w:type="dxa"/>
            <w:gridSpan w:val="5"/>
            <w:tcBorders>
              <w:top w:val="single" w:sz="4" w:space="0" w:color="auto"/>
              <w:left w:val="single" w:sz="4" w:space="0" w:color="auto"/>
              <w:bottom w:val="single" w:sz="4" w:space="0" w:color="auto"/>
              <w:right w:val="single" w:sz="4" w:space="0" w:color="auto"/>
            </w:tcBorders>
            <w:vAlign w:val="center"/>
            <w:hideMark/>
          </w:tcPr>
          <w:p w14:paraId="398B142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lang w:eastAsia="es-ES"/>
              </w:rPr>
              <w:t>TOTAL</w:t>
            </w:r>
          </w:p>
        </w:tc>
        <w:tc>
          <w:tcPr>
            <w:tcW w:w="708" w:type="dxa"/>
            <w:tcBorders>
              <w:top w:val="single" w:sz="4" w:space="0" w:color="auto"/>
              <w:left w:val="nil"/>
              <w:bottom w:val="single" w:sz="4" w:space="0" w:color="auto"/>
              <w:right w:val="single" w:sz="4" w:space="0" w:color="auto"/>
            </w:tcBorders>
            <w:vAlign w:val="center"/>
          </w:tcPr>
          <w:p w14:paraId="278FE27F"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53.994</w:t>
            </w:r>
          </w:p>
        </w:tc>
        <w:tc>
          <w:tcPr>
            <w:tcW w:w="709" w:type="dxa"/>
            <w:tcBorders>
              <w:top w:val="single" w:sz="4" w:space="0" w:color="auto"/>
              <w:left w:val="nil"/>
              <w:bottom w:val="single" w:sz="4" w:space="0" w:color="auto"/>
              <w:right w:val="single" w:sz="4" w:space="0" w:color="auto"/>
            </w:tcBorders>
            <w:vAlign w:val="center"/>
          </w:tcPr>
          <w:p w14:paraId="55F0F7EE" w14:textId="77777777" w:rsidR="000C309F" w:rsidRPr="00B01E0A" w:rsidRDefault="000C309F" w:rsidP="00D6154A">
            <w:pPr>
              <w:jc w:val="center"/>
              <w:rPr>
                <w:rFonts w:ascii="Arial" w:hAnsi="Arial" w:cs="Arial"/>
                <w:b/>
                <w:sz w:val="16"/>
                <w:szCs w:val="16"/>
              </w:rPr>
            </w:pPr>
          </w:p>
        </w:tc>
        <w:tc>
          <w:tcPr>
            <w:tcW w:w="709" w:type="dxa"/>
            <w:tcBorders>
              <w:top w:val="single" w:sz="4" w:space="0" w:color="auto"/>
              <w:left w:val="nil"/>
              <w:bottom w:val="single" w:sz="4" w:space="0" w:color="auto"/>
              <w:right w:val="single" w:sz="4" w:space="0" w:color="auto"/>
            </w:tcBorders>
            <w:vAlign w:val="center"/>
          </w:tcPr>
          <w:p w14:paraId="18643E7A"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78.263</w:t>
            </w:r>
          </w:p>
        </w:tc>
        <w:tc>
          <w:tcPr>
            <w:tcW w:w="632" w:type="dxa"/>
            <w:tcBorders>
              <w:top w:val="single" w:sz="4" w:space="0" w:color="auto"/>
              <w:left w:val="nil"/>
              <w:bottom w:val="single" w:sz="4" w:space="0" w:color="auto"/>
              <w:right w:val="single" w:sz="4" w:space="0" w:color="auto"/>
            </w:tcBorders>
            <w:vAlign w:val="center"/>
          </w:tcPr>
          <w:p w14:paraId="58BDA011" w14:textId="77777777" w:rsidR="000C309F" w:rsidRPr="00B01E0A" w:rsidRDefault="000C309F" w:rsidP="00D6154A">
            <w:pPr>
              <w:jc w:val="center"/>
              <w:rPr>
                <w:rFonts w:ascii="Arial" w:hAnsi="Arial" w:cs="Arial"/>
                <w:b/>
                <w:sz w:val="16"/>
                <w:szCs w:val="16"/>
              </w:rPr>
            </w:pPr>
          </w:p>
        </w:tc>
        <w:tc>
          <w:tcPr>
            <w:tcW w:w="850" w:type="dxa"/>
            <w:tcBorders>
              <w:top w:val="single" w:sz="4" w:space="0" w:color="auto"/>
              <w:left w:val="nil"/>
              <w:bottom w:val="single" w:sz="4" w:space="0" w:color="auto"/>
              <w:right w:val="single" w:sz="4" w:space="0" w:color="auto"/>
            </w:tcBorders>
            <w:vAlign w:val="center"/>
          </w:tcPr>
          <w:p w14:paraId="7DB28C88"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171.399</w:t>
            </w:r>
          </w:p>
        </w:tc>
        <w:tc>
          <w:tcPr>
            <w:tcW w:w="709" w:type="dxa"/>
            <w:tcBorders>
              <w:top w:val="single" w:sz="4" w:space="0" w:color="auto"/>
              <w:left w:val="nil"/>
              <w:bottom w:val="single" w:sz="4" w:space="0" w:color="auto"/>
              <w:right w:val="single" w:sz="4" w:space="0" w:color="auto"/>
            </w:tcBorders>
            <w:vAlign w:val="center"/>
          </w:tcPr>
          <w:p w14:paraId="45C62DE0" w14:textId="77777777" w:rsidR="000C309F" w:rsidRPr="00B01E0A" w:rsidRDefault="000C309F" w:rsidP="00D6154A">
            <w:pPr>
              <w:jc w:val="center"/>
              <w:rPr>
                <w:rFonts w:ascii="Arial" w:hAnsi="Arial" w:cs="Arial"/>
                <w:b/>
                <w:sz w:val="16"/>
                <w:szCs w:val="16"/>
              </w:rPr>
            </w:pPr>
          </w:p>
        </w:tc>
        <w:tc>
          <w:tcPr>
            <w:tcW w:w="741" w:type="dxa"/>
            <w:tcBorders>
              <w:top w:val="single" w:sz="4" w:space="0" w:color="auto"/>
              <w:left w:val="nil"/>
              <w:bottom w:val="single" w:sz="4" w:space="0" w:color="auto"/>
              <w:right w:val="single" w:sz="4" w:space="0" w:color="auto"/>
            </w:tcBorders>
            <w:vAlign w:val="center"/>
          </w:tcPr>
          <w:p w14:paraId="5EDAB693"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171.399</w:t>
            </w:r>
          </w:p>
        </w:tc>
      </w:tr>
    </w:tbl>
    <w:p w14:paraId="646EEEF4" w14:textId="77777777" w:rsidR="00B01E0A" w:rsidRDefault="00B01E0A" w:rsidP="00D6154A">
      <w:pPr>
        <w:jc w:val="center"/>
        <w:rPr>
          <w:rFonts w:ascii="Arial" w:hAnsi="Arial" w:cs="Arial"/>
          <w:b/>
          <w:sz w:val="18"/>
          <w:szCs w:val="18"/>
          <w:lang w:val="es-ES_tradnl"/>
        </w:rPr>
      </w:pPr>
    </w:p>
    <w:p w14:paraId="0ED203C6" w14:textId="77777777" w:rsidR="00B01E0A" w:rsidRDefault="00B01E0A">
      <w:pPr>
        <w:suppressAutoHyphens w:val="0"/>
        <w:autoSpaceDN/>
        <w:spacing w:after="200" w:line="276" w:lineRule="auto"/>
        <w:textAlignment w:val="auto"/>
        <w:rPr>
          <w:rFonts w:ascii="Arial" w:hAnsi="Arial" w:cs="Arial"/>
          <w:b/>
          <w:sz w:val="18"/>
          <w:szCs w:val="18"/>
          <w:lang w:val="es-ES_tradnl"/>
        </w:rPr>
      </w:pPr>
      <w:r>
        <w:rPr>
          <w:rFonts w:ascii="Arial" w:hAnsi="Arial" w:cs="Arial"/>
          <w:b/>
          <w:sz w:val="18"/>
          <w:szCs w:val="18"/>
          <w:lang w:val="es-ES_tradnl"/>
        </w:rPr>
        <w:br w:type="page"/>
      </w:r>
    </w:p>
    <w:p w14:paraId="29E78372" w14:textId="77777777" w:rsidR="000C309F" w:rsidRPr="00B01E0A" w:rsidRDefault="00B01E0A" w:rsidP="00D6154A">
      <w:pPr>
        <w:jc w:val="center"/>
        <w:rPr>
          <w:rFonts w:ascii="Arial" w:hAnsi="Arial" w:cs="Arial"/>
          <w:sz w:val="18"/>
          <w:szCs w:val="18"/>
          <w:lang w:val="es-ES_tradnl"/>
        </w:rPr>
      </w:pPr>
      <w:r w:rsidRPr="00B01E0A">
        <w:rPr>
          <w:rFonts w:ascii="Arial" w:hAnsi="Arial" w:cs="Arial"/>
          <w:b/>
          <w:sz w:val="18"/>
          <w:szCs w:val="18"/>
          <w:lang w:val="es-ES_tradnl"/>
        </w:rPr>
        <w:lastRenderedPageBreak/>
        <w:t>TABLA 34</w:t>
      </w:r>
      <w:r w:rsidR="000C309F" w:rsidRPr="00B01E0A">
        <w:rPr>
          <w:rFonts w:ascii="Arial" w:hAnsi="Arial" w:cs="Arial"/>
          <w:b/>
          <w:sz w:val="18"/>
          <w:szCs w:val="18"/>
          <w:lang w:val="es-ES_tradnl"/>
        </w:rPr>
        <w:t>. VIVIENDA MULTIFAMILIAR-EQUIPAMIENTO. PRECIOS, AFECTACION Y DAÑO En $ de Julio de 2017</w:t>
      </w:r>
    </w:p>
    <w:tbl>
      <w:tblPr>
        <w:tblW w:w="10031" w:type="dxa"/>
        <w:jc w:val="center"/>
        <w:tblCellMar>
          <w:left w:w="70" w:type="dxa"/>
          <w:right w:w="70" w:type="dxa"/>
        </w:tblCellMar>
        <w:tblLook w:val="04A0" w:firstRow="1" w:lastRow="0" w:firstColumn="1" w:lastColumn="0" w:noHBand="0" w:noVBand="1"/>
      </w:tblPr>
      <w:tblGrid>
        <w:gridCol w:w="492"/>
        <w:gridCol w:w="2693"/>
        <w:gridCol w:w="761"/>
        <w:gridCol w:w="530"/>
        <w:gridCol w:w="692"/>
        <w:gridCol w:w="700"/>
        <w:gridCol w:w="646"/>
        <w:gridCol w:w="775"/>
        <w:gridCol w:w="694"/>
        <w:gridCol w:w="704"/>
        <w:gridCol w:w="646"/>
        <w:gridCol w:w="698"/>
      </w:tblGrid>
      <w:tr w:rsidR="000C309F" w:rsidRPr="00B01E0A" w14:paraId="0F1A65FF" w14:textId="77777777" w:rsidTr="00D6154A">
        <w:trPr>
          <w:trHeight w:val="315"/>
          <w:jc w:val="center"/>
        </w:trPr>
        <w:tc>
          <w:tcPr>
            <w:tcW w:w="49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A6EF4"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color w:val="000000"/>
                <w:sz w:val="18"/>
                <w:szCs w:val="18"/>
                <w:lang w:eastAsia="es-ES"/>
              </w:rPr>
              <w:t>Tipo</w:t>
            </w:r>
          </w:p>
        </w:tc>
        <w:tc>
          <w:tcPr>
            <w:tcW w:w="2693" w:type="dxa"/>
            <w:vMerge w:val="restart"/>
            <w:tcBorders>
              <w:top w:val="single" w:sz="4" w:space="0" w:color="auto"/>
              <w:left w:val="single" w:sz="4" w:space="0" w:color="auto"/>
              <w:right w:val="single" w:sz="4" w:space="0" w:color="auto"/>
            </w:tcBorders>
            <w:shd w:val="clear" w:color="auto" w:fill="auto"/>
            <w:noWrap/>
            <w:vAlign w:val="center"/>
            <w:hideMark/>
          </w:tcPr>
          <w:p w14:paraId="726F4581"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color w:val="000000"/>
                <w:sz w:val="18"/>
                <w:szCs w:val="18"/>
                <w:lang w:eastAsia="es-ES"/>
              </w:rPr>
              <w:t>Elemento</w:t>
            </w:r>
          </w:p>
        </w:tc>
        <w:tc>
          <w:tcPr>
            <w:tcW w:w="761" w:type="dxa"/>
            <w:vMerge w:val="restart"/>
            <w:tcBorders>
              <w:top w:val="single" w:sz="4" w:space="0" w:color="auto"/>
              <w:left w:val="single" w:sz="4" w:space="0" w:color="auto"/>
              <w:right w:val="single" w:sz="4" w:space="0" w:color="auto"/>
            </w:tcBorders>
            <w:shd w:val="clear" w:color="auto" w:fill="auto"/>
            <w:noWrap/>
            <w:vAlign w:val="center"/>
            <w:hideMark/>
          </w:tcPr>
          <w:p w14:paraId="31CA4EEA"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color w:val="000000"/>
                <w:sz w:val="18"/>
                <w:szCs w:val="18"/>
                <w:lang w:eastAsia="es-ES"/>
              </w:rPr>
              <w:t xml:space="preserve">Precio </w:t>
            </w:r>
          </w:p>
        </w:tc>
        <w:tc>
          <w:tcPr>
            <w:tcW w:w="531" w:type="dxa"/>
            <w:vMerge w:val="restart"/>
            <w:tcBorders>
              <w:top w:val="single" w:sz="4" w:space="0" w:color="auto"/>
              <w:left w:val="single" w:sz="4" w:space="0" w:color="auto"/>
              <w:right w:val="single" w:sz="4" w:space="0" w:color="auto"/>
            </w:tcBorders>
            <w:vAlign w:val="center"/>
          </w:tcPr>
          <w:p w14:paraId="394233F6"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bCs/>
                <w:sz w:val="18"/>
                <w:szCs w:val="18"/>
                <w:lang w:eastAsia="es-ES"/>
              </w:rPr>
              <w:t>Can-tidad</w:t>
            </w:r>
          </w:p>
        </w:tc>
        <w:tc>
          <w:tcPr>
            <w:tcW w:w="1397" w:type="dxa"/>
            <w:gridSpan w:val="2"/>
            <w:tcBorders>
              <w:top w:val="single" w:sz="4" w:space="0" w:color="auto"/>
              <w:left w:val="single" w:sz="4" w:space="0" w:color="auto"/>
              <w:bottom w:val="single" w:sz="4" w:space="0" w:color="auto"/>
              <w:right w:val="single" w:sz="4" w:space="0" w:color="auto"/>
            </w:tcBorders>
            <w:vAlign w:val="center"/>
          </w:tcPr>
          <w:p w14:paraId="3BD02CC0" w14:textId="77777777" w:rsidR="000C309F" w:rsidRPr="00B01E0A" w:rsidRDefault="000C309F" w:rsidP="00D6154A">
            <w:pPr>
              <w:jc w:val="center"/>
              <w:rPr>
                <w:rFonts w:ascii="Arial" w:hAnsi="Arial" w:cs="Arial"/>
                <w:bCs/>
                <w:sz w:val="18"/>
                <w:szCs w:val="18"/>
              </w:rPr>
            </w:pPr>
            <w:r w:rsidRPr="00B01E0A">
              <w:rPr>
                <w:rFonts w:ascii="Arial" w:hAnsi="Arial" w:cs="Arial"/>
                <w:bCs/>
                <w:sz w:val="18"/>
                <w:szCs w:val="18"/>
              </w:rPr>
              <w:t>Para 0,20 m</w:t>
            </w:r>
          </w:p>
        </w:tc>
        <w:tc>
          <w:tcPr>
            <w:tcW w:w="1427" w:type="dxa"/>
            <w:gridSpan w:val="2"/>
            <w:tcBorders>
              <w:top w:val="single" w:sz="4" w:space="0" w:color="auto"/>
              <w:left w:val="single" w:sz="4" w:space="0" w:color="auto"/>
              <w:bottom w:val="single" w:sz="4" w:space="0" w:color="auto"/>
              <w:right w:val="single" w:sz="4" w:space="0" w:color="auto"/>
            </w:tcBorders>
            <w:vAlign w:val="center"/>
          </w:tcPr>
          <w:p w14:paraId="3C51870F" w14:textId="77777777" w:rsidR="000C309F" w:rsidRPr="00B01E0A" w:rsidRDefault="000C309F" w:rsidP="00D6154A">
            <w:pPr>
              <w:jc w:val="center"/>
              <w:rPr>
                <w:rFonts w:ascii="Arial" w:hAnsi="Arial" w:cs="Arial"/>
                <w:bCs/>
                <w:sz w:val="18"/>
                <w:szCs w:val="18"/>
              </w:rPr>
            </w:pPr>
            <w:r w:rsidRPr="00B01E0A">
              <w:rPr>
                <w:rFonts w:ascii="Arial" w:hAnsi="Arial" w:cs="Arial"/>
                <w:bCs/>
                <w:sz w:val="18"/>
                <w:szCs w:val="18"/>
              </w:rPr>
              <w:t>Para 0,40 m</w:t>
            </w:r>
          </w:p>
        </w:tc>
        <w:tc>
          <w:tcPr>
            <w:tcW w:w="1401" w:type="dxa"/>
            <w:gridSpan w:val="2"/>
            <w:tcBorders>
              <w:top w:val="single" w:sz="4" w:space="0" w:color="auto"/>
              <w:left w:val="single" w:sz="4" w:space="0" w:color="auto"/>
              <w:bottom w:val="single" w:sz="4" w:space="0" w:color="auto"/>
              <w:right w:val="single" w:sz="4" w:space="0" w:color="auto"/>
            </w:tcBorders>
            <w:vAlign w:val="center"/>
          </w:tcPr>
          <w:p w14:paraId="1EB724F7" w14:textId="77777777" w:rsidR="000C309F" w:rsidRPr="00B01E0A" w:rsidRDefault="000C309F" w:rsidP="00D6154A">
            <w:pPr>
              <w:jc w:val="center"/>
              <w:rPr>
                <w:rFonts w:ascii="Arial" w:hAnsi="Arial" w:cs="Arial"/>
                <w:bCs/>
                <w:sz w:val="18"/>
                <w:szCs w:val="18"/>
              </w:rPr>
            </w:pPr>
            <w:r w:rsidRPr="00B01E0A">
              <w:rPr>
                <w:rFonts w:ascii="Arial" w:hAnsi="Arial" w:cs="Arial"/>
                <w:bCs/>
                <w:sz w:val="18"/>
                <w:szCs w:val="18"/>
              </w:rPr>
              <w:t>Para 0,80 m</w:t>
            </w:r>
          </w:p>
        </w:tc>
        <w:tc>
          <w:tcPr>
            <w:tcW w:w="1330" w:type="dxa"/>
            <w:gridSpan w:val="2"/>
            <w:tcBorders>
              <w:top w:val="single" w:sz="4" w:space="0" w:color="auto"/>
              <w:left w:val="single" w:sz="4" w:space="0" w:color="auto"/>
              <w:bottom w:val="single" w:sz="4" w:space="0" w:color="auto"/>
              <w:right w:val="single" w:sz="4" w:space="0" w:color="auto"/>
            </w:tcBorders>
            <w:vAlign w:val="center"/>
          </w:tcPr>
          <w:p w14:paraId="7311DB63" w14:textId="77777777" w:rsidR="000C309F" w:rsidRPr="00B01E0A" w:rsidRDefault="000C309F" w:rsidP="00D6154A">
            <w:pPr>
              <w:jc w:val="center"/>
              <w:rPr>
                <w:rFonts w:ascii="Arial" w:hAnsi="Arial" w:cs="Arial"/>
                <w:bCs/>
                <w:sz w:val="18"/>
                <w:szCs w:val="18"/>
              </w:rPr>
            </w:pPr>
            <w:r w:rsidRPr="00B01E0A">
              <w:rPr>
                <w:rFonts w:ascii="Arial" w:hAnsi="Arial" w:cs="Arial"/>
                <w:bCs/>
                <w:sz w:val="18"/>
                <w:szCs w:val="18"/>
              </w:rPr>
              <w:t>Para 1,20 m</w:t>
            </w:r>
          </w:p>
        </w:tc>
      </w:tr>
      <w:tr w:rsidR="000C309F" w:rsidRPr="00B01E0A" w14:paraId="730F7C2F" w14:textId="77777777" w:rsidTr="00D6154A">
        <w:trPr>
          <w:trHeight w:val="574"/>
          <w:jc w:val="center"/>
        </w:trPr>
        <w:tc>
          <w:tcPr>
            <w:tcW w:w="491"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79306" w14:textId="77777777" w:rsidR="000C309F" w:rsidRPr="00B01E0A" w:rsidRDefault="000C309F" w:rsidP="00D6154A">
            <w:pPr>
              <w:jc w:val="center"/>
              <w:rPr>
                <w:rFonts w:ascii="Arial" w:hAnsi="Arial" w:cs="Arial"/>
                <w:color w:val="000000"/>
                <w:sz w:val="18"/>
                <w:szCs w:val="18"/>
                <w:lang w:eastAsia="es-ES"/>
              </w:rPr>
            </w:pPr>
          </w:p>
        </w:tc>
        <w:tc>
          <w:tcPr>
            <w:tcW w:w="2693" w:type="dxa"/>
            <w:vMerge/>
            <w:tcBorders>
              <w:left w:val="single" w:sz="4" w:space="0" w:color="auto"/>
              <w:bottom w:val="single" w:sz="4" w:space="0" w:color="auto"/>
              <w:right w:val="single" w:sz="4" w:space="0" w:color="auto"/>
            </w:tcBorders>
            <w:shd w:val="clear" w:color="auto" w:fill="auto"/>
            <w:noWrap/>
            <w:vAlign w:val="center"/>
            <w:hideMark/>
          </w:tcPr>
          <w:p w14:paraId="3D60072D" w14:textId="77777777" w:rsidR="000C309F" w:rsidRPr="00B01E0A" w:rsidRDefault="000C309F" w:rsidP="00D6154A">
            <w:pPr>
              <w:jc w:val="center"/>
              <w:rPr>
                <w:rFonts w:ascii="Arial" w:hAnsi="Arial" w:cs="Arial"/>
                <w:color w:val="000000"/>
                <w:sz w:val="18"/>
                <w:szCs w:val="18"/>
                <w:lang w:eastAsia="es-ES"/>
              </w:rPr>
            </w:pPr>
          </w:p>
        </w:tc>
        <w:tc>
          <w:tcPr>
            <w:tcW w:w="761" w:type="dxa"/>
            <w:vMerge/>
            <w:tcBorders>
              <w:left w:val="single" w:sz="4" w:space="0" w:color="auto"/>
              <w:bottom w:val="single" w:sz="4" w:space="0" w:color="auto"/>
              <w:right w:val="single" w:sz="4" w:space="0" w:color="auto"/>
            </w:tcBorders>
            <w:shd w:val="clear" w:color="auto" w:fill="auto"/>
            <w:noWrap/>
            <w:vAlign w:val="center"/>
            <w:hideMark/>
          </w:tcPr>
          <w:p w14:paraId="28001375" w14:textId="77777777" w:rsidR="000C309F" w:rsidRPr="00B01E0A" w:rsidRDefault="000C309F" w:rsidP="00D6154A">
            <w:pPr>
              <w:jc w:val="center"/>
              <w:rPr>
                <w:rFonts w:ascii="Arial" w:hAnsi="Arial" w:cs="Arial"/>
                <w:color w:val="000000"/>
                <w:sz w:val="18"/>
                <w:szCs w:val="18"/>
                <w:lang w:eastAsia="es-ES"/>
              </w:rPr>
            </w:pPr>
          </w:p>
        </w:tc>
        <w:tc>
          <w:tcPr>
            <w:tcW w:w="531" w:type="dxa"/>
            <w:vMerge/>
            <w:tcBorders>
              <w:left w:val="single" w:sz="4" w:space="0" w:color="auto"/>
              <w:bottom w:val="single" w:sz="4" w:space="0" w:color="auto"/>
              <w:right w:val="single" w:sz="4" w:space="0" w:color="auto"/>
            </w:tcBorders>
          </w:tcPr>
          <w:p w14:paraId="25F72C46" w14:textId="77777777" w:rsidR="000C309F" w:rsidRPr="00B01E0A" w:rsidRDefault="000C309F" w:rsidP="00D6154A">
            <w:pPr>
              <w:jc w:val="center"/>
              <w:rPr>
                <w:rFonts w:ascii="Arial" w:hAnsi="Arial" w:cs="Arial"/>
                <w:sz w:val="16"/>
                <w:szCs w:val="16"/>
              </w:rPr>
            </w:pPr>
          </w:p>
        </w:tc>
        <w:tc>
          <w:tcPr>
            <w:tcW w:w="695" w:type="dxa"/>
            <w:tcBorders>
              <w:top w:val="single" w:sz="4" w:space="0" w:color="auto"/>
              <w:left w:val="single" w:sz="4" w:space="0" w:color="auto"/>
              <w:bottom w:val="single" w:sz="4" w:space="0" w:color="auto"/>
              <w:right w:val="single" w:sz="4" w:space="0" w:color="auto"/>
            </w:tcBorders>
            <w:vAlign w:val="center"/>
          </w:tcPr>
          <w:p w14:paraId="166A38D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02" w:type="dxa"/>
            <w:tcBorders>
              <w:top w:val="single" w:sz="4" w:space="0" w:color="auto"/>
              <w:left w:val="single" w:sz="4" w:space="0" w:color="auto"/>
              <w:bottom w:val="single" w:sz="4" w:space="0" w:color="auto"/>
              <w:right w:val="single" w:sz="4" w:space="0" w:color="auto"/>
            </w:tcBorders>
            <w:vAlign w:val="center"/>
          </w:tcPr>
          <w:p w14:paraId="04129D6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647" w:type="dxa"/>
            <w:tcBorders>
              <w:top w:val="single" w:sz="4" w:space="0" w:color="auto"/>
              <w:left w:val="single" w:sz="4" w:space="0" w:color="auto"/>
              <w:bottom w:val="single" w:sz="4" w:space="0" w:color="auto"/>
              <w:right w:val="single" w:sz="4" w:space="0" w:color="auto"/>
            </w:tcBorders>
            <w:vAlign w:val="center"/>
          </w:tcPr>
          <w:p w14:paraId="592CDBA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80" w:type="dxa"/>
            <w:tcBorders>
              <w:top w:val="single" w:sz="4" w:space="0" w:color="auto"/>
              <w:left w:val="single" w:sz="4" w:space="0" w:color="auto"/>
              <w:bottom w:val="single" w:sz="4" w:space="0" w:color="auto"/>
              <w:right w:val="single" w:sz="4" w:space="0" w:color="auto"/>
            </w:tcBorders>
            <w:vAlign w:val="center"/>
          </w:tcPr>
          <w:p w14:paraId="28F32C5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697" w:type="dxa"/>
            <w:tcBorders>
              <w:top w:val="single" w:sz="4" w:space="0" w:color="auto"/>
              <w:left w:val="single" w:sz="4" w:space="0" w:color="auto"/>
              <w:bottom w:val="single" w:sz="4" w:space="0" w:color="auto"/>
              <w:right w:val="single" w:sz="4" w:space="0" w:color="auto"/>
            </w:tcBorders>
            <w:vAlign w:val="center"/>
          </w:tcPr>
          <w:p w14:paraId="13FA13C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704" w:type="dxa"/>
            <w:tcBorders>
              <w:top w:val="single" w:sz="4" w:space="0" w:color="auto"/>
              <w:left w:val="single" w:sz="4" w:space="0" w:color="auto"/>
              <w:bottom w:val="single" w:sz="4" w:space="0" w:color="auto"/>
              <w:right w:val="single" w:sz="4" w:space="0" w:color="auto"/>
            </w:tcBorders>
            <w:vAlign w:val="center"/>
          </w:tcPr>
          <w:p w14:paraId="7BD575E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c>
          <w:tcPr>
            <w:tcW w:w="647" w:type="dxa"/>
            <w:tcBorders>
              <w:top w:val="single" w:sz="4" w:space="0" w:color="auto"/>
              <w:left w:val="single" w:sz="4" w:space="0" w:color="auto"/>
              <w:bottom w:val="single" w:sz="4" w:space="0" w:color="auto"/>
              <w:right w:val="single" w:sz="4" w:space="0" w:color="auto"/>
            </w:tcBorders>
            <w:vAlign w:val="center"/>
          </w:tcPr>
          <w:p w14:paraId="4719437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Afecta-ción (%)</w:t>
            </w:r>
          </w:p>
        </w:tc>
        <w:tc>
          <w:tcPr>
            <w:tcW w:w="683" w:type="dxa"/>
            <w:tcBorders>
              <w:top w:val="single" w:sz="4" w:space="0" w:color="auto"/>
              <w:left w:val="single" w:sz="4" w:space="0" w:color="auto"/>
              <w:bottom w:val="single" w:sz="4" w:space="0" w:color="auto"/>
              <w:right w:val="single" w:sz="4" w:space="0" w:color="auto"/>
            </w:tcBorders>
            <w:vAlign w:val="center"/>
          </w:tcPr>
          <w:p w14:paraId="2F3DDB3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Evalua-ción del Daño</w:t>
            </w:r>
          </w:p>
        </w:tc>
      </w:tr>
      <w:tr w:rsidR="000C309F" w:rsidRPr="00B01E0A" w14:paraId="066956EB" w14:textId="77777777" w:rsidTr="00D6154A">
        <w:trPr>
          <w:trHeight w:val="255"/>
          <w:jc w:val="center"/>
        </w:trPr>
        <w:tc>
          <w:tcPr>
            <w:tcW w:w="491"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41C018C"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color w:val="000000"/>
                <w:sz w:val="18"/>
                <w:szCs w:val="18"/>
                <w:lang w:eastAsia="es-ES"/>
              </w:rPr>
              <w:t>ELECTRODOMESTICOS</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74360C"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LED/LCD</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A2A3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27.888</w:t>
            </w:r>
          </w:p>
        </w:tc>
        <w:tc>
          <w:tcPr>
            <w:tcW w:w="531" w:type="dxa"/>
            <w:tcBorders>
              <w:top w:val="single" w:sz="4" w:space="0" w:color="auto"/>
              <w:left w:val="single" w:sz="4" w:space="0" w:color="auto"/>
              <w:bottom w:val="single" w:sz="4" w:space="0" w:color="auto"/>
              <w:right w:val="single" w:sz="4" w:space="0" w:color="auto"/>
            </w:tcBorders>
            <w:vAlign w:val="center"/>
          </w:tcPr>
          <w:p w14:paraId="0241B71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2E1937D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1880B23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C42AB4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44B253F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084CA8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7FD84C8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27FC7AE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1C04FCF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FBC8A74"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23817EB"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A3BBC"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Televisor II</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258F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531" w:type="dxa"/>
            <w:tcBorders>
              <w:top w:val="single" w:sz="4" w:space="0" w:color="auto"/>
              <w:left w:val="single" w:sz="4" w:space="0" w:color="auto"/>
              <w:bottom w:val="single" w:sz="4" w:space="0" w:color="auto"/>
              <w:right w:val="single" w:sz="4" w:space="0" w:color="auto"/>
            </w:tcBorders>
            <w:vAlign w:val="center"/>
          </w:tcPr>
          <w:p w14:paraId="7EABC20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695" w:type="dxa"/>
            <w:tcBorders>
              <w:top w:val="single" w:sz="4" w:space="0" w:color="auto"/>
              <w:left w:val="single" w:sz="4" w:space="0" w:color="auto"/>
              <w:bottom w:val="single" w:sz="4" w:space="0" w:color="auto"/>
              <w:right w:val="single" w:sz="4" w:space="0" w:color="auto"/>
            </w:tcBorders>
            <w:vAlign w:val="center"/>
          </w:tcPr>
          <w:p w14:paraId="1E3ED59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6B95D0D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D7A662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0BAEE00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4ED56D5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CD0AC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9.162</w:t>
            </w:r>
          </w:p>
        </w:tc>
        <w:tc>
          <w:tcPr>
            <w:tcW w:w="647" w:type="dxa"/>
            <w:tcBorders>
              <w:top w:val="single" w:sz="4" w:space="0" w:color="auto"/>
              <w:left w:val="single" w:sz="4" w:space="0" w:color="auto"/>
              <w:bottom w:val="single" w:sz="4" w:space="0" w:color="auto"/>
              <w:right w:val="single" w:sz="4" w:space="0" w:color="auto"/>
            </w:tcBorders>
            <w:vAlign w:val="center"/>
          </w:tcPr>
          <w:p w14:paraId="1C6440F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D1D150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9.162</w:t>
            </w:r>
          </w:p>
        </w:tc>
      </w:tr>
      <w:tr w:rsidR="000C309F" w:rsidRPr="00B01E0A" w14:paraId="24B308E4"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2F1866F9"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332869"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Heladera c/ freezer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228B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12.452</w:t>
            </w:r>
          </w:p>
        </w:tc>
        <w:tc>
          <w:tcPr>
            <w:tcW w:w="531" w:type="dxa"/>
            <w:tcBorders>
              <w:top w:val="single" w:sz="4" w:space="0" w:color="auto"/>
              <w:left w:val="single" w:sz="4" w:space="0" w:color="auto"/>
              <w:bottom w:val="single" w:sz="4" w:space="0" w:color="auto"/>
              <w:right w:val="single" w:sz="4" w:space="0" w:color="auto"/>
            </w:tcBorders>
            <w:vAlign w:val="center"/>
          </w:tcPr>
          <w:p w14:paraId="7F002BB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449A4A1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2" w:type="dxa"/>
            <w:tcBorders>
              <w:top w:val="single" w:sz="4" w:space="0" w:color="auto"/>
              <w:left w:val="single" w:sz="4" w:space="0" w:color="auto"/>
              <w:bottom w:val="single" w:sz="4" w:space="0" w:color="auto"/>
              <w:right w:val="single" w:sz="4" w:space="0" w:color="auto"/>
            </w:tcBorders>
            <w:vAlign w:val="center"/>
          </w:tcPr>
          <w:p w14:paraId="6E197E8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3.736</w:t>
            </w:r>
          </w:p>
        </w:tc>
        <w:tc>
          <w:tcPr>
            <w:tcW w:w="647" w:type="dxa"/>
            <w:tcBorders>
              <w:top w:val="single" w:sz="4" w:space="0" w:color="auto"/>
              <w:left w:val="single" w:sz="4" w:space="0" w:color="auto"/>
              <w:bottom w:val="single" w:sz="4" w:space="0" w:color="auto"/>
              <w:right w:val="single" w:sz="4" w:space="0" w:color="auto"/>
            </w:tcBorders>
            <w:vAlign w:val="center"/>
          </w:tcPr>
          <w:p w14:paraId="63177B3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80" w:type="dxa"/>
            <w:tcBorders>
              <w:top w:val="single" w:sz="4" w:space="0" w:color="auto"/>
              <w:left w:val="single" w:sz="4" w:space="0" w:color="auto"/>
              <w:bottom w:val="single" w:sz="4" w:space="0" w:color="auto"/>
              <w:right w:val="single" w:sz="4" w:space="0" w:color="auto"/>
            </w:tcBorders>
            <w:vAlign w:val="center"/>
          </w:tcPr>
          <w:p w14:paraId="16DE271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3.736</w:t>
            </w:r>
          </w:p>
        </w:tc>
        <w:tc>
          <w:tcPr>
            <w:tcW w:w="697" w:type="dxa"/>
            <w:tcBorders>
              <w:top w:val="single" w:sz="4" w:space="0" w:color="auto"/>
              <w:left w:val="single" w:sz="4" w:space="0" w:color="auto"/>
              <w:bottom w:val="single" w:sz="4" w:space="0" w:color="auto"/>
              <w:right w:val="single" w:sz="4" w:space="0" w:color="auto"/>
            </w:tcBorders>
            <w:vAlign w:val="center"/>
          </w:tcPr>
          <w:p w14:paraId="638DCBA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51CBD2D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12.452</w:t>
            </w:r>
          </w:p>
        </w:tc>
        <w:tc>
          <w:tcPr>
            <w:tcW w:w="647" w:type="dxa"/>
            <w:tcBorders>
              <w:top w:val="single" w:sz="4" w:space="0" w:color="auto"/>
              <w:left w:val="single" w:sz="4" w:space="0" w:color="auto"/>
              <w:bottom w:val="single" w:sz="4" w:space="0" w:color="auto"/>
              <w:right w:val="single" w:sz="4" w:space="0" w:color="auto"/>
            </w:tcBorders>
            <w:vAlign w:val="center"/>
          </w:tcPr>
          <w:p w14:paraId="13653D6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2DF17F7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12.452</w:t>
            </w:r>
          </w:p>
        </w:tc>
      </w:tr>
      <w:tr w:rsidR="000C309F" w:rsidRPr="00B01E0A" w14:paraId="00DD7D45"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368C974"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52A93"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Heladera s/freezer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F358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8.020</w:t>
            </w:r>
          </w:p>
        </w:tc>
        <w:tc>
          <w:tcPr>
            <w:tcW w:w="531" w:type="dxa"/>
            <w:tcBorders>
              <w:top w:val="single" w:sz="4" w:space="0" w:color="auto"/>
              <w:left w:val="single" w:sz="4" w:space="0" w:color="auto"/>
              <w:bottom w:val="single" w:sz="4" w:space="0" w:color="auto"/>
              <w:right w:val="single" w:sz="4" w:space="0" w:color="auto"/>
            </w:tcBorders>
            <w:vAlign w:val="center"/>
          </w:tcPr>
          <w:p w14:paraId="66F533A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67CAEC0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2" w:type="dxa"/>
            <w:tcBorders>
              <w:top w:val="single" w:sz="4" w:space="0" w:color="auto"/>
              <w:left w:val="single" w:sz="4" w:space="0" w:color="auto"/>
              <w:bottom w:val="single" w:sz="4" w:space="0" w:color="auto"/>
              <w:right w:val="single" w:sz="4" w:space="0" w:color="auto"/>
            </w:tcBorders>
            <w:vAlign w:val="center"/>
          </w:tcPr>
          <w:p w14:paraId="6ECD8D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EA8202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80" w:type="dxa"/>
            <w:tcBorders>
              <w:top w:val="single" w:sz="4" w:space="0" w:color="auto"/>
              <w:left w:val="single" w:sz="4" w:space="0" w:color="auto"/>
              <w:bottom w:val="single" w:sz="4" w:space="0" w:color="auto"/>
              <w:right w:val="single" w:sz="4" w:space="0" w:color="auto"/>
            </w:tcBorders>
            <w:vAlign w:val="center"/>
          </w:tcPr>
          <w:p w14:paraId="72E583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69E18D9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0D01F47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F0B159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7486F2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F7EF447"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4C1B7FD4"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03D7F5"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Freezer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0C58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8.478</w:t>
            </w:r>
          </w:p>
        </w:tc>
        <w:tc>
          <w:tcPr>
            <w:tcW w:w="531" w:type="dxa"/>
            <w:tcBorders>
              <w:top w:val="single" w:sz="4" w:space="0" w:color="auto"/>
              <w:left w:val="single" w:sz="4" w:space="0" w:color="auto"/>
              <w:bottom w:val="single" w:sz="4" w:space="0" w:color="auto"/>
              <w:right w:val="single" w:sz="4" w:space="0" w:color="auto"/>
            </w:tcBorders>
            <w:vAlign w:val="center"/>
          </w:tcPr>
          <w:p w14:paraId="232742C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3439D20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2" w:type="dxa"/>
            <w:tcBorders>
              <w:top w:val="single" w:sz="4" w:space="0" w:color="auto"/>
              <w:left w:val="single" w:sz="4" w:space="0" w:color="auto"/>
              <w:bottom w:val="single" w:sz="4" w:space="0" w:color="auto"/>
              <w:right w:val="single" w:sz="4" w:space="0" w:color="auto"/>
            </w:tcBorders>
            <w:vAlign w:val="center"/>
          </w:tcPr>
          <w:p w14:paraId="293BAC3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14B7B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80" w:type="dxa"/>
            <w:tcBorders>
              <w:top w:val="single" w:sz="4" w:space="0" w:color="auto"/>
              <w:left w:val="single" w:sz="4" w:space="0" w:color="auto"/>
              <w:bottom w:val="single" w:sz="4" w:space="0" w:color="auto"/>
              <w:right w:val="single" w:sz="4" w:space="0" w:color="auto"/>
            </w:tcBorders>
            <w:vAlign w:val="center"/>
          </w:tcPr>
          <w:p w14:paraId="77CDA11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26A99CD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53F2A17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E296FB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6B02B6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7834A9E"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46E0F0C"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43598"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Componente Musical</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8FA2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7.256</w:t>
            </w:r>
          </w:p>
        </w:tc>
        <w:tc>
          <w:tcPr>
            <w:tcW w:w="531" w:type="dxa"/>
            <w:tcBorders>
              <w:top w:val="single" w:sz="4" w:space="0" w:color="auto"/>
              <w:left w:val="single" w:sz="4" w:space="0" w:color="auto"/>
              <w:bottom w:val="single" w:sz="4" w:space="0" w:color="auto"/>
              <w:right w:val="single" w:sz="4" w:space="0" w:color="auto"/>
            </w:tcBorders>
            <w:vAlign w:val="center"/>
          </w:tcPr>
          <w:p w14:paraId="7532C18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37382E6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015889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3C8D64B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175DFA3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0B55736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838818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7.256</w:t>
            </w:r>
          </w:p>
        </w:tc>
        <w:tc>
          <w:tcPr>
            <w:tcW w:w="647" w:type="dxa"/>
            <w:tcBorders>
              <w:top w:val="single" w:sz="4" w:space="0" w:color="auto"/>
              <w:left w:val="single" w:sz="4" w:space="0" w:color="auto"/>
              <w:bottom w:val="single" w:sz="4" w:space="0" w:color="auto"/>
              <w:right w:val="single" w:sz="4" w:space="0" w:color="auto"/>
            </w:tcBorders>
            <w:vAlign w:val="center"/>
          </w:tcPr>
          <w:p w14:paraId="5ACD9C0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1CE710F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7.256</w:t>
            </w:r>
          </w:p>
        </w:tc>
      </w:tr>
      <w:tr w:rsidR="000C309F" w:rsidRPr="00B01E0A" w14:paraId="0C4805E9"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2D27CA5"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49956"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Radio</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B587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531</w:t>
            </w:r>
          </w:p>
        </w:tc>
        <w:tc>
          <w:tcPr>
            <w:tcW w:w="531" w:type="dxa"/>
            <w:tcBorders>
              <w:top w:val="single" w:sz="4" w:space="0" w:color="auto"/>
              <w:left w:val="single" w:sz="4" w:space="0" w:color="auto"/>
              <w:bottom w:val="single" w:sz="4" w:space="0" w:color="auto"/>
              <w:right w:val="single" w:sz="4" w:space="0" w:color="auto"/>
            </w:tcBorders>
            <w:vAlign w:val="center"/>
          </w:tcPr>
          <w:p w14:paraId="25FD164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794DA9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335BDF3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690474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480B755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7AA2535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40631EC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35A13FF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61FC7F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CD3587E"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42177CAF"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71287"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Calefactor/ Radiador eléctrico</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E8D6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31" w:type="dxa"/>
            <w:tcBorders>
              <w:top w:val="single" w:sz="4" w:space="0" w:color="auto"/>
              <w:left w:val="single" w:sz="4" w:space="0" w:color="auto"/>
              <w:bottom w:val="single" w:sz="4" w:space="0" w:color="auto"/>
              <w:right w:val="single" w:sz="4" w:space="0" w:color="auto"/>
            </w:tcBorders>
            <w:vAlign w:val="center"/>
          </w:tcPr>
          <w:p w14:paraId="4EF453E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0E43C5C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2" w:type="dxa"/>
            <w:tcBorders>
              <w:top w:val="single" w:sz="4" w:space="0" w:color="auto"/>
              <w:left w:val="single" w:sz="4" w:space="0" w:color="auto"/>
              <w:bottom w:val="single" w:sz="4" w:space="0" w:color="auto"/>
              <w:right w:val="single" w:sz="4" w:space="0" w:color="auto"/>
            </w:tcBorders>
            <w:vAlign w:val="center"/>
          </w:tcPr>
          <w:p w14:paraId="5907FDC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229F668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582D1B7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5583769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2F68D72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41275F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3436DA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42FB92F"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2F6C107"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7E88F"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Grabadora reproductora DVD</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1869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31" w:type="dxa"/>
            <w:tcBorders>
              <w:top w:val="single" w:sz="4" w:space="0" w:color="auto"/>
              <w:left w:val="single" w:sz="4" w:space="0" w:color="auto"/>
              <w:bottom w:val="single" w:sz="4" w:space="0" w:color="auto"/>
              <w:right w:val="single" w:sz="4" w:space="0" w:color="auto"/>
            </w:tcBorders>
            <w:vAlign w:val="center"/>
          </w:tcPr>
          <w:p w14:paraId="261479F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7A97B3E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28DE519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3ED7E4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7913256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697" w:type="dxa"/>
            <w:tcBorders>
              <w:top w:val="single" w:sz="4" w:space="0" w:color="auto"/>
              <w:left w:val="single" w:sz="4" w:space="0" w:color="auto"/>
              <w:bottom w:val="single" w:sz="4" w:space="0" w:color="auto"/>
              <w:right w:val="single" w:sz="4" w:space="0" w:color="auto"/>
            </w:tcBorders>
            <w:vAlign w:val="center"/>
          </w:tcPr>
          <w:p w14:paraId="6E8E49D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3B489B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647" w:type="dxa"/>
            <w:tcBorders>
              <w:top w:val="single" w:sz="4" w:space="0" w:color="auto"/>
              <w:left w:val="single" w:sz="4" w:space="0" w:color="auto"/>
              <w:bottom w:val="single" w:sz="4" w:space="0" w:color="auto"/>
              <w:right w:val="single" w:sz="4" w:space="0" w:color="auto"/>
            </w:tcBorders>
            <w:vAlign w:val="center"/>
          </w:tcPr>
          <w:p w14:paraId="2013F0A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803C88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r>
      <w:tr w:rsidR="000C309F" w:rsidRPr="00B01E0A" w14:paraId="730DA64F"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5DFFC05"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40B47"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Aspiradora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19D3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31" w:type="dxa"/>
            <w:tcBorders>
              <w:top w:val="single" w:sz="4" w:space="0" w:color="auto"/>
              <w:left w:val="single" w:sz="4" w:space="0" w:color="auto"/>
              <w:bottom w:val="single" w:sz="4" w:space="0" w:color="auto"/>
              <w:right w:val="single" w:sz="4" w:space="0" w:color="auto"/>
            </w:tcBorders>
            <w:vAlign w:val="center"/>
          </w:tcPr>
          <w:p w14:paraId="27B98C6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144CB0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2" w:type="dxa"/>
            <w:tcBorders>
              <w:top w:val="single" w:sz="4" w:space="0" w:color="auto"/>
              <w:left w:val="single" w:sz="4" w:space="0" w:color="auto"/>
              <w:bottom w:val="single" w:sz="4" w:space="0" w:color="auto"/>
              <w:right w:val="single" w:sz="4" w:space="0" w:color="auto"/>
            </w:tcBorders>
            <w:vAlign w:val="center"/>
          </w:tcPr>
          <w:p w14:paraId="5D1256B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647" w:type="dxa"/>
            <w:tcBorders>
              <w:top w:val="single" w:sz="4" w:space="0" w:color="auto"/>
              <w:left w:val="single" w:sz="4" w:space="0" w:color="auto"/>
              <w:bottom w:val="single" w:sz="4" w:space="0" w:color="auto"/>
              <w:right w:val="single" w:sz="4" w:space="0" w:color="auto"/>
            </w:tcBorders>
            <w:vAlign w:val="center"/>
          </w:tcPr>
          <w:p w14:paraId="2396D2E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6C24AE0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697" w:type="dxa"/>
            <w:tcBorders>
              <w:top w:val="single" w:sz="4" w:space="0" w:color="auto"/>
              <w:left w:val="single" w:sz="4" w:space="0" w:color="auto"/>
              <w:bottom w:val="single" w:sz="4" w:space="0" w:color="auto"/>
              <w:right w:val="single" w:sz="4" w:space="0" w:color="auto"/>
            </w:tcBorders>
            <w:vAlign w:val="center"/>
          </w:tcPr>
          <w:p w14:paraId="5634DD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4511BAB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647" w:type="dxa"/>
            <w:tcBorders>
              <w:top w:val="single" w:sz="4" w:space="0" w:color="auto"/>
              <w:left w:val="single" w:sz="4" w:space="0" w:color="auto"/>
              <w:bottom w:val="single" w:sz="4" w:space="0" w:color="auto"/>
              <w:right w:val="single" w:sz="4" w:space="0" w:color="auto"/>
            </w:tcBorders>
            <w:vAlign w:val="center"/>
          </w:tcPr>
          <w:p w14:paraId="543469F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79D171F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r>
      <w:tr w:rsidR="000C309F" w:rsidRPr="00B01E0A" w14:paraId="2E03372F"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DB20A86"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AB130"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 xml:space="preserve">Lavarropas </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C57A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c>
          <w:tcPr>
            <w:tcW w:w="531" w:type="dxa"/>
            <w:tcBorders>
              <w:top w:val="single" w:sz="4" w:space="0" w:color="auto"/>
              <w:left w:val="single" w:sz="4" w:space="0" w:color="auto"/>
              <w:bottom w:val="single" w:sz="4" w:space="0" w:color="auto"/>
              <w:right w:val="single" w:sz="4" w:space="0" w:color="auto"/>
            </w:tcBorders>
            <w:vAlign w:val="center"/>
          </w:tcPr>
          <w:p w14:paraId="4B3C6E8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6867F87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02" w:type="dxa"/>
            <w:tcBorders>
              <w:top w:val="single" w:sz="4" w:space="0" w:color="auto"/>
              <w:left w:val="single" w:sz="4" w:space="0" w:color="auto"/>
              <w:bottom w:val="single" w:sz="4" w:space="0" w:color="auto"/>
              <w:right w:val="single" w:sz="4" w:space="0" w:color="auto"/>
            </w:tcBorders>
            <w:vAlign w:val="center"/>
          </w:tcPr>
          <w:p w14:paraId="77B4EB5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5.271</w:t>
            </w:r>
          </w:p>
        </w:tc>
        <w:tc>
          <w:tcPr>
            <w:tcW w:w="647" w:type="dxa"/>
            <w:tcBorders>
              <w:top w:val="single" w:sz="4" w:space="0" w:color="auto"/>
              <w:left w:val="single" w:sz="4" w:space="0" w:color="auto"/>
              <w:bottom w:val="single" w:sz="4" w:space="0" w:color="auto"/>
              <w:right w:val="single" w:sz="4" w:space="0" w:color="auto"/>
            </w:tcBorders>
            <w:vAlign w:val="center"/>
          </w:tcPr>
          <w:p w14:paraId="72B636B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80" w:type="dxa"/>
            <w:tcBorders>
              <w:top w:val="single" w:sz="4" w:space="0" w:color="auto"/>
              <w:left w:val="single" w:sz="4" w:space="0" w:color="auto"/>
              <w:bottom w:val="single" w:sz="4" w:space="0" w:color="auto"/>
              <w:right w:val="single" w:sz="4" w:space="0" w:color="auto"/>
            </w:tcBorders>
            <w:vAlign w:val="center"/>
          </w:tcPr>
          <w:p w14:paraId="535DBB8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5.271</w:t>
            </w:r>
          </w:p>
        </w:tc>
        <w:tc>
          <w:tcPr>
            <w:tcW w:w="697" w:type="dxa"/>
            <w:tcBorders>
              <w:top w:val="single" w:sz="4" w:space="0" w:color="auto"/>
              <w:left w:val="single" w:sz="4" w:space="0" w:color="auto"/>
              <w:bottom w:val="single" w:sz="4" w:space="0" w:color="auto"/>
              <w:right w:val="single" w:sz="4" w:space="0" w:color="auto"/>
            </w:tcBorders>
            <w:vAlign w:val="center"/>
          </w:tcPr>
          <w:p w14:paraId="4DF135E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39AD369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c>
          <w:tcPr>
            <w:tcW w:w="647" w:type="dxa"/>
            <w:tcBorders>
              <w:top w:val="single" w:sz="4" w:space="0" w:color="auto"/>
              <w:left w:val="single" w:sz="4" w:space="0" w:color="auto"/>
              <w:bottom w:val="single" w:sz="4" w:space="0" w:color="auto"/>
              <w:right w:val="single" w:sz="4" w:space="0" w:color="auto"/>
            </w:tcBorders>
            <w:vAlign w:val="center"/>
          </w:tcPr>
          <w:p w14:paraId="4514BCC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79B5B1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17.572</w:t>
            </w:r>
          </w:p>
        </w:tc>
      </w:tr>
      <w:tr w:rsidR="000C309F" w:rsidRPr="00B01E0A" w14:paraId="4BC54D84"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4C68E32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E801E"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Telefono</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5E6E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531" w:type="dxa"/>
            <w:tcBorders>
              <w:top w:val="single" w:sz="4" w:space="0" w:color="auto"/>
              <w:left w:val="single" w:sz="4" w:space="0" w:color="auto"/>
              <w:bottom w:val="single" w:sz="4" w:space="0" w:color="auto"/>
              <w:right w:val="single" w:sz="4" w:space="0" w:color="auto"/>
            </w:tcBorders>
            <w:vAlign w:val="center"/>
          </w:tcPr>
          <w:p w14:paraId="56D7E3E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334E6F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631C559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10D4CB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0645CD4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3EE19FE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70BFF2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647" w:type="dxa"/>
            <w:tcBorders>
              <w:top w:val="single" w:sz="4" w:space="0" w:color="auto"/>
              <w:left w:val="single" w:sz="4" w:space="0" w:color="auto"/>
              <w:bottom w:val="single" w:sz="4" w:space="0" w:color="auto"/>
              <w:right w:val="single" w:sz="4" w:space="0" w:color="auto"/>
            </w:tcBorders>
            <w:vAlign w:val="center"/>
          </w:tcPr>
          <w:p w14:paraId="0EC2331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B2E56D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r>
      <w:tr w:rsidR="000C309F" w:rsidRPr="00B01E0A" w14:paraId="550CB27E"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B3BA6A1"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45AFB"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Computadora personal</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34FF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c>
          <w:tcPr>
            <w:tcW w:w="531" w:type="dxa"/>
            <w:tcBorders>
              <w:top w:val="single" w:sz="4" w:space="0" w:color="auto"/>
              <w:left w:val="single" w:sz="4" w:space="0" w:color="auto"/>
              <w:bottom w:val="single" w:sz="4" w:space="0" w:color="auto"/>
              <w:right w:val="single" w:sz="4" w:space="0" w:color="auto"/>
            </w:tcBorders>
            <w:vAlign w:val="center"/>
          </w:tcPr>
          <w:p w14:paraId="21B059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056A47B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2" w:type="dxa"/>
            <w:tcBorders>
              <w:top w:val="single" w:sz="4" w:space="0" w:color="auto"/>
              <w:left w:val="single" w:sz="4" w:space="0" w:color="auto"/>
              <w:bottom w:val="single" w:sz="4" w:space="0" w:color="auto"/>
              <w:right w:val="single" w:sz="4" w:space="0" w:color="auto"/>
            </w:tcBorders>
            <w:vAlign w:val="center"/>
          </w:tcPr>
          <w:p w14:paraId="594EA22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12.835</w:t>
            </w:r>
          </w:p>
        </w:tc>
        <w:tc>
          <w:tcPr>
            <w:tcW w:w="647" w:type="dxa"/>
            <w:tcBorders>
              <w:top w:val="single" w:sz="4" w:space="0" w:color="auto"/>
              <w:left w:val="single" w:sz="4" w:space="0" w:color="auto"/>
              <w:bottom w:val="single" w:sz="4" w:space="0" w:color="auto"/>
              <w:right w:val="single" w:sz="4" w:space="0" w:color="auto"/>
            </w:tcBorders>
            <w:vAlign w:val="center"/>
          </w:tcPr>
          <w:p w14:paraId="38AFAE7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80" w:type="dxa"/>
            <w:tcBorders>
              <w:top w:val="single" w:sz="4" w:space="0" w:color="auto"/>
              <w:left w:val="single" w:sz="4" w:space="0" w:color="auto"/>
              <w:bottom w:val="single" w:sz="4" w:space="0" w:color="auto"/>
              <w:right w:val="single" w:sz="4" w:space="0" w:color="auto"/>
            </w:tcBorders>
            <w:vAlign w:val="center"/>
          </w:tcPr>
          <w:p w14:paraId="46C53EE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12.835</w:t>
            </w:r>
          </w:p>
        </w:tc>
        <w:tc>
          <w:tcPr>
            <w:tcW w:w="697" w:type="dxa"/>
            <w:tcBorders>
              <w:top w:val="single" w:sz="4" w:space="0" w:color="auto"/>
              <w:left w:val="single" w:sz="4" w:space="0" w:color="auto"/>
              <w:bottom w:val="single" w:sz="4" w:space="0" w:color="auto"/>
              <w:right w:val="single" w:sz="4" w:space="0" w:color="auto"/>
            </w:tcBorders>
            <w:vAlign w:val="center"/>
          </w:tcPr>
          <w:p w14:paraId="180B3A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01C2A4E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c>
          <w:tcPr>
            <w:tcW w:w="647" w:type="dxa"/>
            <w:tcBorders>
              <w:top w:val="single" w:sz="4" w:space="0" w:color="auto"/>
              <w:left w:val="single" w:sz="4" w:space="0" w:color="auto"/>
              <w:bottom w:val="single" w:sz="4" w:space="0" w:color="auto"/>
              <w:right w:val="single" w:sz="4" w:space="0" w:color="auto"/>
            </w:tcBorders>
            <w:vAlign w:val="center"/>
          </w:tcPr>
          <w:p w14:paraId="233D681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5CE43D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18.336</w:t>
            </w:r>
          </w:p>
        </w:tc>
      </w:tr>
      <w:tr w:rsidR="000C309F" w:rsidRPr="00B01E0A" w14:paraId="38A0AA19"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328787E"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A3691E"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Turbo ventilador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47A9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1.716</w:t>
            </w:r>
          </w:p>
        </w:tc>
        <w:tc>
          <w:tcPr>
            <w:tcW w:w="531" w:type="dxa"/>
            <w:tcBorders>
              <w:top w:val="single" w:sz="4" w:space="0" w:color="auto"/>
              <w:left w:val="single" w:sz="4" w:space="0" w:color="auto"/>
              <w:bottom w:val="single" w:sz="4" w:space="0" w:color="auto"/>
              <w:right w:val="single" w:sz="4" w:space="0" w:color="auto"/>
            </w:tcBorders>
            <w:vAlign w:val="center"/>
          </w:tcPr>
          <w:p w14:paraId="30DFD2C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695" w:type="dxa"/>
            <w:tcBorders>
              <w:top w:val="single" w:sz="4" w:space="0" w:color="auto"/>
              <w:left w:val="single" w:sz="4" w:space="0" w:color="auto"/>
              <w:bottom w:val="single" w:sz="4" w:space="0" w:color="auto"/>
              <w:right w:val="single" w:sz="4" w:space="0" w:color="auto"/>
            </w:tcBorders>
            <w:vAlign w:val="center"/>
          </w:tcPr>
          <w:p w14:paraId="15A56FD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2" w:type="dxa"/>
            <w:tcBorders>
              <w:top w:val="single" w:sz="4" w:space="0" w:color="auto"/>
              <w:left w:val="single" w:sz="4" w:space="0" w:color="auto"/>
              <w:bottom w:val="single" w:sz="4" w:space="0" w:color="auto"/>
              <w:right w:val="single" w:sz="4" w:space="0" w:color="auto"/>
            </w:tcBorders>
            <w:vAlign w:val="center"/>
          </w:tcPr>
          <w:p w14:paraId="06C12FC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3.431</w:t>
            </w:r>
          </w:p>
        </w:tc>
        <w:tc>
          <w:tcPr>
            <w:tcW w:w="647" w:type="dxa"/>
            <w:tcBorders>
              <w:top w:val="single" w:sz="4" w:space="0" w:color="auto"/>
              <w:left w:val="single" w:sz="4" w:space="0" w:color="auto"/>
              <w:bottom w:val="single" w:sz="4" w:space="0" w:color="auto"/>
              <w:right w:val="single" w:sz="4" w:space="0" w:color="auto"/>
            </w:tcBorders>
            <w:vAlign w:val="center"/>
          </w:tcPr>
          <w:p w14:paraId="3C52AB8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4A8A2EE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3.431</w:t>
            </w:r>
          </w:p>
        </w:tc>
        <w:tc>
          <w:tcPr>
            <w:tcW w:w="697" w:type="dxa"/>
            <w:tcBorders>
              <w:top w:val="single" w:sz="4" w:space="0" w:color="auto"/>
              <w:left w:val="single" w:sz="4" w:space="0" w:color="auto"/>
              <w:bottom w:val="single" w:sz="4" w:space="0" w:color="auto"/>
              <w:right w:val="single" w:sz="4" w:space="0" w:color="auto"/>
            </w:tcBorders>
            <w:vAlign w:val="center"/>
          </w:tcPr>
          <w:p w14:paraId="3236593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A09722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3.431</w:t>
            </w:r>
          </w:p>
        </w:tc>
        <w:tc>
          <w:tcPr>
            <w:tcW w:w="647" w:type="dxa"/>
            <w:tcBorders>
              <w:top w:val="single" w:sz="4" w:space="0" w:color="auto"/>
              <w:left w:val="single" w:sz="4" w:space="0" w:color="auto"/>
              <w:bottom w:val="single" w:sz="4" w:space="0" w:color="auto"/>
              <w:right w:val="single" w:sz="4" w:space="0" w:color="auto"/>
            </w:tcBorders>
            <w:vAlign w:val="center"/>
          </w:tcPr>
          <w:p w14:paraId="076C9CC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6CC765F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3.431</w:t>
            </w:r>
          </w:p>
        </w:tc>
      </w:tr>
      <w:tr w:rsidR="000C309F" w:rsidRPr="00B01E0A" w14:paraId="5FD54493"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6AA5F6C"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B59A5"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Aire Acondicionado de pared</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AFD9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13.751</w:t>
            </w:r>
          </w:p>
        </w:tc>
        <w:tc>
          <w:tcPr>
            <w:tcW w:w="531" w:type="dxa"/>
            <w:tcBorders>
              <w:top w:val="single" w:sz="4" w:space="0" w:color="auto"/>
              <w:left w:val="single" w:sz="4" w:space="0" w:color="auto"/>
              <w:bottom w:val="single" w:sz="4" w:space="0" w:color="auto"/>
              <w:right w:val="single" w:sz="4" w:space="0" w:color="auto"/>
            </w:tcBorders>
            <w:vAlign w:val="center"/>
          </w:tcPr>
          <w:p w14:paraId="54F02E6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1D2FF78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54371FE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1CEB28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51A4FE2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41B6EEB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4" w:type="dxa"/>
            <w:tcBorders>
              <w:top w:val="single" w:sz="4" w:space="0" w:color="auto"/>
              <w:left w:val="single" w:sz="4" w:space="0" w:color="auto"/>
              <w:bottom w:val="single" w:sz="4" w:space="0" w:color="auto"/>
              <w:right w:val="single" w:sz="4" w:space="0" w:color="auto"/>
            </w:tcBorders>
            <w:vAlign w:val="center"/>
          </w:tcPr>
          <w:p w14:paraId="21F0C67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2CF9760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83" w:type="dxa"/>
            <w:tcBorders>
              <w:top w:val="single" w:sz="4" w:space="0" w:color="auto"/>
              <w:left w:val="single" w:sz="4" w:space="0" w:color="auto"/>
              <w:bottom w:val="single" w:sz="4" w:space="0" w:color="auto"/>
              <w:right w:val="single" w:sz="4" w:space="0" w:color="auto"/>
            </w:tcBorders>
            <w:vAlign w:val="center"/>
          </w:tcPr>
          <w:p w14:paraId="7930CA7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B87228E"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3B49E89"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32AD29"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Procesadora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CB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2.098</w:t>
            </w:r>
          </w:p>
        </w:tc>
        <w:tc>
          <w:tcPr>
            <w:tcW w:w="531" w:type="dxa"/>
            <w:tcBorders>
              <w:top w:val="single" w:sz="4" w:space="0" w:color="auto"/>
              <w:left w:val="single" w:sz="4" w:space="0" w:color="auto"/>
              <w:bottom w:val="single" w:sz="4" w:space="0" w:color="auto"/>
              <w:right w:val="single" w:sz="4" w:space="0" w:color="auto"/>
            </w:tcBorders>
            <w:vAlign w:val="center"/>
          </w:tcPr>
          <w:p w14:paraId="505D6EF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2B766A1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78D00FC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0FB0E7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1A66500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62191F3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78CF78C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A59C83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71635A2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75A59AD"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5A4549AC"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82C25"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Licuadora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2470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1.448</w:t>
            </w:r>
          </w:p>
        </w:tc>
        <w:tc>
          <w:tcPr>
            <w:tcW w:w="531" w:type="dxa"/>
            <w:tcBorders>
              <w:top w:val="single" w:sz="4" w:space="0" w:color="auto"/>
              <w:left w:val="single" w:sz="4" w:space="0" w:color="auto"/>
              <w:bottom w:val="single" w:sz="4" w:space="0" w:color="auto"/>
              <w:right w:val="single" w:sz="4" w:space="0" w:color="auto"/>
            </w:tcBorders>
            <w:vAlign w:val="center"/>
          </w:tcPr>
          <w:p w14:paraId="2ADCC61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72A850A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3E2BBB0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2EB33F7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2D972B2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1B5F260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2C4195A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B16343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DDD8C4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88738E7"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702F274C"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38C90"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Horno de Microondas</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4573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4.008</w:t>
            </w:r>
          </w:p>
        </w:tc>
        <w:tc>
          <w:tcPr>
            <w:tcW w:w="531" w:type="dxa"/>
            <w:tcBorders>
              <w:top w:val="single" w:sz="4" w:space="0" w:color="auto"/>
              <w:left w:val="single" w:sz="4" w:space="0" w:color="auto"/>
              <w:bottom w:val="single" w:sz="4" w:space="0" w:color="auto"/>
              <w:right w:val="single" w:sz="4" w:space="0" w:color="auto"/>
            </w:tcBorders>
            <w:vAlign w:val="center"/>
          </w:tcPr>
          <w:p w14:paraId="6601B55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6A96897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2C24A9A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58CEBB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5A3CB8D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668B90E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343D43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4.008</w:t>
            </w:r>
          </w:p>
        </w:tc>
        <w:tc>
          <w:tcPr>
            <w:tcW w:w="647" w:type="dxa"/>
            <w:tcBorders>
              <w:top w:val="single" w:sz="4" w:space="0" w:color="auto"/>
              <w:left w:val="single" w:sz="4" w:space="0" w:color="auto"/>
              <w:bottom w:val="single" w:sz="4" w:space="0" w:color="auto"/>
              <w:right w:val="single" w:sz="4" w:space="0" w:color="auto"/>
            </w:tcBorders>
            <w:vAlign w:val="center"/>
          </w:tcPr>
          <w:p w14:paraId="2C317FC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1FFAC7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4.008</w:t>
            </w:r>
          </w:p>
        </w:tc>
      </w:tr>
      <w:tr w:rsidR="000C309F" w:rsidRPr="00B01E0A" w14:paraId="145C3C03"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69EC533"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FE064"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Cafetera eléctrica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00BE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875</w:t>
            </w:r>
          </w:p>
        </w:tc>
        <w:tc>
          <w:tcPr>
            <w:tcW w:w="531" w:type="dxa"/>
            <w:tcBorders>
              <w:top w:val="single" w:sz="4" w:space="0" w:color="auto"/>
              <w:left w:val="single" w:sz="4" w:space="0" w:color="auto"/>
              <w:bottom w:val="single" w:sz="4" w:space="0" w:color="auto"/>
              <w:right w:val="single" w:sz="4" w:space="0" w:color="auto"/>
            </w:tcBorders>
            <w:vAlign w:val="center"/>
          </w:tcPr>
          <w:p w14:paraId="4BE5AA3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44C0894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2960301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A2158B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1C54479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684AEB5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D32EB4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579D77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6E4CD38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3416577"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17701B4"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891C39"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Plancha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C9BA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c>
          <w:tcPr>
            <w:tcW w:w="531" w:type="dxa"/>
            <w:tcBorders>
              <w:top w:val="single" w:sz="4" w:space="0" w:color="auto"/>
              <w:left w:val="single" w:sz="4" w:space="0" w:color="auto"/>
              <w:bottom w:val="single" w:sz="4" w:space="0" w:color="auto"/>
              <w:right w:val="single" w:sz="4" w:space="0" w:color="auto"/>
            </w:tcBorders>
            <w:vAlign w:val="center"/>
          </w:tcPr>
          <w:p w14:paraId="0EBB896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4B929E9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52DBCC5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53B27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596B44C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0339FCC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2A335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c>
          <w:tcPr>
            <w:tcW w:w="647" w:type="dxa"/>
            <w:tcBorders>
              <w:top w:val="single" w:sz="4" w:space="0" w:color="auto"/>
              <w:left w:val="single" w:sz="4" w:space="0" w:color="auto"/>
              <w:bottom w:val="single" w:sz="4" w:space="0" w:color="auto"/>
              <w:right w:val="single" w:sz="4" w:space="0" w:color="auto"/>
            </w:tcBorders>
            <w:vAlign w:val="center"/>
          </w:tcPr>
          <w:p w14:paraId="2A48A68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02A566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760</w:t>
            </w:r>
          </w:p>
        </w:tc>
      </w:tr>
      <w:tr w:rsidR="000C309F" w:rsidRPr="00B01E0A" w14:paraId="49FA1901"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EDE5AF9"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4ED01"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Secador de pelo</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5249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31" w:type="dxa"/>
            <w:tcBorders>
              <w:top w:val="single" w:sz="4" w:space="0" w:color="auto"/>
              <w:left w:val="single" w:sz="4" w:space="0" w:color="auto"/>
              <w:bottom w:val="single" w:sz="4" w:space="0" w:color="auto"/>
              <w:right w:val="single" w:sz="4" w:space="0" w:color="auto"/>
            </w:tcBorders>
            <w:vAlign w:val="center"/>
          </w:tcPr>
          <w:p w14:paraId="62299D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719B9A1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7972F86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AB1AE3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1D7634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5AB5B5A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080760E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647" w:type="dxa"/>
            <w:tcBorders>
              <w:top w:val="single" w:sz="4" w:space="0" w:color="auto"/>
              <w:left w:val="single" w:sz="4" w:space="0" w:color="auto"/>
              <w:bottom w:val="single" w:sz="4" w:space="0" w:color="auto"/>
              <w:right w:val="single" w:sz="4" w:space="0" w:color="auto"/>
            </w:tcBorders>
            <w:vAlign w:val="center"/>
          </w:tcPr>
          <w:p w14:paraId="1E1C3F9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CC0C2B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r>
      <w:tr w:rsidR="000C309F" w:rsidRPr="00B01E0A" w14:paraId="4D0689A1"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A9E1C40"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E7168"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Tostadora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178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531" w:type="dxa"/>
            <w:tcBorders>
              <w:top w:val="single" w:sz="4" w:space="0" w:color="auto"/>
              <w:left w:val="single" w:sz="4" w:space="0" w:color="auto"/>
              <w:bottom w:val="single" w:sz="4" w:space="0" w:color="auto"/>
              <w:right w:val="single" w:sz="4" w:space="0" w:color="auto"/>
            </w:tcBorders>
            <w:vAlign w:val="center"/>
          </w:tcPr>
          <w:p w14:paraId="7BB5B8A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057A9ED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02" w:type="dxa"/>
            <w:tcBorders>
              <w:top w:val="single" w:sz="4" w:space="0" w:color="auto"/>
              <w:left w:val="single" w:sz="4" w:space="0" w:color="auto"/>
              <w:bottom w:val="single" w:sz="4" w:space="0" w:color="auto"/>
              <w:right w:val="single" w:sz="4" w:space="0" w:color="auto"/>
            </w:tcBorders>
            <w:vAlign w:val="center"/>
          </w:tcPr>
          <w:p w14:paraId="4C2C57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C22C8B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80" w:type="dxa"/>
            <w:tcBorders>
              <w:top w:val="single" w:sz="4" w:space="0" w:color="auto"/>
              <w:left w:val="single" w:sz="4" w:space="0" w:color="auto"/>
              <w:bottom w:val="single" w:sz="4" w:space="0" w:color="auto"/>
              <w:right w:val="single" w:sz="4" w:space="0" w:color="auto"/>
            </w:tcBorders>
            <w:vAlign w:val="center"/>
          </w:tcPr>
          <w:p w14:paraId="3D7ADF5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2DD6AB5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F777B2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5BB4AA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D2B9BD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E884CD5"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EDACF5E"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1EF82"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Cámara de fotos</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E4E6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4.963</w:t>
            </w:r>
          </w:p>
        </w:tc>
        <w:tc>
          <w:tcPr>
            <w:tcW w:w="531" w:type="dxa"/>
            <w:tcBorders>
              <w:top w:val="single" w:sz="4" w:space="0" w:color="auto"/>
              <w:left w:val="single" w:sz="4" w:space="0" w:color="auto"/>
              <w:bottom w:val="single" w:sz="4" w:space="0" w:color="auto"/>
              <w:right w:val="single" w:sz="4" w:space="0" w:color="auto"/>
            </w:tcBorders>
            <w:vAlign w:val="center"/>
          </w:tcPr>
          <w:p w14:paraId="69F3A3B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42DC371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02" w:type="dxa"/>
            <w:tcBorders>
              <w:top w:val="single" w:sz="4" w:space="0" w:color="auto"/>
              <w:left w:val="single" w:sz="4" w:space="0" w:color="auto"/>
              <w:bottom w:val="single" w:sz="4" w:space="0" w:color="auto"/>
              <w:right w:val="single" w:sz="4" w:space="0" w:color="auto"/>
            </w:tcBorders>
            <w:vAlign w:val="center"/>
          </w:tcPr>
          <w:p w14:paraId="153B1DA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7ECE8B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80" w:type="dxa"/>
            <w:tcBorders>
              <w:top w:val="single" w:sz="4" w:space="0" w:color="auto"/>
              <w:left w:val="single" w:sz="4" w:space="0" w:color="auto"/>
              <w:bottom w:val="single" w:sz="4" w:space="0" w:color="auto"/>
              <w:right w:val="single" w:sz="4" w:space="0" w:color="auto"/>
            </w:tcBorders>
            <w:vAlign w:val="center"/>
          </w:tcPr>
          <w:p w14:paraId="76A8303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2D4E53E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30F54EB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DDA544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BDFA9F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2A0AAD8" w14:textId="77777777" w:rsidTr="00D6154A">
        <w:trPr>
          <w:trHeight w:val="255"/>
          <w:jc w:val="center"/>
        </w:trPr>
        <w:tc>
          <w:tcPr>
            <w:tcW w:w="491"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DF87AFF" w14:textId="77777777" w:rsidR="000C309F" w:rsidRPr="00B01E0A" w:rsidRDefault="000C309F" w:rsidP="00D6154A">
            <w:pPr>
              <w:jc w:val="center"/>
              <w:rPr>
                <w:rFonts w:ascii="Arial" w:hAnsi="Arial" w:cs="Arial"/>
                <w:color w:val="000000"/>
                <w:sz w:val="18"/>
                <w:szCs w:val="18"/>
                <w:lang w:eastAsia="es-ES"/>
              </w:rPr>
            </w:pPr>
            <w:r w:rsidRPr="00B01E0A">
              <w:rPr>
                <w:rFonts w:ascii="Arial" w:hAnsi="Arial" w:cs="Arial"/>
                <w:color w:val="000000"/>
                <w:sz w:val="18"/>
                <w:szCs w:val="18"/>
                <w:lang w:eastAsia="es-ES"/>
              </w:rPr>
              <w:t>MUEBLES</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34687"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Sillas</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5843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1.536</w:t>
            </w:r>
          </w:p>
        </w:tc>
        <w:tc>
          <w:tcPr>
            <w:tcW w:w="531" w:type="dxa"/>
            <w:tcBorders>
              <w:top w:val="single" w:sz="4" w:space="0" w:color="auto"/>
              <w:left w:val="single" w:sz="4" w:space="0" w:color="auto"/>
              <w:bottom w:val="single" w:sz="4" w:space="0" w:color="auto"/>
              <w:right w:val="single" w:sz="4" w:space="0" w:color="auto"/>
            </w:tcBorders>
            <w:vAlign w:val="center"/>
          </w:tcPr>
          <w:p w14:paraId="77AEA77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5,0</w:t>
            </w:r>
          </w:p>
        </w:tc>
        <w:tc>
          <w:tcPr>
            <w:tcW w:w="695" w:type="dxa"/>
            <w:tcBorders>
              <w:top w:val="single" w:sz="4" w:space="0" w:color="auto"/>
              <w:left w:val="single" w:sz="4" w:space="0" w:color="auto"/>
              <w:bottom w:val="single" w:sz="4" w:space="0" w:color="auto"/>
              <w:right w:val="single" w:sz="4" w:space="0" w:color="auto"/>
            </w:tcBorders>
            <w:vAlign w:val="center"/>
          </w:tcPr>
          <w:p w14:paraId="025A9C5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02" w:type="dxa"/>
            <w:tcBorders>
              <w:top w:val="single" w:sz="4" w:space="0" w:color="auto"/>
              <w:left w:val="single" w:sz="4" w:space="0" w:color="auto"/>
              <w:bottom w:val="single" w:sz="4" w:space="0" w:color="auto"/>
              <w:right w:val="single" w:sz="4" w:space="0" w:color="auto"/>
            </w:tcBorders>
            <w:vAlign w:val="center"/>
          </w:tcPr>
          <w:p w14:paraId="692CFDB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1.536</w:t>
            </w:r>
          </w:p>
        </w:tc>
        <w:tc>
          <w:tcPr>
            <w:tcW w:w="647" w:type="dxa"/>
            <w:tcBorders>
              <w:top w:val="single" w:sz="4" w:space="0" w:color="auto"/>
              <w:left w:val="single" w:sz="4" w:space="0" w:color="auto"/>
              <w:bottom w:val="single" w:sz="4" w:space="0" w:color="auto"/>
              <w:right w:val="single" w:sz="4" w:space="0" w:color="auto"/>
            </w:tcBorders>
            <w:vAlign w:val="center"/>
          </w:tcPr>
          <w:p w14:paraId="7E0F1BB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80" w:type="dxa"/>
            <w:tcBorders>
              <w:top w:val="single" w:sz="4" w:space="0" w:color="auto"/>
              <w:left w:val="single" w:sz="4" w:space="0" w:color="auto"/>
              <w:bottom w:val="single" w:sz="4" w:space="0" w:color="auto"/>
              <w:right w:val="single" w:sz="4" w:space="0" w:color="auto"/>
            </w:tcBorders>
            <w:vAlign w:val="center"/>
          </w:tcPr>
          <w:p w14:paraId="24A74D7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3.840</w:t>
            </w:r>
          </w:p>
        </w:tc>
        <w:tc>
          <w:tcPr>
            <w:tcW w:w="697" w:type="dxa"/>
            <w:tcBorders>
              <w:top w:val="single" w:sz="4" w:space="0" w:color="auto"/>
              <w:left w:val="single" w:sz="4" w:space="0" w:color="auto"/>
              <w:bottom w:val="single" w:sz="4" w:space="0" w:color="auto"/>
              <w:right w:val="single" w:sz="4" w:space="0" w:color="auto"/>
            </w:tcBorders>
            <w:vAlign w:val="center"/>
          </w:tcPr>
          <w:p w14:paraId="4152BB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DF3A45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7.680</w:t>
            </w:r>
          </w:p>
        </w:tc>
        <w:tc>
          <w:tcPr>
            <w:tcW w:w="647" w:type="dxa"/>
            <w:tcBorders>
              <w:top w:val="single" w:sz="4" w:space="0" w:color="auto"/>
              <w:left w:val="single" w:sz="4" w:space="0" w:color="auto"/>
              <w:bottom w:val="single" w:sz="4" w:space="0" w:color="auto"/>
              <w:right w:val="single" w:sz="4" w:space="0" w:color="auto"/>
            </w:tcBorders>
            <w:vAlign w:val="center"/>
          </w:tcPr>
          <w:p w14:paraId="26F55E1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2E26D40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7.680</w:t>
            </w:r>
          </w:p>
        </w:tc>
      </w:tr>
      <w:tr w:rsidR="000C309F" w:rsidRPr="00B01E0A" w14:paraId="6DC7F514"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8C6F0F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62A89"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Mesa comedor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AB39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5.345</w:t>
            </w:r>
          </w:p>
        </w:tc>
        <w:tc>
          <w:tcPr>
            <w:tcW w:w="531" w:type="dxa"/>
            <w:tcBorders>
              <w:top w:val="single" w:sz="4" w:space="0" w:color="auto"/>
              <w:left w:val="single" w:sz="4" w:space="0" w:color="auto"/>
              <w:bottom w:val="single" w:sz="4" w:space="0" w:color="auto"/>
              <w:right w:val="single" w:sz="4" w:space="0" w:color="auto"/>
            </w:tcBorders>
            <w:vAlign w:val="center"/>
          </w:tcPr>
          <w:p w14:paraId="5C77ADC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765349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742708D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2.138</w:t>
            </w:r>
          </w:p>
        </w:tc>
        <w:tc>
          <w:tcPr>
            <w:tcW w:w="647" w:type="dxa"/>
            <w:tcBorders>
              <w:top w:val="single" w:sz="4" w:space="0" w:color="auto"/>
              <w:left w:val="single" w:sz="4" w:space="0" w:color="auto"/>
              <w:bottom w:val="single" w:sz="4" w:space="0" w:color="auto"/>
              <w:right w:val="single" w:sz="4" w:space="0" w:color="auto"/>
            </w:tcBorders>
            <w:vAlign w:val="center"/>
          </w:tcPr>
          <w:p w14:paraId="188AD6BB" w14:textId="77777777" w:rsidR="000C309F" w:rsidRPr="00B01E0A" w:rsidRDefault="000C309F" w:rsidP="00D6154A">
            <w:pPr>
              <w:jc w:val="center"/>
              <w:rPr>
                <w:rFonts w:ascii="Arial" w:hAnsi="Arial" w:cs="Arial"/>
                <w:sz w:val="16"/>
                <w:szCs w:val="16"/>
              </w:rPr>
            </w:pPr>
          </w:p>
        </w:tc>
        <w:tc>
          <w:tcPr>
            <w:tcW w:w="780" w:type="dxa"/>
            <w:tcBorders>
              <w:top w:val="single" w:sz="4" w:space="0" w:color="auto"/>
              <w:left w:val="single" w:sz="4" w:space="0" w:color="auto"/>
              <w:bottom w:val="single" w:sz="4" w:space="0" w:color="auto"/>
              <w:right w:val="single" w:sz="4" w:space="0" w:color="auto"/>
            </w:tcBorders>
            <w:vAlign w:val="center"/>
          </w:tcPr>
          <w:p w14:paraId="215C877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75C4ED23" w14:textId="77777777" w:rsidR="000C309F" w:rsidRPr="00B01E0A" w:rsidRDefault="000C309F" w:rsidP="00D6154A">
            <w:pPr>
              <w:jc w:val="center"/>
              <w:rPr>
                <w:rFonts w:ascii="Arial" w:hAnsi="Arial" w:cs="Arial"/>
                <w:sz w:val="16"/>
                <w:szCs w:val="16"/>
              </w:rPr>
            </w:pPr>
          </w:p>
        </w:tc>
        <w:tc>
          <w:tcPr>
            <w:tcW w:w="704" w:type="dxa"/>
            <w:tcBorders>
              <w:top w:val="single" w:sz="4" w:space="0" w:color="auto"/>
              <w:left w:val="single" w:sz="4" w:space="0" w:color="auto"/>
              <w:bottom w:val="single" w:sz="4" w:space="0" w:color="auto"/>
              <w:right w:val="single" w:sz="4" w:space="0" w:color="auto"/>
            </w:tcBorders>
            <w:vAlign w:val="center"/>
          </w:tcPr>
          <w:p w14:paraId="1ECA57E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39BA41E" w14:textId="77777777" w:rsidR="000C309F" w:rsidRPr="00B01E0A" w:rsidRDefault="000C309F" w:rsidP="00D6154A">
            <w:pPr>
              <w:jc w:val="center"/>
              <w:rPr>
                <w:rFonts w:ascii="Arial" w:hAnsi="Arial" w:cs="Arial"/>
                <w:sz w:val="16"/>
                <w:szCs w:val="16"/>
              </w:rPr>
            </w:pPr>
          </w:p>
        </w:tc>
        <w:tc>
          <w:tcPr>
            <w:tcW w:w="683" w:type="dxa"/>
            <w:tcBorders>
              <w:top w:val="single" w:sz="4" w:space="0" w:color="auto"/>
              <w:left w:val="single" w:sz="4" w:space="0" w:color="auto"/>
              <w:bottom w:val="single" w:sz="4" w:space="0" w:color="auto"/>
              <w:right w:val="single" w:sz="4" w:space="0" w:color="auto"/>
            </w:tcBorders>
            <w:vAlign w:val="center"/>
          </w:tcPr>
          <w:p w14:paraId="14F3F34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8F7FE27"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2B11F2C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9AC4EE"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Aparador</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1D11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3.053</w:t>
            </w:r>
          </w:p>
        </w:tc>
        <w:tc>
          <w:tcPr>
            <w:tcW w:w="531" w:type="dxa"/>
            <w:tcBorders>
              <w:top w:val="single" w:sz="4" w:space="0" w:color="auto"/>
              <w:left w:val="single" w:sz="4" w:space="0" w:color="auto"/>
              <w:bottom w:val="single" w:sz="4" w:space="0" w:color="auto"/>
              <w:right w:val="single" w:sz="4" w:space="0" w:color="auto"/>
            </w:tcBorders>
            <w:vAlign w:val="center"/>
          </w:tcPr>
          <w:p w14:paraId="653FA8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563D042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7DD4B03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1.221</w:t>
            </w:r>
          </w:p>
        </w:tc>
        <w:tc>
          <w:tcPr>
            <w:tcW w:w="647" w:type="dxa"/>
            <w:tcBorders>
              <w:top w:val="single" w:sz="4" w:space="0" w:color="auto"/>
              <w:left w:val="single" w:sz="4" w:space="0" w:color="auto"/>
              <w:bottom w:val="single" w:sz="4" w:space="0" w:color="auto"/>
              <w:right w:val="single" w:sz="4" w:space="0" w:color="auto"/>
            </w:tcBorders>
            <w:vAlign w:val="center"/>
          </w:tcPr>
          <w:p w14:paraId="637937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80" w:type="dxa"/>
            <w:tcBorders>
              <w:top w:val="single" w:sz="4" w:space="0" w:color="auto"/>
              <w:left w:val="single" w:sz="4" w:space="0" w:color="auto"/>
              <w:bottom w:val="single" w:sz="4" w:space="0" w:color="auto"/>
              <w:right w:val="single" w:sz="4" w:space="0" w:color="auto"/>
            </w:tcBorders>
            <w:vAlign w:val="center"/>
          </w:tcPr>
          <w:p w14:paraId="3C5AA27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2.137</w:t>
            </w:r>
          </w:p>
        </w:tc>
        <w:tc>
          <w:tcPr>
            <w:tcW w:w="697" w:type="dxa"/>
            <w:tcBorders>
              <w:top w:val="single" w:sz="4" w:space="0" w:color="auto"/>
              <w:left w:val="single" w:sz="4" w:space="0" w:color="auto"/>
              <w:bottom w:val="single" w:sz="4" w:space="0" w:color="auto"/>
              <w:right w:val="single" w:sz="4" w:space="0" w:color="auto"/>
            </w:tcBorders>
            <w:vAlign w:val="center"/>
          </w:tcPr>
          <w:p w14:paraId="7C17CAA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37C578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3.053</w:t>
            </w:r>
          </w:p>
        </w:tc>
        <w:tc>
          <w:tcPr>
            <w:tcW w:w="647" w:type="dxa"/>
            <w:tcBorders>
              <w:top w:val="single" w:sz="4" w:space="0" w:color="auto"/>
              <w:left w:val="single" w:sz="4" w:space="0" w:color="auto"/>
              <w:bottom w:val="single" w:sz="4" w:space="0" w:color="auto"/>
              <w:right w:val="single" w:sz="4" w:space="0" w:color="auto"/>
            </w:tcBorders>
            <w:vAlign w:val="center"/>
          </w:tcPr>
          <w:p w14:paraId="2D9B646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3D67FA3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3.053</w:t>
            </w:r>
          </w:p>
        </w:tc>
      </w:tr>
      <w:tr w:rsidR="000C309F" w:rsidRPr="00B01E0A" w14:paraId="44FC1960"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CDE120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5A986"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Diván</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548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531" w:type="dxa"/>
            <w:tcBorders>
              <w:top w:val="single" w:sz="4" w:space="0" w:color="auto"/>
              <w:left w:val="single" w:sz="4" w:space="0" w:color="auto"/>
              <w:bottom w:val="single" w:sz="4" w:space="0" w:color="auto"/>
              <w:right w:val="single" w:sz="4" w:space="0" w:color="auto"/>
            </w:tcBorders>
            <w:vAlign w:val="center"/>
          </w:tcPr>
          <w:p w14:paraId="6A5B59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4D98835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0,8</w:t>
            </w:r>
          </w:p>
        </w:tc>
        <w:tc>
          <w:tcPr>
            <w:tcW w:w="702" w:type="dxa"/>
            <w:tcBorders>
              <w:top w:val="single" w:sz="4" w:space="0" w:color="auto"/>
              <w:left w:val="single" w:sz="4" w:space="0" w:color="auto"/>
              <w:bottom w:val="single" w:sz="4" w:space="0" w:color="auto"/>
              <w:right w:val="single" w:sz="4" w:space="0" w:color="auto"/>
            </w:tcBorders>
            <w:vAlign w:val="center"/>
          </w:tcPr>
          <w:p w14:paraId="6EF4B76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3.665</w:t>
            </w:r>
          </w:p>
        </w:tc>
        <w:tc>
          <w:tcPr>
            <w:tcW w:w="647" w:type="dxa"/>
            <w:tcBorders>
              <w:top w:val="single" w:sz="4" w:space="0" w:color="auto"/>
              <w:left w:val="single" w:sz="4" w:space="0" w:color="auto"/>
              <w:bottom w:val="single" w:sz="4" w:space="0" w:color="auto"/>
              <w:right w:val="single" w:sz="4" w:space="0" w:color="auto"/>
            </w:tcBorders>
            <w:vAlign w:val="center"/>
          </w:tcPr>
          <w:p w14:paraId="3D2C560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68ED87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697" w:type="dxa"/>
            <w:tcBorders>
              <w:top w:val="single" w:sz="4" w:space="0" w:color="auto"/>
              <w:left w:val="single" w:sz="4" w:space="0" w:color="auto"/>
              <w:bottom w:val="single" w:sz="4" w:space="0" w:color="auto"/>
              <w:right w:val="single" w:sz="4" w:space="0" w:color="auto"/>
            </w:tcBorders>
            <w:vAlign w:val="center"/>
          </w:tcPr>
          <w:p w14:paraId="7B82E98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845C69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647" w:type="dxa"/>
            <w:tcBorders>
              <w:top w:val="single" w:sz="4" w:space="0" w:color="auto"/>
              <w:left w:val="single" w:sz="4" w:space="0" w:color="auto"/>
              <w:bottom w:val="single" w:sz="4" w:space="0" w:color="auto"/>
              <w:right w:val="single" w:sz="4" w:space="0" w:color="auto"/>
            </w:tcBorders>
            <w:vAlign w:val="center"/>
          </w:tcPr>
          <w:p w14:paraId="57E18ED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3328A9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r>
      <w:tr w:rsidR="000C309F" w:rsidRPr="00B01E0A" w14:paraId="2B988562"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6665325"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905FB2"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Sillón</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424C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9.132</w:t>
            </w:r>
          </w:p>
        </w:tc>
        <w:tc>
          <w:tcPr>
            <w:tcW w:w="531" w:type="dxa"/>
            <w:tcBorders>
              <w:top w:val="single" w:sz="4" w:space="0" w:color="auto"/>
              <w:left w:val="single" w:sz="4" w:space="0" w:color="auto"/>
              <w:bottom w:val="single" w:sz="4" w:space="0" w:color="auto"/>
              <w:right w:val="single" w:sz="4" w:space="0" w:color="auto"/>
            </w:tcBorders>
            <w:vAlign w:val="center"/>
          </w:tcPr>
          <w:p w14:paraId="20F3BC8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4194B03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0,8</w:t>
            </w:r>
          </w:p>
        </w:tc>
        <w:tc>
          <w:tcPr>
            <w:tcW w:w="702" w:type="dxa"/>
            <w:tcBorders>
              <w:top w:val="single" w:sz="4" w:space="0" w:color="auto"/>
              <w:left w:val="single" w:sz="4" w:space="0" w:color="auto"/>
              <w:bottom w:val="single" w:sz="4" w:space="0" w:color="auto"/>
              <w:right w:val="single" w:sz="4" w:space="0" w:color="auto"/>
            </w:tcBorders>
            <w:vAlign w:val="center"/>
          </w:tcPr>
          <w:p w14:paraId="0039A6D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3EC182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20B976B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060D4F5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47AA4B5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6B186CE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23165A7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027FC21"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1541BC66"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E54696"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Mesa baja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19E7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31" w:type="dxa"/>
            <w:tcBorders>
              <w:top w:val="single" w:sz="4" w:space="0" w:color="auto"/>
              <w:left w:val="single" w:sz="4" w:space="0" w:color="auto"/>
              <w:bottom w:val="single" w:sz="4" w:space="0" w:color="auto"/>
              <w:right w:val="single" w:sz="4" w:space="0" w:color="auto"/>
            </w:tcBorders>
            <w:vAlign w:val="center"/>
          </w:tcPr>
          <w:p w14:paraId="5FB826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36A9C0F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02" w:type="dxa"/>
            <w:tcBorders>
              <w:top w:val="single" w:sz="4" w:space="0" w:color="auto"/>
              <w:left w:val="single" w:sz="4" w:space="0" w:color="auto"/>
              <w:bottom w:val="single" w:sz="4" w:space="0" w:color="auto"/>
              <w:right w:val="single" w:sz="4" w:space="0" w:color="auto"/>
            </w:tcBorders>
            <w:vAlign w:val="center"/>
          </w:tcPr>
          <w:p w14:paraId="295D5E2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DF12F5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80" w:type="dxa"/>
            <w:tcBorders>
              <w:top w:val="single" w:sz="4" w:space="0" w:color="auto"/>
              <w:left w:val="single" w:sz="4" w:space="0" w:color="auto"/>
              <w:bottom w:val="single" w:sz="4" w:space="0" w:color="auto"/>
              <w:right w:val="single" w:sz="4" w:space="0" w:color="auto"/>
            </w:tcBorders>
            <w:vAlign w:val="center"/>
          </w:tcPr>
          <w:p w14:paraId="28B2198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538988A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5E4BAB1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7EF249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C5C68A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56209CD"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6900449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372ED"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Biblioteca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CB86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1.662</w:t>
            </w:r>
          </w:p>
        </w:tc>
        <w:tc>
          <w:tcPr>
            <w:tcW w:w="531" w:type="dxa"/>
            <w:tcBorders>
              <w:top w:val="single" w:sz="4" w:space="0" w:color="auto"/>
              <w:left w:val="single" w:sz="4" w:space="0" w:color="auto"/>
              <w:bottom w:val="single" w:sz="4" w:space="0" w:color="auto"/>
              <w:right w:val="single" w:sz="4" w:space="0" w:color="auto"/>
            </w:tcBorders>
            <w:vAlign w:val="center"/>
          </w:tcPr>
          <w:p w14:paraId="2BEC0EA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19FA190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2A9EA93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665</w:t>
            </w:r>
          </w:p>
        </w:tc>
        <w:tc>
          <w:tcPr>
            <w:tcW w:w="647" w:type="dxa"/>
            <w:tcBorders>
              <w:top w:val="single" w:sz="4" w:space="0" w:color="auto"/>
              <w:left w:val="single" w:sz="4" w:space="0" w:color="auto"/>
              <w:bottom w:val="single" w:sz="4" w:space="0" w:color="auto"/>
              <w:right w:val="single" w:sz="4" w:space="0" w:color="auto"/>
            </w:tcBorders>
            <w:vAlign w:val="center"/>
          </w:tcPr>
          <w:p w14:paraId="23CD5E2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80" w:type="dxa"/>
            <w:tcBorders>
              <w:top w:val="single" w:sz="4" w:space="0" w:color="auto"/>
              <w:left w:val="single" w:sz="4" w:space="0" w:color="auto"/>
              <w:bottom w:val="single" w:sz="4" w:space="0" w:color="auto"/>
              <w:right w:val="single" w:sz="4" w:space="0" w:color="auto"/>
            </w:tcBorders>
            <w:vAlign w:val="center"/>
          </w:tcPr>
          <w:p w14:paraId="18A184C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1.163</w:t>
            </w:r>
          </w:p>
        </w:tc>
        <w:tc>
          <w:tcPr>
            <w:tcW w:w="697" w:type="dxa"/>
            <w:tcBorders>
              <w:top w:val="single" w:sz="4" w:space="0" w:color="auto"/>
              <w:left w:val="single" w:sz="4" w:space="0" w:color="auto"/>
              <w:bottom w:val="single" w:sz="4" w:space="0" w:color="auto"/>
              <w:right w:val="single" w:sz="4" w:space="0" w:color="auto"/>
            </w:tcBorders>
            <w:vAlign w:val="center"/>
          </w:tcPr>
          <w:p w14:paraId="076F061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494913E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1.662</w:t>
            </w:r>
          </w:p>
        </w:tc>
        <w:tc>
          <w:tcPr>
            <w:tcW w:w="647" w:type="dxa"/>
            <w:tcBorders>
              <w:top w:val="single" w:sz="4" w:space="0" w:color="auto"/>
              <w:left w:val="single" w:sz="4" w:space="0" w:color="auto"/>
              <w:bottom w:val="single" w:sz="4" w:space="0" w:color="auto"/>
              <w:right w:val="single" w:sz="4" w:space="0" w:color="auto"/>
            </w:tcBorders>
            <w:vAlign w:val="center"/>
          </w:tcPr>
          <w:p w14:paraId="138DF25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797CB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1.662</w:t>
            </w:r>
          </w:p>
        </w:tc>
      </w:tr>
      <w:tr w:rsidR="000C309F" w:rsidRPr="00B01E0A" w14:paraId="121E8112"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D1ED4D7"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80E00"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Sommier 2 pl</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E044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9.514</w:t>
            </w:r>
          </w:p>
        </w:tc>
        <w:tc>
          <w:tcPr>
            <w:tcW w:w="531" w:type="dxa"/>
            <w:tcBorders>
              <w:top w:val="single" w:sz="4" w:space="0" w:color="auto"/>
              <w:left w:val="single" w:sz="4" w:space="0" w:color="auto"/>
              <w:bottom w:val="single" w:sz="4" w:space="0" w:color="auto"/>
              <w:right w:val="single" w:sz="4" w:space="0" w:color="auto"/>
            </w:tcBorders>
            <w:vAlign w:val="center"/>
          </w:tcPr>
          <w:p w14:paraId="6A17997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266783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2" w:type="dxa"/>
            <w:tcBorders>
              <w:top w:val="single" w:sz="4" w:space="0" w:color="auto"/>
              <w:left w:val="single" w:sz="4" w:space="0" w:color="auto"/>
              <w:bottom w:val="single" w:sz="4" w:space="0" w:color="auto"/>
              <w:right w:val="single" w:sz="4" w:space="0" w:color="auto"/>
            </w:tcBorders>
            <w:vAlign w:val="center"/>
          </w:tcPr>
          <w:p w14:paraId="6C396A2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1AA49F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2CE43C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4AF20E7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43227AE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1CD27B5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51D276A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CEFFC53"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74A3CF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0EC9A"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 xml:space="preserve">Cama 2 plazas </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19DD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531" w:type="dxa"/>
            <w:tcBorders>
              <w:top w:val="single" w:sz="4" w:space="0" w:color="auto"/>
              <w:left w:val="single" w:sz="4" w:space="0" w:color="auto"/>
              <w:bottom w:val="single" w:sz="4" w:space="0" w:color="auto"/>
              <w:right w:val="single" w:sz="4" w:space="0" w:color="auto"/>
            </w:tcBorders>
            <w:vAlign w:val="center"/>
          </w:tcPr>
          <w:p w14:paraId="50224A4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95" w:type="dxa"/>
            <w:tcBorders>
              <w:top w:val="single" w:sz="4" w:space="0" w:color="auto"/>
              <w:left w:val="single" w:sz="4" w:space="0" w:color="auto"/>
              <w:bottom w:val="single" w:sz="4" w:space="0" w:color="auto"/>
              <w:right w:val="single" w:sz="4" w:space="0" w:color="auto"/>
            </w:tcBorders>
            <w:vAlign w:val="center"/>
          </w:tcPr>
          <w:p w14:paraId="4E877C1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2" w:type="dxa"/>
            <w:tcBorders>
              <w:top w:val="single" w:sz="4" w:space="0" w:color="auto"/>
              <w:left w:val="single" w:sz="4" w:space="0" w:color="auto"/>
              <w:bottom w:val="single" w:sz="4" w:space="0" w:color="auto"/>
              <w:right w:val="single" w:sz="4" w:space="0" w:color="auto"/>
            </w:tcBorders>
            <w:vAlign w:val="center"/>
          </w:tcPr>
          <w:p w14:paraId="3EAFC44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2.420</w:t>
            </w:r>
          </w:p>
        </w:tc>
        <w:tc>
          <w:tcPr>
            <w:tcW w:w="647" w:type="dxa"/>
            <w:tcBorders>
              <w:top w:val="single" w:sz="4" w:space="0" w:color="auto"/>
              <w:left w:val="single" w:sz="4" w:space="0" w:color="auto"/>
              <w:bottom w:val="single" w:sz="4" w:space="0" w:color="auto"/>
              <w:right w:val="single" w:sz="4" w:space="0" w:color="auto"/>
            </w:tcBorders>
            <w:vAlign w:val="center"/>
          </w:tcPr>
          <w:p w14:paraId="780A071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33C031F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697" w:type="dxa"/>
            <w:tcBorders>
              <w:top w:val="single" w:sz="4" w:space="0" w:color="auto"/>
              <w:left w:val="single" w:sz="4" w:space="0" w:color="auto"/>
              <w:bottom w:val="single" w:sz="4" w:space="0" w:color="auto"/>
              <w:right w:val="single" w:sz="4" w:space="0" w:color="auto"/>
            </w:tcBorders>
            <w:vAlign w:val="center"/>
          </w:tcPr>
          <w:p w14:paraId="6F49946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74CE9AF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c>
          <w:tcPr>
            <w:tcW w:w="647" w:type="dxa"/>
            <w:tcBorders>
              <w:top w:val="single" w:sz="4" w:space="0" w:color="auto"/>
              <w:left w:val="single" w:sz="4" w:space="0" w:color="auto"/>
              <w:bottom w:val="single" w:sz="4" w:space="0" w:color="auto"/>
              <w:right w:val="single" w:sz="4" w:space="0" w:color="auto"/>
            </w:tcBorders>
            <w:vAlign w:val="center"/>
          </w:tcPr>
          <w:p w14:paraId="351CD40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2DFEA44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4.841</w:t>
            </w:r>
          </w:p>
        </w:tc>
      </w:tr>
      <w:tr w:rsidR="000C309F" w:rsidRPr="00B01E0A" w14:paraId="4D138181"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3DAFC429"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521BA"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Sommmier 1 y 1/2 pl</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BA55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4.547</w:t>
            </w:r>
          </w:p>
        </w:tc>
        <w:tc>
          <w:tcPr>
            <w:tcW w:w="531" w:type="dxa"/>
            <w:tcBorders>
              <w:top w:val="single" w:sz="4" w:space="0" w:color="auto"/>
              <w:left w:val="single" w:sz="4" w:space="0" w:color="auto"/>
              <w:bottom w:val="single" w:sz="4" w:space="0" w:color="auto"/>
              <w:right w:val="single" w:sz="4" w:space="0" w:color="auto"/>
            </w:tcBorders>
            <w:vAlign w:val="center"/>
          </w:tcPr>
          <w:p w14:paraId="2132494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2132FB3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2" w:type="dxa"/>
            <w:tcBorders>
              <w:top w:val="single" w:sz="4" w:space="0" w:color="auto"/>
              <w:left w:val="single" w:sz="4" w:space="0" w:color="auto"/>
              <w:bottom w:val="single" w:sz="4" w:space="0" w:color="auto"/>
              <w:right w:val="single" w:sz="4" w:space="0" w:color="auto"/>
            </w:tcBorders>
            <w:vAlign w:val="center"/>
          </w:tcPr>
          <w:p w14:paraId="3BDD656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3788A94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10D3598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171F05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C1A888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40F56A8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2205A18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9E40BB8"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05BFF32"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9BFA8"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Cama 1 / 1 1/2 plaza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A8D7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4.722</w:t>
            </w:r>
          </w:p>
        </w:tc>
        <w:tc>
          <w:tcPr>
            <w:tcW w:w="531" w:type="dxa"/>
            <w:tcBorders>
              <w:top w:val="single" w:sz="4" w:space="0" w:color="auto"/>
              <w:left w:val="single" w:sz="4" w:space="0" w:color="auto"/>
              <w:bottom w:val="single" w:sz="4" w:space="0" w:color="auto"/>
              <w:right w:val="single" w:sz="4" w:space="0" w:color="auto"/>
            </w:tcBorders>
            <w:vAlign w:val="center"/>
          </w:tcPr>
          <w:p w14:paraId="2FB1D2A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695" w:type="dxa"/>
            <w:tcBorders>
              <w:top w:val="single" w:sz="4" w:space="0" w:color="auto"/>
              <w:left w:val="single" w:sz="4" w:space="0" w:color="auto"/>
              <w:bottom w:val="single" w:sz="4" w:space="0" w:color="auto"/>
              <w:right w:val="single" w:sz="4" w:space="0" w:color="auto"/>
            </w:tcBorders>
            <w:vAlign w:val="center"/>
          </w:tcPr>
          <w:p w14:paraId="53EAB13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02" w:type="dxa"/>
            <w:tcBorders>
              <w:top w:val="single" w:sz="4" w:space="0" w:color="auto"/>
              <w:left w:val="single" w:sz="4" w:space="0" w:color="auto"/>
              <w:bottom w:val="single" w:sz="4" w:space="0" w:color="auto"/>
              <w:right w:val="single" w:sz="4" w:space="0" w:color="auto"/>
            </w:tcBorders>
            <w:vAlign w:val="center"/>
          </w:tcPr>
          <w:p w14:paraId="6D9CC04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4.722</w:t>
            </w:r>
          </w:p>
        </w:tc>
        <w:tc>
          <w:tcPr>
            <w:tcW w:w="647" w:type="dxa"/>
            <w:tcBorders>
              <w:top w:val="single" w:sz="4" w:space="0" w:color="auto"/>
              <w:left w:val="single" w:sz="4" w:space="0" w:color="auto"/>
              <w:bottom w:val="single" w:sz="4" w:space="0" w:color="auto"/>
              <w:right w:val="single" w:sz="4" w:space="0" w:color="auto"/>
            </w:tcBorders>
            <w:vAlign w:val="center"/>
          </w:tcPr>
          <w:p w14:paraId="318939F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7881680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9.445</w:t>
            </w:r>
          </w:p>
        </w:tc>
        <w:tc>
          <w:tcPr>
            <w:tcW w:w="697" w:type="dxa"/>
            <w:tcBorders>
              <w:top w:val="single" w:sz="4" w:space="0" w:color="auto"/>
              <w:left w:val="single" w:sz="4" w:space="0" w:color="auto"/>
              <w:bottom w:val="single" w:sz="4" w:space="0" w:color="auto"/>
              <w:right w:val="single" w:sz="4" w:space="0" w:color="auto"/>
            </w:tcBorders>
            <w:vAlign w:val="center"/>
          </w:tcPr>
          <w:p w14:paraId="1780062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257979C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9.445</w:t>
            </w:r>
          </w:p>
        </w:tc>
        <w:tc>
          <w:tcPr>
            <w:tcW w:w="647" w:type="dxa"/>
            <w:tcBorders>
              <w:top w:val="single" w:sz="4" w:space="0" w:color="auto"/>
              <w:left w:val="single" w:sz="4" w:space="0" w:color="auto"/>
              <w:bottom w:val="single" w:sz="4" w:space="0" w:color="auto"/>
              <w:right w:val="single" w:sz="4" w:space="0" w:color="auto"/>
            </w:tcBorders>
            <w:vAlign w:val="center"/>
          </w:tcPr>
          <w:p w14:paraId="4040F50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1704B01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9.445</w:t>
            </w:r>
          </w:p>
        </w:tc>
      </w:tr>
      <w:tr w:rsidR="000C309F" w:rsidRPr="00B01E0A" w14:paraId="2CD8AB72"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2CA24F83"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11ADF"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Mesa de luz</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0C56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1.001</w:t>
            </w:r>
          </w:p>
        </w:tc>
        <w:tc>
          <w:tcPr>
            <w:tcW w:w="531" w:type="dxa"/>
            <w:tcBorders>
              <w:top w:val="single" w:sz="4" w:space="0" w:color="auto"/>
              <w:left w:val="single" w:sz="4" w:space="0" w:color="auto"/>
              <w:bottom w:val="single" w:sz="4" w:space="0" w:color="auto"/>
              <w:right w:val="single" w:sz="4" w:space="0" w:color="auto"/>
            </w:tcBorders>
            <w:vAlign w:val="center"/>
          </w:tcPr>
          <w:p w14:paraId="36A141C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695" w:type="dxa"/>
            <w:tcBorders>
              <w:top w:val="single" w:sz="4" w:space="0" w:color="auto"/>
              <w:left w:val="single" w:sz="4" w:space="0" w:color="auto"/>
              <w:bottom w:val="single" w:sz="4" w:space="0" w:color="auto"/>
              <w:right w:val="single" w:sz="4" w:space="0" w:color="auto"/>
            </w:tcBorders>
            <w:vAlign w:val="center"/>
          </w:tcPr>
          <w:p w14:paraId="63654ED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408DE53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801</w:t>
            </w:r>
          </w:p>
        </w:tc>
        <w:tc>
          <w:tcPr>
            <w:tcW w:w="647" w:type="dxa"/>
            <w:tcBorders>
              <w:top w:val="single" w:sz="4" w:space="0" w:color="auto"/>
              <w:left w:val="single" w:sz="4" w:space="0" w:color="auto"/>
              <w:bottom w:val="single" w:sz="4" w:space="0" w:color="auto"/>
              <w:right w:val="single" w:sz="4" w:space="0" w:color="auto"/>
            </w:tcBorders>
            <w:vAlign w:val="center"/>
          </w:tcPr>
          <w:p w14:paraId="1E9E824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80" w:type="dxa"/>
            <w:tcBorders>
              <w:top w:val="single" w:sz="4" w:space="0" w:color="auto"/>
              <w:left w:val="single" w:sz="4" w:space="0" w:color="auto"/>
              <w:bottom w:val="single" w:sz="4" w:space="0" w:color="auto"/>
              <w:right w:val="single" w:sz="4" w:space="0" w:color="auto"/>
            </w:tcBorders>
            <w:vAlign w:val="center"/>
          </w:tcPr>
          <w:p w14:paraId="41F808A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1.401</w:t>
            </w:r>
          </w:p>
        </w:tc>
        <w:tc>
          <w:tcPr>
            <w:tcW w:w="697" w:type="dxa"/>
            <w:tcBorders>
              <w:top w:val="single" w:sz="4" w:space="0" w:color="auto"/>
              <w:left w:val="single" w:sz="4" w:space="0" w:color="auto"/>
              <w:bottom w:val="single" w:sz="4" w:space="0" w:color="auto"/>
              <w:right w:val="single" w:sz="4" w:space="0" w:color="auto"/>
            </w:tcBorders>
            <w:vAlign w:val="center"/>
          </w:tcPr>
          <w:p w14:paraId="6371A1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194D7E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2.002</w:t>
            </w:r>
          </w:p>
        </w:tc>
        <w:tc>
          <w:tcPr>
            <w:tcW w:w="647" w:type="dxa"/>
            <w:tcBorders>
              <w:top w:val="single" w:sz="4" w:space="0" w:color="auto"/>
              <w:left w:val="single" w:sz="4" w:space="0" w:color="auto"/>
              <w:bottom w:val="single" w:sz="4" w:space="0" w:color="auto"/>
              <w:right w:val="single" w:sz="4" w:space="0" w:color="auto"/>
            </w:tcBorders>
            <w:vAlign w:val="center"/>
          </w:tcPr>
          <w:p w14:paraId="4CF5D84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0E78015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2.002</w:t>
            </w:r>
          </w:p>
        </w:tc>
      </w:tr>
      <w:tr w:rsidR="000C309F" w:rsidRPr="00B01E0A" w14:paraId="1A6FD92B"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0F35EE69"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7FC40"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Cómoda / Cajonera</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4EF6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3.664</w:t>
            </w:r>
          </w:p>
        </w:tc>
        <w:tc>
          <w:tcPr>
            <w:tcW w:w="531" w:type="dxa"/>
            <w:tcBorders>
              <w:top w:val="single" w:sz="4" w:space="0" w:color="auto"/>
              <w:left w:val="single" w:sz="4" w:space="0" w:color="auto"/>
              <w:bottom w:val="single" w:sz="4" w:space="0" w:color="auto"/>
              <w:right w:val="single" w:sz="4" w:space="0" w:color="auto"/>
            </w:tcBorders>
            <w:vAlign w:val="center"/>
          </w:tcPr>
          <w:p w14:paraId="2F4024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2,0</w:t>
            </w:r>
          </w:p>
        </w:tc>
        <w:tc>
          <w:tcPr>
            <w:tcW w:w="695" w:type="dxa"/>
            <w:tcBorders>
              <w:top w:val="single" w:sz="4" w:space="0" w:color="auto"/>
              <w:left w:val="single" w:sz="4" w:space="0" w:color="auto"/>
              <w:bottom w:val="single" w:sz="4" w:space="0" w:color="auto"/>
              <w:right w:val="single" w:sz="4" w:space="0" w:color="auto"/>
            </w:tcBorders>
            <w:vAlign w:val="center"/>
          </w:tcPr>
          <w:p w14:paraId="4ACC8CF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2447CFF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2.931</w:t>
            </w:r>
          </w:p>
        </w:tc>
        <w:tc>
          <w:tcPr>
            <w:tcW w:w="647" w:type="dxa"/>
            <w:tcBorders>
              <w:top w:val="single" w:sz="4" w:space="0" w:color="auto"/>
              <w:left w:val="single" w:sz="4" w:space="0" w:color="auto"/>
              <w:bottom w:val="single" w:sz="4" w:space="0" w:color="auto"/>
              <w:right w:val="single" w:sz="4" w:space="0" w:color="auto"/>
            </w:tcBorders>
            <w:vAlign w:val="center"/>
          </w:tcPr>
          <w:p w14:paraId="72013AF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343F536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7.328</w:t>
            </w:r>
          </w:p>
        </w:tc>
        <w:tc>
          <w:tcPr>
            <w:tcW w:w="697" w:type="dxa"/>
            <w:tcBorders>
              <w:top w:val="single" w:sz="4" w:space="0" w:color="auto"/>
              <w:left w:val="single" w:sz="4" w:space="0" w:color="auto"/>
              <w:bottom w:val="single" w:sz="4" w:space="0" w:color="auto"/>
              <w:right w:val="single" w:sz="4" w:space="0" w:color="auto"/>
            </w:tcBorders>
            <w:vAlign w:val="center"/>
          </w:tcPr>
          <w:p w14:paraId="7C70134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72A14C3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7.328</w:t>
            </w:r>
          </w:p>
        </w:tc>
        <w:tc>
          <w:tcPr>
            <w:tcW w:w="647" w:type="dxa"/>
            <w:tcBorders>
              <w:top w:val="single" w:sz="4" w:space="0" w:color="auto"/>
              <w:left w:val="single" w:sz="4" w:space="0" w:color="auto"/>
              <w:bottom w:val="single" w:sz="4" w:space="0" w:color="auto"/>
              <w:right w:val="single" w:sz="4" w:space="0" w:color="auto"/>
            </w:tcBorders>
            <w:vAlign w:val="center"/>
          </w:tcPr>
          <w:p w14:paraId="30F67CE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7B2375E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7.328</w:t>
            </w:r>
          </w:p>
        </w:tc>
      </w:tr>
      <w:tr w:rsidR="000C309F" w:rsidRPr="00B01E0A" w14:paraId="32DA3BA9"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4FEB18F7"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29AD7A"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Vanitory</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0CA7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2.594</w:t>
            </w:r>
          </w:p>
        </w:tc>
        <w:tc>
          <w:tcPr>
            <w:tcW w:w="531" w:type="dxa"/>
            <w:tcBorders>
              <w:top w:val="single" w:sz="4" w:space="0" w:color="auto"/>
              <w:left w:val="single" w:sz="4" w:space="0" w:color="auto"/>
              <w:bottom w:val="single" w:sz="4" w:space="0" w:color="auto"/>
              <w:right w:val="single" w:sz="4" w:space="0" w:color="auto"/>
            </w:tcBorders>
            <w:vAlign w:val="center"/>
          </w:tcPr>
          <w:p w14:paraId="1693B9A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3C45282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4421879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555C045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461EB4C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2309FAD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50E95EC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23E4D89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1D5722A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5BA5591" w14:textId="77777777" w:rsidTr="00D6154A">
        <w:trPr>
          <w:trHeight w:val="255"/>
          <w:jc w:val="cent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792FA30D" w14:textId="77777777" w:rsidR="000C309F" w:rsidRPr="00B01E0A" w:rsidRDefault="000C309F" w:rsidP="00D6154A">
            <w:pPr>
              <w:rPr>
                <w:rFonts w:ascii="Arial" w:hAnsi="Arial" w:cs="Arial"/>
                <w:color w:val="000000"/>
                <w:sz w:val="18"/>
                <w:szCs w:val="18"/>
                <w:lang w:eastAsia="es-ES"/>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F0FB3" w14:textId="77777777" w:rsidR="000C309F" w:rsidRPr="00B01E0A" w:rsidRDefault="000C309F" w:rsidP="00D6154A">
            <w:pPr>
              <w:rPr>
                <w:rFonts w:ascii="Arial" w:hAnsi="Arial" w:cs="Arial"/>
                <w:color w:val="000000"/>
                <w:sz w:val="18"/>
                <w:szCs w:val="18"/>
                <w:lang w:eastAsia="es-ES"/>
              </w:rPr>
            </w:pPr>
            <w:r w:rsidRPr="00B01E0A">
              <w:rPr>
                <w:rFonts w:ascii="Arial" w:hAnsi="Arial" w:cs="Arial"/>
                <w:color w:val="000000"/>
                <w:sz w:val="18"/>
                <w:szCs w:val="18"/>
                <w:lang w:eastAsia="es-ES"/>
              </w:rPr>
              <w:t>Escritorio</w:t>
            </w:r>
          </w:p>
        </w:tc>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A281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531" w:type="dxa"/>
            <w:tcBorders>
              <w:top w:val="single" w:sz="4" w:space="0" w:color="auto"/>
              <w:left w:val="single" w:sz="4" w:space="0" w:color="auto"/>
              <w:bottom w:val="single" w:sz="4" w:space="0" w:color="auto"/>
              <w:right w:val="single" w:sz="4" w:space="0" w:color="auto"/>
            </w:tcBorders>
            <w:vAlign w:val="center"/>
          </w:tcPr>
          <w:p w14:paraId="27C18B1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695" w:type="dxa"/>
            <w:tcBorders>
              <w:top w:val="single" w:sz="4" w:space="0" w:color="auto"/>
              <w:left w:val="single" w:sz="4" w:space="0" w:color="auto"/>
              <w:bottom w:val="single" w:sz="4" w:space="0" w:color="auto"/>
              <w:right w:val="single" w:sz="4" w:space="0" w:color="auto"/>
            </w:tcBorders>
            <w:vAlign w:val="center"/>
          </w:tcPr>
          <w:p w14:paraId="4701F8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02" w:type="dxa"/>
            <w:tcBorders>
              <w:top w:val="single" w:sz="4" w:space="0" w:color="auto"/>
              <w:left w:val="single" w:sz="4" w:space="0" w:color="auto"/>
              <w:bottom w:val="single" w:sz="4" w:space="0" w:color="auto"/>
              <w:right w:val="single" w:sz="4" w:space="0" w:color="auto"/>
            </w:tcBorders>
            <w:vAlign w:val="center"/>
          </w:tcPr>
          <w:p w14:paraId="3199C13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2972F8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80" w:type="dxa"/>
            <w:tcBorders>
              <w:top w:val="single" w:sz="4" w:space="0" w:color="auto"/>
              <w:left w:val="single" w:sz="4" w:space="0" w:color="auto"/>
              <w:bottom w:val="single" w:sz="4" w:space="0" w:color="auto"/>
              <w:right w:val="single" w:sz="4" w:space="0" w:color="auto"/>
            </w:tcBorders>
            <w:vAlign w:val="center"/>
          </w:tcPr>
          <w:p w14:paraId="2D073D3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97" w:type="dxa"/>
            <w:tcBorders>
              <w:top w:val="single" w:sz="4" w:space="0" w:color="auto"/>
              <w:left w:val="single" w:sz="4" w:space="0" w:color="auto"/>
              <w:bottom w:val="single" w:sz="4" w:space="0" w:color="auto"/>
              <w:right w:val="single" w:sz="4" w:space="0" w:color="auto"/>
            </w:tcBorders>
            <w:vAlign w:val="center"/>
          </w:tcPr>
          <w:p w14:paraId="09C515E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04" w:type="dxa"/>
            <w:tcBorders>
              <w:top w:val="single" w:sz="4" w:space="0" w:color="auto"/>
              <w:left w:val="single" w:sz="4" w:space="0" w:color="auto"/>
              <w:bottom w:val="single" w:sz="4" w:space="0" w:color="auto"/>
              <w:right w:val="single" w:sz="4" w:space="0" w:color="auto"/>
            </w:tcBorders>
            <w:vAlign w:val="center"/>
          </w:tcPr>
          <w:p w14:paraId="68E69A2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647" w:type="dxa"/>
            <w:tcBorders>
              <w:top w:val="single" w:sz="4" w:space="0" w:color="auto"/>
              <w:left w:val="single" w:sz="4" w:space="0" w:color="auto"/>
              <w:bottom w:val="single" w:sz="4" w:space="0" w:color="auto"/>
              <w:right w:val="single" w:sz="4" w:space="0" w:color="auto"/>
            </w:tcBorders>
            <w:vAlign w:val="center"/>
          </w:tcPr>
          <w:p w14:paraId="71B4DCC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683" w:type="dxa"/>
            <w:tcBorders>
              <w:top w:val="single" w:sz="4" w:space="0" w:color="auto"/>
              <w:left w:val="single" w:sz="4" w:space="0" w:color="auto"/>
              <w:bottom w:val="single" w:sz="4" w:space="0" w:color="auto"/>
              <w:right w:val="single" w:sz="4" w:space="0" w:color="auto"/>
            </w:tcBorders>
            <w:vAlign w:val="center"/>
          </w:tcPr>
          <w:p w14:paraId="4287905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8393E05" w14:textId="77777777" w:rsidTr="00D6154A">
        <w:trPr>
          <w:trHeight w:val="255"/>
          <w:jc w:val="center"/>
        </w:trPr>
        <w:tc>
          <w:tcPr>
            <w:tcW w:w="5171" w:type="dxa"/>
            <w:gridSpan w:val="5"/>
            <w:tcBorders>
              <w:top w:val="single" w:sz="4" w:space="0" w:color="auto"/>
              <w:left w:val="single" w:sz="4" w:space="0" w:color="auto"/>
              <w:bottom w:val="single" w:sz="4" w:space="0" w:color="auto"/>
              <w:right w:val="single" w:sz="4" w:space="0" w:color="auto"/>
            </w:tcBorders>
            <w:vAlign w:val="center"/>
            <w:hideMark/>
          </w:tcPr>
          <w:p w14:paraId="3871795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Total</w:t>
            </w:r>
          </w:p>
        </w:tc>
        <w:tc>
          <w:tcPr>
            <w:tcW w:w="702" w:type="dxa"/>
            <w:tcBorders>
              <w:top w:val="single" w:sz="4" w:space="0" w:color="auto"/>
              <w:left w:val="single" w:sz="4" w:space="0" w:color="auto"/>
              <w:bottom w:val="single" w:sz="4" w:space="0" w:color="auto"/>
              <w:right w:val="single" w:sz="4" w:space="0" w:color="auto"/>
            </w:tcBorders>
            <w:vAlign w:val="center"/>
          </w:tcPr>
          <w:p w14:paraId="7448B407" w14:textId="77777777" w:rsidR="000C309F" w:rsidRPr="00B01E0A" w:rsidRDefault="000C309F" w:rsidP="00D6154A">
            <w:pPr>
              <w:jc w:val="right"/>
              <w:rPr>
                <w:rFonts w:ascii="Arial" w:hAnsi="Arial" w:cs="Arial"/>
                <w:b/>
                <w:bCs/>
                <w:sz w:val="16"/>
                <w:szCs w:val="16"/>
              </w:rPr>
            </w:pPr>
            <w:r w:rsidRPr="00B01E0A">
              <w:rPr>
                <w:rFonts w:ascii="Arial" w:hAnsi="Arial" w:cs="Arial"/>
                <w:b/>
                <w:bCs/>
                <w:sz w:val="16"/>
                <w:szCs w:val="16"/>
              </w:rPr>
              <w:t>47.662</w:t>
            </w:r>
          </w:p>
        </w:tc>
        <w:tc>
          <w:tcPr>
            <w:tcW w:w="647" w:type="dxa"/>
            <w:tcBorders>
              <w:top w:val="single" w:sz="4" w:space="0" w:color="auto"/>
              <w:left w:val="single" w:sz="4" w:space="0" w:color="auto"/>
              <w:bottom w:val="single" w:sz="4" w:space="0" w:color="auto"/>
              <w:right w:val="single" w:sz="4" w:space="0" w:color="auto"/>
            </w:tcBorders>
            <w:vAlign w:val="center"/>
          </w:tcPr>
          <w:p w14:paraId="242F5DF1" w14:textId="77777777" w:rsidR="000C309F" w:rsidRPr="00B01E0A" w:rsidRDefault="000C309F" w:rsidP="00D6154A">
            <w:pPr>
              <w:jc w:val="right"/>
              <w:rPr>
                <w:rFonts w:ascii="Arial" w:hAnsi="Arial" w:cs="Arial"/>
                <w:sz w:val="16"/>
                <w:szCs w:val="16"/>
              </w:rPr>
            </w:pPr>
          </w:p>
        </w:tc>
        <w:tc>
          <w:tcPr>
            <w:tcW w:w="780" w:type="dxa"/>
            <w:tcBorders>
              <w:top w:val="single" w:sz="4" w:space="0" w:color="auto"/>
              <w:left w:val="single" w:sz="4" w:space="0" w:color="auto"/>
              <w:bottom w:val="single" w:sz="4" w:space="0" w:color="auto"/>
              <w:right w:val="single" w:sz="4" w:space="0" w:color="auto"/>
            </w:tcBorders>
            <w:vAlign w:val="center"/>
          </w:tcPr>
          <w:p w14:paraId="4833A185" w14:textId="77777777" w:rsidR="000C309F" w:rsidRPr="00B01E0A" w:rsidRDefault="000C309F" w:rsidP="00D6154A">
            <w:pPr>
              <w:jc w:val="right"/>
              <w:rPr>
                <w:rFonts w:ascii="Arial" w:hAnsi="Arial" w:cs="Arial"/>
                <w:b/>
                <w:bCs/>
                <w:sz w:val="16"/>
                <w:szCs w:val="16"/>
              </w:rPr>
            </w:pPr>
            <w:r w:rsidRPr="00B01E0A">
              <w:rPr>
                <w:rFonts w:ascii="Arial" w:hAnsi="Arial" w:cs="Arial"/>
                <w:b/>
                <w:bCs/>
                <w:sz w:val="16"/>
                <w:szCs w:val="16"/>
              </w:rPr>
              <w:t>64.587</w:t>
            </w:r>
          </w:p>
        </w:tc>
        <w:tc>
          <w:tcPr>
            <w:tcW w:w="697" w:type="dxa"/>
            <w:tcBorders>
              <w:top w:val="single" w:sz="4" w:space="0" w:color="auto"/>
              <w:left w:val="single" w:sz="4" w:space="0" w:color="auto"/>
              <w:bottom w:val="single" w:sz="4" w:space="0" w:color="auto"/>
              <w:right w:val="single" w:sz="4" w:space="0" w:color="auto"/>
            </w:tcBorders>
            <w:vAlign w:val="center"/>
          </w:tcPr>
          <w:p w14:paraId="7FC84347" w14:textId="77777777" w:rsidR="000C309F" w:rsidRPr="00B01E0A" w:rsidRDefault="000C309F" w:rsidP="00D6154A">
            <w:pPr>
              <w:jc w:val="right"/>
              <w:rPr>
                <w:rFonts w:ascii="Arial" w:hAnsi="Arial" w:cs="Arial"/>
                <w:sz w:val="16"/>
                <w:szCs w:val="16"/>
              </w:rPr>
            </w:pPr>
          </w:p>
        </w:tc>
        <w:tc>
          <w:tcPr>
            <w:tcW w:w="704" w:type="dxa"/>
            <w:tcBorders>
              <w:top w:val="single" w:sz="4" w:space="0" w:color="auto"/>
              <w:left w:val="single" w:sz="4" w:space="0" w:color="auto"/>
              <w:bottom w:val="single" w:sz="4" w:space="0" w:color="auto"/>
              <w:right w:val="single" w:sz="4" w:space="0" w:color="auto"/>
            </w:tcBorders>
            <w:vAlign w:val="center"/>
          </w:tcPr>
          <w:p w14:paraId="40CA0470" w14:textId="77777777" w:rsidR="000C309F" w:rsidRPr="00B01E0A" w:rsidRDefault="000C309F" w:rsidP="00D6154A">
            <w:pPr>
              <w:jc w:val="right"/>
              <w:rPr>
                <w:rFonts w:ascii="Arial" w:hAnsi="Arial" w:cs="Arial"/>
                <w:b/>
                <w:bCs/>
                <w:sz w:val="16"/>
                <w:szCs w:val="16"/>
              </w:rPr>
            </w:pPr>
            <w:r w:rsidRPr="00B01E0A">
              <w:rPr>
                <w:rFonts w:ascii="Arial" w:hAnsi="Arial" w:cs="Arial"/>
                <w:b/>
                <w:bCs/>
                <w:sz w:val="16"/>
                <w:szCs w:val="16"/>
              </w:rPr>
              <w:t>119.666</w:t>
            </w:r>
          </w:p>
        </w:tc>
        <w:tc>
          <w:tcPr>
            <w:tcW w:w="647" w:type="dxa"/>
            <w:tcBorders>
              <w:top w:val="single" w:sz="4" w:space="0" w:color="auto"/>
              <w:left w:val="single" w:sz="4" w:space="0" w:color="auto"/>
              <w:bottom w:val="single" w:sz="4" w:space="0" w:color="auto"/>
              <w:right w:val="single" w:sz="4" w:space="0" w:color="auto"/>
            </w:tcBorders>
            <w:vAlign w:val="center"/>
          </w:tcPr>
          <w:p w14:paraId="21190A17" w14:textId="77777777" w:rsidR="000C309F" w:rsidRPr="00B01E0A" w:rsidRDefault="000C309F" w:rsidP="00D6154A">
            <w:pPr>
              <w:jc w:val="right"/>
              <w:rPr>
                <w:rFonts w:ascii="Arial" w:hAnsi="Arial" w:cs="Arial"/>
                <w:sz w:val="16"/>
                <w:szCs w:val="16"/>
              </w:rPr>
            </w:pPr>
          </w:p>
        </w:tc>
        <w:tc>
          <w:tcPr>
            <w:tcW w:w="683" w:type="dxa"/>
            <w:tcBorders>
              <w:top w:val="single" w:sz="4" w:space="0" w:color="auto"/>
              <w:left w:val="single" w:sz="4" w:space="0" w:color="auto"/>
              <w:bottom w:val="single" w:sz="4" w:space="0" w:color="auto"/>
              <w:right w:val="single" w:sz="4" w:space="0" w:color="auto"/>
            </w:tcBorders>
            <w:vAlign w:val="center"/>
          </w:tcPr>
          <w:p w14:paraId="58A4E02F" w14:textId="77777777" w:rsidR="000C309F" w:rsidRPr="00B01E0A" w:rsidRDefault="000C309F" w:rsidP="00D6154A">
            <w:pPr>
              <w:jc w:val="right"/>
              <w:rPr>
                <w:rFonts w:ascii="Arial" w:hAnsi="Arial" w:cs="Arial"/>
                <w:b/>
                <w:bCs/>
                <w:sz w:val="16"/>
                <w:szCs w:val="16"/>
              </w:rPr>
            </w:pPr>
            <w:r w:rsidRPr="00B01E0A">
              <w:rPr>
                <w:rFonts w:ascii="Arial" w:hAnsi="Arial" w:cs="Arial"/>
                <w:b/>
                <w:bCs/>
                <w:sz w:val="16"/>
                <w:szCs w:val="16"/>
              </w:rPr>
              <w:t>119.666</w:t>
            </w:r>
          </w:p>
        </w:tc>
      </w:tr>
    </w:tbl>
    <w:p w14:paraId="570D2294" w14:textId="77777777" w:rsidR="000C309F" w:rsidRDefault="000C309F" w:rsidP="00D6154A">
      <w:pPr>
        <w:tabs>
          <w:tab w:val="right" w:pos="8504"/>
        </w:tabs>
        <w:rPr>
          <w:rFonts w:cs="Arial"/>
          <w:b/>
          <w:sz w:val="20"/>
        </w:rPr>
      </w:pPr>
      <w:r w:rsidRPr="000D0EEC">
        <w:rPr>
          <w:rFonts w:cs="Arial"/>
          <w:sz w:val="20"/>
        </w:rPr>
        <w:br w:type="page"/>
      </w:r>
    </w:p>
    <w:p w14:paraId="2DF45CA9" w14:textId="77777777" w:rsidR="000C309F" w:rsidRPr="00B01E0A" w:rsidRDefault="00B01E0A" w:rsidP="00D6154A">
      <w:pPr>
        <w:ind w:left="-284" w:right="-427"/>
        <w:jc w:val="center"/>
        <w:rPr>
          <w:rFonts w:ascii="Arial" w:hAnsi="Arial" w:cs="Arial"/>
          <w:sz w:val="18"/>
          <w:szCs w:val="18"/>
          <w:lang w:val="es-ES_tradnl"/>
        </w:rPr>
      </w:pPr>
      <w:r w:rsidRPr="00B01E0A">
        <w:rPr>
          <w:rFonts w:ascii="Arial" w:hAnsi="Arial" w:cs="Arial"/>
          <w:b/>
          <w:sz w:val="18"/>
          <w:szCs w:val="18"/>
          <w:lang w:val="es-ES_tradnl"/>
        </w:rPr>
        <w:lastRenderedPageBreak/>
        <w:t>TABLA 35</w:t>
      </w:r>
      <w:r w:rsidR="000C309F" w:rsidRPr="00B01E0A">
        <w:rPr>
          <w:rFonts w:ascii="Arial" w:hAnsi="Arial" w:cs="Arial"/>
          <w:b/>
          <w:sz w:val="18"/>
          <w:szCs w:val="18"/>
          <w:lang w:val="es-ES_tradnl"/>
        </w:rPr>
        <w:t>. COMERCIO-EQUIPAMIENTO. PRECIOS, AFECTACION Y DAÑO En $ de Julio de 2017</w:t>
      </w:r>
    </w:p>
    <w:tbl>
      <w:tblPr>
        <w:tblW w:w="10168" w:type="dxa"/>
        <w:jc w:val="center"/>
        <w:tblCellMar>
          <w:left w:w="70" w:type="dxa"/>
          <w:right w:w="70" w:type="dxa"/>
        </w:tblCellMar>
        <w:tblLook w:val="04A0" w:firstRow="1" w:lastRow="0" w:firstColumn="1" w:lastColumn="0" w:noHBand="0" w:noVBand="1"/>
      </w:tblPr>
      <w:tblGrid>
        <w:gridCol w:w="2817"/>
        <w:gridCol w:w="992"/>
        <w:gridCol w:w="511"/>
        <w:gridCol w:w="711"/>
        <w:gridCol w:w="748"/>
        <w:gridCol w:w="708"/>
        <w:gridCol w:w="749"/>
        <w:gridCol w:w="708"/>
        <w:gridCol w:w="758"/>
        <w:gridCol w:w="708"/>
        <w:gridCol w:w="758"/>
      </w:tblGrid>
      <w:tr w:rsidR="000C309F" w:rsidRPr="00B01E0A" w14:paraId="7306B03F" w14:textId="77777777" w:rsidTr="00D6154A">
        <w:trPr>
          <w:trHeight w:val="255"/>
          <w:jc w:val="center"/>
        </w:trPr>
        <w:tc>
          <w:tcPr>
            <w:tcW w:w="2817" w:type="dxa"/>
            <w:vMerge w:val="restart"/>
            <w:tcBorders>
              <w:top w:val="single" w:sz="4" w:space="0" w:color="auto"/>
              <w:left w:val="single" w:sz="4" w:space="0" w:color="auto"/>
              <w:right w:val="single" w:sz="4" w:space="0" w:color="auto"/>
            </w:tcBorders>
            <w:shd w:val="clear" w:color="auto" w:fill="auto"/>
            <w:vAlign w:val="center"/>
            <w:hideMark/>
          </w:tcPr>
          <w:p w14:paraId="12939185"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Elementos</w:t>
            </w:r>
          </w:p>
        </w:tc>
        <w:tc>
          <w:tcPr>
            <w:tcW w:w="992" w:type="dxa"/>
            <w:vMerge w:val="restart"/>
            <w:tcBorders>
              <w:top w:val="single" w:sz="4" w:space="0" w:color="auto"/>
              <w:left w:val="nil"/>
              <w:right w:val="single" w:sz="4" w:space="0" w:color="auto"/>
            </w:tcBorders>
            <w:shd w:val="clear" w:color="auto" w:fill="auto"/>
            <w:vAlign w:val="center"/>
            <w:hideMark/>
          </w:tcPr>
          <w:p w14:paraId="424251CA"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Precio</w:t>
            </w:r>
          </w:p>
        </w:tc>
        <w:tc>
          <w:tcPr>
            <w:tcW w:w="511"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5488E40" w14:textId="77777777" w:rsidR="000C309F" w:rsidRPr="00B01E0A" w:rsidRDefault="000C309F" w:rsidP="00D6154A">
            <w:pPr>
              <w:ind w:left="113" w:right="113"/>
              <w:rPr>
                <w:rFonts w:ascii="Arial" w:hAnsi="Arial" w:cs="Arial"/>
                <w:b/>
                <w:sz w:val="16"/>
                <w:szCs w:val="16"/>
              </w:rPr>
            </w:pPr>
            <w:r w:rsidRPr="00B01E0A">
              <w:rPr>
                <w:rFonts w:ascii="Arial" w:hAnsi="Arial" w:cs="Arial"/>
                <w:b/>
                <w:sz w:val="16"/>
                <w:szCs w:val="16"/>
              </w:rPr>
              <w:t>Cant-idad</w:t>
            </w:r>
          </w:p>
        </w:tc>
        <w:tc>
          <w:tcPr>
            <w:tcW w:w="1459" w:type="dxa"/>
            <w:gridSpan w:val="2"/>
            <w:tcBorders>
              <w:top w:val="single" w:sz="4" w:space="0" w:color="auto"/>
              <w:left w:val="single" w:sz="4" w:space="0" w:color="auto"/>
              <w:bottom w:val="single" w:sz="4" w:space="0" w:color="auto"/>
              <w:right w:val="single" w:sz="4" w:space="0" w:color="auto"/>
            </w:tcBorders>
            <w:vAlign w:val="center"/>
          </w:tcPr>
          <w:p w14:paraId="4B85D4E3"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Para 0,20 m</w:t>
            </w:r>
          </w:p>
        </w:tc>
        <w:tc>
          <w:tcPr>
            <w:tcW w:w="1457" w:type="dxa"/>
            <w:gridSpan w:val="2"/>
            <w:tcBorders>
              <w:top w:val="single" w:sz="4" w:space="0" w:color="auto"/>
              <w:left w:val="nil"/>
              <w:bottom w:val="single" w:sz="4" w:space="0" w:color="auto"/>
              <w:right w:val="single" w:sz="4" w:space="0" w:color="auto"/>
            </w:tcBorders>
            <w:vAlign w:val="center"/>
          </w:tcPr>
          <w:p w14:paraId="6844E5AC"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Para 0,40 m</w:t>
            </w:r>
          </w:p>
        </w:tc>
        <w:tc>
          <w:tcPr>
            <w:tcW w:w="1466" w:type="dxa"/>
            <w:gridSpan w:val="2"/>
            <w:tcBorders>
              <w:top w:val="single" w:sz="4" w:space="0" w:color="auto"/>
              <w:left w:val="nil"/>
              <w:bottom w:val="single" w:sz="4" w:space="0" w:color="auto"/>
              <w:right w:val="single" w:sz="4" w:space="0" w:color="auto"/>
            </w:tcBorders>
            <w:vAlign w:val="center"/>
          </w:tcPr>
          <w:p w14:paraId="362BF630"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Para 0,80 m</w:t>
            </w:r>
          </w:p>
        </w:tc>
        <w:tc>
          <w:tcPr>
            <w:tcW w:w="1466" w:type="dxa"/>
            <w:gridSpan w:val="2"/>
            <w:tcBorders>
              <w:top w:val="single" w:sz="4" w:space="0" w:color="auto"/>
              <w:left w:val="nil"/>
              <w:bottom w:val="single" w:sz="4" w:space="0" w:color="auto"/>
              <w:right w:val="single" w:sz="4" w:space="0" w:color="auto"/>
            </w:tcBorders>
            <w:vAlign w:val="center"/>
          </w:tcPr>
          <w:p w14:paraId="4F906F32"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Para 1,20 m</w:t>
            </w:r>
          </w:p>
        </w:tc>
      </w:tr>
      <w:tr w:rsidR="000C309F" w:rsidRPr="00B01E0A" w14:paraId="5E23E15D" w14:textId="77777777" w:rsidTr="00D6154A">
        <w:trPr>
          <w:trHeight w:val="414"/>
          <w:jc w:val="center"/>
        </w:trPr>
        <w:tc>
          <w:tcPr>
            <w:tcW w:w="2817" w:type="dxa"/>
            <w:vMerge/>
            <w:tcBorders>
              <w:left w:val="single" w:sz="4" w:space="0" w:color="auto"/>
              <w:bottom w:val="single" w:sz="4" w:space="0" w:color="auto"/>
              <w:right w:val="single" w:sz="4" w:space="0" w:color="auto"/>
            </w:tcBorders>
            <w:shd w:val="clear" w:color="auto" w:fill="auto"/>
            <w:vAlign w:val="center"/>
            <w:hideMark/>
          </w:tcPr>
          <w:p w14:paraId="62A44DFB" w14:textId="77777777" w:rsidR="000C309F" w:rsidRPr="00B01E0A" w:rsidRDefault="000C309F" w:rsidP="00D6154A">
            <w:pPr>
              <w:jc w:val="center"/>
              <w:rPr>
                <w:rFonts w:ascii="Arial" w:hAnsi="Arial" w:cs="Arial"/>
                <w:b/>
                <w:sz w:val="16"/>
                <w:szCs w:val="16"/>
              </w:rPr>
            </w:pPr>
          </w:p>
        </w:tc>
        <w:tc>
          <w:tcPr>
            <w:tcW w:w="992" w:type="dxa"/>
            <w:vMerge/>
            <w:tcBorders>
              <w:left w:val="nil"/>
              <w:bottom w:val="single" w:sz="4" w:space="0" w:color="auto"/>
              <w:right w:val="single" w:sz="4" w:space="0" w:color="auto"/>
            </w:tcBorders>
            <w:shd w:val="clear" w:color="auto" w:fill="auto"/>
            <w:vAlign w:val="center"/>
            <w:hideMark/>
          </w:tcPr>
          <w:p w14:paraId="54508201" w14:textId="77777777" w:rsidR="000C309F" w:rsidRPr="00B01E0A" w:rsidRDefault="000C309F" w:rsidP="00D6154A">
            <w:pPr>
              <w:jc w:val="center"/>
              <w:rPr>
                <w:rFonts w:ascii="Arial" w:hAnsi="Arial" w:cs="Arial"/>
                <w:b/>
                <w:sz w:val="16"/>
                <w:szCs w:val="16"/>
              </w:rPr>
            </w:pPr>
          </w:p>
        </w:tc>
        <w:tc>
          <w:tcPr>
            <w:tcW w:w="511" w:type="dxa"/>
            <w:vMerge/>
            <w:tcBorders>
              <w:left w:val="single" w:sz="4" w:space="0" w:color="auto"/>
              <w:bottom w:val="single" w:sz="4" w:space="0" w:color="auto"/>
              <w:right w:val="single" w:sz="4" w:space="0" w:color="auto"/>
            </w:tcBorders>
          </w:tcPr>
          <w:p w14:paraId="2F9848D1" w14:textId="77777777" w:rsidR="000C309F" w:rsidRPr="00B01E0A" w:rsidRDefault="000C309F" w:rsidP="00D6154A">
            <w:pPr>
              <w:jc w:val="center"/>
              <w:rPr>
                <w:rFonts w:ascii="Arial" w:hAnsi="Arial" w:cs="Arial"/>
                <w:b/>
                <w:sz w:val="16"/>
                <w:szCs w:val="16"/>
              </w:rPr>
            </w:pPr>
          </w:p>
        </w:tc>
        <w:tc>
          <w:tcPr>
            <w:tcW w:w="711" w:type="dxa"/>
            <w:tcBorders>
              <w:top w:val="single" w:sz="4" w:space="0" w:color="auto"/>
              <w:left w:val="single" w:sz="4" w:space="0" w:color="auto"/>
              <w:bottom w:val="single" w:sz="4" w:space="0" w:color="auto"/>
              <w:right w:val="single" w:sz="4" w:space="0" w:color="auto"/>
            </w:tcBorders>
            <w:vAlign w:val="center"/>
          </w:tcPr>
          <w:p w14:paraId="002E3559"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Afecta-ción (%)</w:t>
            </w:r>
          </w:p>
        </w:tc>
        <w:tc>
          <w:tcPr>
            <w:tcW w:w="748" w:type="dxa"/>
            <w:tcBorders>
              <w:top w:val="single" w:sz="4" w:space="0" w:color="auto"/>
              <w:left w:val="nil"/>
              <w:bottom w:val="single" w:sz="4" w:space="0" w:color="auto"/>
              <w:right w:val="single" w:sz="4" w:space="0" w:color="auto"/>
            </w:tcBorders>
            <w:vAlign w:val="center"/>
          </w:tcPr>
          <w:p w14:paraId="07C14C63"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Evalua-ción del Daño</w:t>
            </w:r>
          </w:p>
        </w:tc>
        <w:tc>
          <w:tcPr>
            <w:tcW w:w="708" w:type="dxa"/>
            <w:tcBorders>
              <w:top w:val="single" w:sz="4" w:space="0" w:color="auto"/>
              <w:left w:val="nil"/>
              <w:bottom w:val="single" w:sz="4" w:space="0" w:color="auto"/>
              <w:right w:val="single" w:sz="4" w:space="0" w:color="auto"/>
            </w:tcBorders>
            <w:vAlign w:val="center"/>
          </w:tcPr>
          <w:p w14:paraId="1D9C1629"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Afecta-ción (%)</w:t>
            </w:r>
          </w:p>
        </w:tc>
        <w:tc>
          <w:tcPr>
            <w:tcW w:w="749" w:type="dxa"/>
            <w:tcBorders>
              <w:top w:val="single" w:sz="4" w:space="0" w:color="auto"/>
              <w:left w:val="nil"/>
              <w:bottom w:val="single" w:sz="4" w:space="0" w:color="auto"/>
              <w:right w:val="single" w:sz="4" w:space="0" w:color="auto"/>
            </w:tcBorders>
            <w:vAlign w:val="center"/>
          </w:tcPr>
          <w:p w14:paraId="080ADA7C"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Evalua-ción del Daño</w:t>
            </w:r>
          </w:p>
        </w:tc>
        <w:tc>
          <w:tcPr>
            <w:tcW w:w="708" w:type="dxa"/>
            <w:tcBorders>
              <w:top w:val="single" w:sz="4" w:space="0" w:color="auto"/>
              <w:left w:val="nil"/>
              <w:bottom w:val="single" w:sz="4" w:space="0" w:color="auto"/>
              <w:right w:val="single" w:sz="4" w:space="0" w:color="auto"/>
            </w:tcBorders>
            <w:vAlign w:val="center"/>
          </w:tcPr>
          <w:p w14:paraId="236C8919"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Afecta-ción (%)</w:t>
            </w:r>
          </w:p>
        </w:tc>
        <w:tc>
          <w:tcPr>
            <w:tcW w:w="758" w:type="dxa"/>
            <w:tcBorders>
              <w:top w:val="single" w:sz="4" w:space="0" w:color="auto"/>
              <w:left w:val="nil"/>
              <w:bottom w:val="single" w:sz="4" w:space="0" w:color="auto"/>
              <w:right w:val="single" w:sz="4" w:space="0" w:color="auto"/>
            </w:tcBorders>
            <w:vAlign w:val="center"/>
          </w:tcPr>
          <w:p w14:paraId="15D44F33"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Evalua-ción del Daño</w:t>
            </w:r>
          </w:p>
        </w:tc>
        <w:tc>
          <w:tcPr>
            <w:tcW w:w="708" w:type="dxa"/>
            <w:tcBorders>
              <w:top w:val="single" w:sz="4" w:space="0" w:color="auto"/>
              <w:left w:val="nil"/>
              <w:bottom w:val="single" w:sz="4" w:space="0" w:color="auto"/>
              <w:right w:val="single" w:sz="4" w:space="0" w:color="auto"/>
            </w:tcBorders>
            <w:vAlign w:val="center"/>
          </w:tcPr>
          <w:p w14:paraId="0CEF21D2"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Afecta-ción (%)</w:t>
            </w:r>
          </w:p>
        </w:tc>
        <w:tc>
          <w:tcPr>
            <w:tcW w:w="758" w:type="dxa"/>
            <w:tcBorders>
              <w:top w:val="single" w:sz="4" w:space="0" w:color="auto"/>
              <w:left w:val="nil"/>
              <w:bottom w:val="single" w:sz="4" w:space="0" w:color="auto"/>
              <w:right w:val="single" w:sz="4" w:space="0" w:color="auto"/>
            </w:tcBorders>
            <w:vAlign w:val="center"/>
          </w:tcPr>
          <w:p w14:paraId="4CF13FA8" w14:textId="77777777" w:rsidR="000C309F" w:rsidRPr="00B01E0A" w:rsidRDefault="000C309F" w:rsidP="00D6154A">
            <w:pPr>
              <w:jc w:val="center"/>
              <w:rPr>
                <w:rFonts w:ascii="Arial" w:hAnsi="Arial" w:cs="Arial"/>
                <w:b/>
                <w:sz w:val="16"/>
                <w:szCs w:val="16"/>
              </w:rPr>
            </w:pPr>
            <w:r w:rsidRPr="00B01E0A">
              <w:rPr>
                <w:rFonts w:ascii="Arial" w:hAnsi="Arial" w:cs="Arial"/>
                <w:b/>
                <w:sz w:val="16"/>
                <w:szCs w:val="16"/>
              </w:rPr>
              <w:t>Evalua-ción del Daño</w:t>
            </w:r>
          </w:p>
        </w:tc>
      </w:tr>
      <w:tr w:rsidR="000C309F" w:rsidRPr="00B01E0A" w14:paraId="3D0CDC4D"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vAlign w:val="center"/>
            <w:hideMark/>
          </w:tcPr>
          <w:p w14:paraId="2189A054" w14:textId="77777777" w:rsidR="000C309F" w:rsidRPr="00B01E0A" w:rsidRDefault="000C309F" w:rsidP="00D6154A">
            <w:pPr>
              <w:rPr>
                <w:rFonts w:ascii="Arial" w:hAnsi="Arial" w:cs="Arial"/>
                <w:sz w:val="16"/>
                <w:szCs w:val="16"/>
              </w:rPr>
            </w:pPr>
            <w:r w:rsidRPr="00B01E0A">
              <w:rPr>
                <w:rFonts w:ascii="Arial" w:hAnsi="Arial" w:cs="Arial"/>
                <w:sz w:val="16"/>
                <w:szCs w:val="16"/>
              </w:rPr>
              <w:t>Heladera para heladerías</w:t>
            </w:r>
          </w:p>
        </w:tc>
        <w:tc>
          <w:tcPr>
            <w:tcW w:w="992" w:type="dxa"/>
            <w:tcBorders>
              <w:top w:val="nil"/>
              <w:left w:val="nil"/>
              <w:bottom w:val="single" w:sz="4" w:space="0" w:color="auto"/>
              <w:right w:val="single" w:sz="4" w:space="0" w:color="auto"/>
            </w:tcBorders>
            <w:shd w:val="clear" w:color="auto" w:fill="auto"/>
            <w:tcMar>
              <w:right w:w="198" w:type="dxa"/>
            </w:tcMar>
            <w:vAlign w:val="center"/>
            <w:hideMark/>
          </w:tcPr>
          <w:p w14:paraId="37D86D7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167.731</w:t>
            </w:r>
          </w:p>
        </w:tc>
        <w:tc>
          <w:tcPr>
            <w:tcW w:w="511" w:type="dxa"/>
            <w:tcBorders>
              <w:top w:val="single" w:sz="4" w:space="0" w:color="auto"/>
              <w:left w:val="nil"/>
              <w:bottom w:val="single" w:sz="4" w:space="0" w:color="auto"/>
              <w:right w:val="single" w:sz="4" w:space="0" w:color="auto"/>
            </w:tcBorders>
            <w:vAlign w:val="center"/>
          </w:tcPr>
          <w:p w14:paraId="04EB410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029524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5C4626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A4EBC0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0990A2D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CC4492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13753B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29307D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7DA1A39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310B0CA"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vAlign w:val="center"/>
            <w:hideMark/>
          </w:tcPr>
          <w:p w14:paraId="316C3BBB" w14:textId="77777777" w:rsidR="000C309F" w:rsidRPr="00B01E0A" w:rsidRDefault="000C309F" w:rsidP="00D6154A">
            <w:pPr>
              <w:rPr>
                <w:rFonts w:ascii="Arial" w:hAnsi="Arial" w:cs="Arial"/>
                <w:sz w:val="16"/>
                <w:szCs w:val="16"/>
              </w:rPr>
            </w:pPr>
            <w:r w:rsidRPr="00B01E0A">
              <w:rPr>
                <w:rFonts w:ascii="Arial" w:hAnsi="Arial" w:cs="Arial"/>
                <w:sz w:val="16"/>
                <w:szCs w:val="16"/>
              </w:rPr>
              <w:t>Heladera vitrina para autoservicio</w:t>
            </w:r>
          </w:p>
        </w:tc>
        <w:tc>
          <w:tcPr>
            <w:tcW w:w="992" w:type="dxa"/>
            <w:tcBorders>
              <w:top w:val="nil"/>
              <w:left w:val="nil"/>
              <w:bottom w:val="single" w:sz="4" w:space="0" w:color="auto"/>
              <w:right w:val="single" w:sz="4" w:space="0" w:color="auto"/>
            </w:tcBorders>
            <w:shd w:val="clear" w:color="auto" w:fill="auto"/>
            <w:tcMar>
              <w:right w:w="198" w:type="dxa"/>
            </w:tcMar>
            <w:vAlign w:val="center"/>
            <w:hideMark/>
          </w:tcPr>
          <w:p w14:paraId="203C52E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30.566</w:t>
            </w:r>
          </w:p>
        </w:tc>
        <w:tc>
          <w:tcPr>
            <w:tcW w:w="511" w:type="dxa"/>
            <w:tcBorders>
              <w:top w:val="nil"/>
              <w:left w:val="nil"/>
              <w:bottom w:val="single" w:sz="4" w:space="0" w:color="auto"/>
              <w:right w:val="single" w:sz="4" w:space="0" w:color="auto"/>
            </w:tcBorders>
            <w:vAlign w:val="center"/>
          </w:tcPr>
          <w:p w14:paraId="4544EC7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w:t>
            </w:r>
          </w:p>
        </w:tc>
        <w:tc>
          <w:tcPr>
            <w:tcW w:w="711" w:type="dxa"/>
            <w:tcBorders>
              <w:top w:val="nil"/>
              <w:left w:val="nil"/>
              <w:bottom w:val="single" w:sz="4" w:space="0" w:color="auto"/>
              <w:right w:val="single" w:sz="4" w:space="0" w:color="auto"/>
            </w:tcBorders>
            <w:vAlign w:val="center"/>
          </w:tcPr>
          <w:p w14:paraId="0031545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7F7CB09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D908DA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5D96B88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6.113</w:t>
            </w:r>
          </w:p>
        </w:tc>
        <w:tc>
          <w:tcPr>
            <w:tcW w:w="708" w:type="dxa"/>
            <w:tcBorders>
              <w:top w:val="nil"/>
              <w:left w:val="nil"/>
              <w:bottom w:val="single" w:sz="4" w:space="0" w:color="auto"/>
              <w:right w:val="single" w:sz="4" w:space="0" w:color="auto"/>
            </w:tcBorders>
            <w:vAlign w:val="center"/>
          </w:tcPr>
          <w:p w14:paraId="7A32C95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9622F4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30.566</w:t>
            </w:r>
          </w:p>
        </w:tc>
        <w:tc>
          <w:tcPr>
            <w:tcW w:w="708" w:type="dxa"/>
            <w:tcBorders>
              <w:top w:val="nil"/>
              <w:left w:val="nil"/>
              <w:bottom w:val="single" w:sz="4" w:space="0" w:color="auto"/>
              <w:right w:val="single" w:sz="4" w:space="0" w:color="auto"/>
            </w:tcBorders>
            <w:vAlign w:val="center"/>
          </w:tcPr>
          <w:p w14:paraId="16BD4EA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777F208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30.566</w:t>
            </w:r>
          </w:p>
        </w:tc>
      </w:tr>
      <w:tr w:rsidR="000C309F" w:rsidRPr="00B01E0A" w14:paraId="73029D3D"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vAlign w:val="center"/>
            <w:hideMark/>
          </w:tcPr>
          <w:p w14:paraId="125B210F" w14:textId="77777777" w:rsidR="000C309F" w:rsidRPr="00B01E0A" w:rsidRDefault="000C309F" w:rsidP="00D6154A">
            <w:pPr>
              <w:rPr>
                <w:rFonts w:ascii="Arial" w:hAnsi="Arial" w:cs="Arial"/>
                <w:sz w:val="16"/>
                <w:szCs w:val="16"/>
              </w:rPr>
            </w:pPr>
            <w:r w:rsidRPr="00B01E0A">
              <w:rPr>
                <w:rFonts w:ascii="Arial" w:hAnsi="Arial" w:cs="Arial"/>
                <w:sz w:val="16"/>
                <w:szCs w:val="16"/>
              </w:rPr>
              <w:t>Heladera mostrador</w:t>
            </w:r>
          </w:p>
        </w:tc>
        <w:tc>
          <w:tcPr>
            <w:tcW w:w="992" w:type="dxa"/>
            <w:tcBorders>
              <w:top w:val="nil"/>
              <w:left w:val="nil"/>
              <w:bottom w:val="single" w:sz="4" w:space="0" w:color="auto"/>
              <w:right w:val="single" w:sz="4" w:space="0" w:color="auto"/>
            </w:tcBorders>
            <w:shd w:val="clear" w:color="auto" w:fill="auto"/>
            <w:tcMar>
              <w:right w:w="198" w:type="dxa"/>
            </w:tcMar>
            <w:vAlign w:val="center"/>
            <w:hideMark/>
          </w:tcPr>
          <w:p w14:paraId="4D0FF09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25.981</w:t>
            </w:r>
          </w:p>
        </w:tc>
        <w:tc>
          <w:tcPr>
            <w:tcW w:w="511" w:type="dxa"/>
            <w:tcBorders>
              <w:top w:val="nil"/>
              <w:left w:val="nil"/>
              <w:bottom w:val="single" w:sz="4" w:space="0" w:color="auto"/>
              <w:right w:val="single" w:sz="4" w:space="0" w:color="auto"/>
            </w:tcBorders>
            <w:vAlign w:val="center"/>
          </w:tcPr>
          <w:p w14:paraId="778E079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EC69FF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44F3E53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BACDC3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118A4D5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1C6683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397C1E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FF63A7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42DFAF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24E887C"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vAlign w:val="center"/>
            <w:hideMark/>
          </w:tcPr>
          <w:p w14:paraId="46572B7D" w14:textId="77777777" w:rsidR="000C309F" w:rsidRPr="00B01E0A" w:rsidRDefault="000C309F" w:rsidP="00D6154A">
            <w:pPr>
              <w:rPr>
                <w:rFonts w:ascii="Arial" w:hAnsi="Arial" w:cs="Arial"/>
                <w:sz w:val="16"/>
                <w:szCs w:val="16"/>
              </w:rPr>
            </w:pPr>
            <w:r w:rsidRPr="00B01E0A">
              <w:rPr>
                <w:rFonts w:ascii="Arial" w:hAnsi="Arial" w:cs="Arial"/>
                <w:sz w:val="16"/>
                <w:szCs w:val="16"/>
              </w:rPr>
              <w:t>Heladera carnicería</w:t>
            </w:r>
          </w:p>
        </w:tc>
        <w:tc>
          <w:tcPr>
            <w:tcW w:w="992" w:type="dxa"/>
            <w:tcBorders>
              <w:top w:val="nil"/>
              <w:left w:val="nil"/>
              <w:bottom w:val="single" w:sz="4" w:space="0" w:color="auto"/>
              <w:right w:val="single" w:sz="4" w:space="0" w:color="auto"/>
            </w:tcBorders>
            <w:shd w:val="clear" w:color="auto" w:fill="auto"/>
            <w:tcMar>
              <w:right w:w="198" w:type="dxa"/>
            </w:tcMar>
            <w:vAlign w:val="center"/>
            <w:hideMark/>
          </w:tcPr>
          <w:p w14:paraId="192C3DD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48.902</w:t>
            </w:r>
          </w:p>
        </w:tc>
        <w:tc>
          <w:tcPr>
            <w:tcW w:w="511" w:type="dxa"/>
            <w:tcBorders>
              <w:top w:val="nil"/>
              <w:left w:val="nil"/>
              <w:bottom w:val="single" w:sz="4" w:space="0" w:color="auto"/>
              <w:right w:val="single" w:sz="4" w:space="0" w:color="auto"/>
            </w:tcBorders>
            <w:vAlign w:val="center"/>
          </w:tcPr>
          <w:p w14:paraId="514D3C5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B11C52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13C45AC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EDC662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1848C84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B38366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58" w:type="dxa"/>
            <w:tcBorders>
              <w:top w:val="nil"/>
              <w:left w:val="nil"/>
              <w:bottom w:val="single" w:sz="4" w:space="0" w:color="auto"/>
              <w:right w:val="single" w:sz="4" w:space="0" w:color="auto"/>
            </w:tcBorders>
            <w:tcMar>
              <w:right w:w="198" w:type="dxa"/>
            </w:tcMar>
            <w:vAlign w:val="center"/>
          </w:tcPr>
          <w:p w14:paraId="768C6C8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42D5A9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5AF8B54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97339AF"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69D6B8EA" w14:textId="77777777" w:rsidR="000C309F" w:rsidRPr="00B01E0A" w:rsidRDefault="000C309F" w:rsidP="00D6154A">
            <w:pPr>
              <w:rPr>
                <w:rFonts w:ascii="Arial" w:hAnsi="Arial" w:cs="Arial"/>
                <w:sz w:val="16"/>
                <w:szCs w:val="16"/>
              </w:rPr>
            </w:pPr>
            <w:r w:rsidRPr="00B01E0A">
              <w:rPr>
                <w:rFonts w:ascii="Arial" w:hAnsi="Arial" w:cs="Arial"/>
                <w:sz w:val="16"/>
                <w:szCs w:val="16"/>
              </w:rPr>
              <w:t>Freezer</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D80C7D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12.605</w:t>
            </w:r>
          </w:p>
        </w:tc>
        <w:tc>
          <w:tcPr>
            <w:tcW w:w="511" w:type="dxa"/>
            <w:tcBorders>
              <w:top w:val="nil"/>
              <w:left w:val="nil"/>
              <w:bottom w:val="single" w:sz="4" w:space="0" w:color="auto"/>
              <w:right w:val="single" w:sz="4" w:space="0" w:color="auto"/>
            </w:tcBorders>
            <w:vAlign w:val="center"/>
          </w:tcPr>
          <w:p w14:paraId="008067D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91C750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33C16F4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ED783F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4CED530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797CA6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53D93F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66302F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5F757E1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809B214"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1478B5AF" w14:textId="77777777" w:rsidR="000C309F" w:rsidRPr="00B01E0A" w:rsidRDefault="000C309F" w:rsidP="00D6154A">
            <w:pPr>
              <w:rPr>
                <w:rFonts w:ascii="Arial" w:hAnsi="Arial" w:cs="Arial"/>
                <w:sz w:val="16"/>
                <w:szCs w:val="16"/>
              </w:rPr>
            </w:pPr>
            <w:r w:rsidRPr="00B01E0A">
              <w:rPr>
                <w:rFonts w:ascii="Arial" w:hAnsi="Arial" w:cs="Arial"/>
                <w:sz w:val="16"/>
                <w:szCs w:val="16"/>
              </w:rPr>
              <w:t>Mostrador</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75DEBC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2.594</w:t>
            </w:r>
          </w:p>
        </w:tc>
        <w:tc>
          <w:tcPr>
            <w:tcW w:w="511" w:type="dxa"/>
            <w:tcBorders>
              <w:top w:val="nil"/>
              <w:left w:val="nil"/>
              <w:bottom w:val="single" w:sz="4" w:space="0" w:color="auto"/>
              <w:right w:val="single" w:sz="4" w:space="0" w:color="auto"/>
            </w:tcBorders>
            <w:vAlign w:val="center"/>
          </w:tcPr>
          <w:p w14:paraId="7CF2C16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w:t>
            </w:r>
          </w:p>
        </w:tc>
        <w:tc>
          <w:tcPr>
            <w:tcW w:w="711" w:type="dxa"/>
            <w:tcBorders>
              <w:top w:val="nil"/>
              <w:left w:val="nil"/>
              <w:bottom w:val="single" w:sz="4" w:space="0" w:color="auto"/>
              <w:right w:val="single" w:sz="4" w:space="0" w:color="auto"/>
            </w:tcBorders>
            <w:vAlign w:val="center"/>
          </w:tcPr>
          <w:p w14:paraId="07F3A30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8" w:type="dxa"/>
            <w:tcBorders>
              <w:top w:val="nil"/>
              <w:left w:val="nil"/>
              <w:bottom w:val="single" w:sz="4" w:space="0" w:color="auto"/>
              <w:right w:val="single" w:sz="4" w:space="0" w:color="auto"/>
            </w:tcBorders>
            <w:tcMar>
              <w:right w:w="198" w:type="dxa"/>
            </w:tcMar>
            <w:vAlign w:val="center"/>
          </w:tcPr>
          <w:p w14:paraId="28C320E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519</w:t>
            </w:r>
          </w:p>
        </w:tc>
        <w:tc>
          <w:tcPr>
            <w:tcW w:w="708" w:type="dxa"/>
            <w:tcBorders>
              <w:top w:val="nil"/>
              <w:left w:val="nil"/>
              <w:bottom w:val="single" w:sz="4" w:space="0" w:color="auto"/>
              <w:right w:val="single" w:sz="4" w:space="0" w:color="auto"/>
            </w:tcBorders>
            <w:vAlign w:val="center"/>
          </w:tcPr>
          <w:p w14:paraId="60D34A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49" w:type="dxa"/>
            <w:tcBorders>
              <w:top w:val="nil"/>
              <w:left w:val="nil"/>
              <w:bottom w:val="single" w:sz="4" w:space="0" w:color="auto"/>
              <w:right w:val="single" w:sz="4" w:space="0" w:color="auto"/>
            </w:tcBorders>
            <w:tcMar>
              <w:right w:w="198" w:type="dxa"/>
            </w:tcMar>
            <w:vAlign w:val="center"/>
          </w:tcPr>
          <w:p w14:paraId="24D5CE1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1.038</w:t>
            </w:r>
          </w:p>
        </w:tc>
        <w:tc>
          <w:tcPr>
            <w:tcW w:w="708" w:type="dxa"/>
            <w:tcBorders>
              <w:top w:val="nil"/>
              <w:left w:val="nil"/>
              <w:bottom w:val="single" w:sz="4" w:space="0" w:color="auto"/>
              <w:right w:val="single" w:sz="4" w:space="0" w:color="auto"/>
            </w:tcBorders>
            <w:vAlign w:val="center"/>
          </w:tcPr>
          <w:p w14:paraId="394F9CE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E42EFE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2.594</w:t>
            </w:r>
          </w:p>
        </w:tc>
        <w:tc>
          <w:tcPr>
            <w:tcW w:w="708" w:type="dxa"/>
            <w:tcBorders>
              <w:top w:val="nil"/>
              <w:left w:val="nil"/>
              <w:bottom w:val="single" w:sz="4" w:space="0" w:color="auto"/>
              <w:right w:val="single" w:sz="4" w:space="0" w:color="auto"/>
            </w:tcBorders>
            <w:vAlign w:val="center"/>
          </w:tcPr>
          <w:p w14:paraId="28FA74A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B599DD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2.594</w:t>
            </w:r>
          </w:p>
        </w:tc>
      </w:tr>
      <w:tr w:rsidR="000C309F" w:rsidRPr="00B01E0A" w14:paraId="0C1CDE32"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170162BD" w14:textId="77777777" w:rsidR="000C309F" w:rsidRPr="00B01E0A" w:rsidRDefault="000C309F" w:rsidP="00D6154A">
            <w:pPr>
              <w:rPr>
                <w:rFonts w:ascii="Arial" w:hAnsi="Arial" w:cs="Arial"/>
                <w:sz w:val="16"/>
                <w:szCs w:val="16"/>
              </w:rPr>
            </w:pPr>
            <w:r w:rsidRPr="00B01E0A">
              <w:rPr>
                <w:rFonts w:ascii="Arial" w:hAnsi="Arial" w:cs="Arial"/>
                <w:sz w:val="16"/>
                <w:szCs w:val="16"/>
              </w:rPr>
              <w:t>Exhibidor/vitrina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2B35AC5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2.021</w:t>
            </w:r>
          </w:p>
        </w:tc>
        <w:tc>
          <w:tcPr>
            <w:tcW w:w="511" w:type="dxa"/>
            <w:tcBorders>
              <w:top w:val="nil"/>
              <w:left w:val="nil"/>
              <w:bottom w:val="single" w:sz="4" w:space="0" w:color="auto"/>
              <w:right w:val="single" w:sz="4" w:space="0" w:color="auto"/>
            </w:tcBorders>
            <w:vAlign w:val="center"/>
          </w:tcPr>
          <w:p w14:paraId="4521BB4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w:t>
            </w:r>
          </w:p>
        </w:tc>
        <w:tc>
          <w:tcPr>
            <w:tcW w:w="711" w:type="dxa"/>
            <w:tcBorders>
              <w:top w:val="nil"/>
              <w:left w:val="nil"/>
              <w:bottom w:val="single" w:sz="4" w:space="0" w:color="auto"/>
              <w:right w:val="single" w:sz="4" w:space="0" w:color="auto"/>
            </w:tcBorders>
            <w:vAlign w:val="center"/>
          </w:tcPr>
          <w:p w14:paraId="3A1B8B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4DC4C55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0D3416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0,1</w:t>
            </w:r>
          </w:p>
        </w:tc>
        <w:tc>
          <w:tcPr>
            <w:tcW w:w="749" w:type="dxa"/>
            <w:tcBorders>
              <w:top w:val="nil"/>
              <w:left w:val="nil"/>
              <w:bottom w:val="single" w:sz="4" w:space="0" w:color="auto"/>
              <w:right w:val="single" w:sz="4" w:space="0" w:color="auto"/>
            </w:tcBorders>
            <w:tcMar>
              <w:right w:w="198" w:type="dxa"/>
            </w:tcMar>
            <w:vAlign w:val="center"/>
          </w:tcPr>
          <w:p w14:paraId="1381832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202</w:t>
            </w:r>
          </w:p>
        </w:tc>
        <w:tc>
          <w:tcPr>
            <w:tcW w:w="708" w:type="dxa"/>
            <w:tcBorders>
              <w:top w:val="nil"/>
              <w:left w:val="nil"/>
              <w:bottom w:val="single" w:sz="4" w:space="0" w:color="auto"/>
              <w:right w:val="single" w:sz="4" w:space="0" w:color="auto"/>
            </w:tcBorders>
            <w:vAlign w:val="center"/>
          </w:tcPr>
          <w:p w14:paraId="6A9174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58" w:type="dxa"/>
            <w:tcBorders>
              <w:top w:val="nil"/>
              <w:left w:val="nil"/>
              <w:bottom w:val="single" w:sz="4" w:space="0" w:color="auto"/>
              <w:right w:val="single" w:sz="4" w:space="0" w:color="auto"/>
            </w:tcBorders>
            <w:tcMar>
              <w:right w:w="198" w:type="dxa"/>
            </w:tcMar>
            <w:vAlign w:val="center"/>
          </w:tcPr>
          <w:p w14:paraId="693C37B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606</w:t>
            </w:r>
          </w:p>
        </w:tc>
        <w:tc>
          <w:tcPr>
            <w:tcW w:w="708" w:type="dxa"/>
            <w:tcBorders>
              <w:top w:val="nil"/>
              <w:left w:val="nil"/>
              <w:bottom w:val="single" w:sz="4" w:space="0" w:color="auto"/>
              <w:right w:val="single" w:sz="4" w:space="0" w:color="auto"/>
            </w:tcBorders>
            <w:vAlign w:val="center"/>
          </w:tcPr>
          <w:p w14:paraId="4633537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3A167F4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1.415</w:t>
            </w:r>
          </w:p>
        </w:tc>
      </w:tr>
      <w:tr w:rsidR="000C309F" w:rsidRPr="00B01E0A" w14:paraId="69A5CBDA"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A84E820" w14:textId="77777777" w:rsidR="000C309F" w:rsidRPr="00B01E0A" w:rsidRDefault="000C309F" w:rsidP="00D6154A">
            <w:pPr>
              <w:rPr>
                <w:rFonts w:ascii="Arial" w:hAnsi="Arial" w:cs="Arial"/>
                <w:sz w:val="16"/>
                <w:szCs w:val="16"/>
                <w:lang w:val="es-ES_tradnl"/>
              </w:rPr>
            </w:pPr>
            <w:r w:rsidRPr="00B01E0A">
              <w:rPr>
                <w:rFonts w:ascii="Arial" w:hAnsi="Arial" w:cs="Arial"/>
                <w:sz w:val="16"/>
                <w:szCs w:val="16"/>
                <w:lang w:val="es-ES_tradnl"/>
              </w:rPr>
              <w:t>Estantería de madera (5 m lineales)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7C9E3C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3.744</w:t>
            </w:r>
          </w:p>
        </w:tc>
        <w:tc>
          <w:tcPr>
            <w:tcW w:w="511" w:type="dxa"/>
            <w:tcBorders>
              <w:top w:val="nil"/>
              <w:left w:val="nil"/>
              <w:bottom w:val="single" w:sz="4" w:space="0" w:color="auto"/>
              <w:right w:val="single" w:sz="4" w:space="0" w:color="auto"/>
            </w:tcBorders>
            <w:vAlign w:val="center"/>
          </w:tcPr>
          <w:p w14:paraId="4734F09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4FE7E6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42446CC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60D87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0,1</w:t>
            </w:r>
          </w:p>
        </w:tc>
        <w:tc>
          <w:tcPr>
            <w:tcW w:w="749" w:type="dxa"/>
            <w:tcBorders>
              <w:top w:val="nil"/>
              <w:left w:val="nil"/>
              <w:bottom w:val="single" w:sz="4" w:space="0" w:color="auto"/>
              <w:right w:val="single" w:sz="4" w:space="0" w:color="auto"/>
            </w:tcBorders>
            <w:tcMar>
              <w:right w:w="198" w:type="dxa"/>
            </w:tcMar>
            <w:vAlign w:val="center"/>
          </w:tcPr>
          <w:p w14:paraId="600A793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CDA14F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0,3</w:t>
            </w:r>
          </w:p>
        </w:tc>
        <w:tc>
          <w:tcPr>
            <w:tcW w:w="758" w:type="dxa"/>
            <w:tcBorders>
              <w:top w:val="nil"/>
              <w:left w:val="nil"/>
              <w:bottom w:val="single" w:sz="4" w:space="0" w:color="auto"/>
              <w:right w:val="single" w:sz="4" w:space="0" w:color="auto"/>
            </w:tcBorders>
            <w:tcMar>
              <w:right w:w="198" w:type="dxa"/>
            </w:tcMar>
            <w:vAlign w:val="center"/>
          </w:tcPr>
          <w:p w14:paraId="25623E1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4F4B85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7B50E67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DE32763"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188A50A0" w14:textId="77777777" w:rsidR="000C309F" w:rsidRPr="00B01E0A" w:rsidRDefault="000C309F" w:rsidP="00D6154A">
            <w:pPr>
              <w:rPr>
                <w:rFonts w:ascii="Arial" w:hAnsi="Arial" w:cs="Arial"/>
                <w:sz w:val="16"/>
                <w:szCs w:val="16"/>
              </w:rPr>
            </w:pPr>
            <w:r w:rsidRPr="00B01E0A">
              <w:rPr>
                <w:rFonts w:ascii="Arial" w:hAnsi="Arial" w:cs="Arial"/>
                <w:sz w:val="16"/>
                <w:szCs w:val="16"/>
              </w:rPr>
              <w:t>Góndolas metálicas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0D43C93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4.058</w:t>
            </w:r>
          </w:p>
        </w:tc>
        <w:tc>
          <w:tcPr>
            <w:tcW w:w="511" w:type="dxa"/>
            <w:tcBorders>
              <w:top w:val="nil"/>
              <w:left w:val="nil"/>
              <w:bottom w:val="single" w:sz="4" w:space="0" w:color="auto"/>
              <w:right w:val="single" w:sz="4" w:space="0" w:color="auto"/>
            </w:tcBorders>
            <w:vAlign w:val="center"/>
          </w:tcPr>
          <w:p w14:paraId="7C8B1A9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7F8739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01C2CF0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98D75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32E8F6F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E56851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58" w:type="dxa"/>
            <w:tcBorders>
              <w:top w:val="nil"/>
              <w:left w:val="nil"/>
              <w:bottom w:val="single" w:sz="4" w:space="0" w:color="auto"/>
              <w:right w:val="single" w:sz="4" w:space="0" w:color="auto"/>
            </w:tcBorders>
            <w:tcMar>
              <w:right w:w="198" w:type="dxa"/>
            </w:tcMar>
            <w:vAlign w:val="center"/>
          </w:tcPr>
          <w:p w14:paraId="483DBC9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379E8B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58" w:type="dxa"/>
            <w:tcBorders>
              <w:top w:val="nil"/>
              <w:left w:val="nil"/>
              <w:bottom w:val="single" w:sz="4" w:space="0" w:color="auto"/>
              <w:right w:val="single" w:sz="4" w:space="0" w:color="auto"/>
            </w:tcBorders>
            <w:tcMar>
              <w:right w:w="198" w:type="dxa"/>
            </w:tcMar>
            <w:vAlign w:val="center"/>
          </w:tcPr>
          <w:p w14:paraId="76E297B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17D8781"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3E6AEDFC" w14:textId="77777777" w:rsidR="000C309F" w:rsidRPr="00B01E0A" w:rsidRDefault="000C309F" w:rsidP="00D6154A">
            <w:pPr>
              <w:rPr>
                <w:rFonts w:ascii="Arial" w:hAnsi="Arial" w:cs="Arial"/>
                <w:sz w:val="16"/>
                <w:szCs w:val="16"/>
              </w:rPr>
            </w:pPr>
            <w:r w:rsidRPr="00B01E0A">
              <w:rPr>
                <w:rFonts w:ascii="Arial" w:hAnsi="Arial" w:cs="Arial"/>
                <w:sz w:val="16"/>
                <w:szCs w:val="16"/>
              </w:rPr>
              <w:t>Fotocopiadora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2738C17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8.788</w:t>
            </w:r>
          </w:p>
        </w:tc>
        <w:tc>
          <w:tcPr>
            <w:tcW w:w="511" w:type="dxa"/>
            <w:tcBorders>
              <w:top w:val="nil"/>
              <w:left w:val="nil"/>
              <w:bottom w:val="single" w:sz="4" w:space="0" w:color="auto"/>
              <w:right w:val="single" w:sz="4" w:space="0" w:color="auto"/>
            </w:tcBorders>
            <w:vAlign w:val="center"/>
          </w:tcPr>
          <w:p w14:paraId="476332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43950F6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8" w:type="dxa"/>
            <w:tcBorders>
              <w:top w:val="nil"/>
              <w:left w:val="nil"/>
              <w:bottom w:val="single" w:sz="4" w:space="0" w:color="auto"/>
              <w:right w:val="single" w:sz="4" w:space="0" w:color="auto"/>
            </w:tcBorders>
            <w:tcMar>
              <w:right w:w="198" w:type="dxa"/>
            </w:tcMar>
            <w:vAlign w:val="center"/>
          </w:tcPr>
          <w:p w14:paraId="487D818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1DF8D2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0,6</w:t>
            </w:r>
          </w:p>
        </w:tc>
        <w:tc>
          <w:tcPr>
            <w:tcW w:w="749" w:type="dxa"/>
            <w:tcBorders>
              <w:top w:val="nil"/>
              <w:left w:val="nil"/>
              <w:bottom w:val="single" w:sz="4" w:space="0" w:color="auto"/>
              <w:right w:val="single" w:sz="4" w:space="0" w:color="auto"/>
            </w:tcBorders>
            <w:tcMar>
              <w:right w:w="198" w:type="dxa"/>
            </w:tcMar>
            <w:vAlign w:val="center"/>
          </w:tcPr>
          <w:p w14:paraId="483630C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1FB5EC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36FA92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DB8DAC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7AD61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74C90B00"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7C41B5B" w14:textId="77777777" w:rsidR="000C309F" w:rsidRPr="00B01E0A" w:rsidRDefault="000C309F" w:rsidP="00D6154A">
            <w:pPr>
              <w:rPr>
                <w:rFonts w:ascii="Arial" w:hAnsi="Arial" w:cs="Arial"/>
                <w:sz w:val="16"/>
                <w:szCs w:val="16"/>
              </w:rPr>
            </w:pPr>
            <w:r w:rsidRPr="00B01E0A">
              <w:rPr>
                <w:rFonts w:ascii="Arial" w:hAnsi="Arial" w:cs="Arial"/>
                <w:sz w:val="16"/>
                <w:szCs w:val="16"/>
              </w:rPr>
              <w:t>Plotter</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495A547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28.652</w:t>
            </w:r>
          </w:p>
        </w:tc>
        <w:tc>
          <w:tcPr>
            <w:tcW w:w="511" w:type="dxa"/>
            <w:tcBorders>
              <w:top w:val="nil"/>
              <w:left w:val="nil"/>
              <w:bottom w:val="single" w:sz="4" w:space="0" w:color="auto"/>
              <w:right w:val="single" w:sz="4" w:space="0" w:color="auto"/>
            </w:tcBorders>
            <w:vAlign w:val="center"/>
          </w:tcPr>
          <w:p w14:paraId="296644F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36FE63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06DF677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391A68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45AFA3B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E28DFF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1263A2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2913E5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911391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7165F7F"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5FB7F20D" w14:textId="77777777" w:rsidR="000C309F" w:rsidRPr="00B01E0A" w:rsidRDefault="000C309F" w:rsidP="00D6154A">
            <w:pPr>
              <w:rPr>
                <w:rFonts w:ascii="Arial" w:hAnsi="Arial" w:cs="Arial"/>
                <w:sz w:val="16"/>
                <w:szCs w:val="16"/>
              </w:rPr>
            </w:pPr>
            <w:r w:rsidRPr="00B01E0A">
              <w:rPr>
                <w:rFonts w:ascii="Arial" w:hAnsi="Arial" w:cs="Arial"/>
                <w:sz w:val="16"/>
                <w:szCs w:val="16"/>
              </w:rPr>
              <w:t>Copiadora heliográfica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2ECDC64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13.564</w:t>
            </w:r>
          </w:p>
        </w:tc>
        <w:tc>
          <w:tcPr>
            <w:tcW w:w="511" w:type="dxa"/>
            <w:tcBorders>
              <w:top w:val="nil"/>
              <w:left w:val="nil"/>
              <w:bottom w:val="single" w:sz="4" w:space="0" w:color="auto"/>
              <w:right w:val="single" w:sz="4" w:space="0" w:color="auto"/>
            </w:tcBorders>
            <w:vAlign w:val="center"/>
          </w:tcPr>
          <w:p w14:paraId="273D28D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705410F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641C16F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4AAF5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4DA85A6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EA1508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1D9B117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0FA454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7C403AA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B4F8E2F"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05A74B6" w14:textId="77777777" w:rsidR="000C309F" w:rsidRPr="00B01E0A" w:rsidRDefault="000C309F" w:rsidP="00D6154A">
            <w:pPr>
              <w:rPr>
                <w:rFonts w:ascii="Arial" w:hAnsi="Arial" w:cs="Arial"/>
                <w:sz w:val="16"/>
                <w:szCs w:val="16"/>
              </w:rPr>
            </w:pPr>
            <w:r w:rsidRPr="00B01E0A">
              <w:rPr>
                <w:rFonts w:ascii="Arial" w:hAnsi="Arial" w:cs="Arial"/>
                <w:sz w:val="16"/>
                <w:szCs w:val="16"/>
              </w:rPr>
              <w:t>Caja registradora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93C415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11" w:type="dxa"/>
            <w:tcBorders>
              <w:top w:val="nil"/>
              <w:left w:val="nil"/>
              <w:bottom w:val="single" w:sz="4" w:space="0" w:color="auto"/>
              <w:right w:val="single" w:sz="4" w:space="0" w:color="auto"/>
            </w:tcBorders>
            <w:vAlign w:val="center"/>
          </w:tcPr>
          <w:p w14:paraId="47A3443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D7C4F1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04F2004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301EAC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0B99A51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05F75C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935B73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CC1CE9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21F06A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E9D19D9"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160E8688" w14:textId="77777777" w:rsidR="000C309F" w:rsidRPr="00B01E0A" w:rsidRDefault="000C309F" w:rsidP="00D6154A">
            <w:pPr>
              <w:rPr>
                <w:rFonts w:ascii="Arial" w:hAnsi="Arial" w:cs="Arial"/>
                <w:sz w:val="16"/>
                <w:szCs w:val="16"/>
              </w:rPr>
            </w:pPr>
            <w:r w:rsidRPr="00B01E0A">
              <w:rPr>
                <w:rFonts w:ascii="Arial" w:hAnsi="Arial" w:cs="Arial"/>
                <w:sz w:val="16"/>
                <w:szCs w:val="16"/>
              </w:rPr>
              <w:t>Teléfono</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464BC0A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607</w:t>
            </w:r>
          </w:p>
        </w:tc>
        <w:tc>
          <w:tcPr>
            <w:tcW w:w="511" w:type="dxa"/>
            <w:tcBorders>
              <w:top w:val="nil"/>
              <w:left w:val="nil"/>
              <w:bottom w:val="single" w:sz="4" w:space="0" w:color="auto"/>
              <w:right w:val="single" w:sz="4" w:space="0" w:color="auto"/>
            </w:tcBorders>
            <w:vAlign w:val="center"/>
          </w:tcPr>
          <w:p w14:paraId="6329EDA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A8F019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3B3D33E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5FE1A2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703D810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28C2BB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5674A45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3D0F6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128D37A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771A7C8"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BF5704C" w14:textId="77777777" w:rsidR="000C309F" w:rsidRPr="00B01E0A" w:rsidRDefault="000C309F" w:rsidP="00D6154A">
            <w:pPr>
              <w:rPr>
                <w:rFonts w:ascii="Arial" w:hAnsi="Arial" w:cs="Arial"/>
                <w:sz w:val="16"/>
                <w:szCs w:val="16"/>
              </w:rPr>
            </w:pPr>
            <w:r w:rsidRPr="00B01E0A">
              <w:rPr>
                <w:rFonts w:ascii="Arial" w:hAnsi="Arial" w:cs="Arial"/>
                <w:sz w:val="16"/>
                <w:szCs w:val="16"/>
              </w:rPr>
              <w:t>Fax</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11E204F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3.053</w:t>
            </w:r>
          </w:p>
        </w:tc>
        <w:tc>
          <w:tcPr>
            <w:tcW w:w="511" w:type="dxa"/>
            <w:tcBorders>
              <w:top w:val="nil"/>
              <w:left w:val="nil"/>
              <w:bottom w:val="single" w:sz="4" w:space="0" w:color="auto"/>
              <w:right w:val="single" w:sz="4" w:space="0" w:color="auto"/>
            </w:tcBorders>
            <w:vAlign w:val="center"/>
          </w:tcPr>
          <w:p w14:paraId="26E5BDE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56B3A4B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44C2806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4C4E8A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411E247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C699BF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A90DEB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2BD151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ADE911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2D17763"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E3E5781" w14:textId="77777777" w:rsidR="000C309F" w:rsidRPr="00B01E0A" w:rsidRDefault="000C309F" w:rsidP="00D6154A">
            <w:pPr>
              <w:rPr>
                <w:rFonts w:ascii="Arial" w:hAnsi="Arial" w:cs="Arial"/>
                <w:sz w:val="16"/>
                <w:szCs w:val="16"/>
              </w:rPr>
            </w:pPr>
            <w:r w:rsidRPr="00B01E0A">
              <w:rPr>
                <w:rFonts w:ascii="Arial" w:hAnsi="Arial" w:cs="Arial"/>
                <w:sz w:val="16"/>
                <w:szCs w:val="16"/>
              </w:rPr>
              <w:t>Computadora/impresora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38AFE46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12.605</w:t>
            </w:r>
          </w:p>
        </w:tc>
        <w:tc>
          <w:tcPr>
            <w:tcW w:w="511" w:type="dxa"/>
            <w:tcBorders>
              <w:top w:val="nil"/>
              <w:left w:val="nil"/>
              <w:bottom w:val="single" w:sz="4" w:space="0" w:color="auto"/>
              <w:right w:val="single" w:sz="4" w:space="0" w:color="auto"/>
            </w:tcBorders>
            <w:vAlign w:val="center"/>
          </w:tcPr>
          <w:p w14:paraId="4ED9221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7AFDF02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7AF2BE3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D77364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716AA2A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2EEBE7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C0E380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888E3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67F0AE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F5BDEBA"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8DDF166" w14:textId="77777777" w:rsidR="000C309F" w:rsidRPr="00B01E0A" w:rsidRDefault="000C309F" w:rsidP="00D6154A">
            <w:pPr>
              <w:rPr>
                <w:rFonts w:ascii="Arial" w:hAnsi="Arial" w:cs="Arial"/>
                <w:sz w:val="16"/>
                <w:szCs w:val="16"/>
              </w:rPr>
            </w:pPr>
            <w:r w:rsidRPr="00B01E0A">
              <w:rPr>
                <w:rFonts w:ascii="Arial" w:hAnsi="Arial" w:cs="Arial"/>
                <w:sz w:val="16"/>
                <w:szCs w:val="16"/>
              </w:rPr>
              <w:t>Lectora de tarjetas magnéticas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0582A72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688</w:t>
            </w:r>
          </w:p>
        </w:tc>
        <w:tc>
          <w:tcPr>
            <w:tcW w:w="511" w:type="dxa"/>
            <w:tcBorders>
              <w:top w:val="nil"/>
              <w:left w:val="nil"/>
              <w:bottom w:val="single" w:sz="4" w:space="0" w:color="auto"/>
              <w:right w:val="single" w:sz="4" w:space="0" w:color="auto"/>
            </w:tcBorders>
            <w:vAlign w:val="center"/>
          </w:tcPr>
          <w:p w14:paraId="0052650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73F9537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3F03EB5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468ABF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0E992B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513487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FCEB55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80EF35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0992CE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9BEA9F2"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27C4C60" w14:textId="77777777" w:rsidR="000C309F" w:rsidRPr="00B01E0A" w:rsidRDefault="000C309F" w:rsidP="00D6154A">
            <w:pPr>
              <w:rPr>
                <w:rFonts w:ascii="Arial" w:hAnsi="Arial" w:cs="Arial"/>
                <w:sz w:val="16"/>
                <w:szCs w:val="16"/>
              </w:rPr>
            </w:pPr>
            <w:r w:rsidRPr="00B01E0A">
              <w:rPr>
                <w:rFonts w:ascii="Arial" w:hAnsi="Arial" w:cs="Arial"/>
                <w:sz w:val="16"/>
                <w:szCs w:val="16"/>
              </w:rPr>
              <w:t>Horno microondas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258AF1A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4.008</w:t>
            </w:r>
          </w:p>
        </w:tc>
        <w:tc>
          <w:tcPr>
            <w:tcW w:w="511" w:type="dxa"/>
            <w:tcBorders>
              <w:top w:val="nil"/>
              <w:left w:val="nil"/>
              <w:bottom w:val="single" w:sz="4" w:space="0" w:color="auto"/>
              <w:right w:val="single" w:sz="4" w:space="0" w:color="auto"/>
            </w:tcBorders>
            <w:vAlign w:val="center"/>
          </w:tcPr>
          <w:p w14:paraId="5E65EB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06F88D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084BC2B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D7902F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0674024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B87D58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15185CD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2AD623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09CC85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BBA797B"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28A5173" w14:textId="77777777" w:rsidR="000C309F" w:rsidRPr="00B01E0A" w:rsidRDefault="000C309F" w:rsidP="00D6154A">
            <w:pPr>
              <w:rPr>
                <w:rFonts w:ascii="Arial" w:hAnsi="Arial" w:cs="Arial"/>
                <w:sz w:val="16"/>
                <w:szCs w:val="16"/>
              </w:rPr>
            </w:pPr>
            <w:r w:rsidRPr="00B01E0A">
              <w:rPr>
                <w:rFonts w:ascii="Arial" w:hAnsi="Arial" w:cs="Arial"/>
                <w:sz w:val="16"/>
                <w:szCs w:val="16"/>
              </w:rPr>
              <w:t>Horno pizzero a gas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3F638C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8.406</w:t>
            </w:r>
          </w:p>
        </w:tc>
        <w:tc>
          <w:tcPr>
            <w:tcW w:w="511" w:type="dxa"/>
            <w:tcBorders>
              <w:top w:val="nil"/>
              <w:left w:val="nil"/>
              <w:bottom w:val="single" w:sz="4" w:space="0" w:color="auto"/>
              <w:right w:val="single" w:sz="4" w:space="0" w:color="auto"/>
            </w:tcBorders>
            <w:vAlign w:val="center"/>
          </w:tcPr>
          <w:p w14:paraId="6920875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FF56BF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253B247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8F2C53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4485B77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8DBFED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58" w:type="dxa"/>
            <w:tcBorders>
              <w:top w:val="nil"/>
              <w:left w:val="nil"/>
              <w:bottom w:val="single" w:sz="4" w:space="0" w:color="auto"/>
              <w:right w:val="single" w:sz="4" w:space="0" w:color="auto"/>
            </w:tcBorders>
            <w:tcMar>
              <w:right w:w="198" w:type="dxa"/>
            </w:tcMar>
            <w:vAlign w:val="center"/>
          </w:tcPr>
          <w:p w14:paraId="0ACC30D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67A341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92D58F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10E1D57"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BD352A7" w14:textId="77777777" w:rsidR="000C309F" w:rsidRPr="00B01E0A" w:rsidRDefault="000C309F" w:rsidP="00D6154A">
            <w:pPr>
              <w:rPr>
                <w:rFonts w:ascii="Arial" w:hAnsi="Arial" w:cs="Arial"/>
                <w:sz w:val="16"/>
                <w:szCs w:val="16"/>
              </w:rPr>
            </w:pPr>
            <w:r w:rsidRPr="00B01E0A">
              <w:rPr>
                <w:rFonts w:ascii="Arial" w:hAnsi="Arial" w:cs="Arial"/>
                <w:sz w:val="16"/>
                <w:szCs w:val="16"/>
              </w:rPr>
              <w:t>Secador de pelo manual</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0516AA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2.995</w:t>
            </w:r>
          </w:p>
        </w:tc>
        <w:tc>
          <w:tcPr>
            <w:tcW w:w="511" w:type="dxa"/>
            <w:tcBorders>
              <w:top w:val="nil"/>
              <w:left w:val="nil"/>
              <w:bottom w:val="single" w:sz="4" w:space="0" w:color="auto"/>
              <w:right w:val="single" w:sz="4" w:space="0" w:color="auto"/>
            </w:tcBorders>
            <w:vAlign w:val="center"/>
          </w:tcPr>
          <w:p w14:paraId="51A66E4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78E0786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5677B12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8D405C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08ED75C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8CB79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5104F8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6CD048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4234077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5874717" w14:textId="77777777" w:rsidTr="00D6154A">
        <w:trPr>
          <w:trHeight w:hRule="exact" w:val="229"/>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58881A5" w14:textId="77777777" w:rsidR="000C309F" w:rsidRPr="00B01E0A" w:rsidRDefault="000C309F" w:rsidP="00D6154A">
            <w:pPr>
              <w:rPr>
                <w:rFonts w:ascii="Arial" w:hAnsi="Arial" w:cs="Arial"/>
                <w:sz w:val="16"/>
                <w:szCs w:val="16"/>
              </w:rPr>
            </w:pPr>
            <w:r w:rsidRPr="00B01E0A">
              <w:rPr>
                <w:rFonts w:ascii="Arial" w:hAnsi="Arial" w:cs="Arial"/>
                <w:sz w:val="16"/>
                <w:szCs w:val="16"/>
              </w:rPr>
              <w:t>Secadores de calor de peluquería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10E29E7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14.648</w:t>
            </w:r>
          </w:p>
        </w:tc>
        <w:tc>
          <w:tcPr>
            <w:tcW w:w="511" w:type="dxa"/>
            <w:tcBorders>
              <w:top w:val="nil"/>
              <w:left w:val="nil"/>
              <w:bottom w:val="single" w:sz="4" w:space="0" w:color="auto"/>
              <w:right w:val="single" w:sz="4" w:space="0" w:color="auto"/>
            </w:tcBorders>
            <w:vAlign w:val="center"/>
          </w:tcPr>
          <w:p w14:paraId="60E6EB8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5E5F31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31AB351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020594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440D827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552ACE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5FBFF10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18FAFC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058462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F3D1F3D"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21BF14CD" w14:textId="77777777" w:rsidR="000C309F" w:rsidRPr="00B01E0A" w:rsidRDefault="000C309F" w:rsidP="00D6154A">
            <w:pPr>
              <w:rPr>
                <w:rFonts w:ascii="Arial" w:hAnsi="Arial" w:cs="Arial"/>
                <w:sz w:val="16"/>
                <w:szCs w:val="16"/>
              </w:rPr>
            </w:pPr>
            <w:r w:rsidRPr="00B01E0A">
              <w:rPr>
                <w:rFonts w:ascii="Arial" w:hAnsi="Arial" w:cs="Arial"/>
                <w:sz w:val="16"/>
                <w:szCs w:val="16"/>
              </w:rPr>
              <w:t>Freidora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3A8DAEF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3.977</w:t>
            </w:r>
          </w:p>
        </w:tc>
        <w:tc>
          <w:tcPr>
            <w:tcW w:w="511" w:type="dxa"/>
            <w:tcBorders>
              <w:top w:val="nil"/>
              <w:left w:val="nil"/>
              <w:bottom w:val="single" w:sz="4" w:space="0" w:color="auto"/>
              <w:right w:val="single" w:sz="4" w:space="0" w:color="auto"/>
            </w:tcBorders>
            <w:vAlign w:val="center"/>
          </w:tcPr>
          <w:p w14:paraId="687E70A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w:t>
            </w:r>
          </w:p>
        </w:tc>
        <w:tc>
          <w:tcPr>
            <w:tcW w:w="711" w:type="dxa"/>
            <w:tcBorders>
              <w:top w:val="nil"/>
              <w:left w:val="nil"/>
              <w:bottom w:val="single" w:sz="4" w:space="0" w:color="auto"/>
              <w:right w:val="single" w:sz="4" w:space="0" w:color="auto"/>
            </w:tcBorders>
            <w:vAlign w:val="center"/>
          </w:tcPr>
          <w:p w14:paraId="55B3B91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6AD070B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980C9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3CB6E75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FD5A4B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521CA51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1.989</w:t>
            </w:r>
          </w:p>
        </w:tc>
        <w:tc>
          <w:tcPr>
            <w:tcW w:w="708" w:type="dxa"/>
            <w:tcBorders>
              <w:top w:val="nil"/>
              <w:left w:val="nil"/>
              <w:bottom w:val="single" w:sz="4" w:space="0" w:color="auto"/>
              <w:right w:val="single" w:sz="4" w:space="0" w:color="auto"/>
            </w:tcBorders>
            <w:vAlign w:val="center"/>
          </w:tcPr>
          <w:p w14:paraId="2FF769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418ED2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2.784</w:t>
            </w:r>
          </w:p>
        </w:tc>
      </w:tr>
      <w:tr w:rsidR="000C309F" w:rsidRPr="00B01E0A" w14:paraId="6C12CD42"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06E439A9" w14:textId="77777777" w:rsidR="000C309F" w:rsidRPr="00B01E0A" w:rsidRDefault="000C309F" w:rsidP="00D6154A">
            <w:pPr>
              <w:rPr>
                <w:rFonts w:ascii="Arial" w:hAnsi="Arial" w:cs="Arial"/>
                <w:sz w:val="16"/>
                <w:szCs w:val="16"/>
              </w:rPr>
            </w:pPr>
            <w:r w:rsidRPr="00B01E0A">
              <w:rPr>
                <w:rFonts w:ascii="Arial" w:hAnsi="Arial" w:cs="Arial"/>
                <w:sz w:val="16"/>
                <w:szCs w:val="16"/>
              </w:rPr>
              <w:t>Cocina profesional c/horno</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7C84BB5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45.845</w:t>
            </w:r>
          </w:p>
        </w:tc>
        <w:tc>
          <w:tcPr>
            <w:tcW w:w="511" w:type="dxa"/>
            <w:tcBorders>
              <w:top w:val="nil"/>
              <w:left w:val="nil"/>
              <w:bottom w:val="single" w:sz="4" w:space="0" w:color="auto"/>
              <w:right w:val="single" w:sz="4" w:space="0" w:color="auto"/>
            </w:tcBorders>
            <w:vAlign w:val="center"/>
          </w:tcPr>
          <w:p w14:paraId="0B140C9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w:t>
            </w:r>
          </w:p>
        </w:tc>
        <w:tc>
          <w:tcPr>
            <w:tcW w:w="711" w:type="dxa"/>
            <w:tcBorders>
              <w:top w:val="nil"/>
              <w:left w:val="nil"/>
              <w:bottom w:val="single" w:sz="4" w:space="0" w:color="auto"/>
              <w:right w:val="single" w:sz="4" w:space="0" w:color="auto"/>
            </w:tcBorders>
            <w:vAlign w:val="center"/>
          </w:tcPr>
          <w:p w14:paraId="1B33CCC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2D44CD6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388EF1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7748224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9.169</w:t>
            </w:r>
          </w:p>
        </w:tc>
        <w:tc>
          <w:tcPr>
            <w:tcW w:w="708" w:type="dxa"/>
            <w:tcBorders>
              <w:top w:val="nil"/>
              <w:left w:val="nil"/>
              <w:bottom w:val="single" w:sz="4" w:space="0" w:color="auto"/>
              <w:right w:val="single" w:sz="4" w:space="0" w:color="auto"/>
            </w:tcBorders>
            <w:vAlign w:val="center"/>
          </w:tcPr>
          <w:p w14:paraId="2559275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6845F03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22.923</w:t>
            </w:r>
          </w:p>
        </w:tc>
        <w:tc>
          <w:tcPr>
            <w:tcW w:w="708" w:type="dxa"/>
            <w:tcBorders>
              <w:top w:val="nil"/>
              <w:left w:val="nil"/>
              <w:bottom w:val="single" w:sz="4" w:space="0" w:color="auto"/>
              <w:right w:val="single" w:sz="4" w:space="0" w:color="auto"/>
            </w:tcBorders>
            <w:vAlign w:val="center"/>
          </w:tcPr>
          <w:p w14:paraId="5E1D6B1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29A2F80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32.092</w:t>
            </w:r>
          </w:p>
        </w:tc>
      </w:tr>
      <w:tr w:rsidR="000C309F" w:rsidRPr="00B01E0A" w14:paraId="11E4332F"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28594235" w14:textId="77777777" w:rsidR="000C309F" w:rsidRPr="00B01E0A" w:rsidRDefault="000C309F" w:rsidP="00D6154A">
            <w:pPr>
              <w:rPr>
                <w:rFonts w:ascii="Arial" w:hAnsi="Arial" w:cs="Arial"/>
                <w:sz w:val="16"/>
                <w:szCs w:val="16"/>
              </w:rPr>
            </w:pPr>
            <w:r w:rsidRPr="00B01E0A">
              <w:rPr>
                <w:rFonts w:ascii="Arial" w:hAnsi="Arial" w:cs="Arial"/>
                <w:sz w:val="16"/>
                <w:szCs w:val="16"/>
              </w:rPr>
              <w:t>Cafetera Express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034DAE0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22.541</w:t>
            </w:r>
          </w:p>
        </w:tc>
        <w:tc>
          <w:tcPr>
            <w:tcW w:w="511" w:type="dxa"/>
            <w:tcBorders>
              <w:top w:val="nil"/>
              <w:left w:val="nil"/>
              <w:bottom w:val="single" w:sz="4" w:space="0" w:color="auto"/>
              <w:right w:val="single" w:sz="4" w:space="0" w:color="auto"/>
            </w:tcBorders>
            <w:vAlign w:val="center"/>
          </w:tcPr>
          <w:p w14:paraId="5619A33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30979E6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43A46D9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60E39F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3AD1897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393C64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0,1</w:t>
            </w:r>
          </w:p>
        </w:tc>
        <w:tc>
          <w:tcPr>
            <w:tcW w:w="758" w:type="dxa"/>
            <w:tcBorders>
              <w:top w:val="nil"/>
              <w:left w:val="nil"/>
              <w:bottom w:val="single" w:sz="4" w:space="0" w:color="auto"/>
              <w:right w:val="single" w:sz="4" w:space="0" w:color="auto"/>
            </w:tcBorders>
            <w:tcMar>
              <w:right w:w="198" w:type="dxa"/>
            </w:tcMar>
            <w:vAlign w:val="center"/>
          </w:tcPr>
          <w:p w14:paraId="2729FA5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075BB1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F963E6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665387C"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7A8C5608" w14:textId="77777777" w:rsidR="000C309F" w:rsidRPr="00B01E0A" w:rsidRDefault="000C309F" w:rsidP="00D6154A">
            <w:pPr>
              <w:rPr>
                <w:rFonts w:ascii="Arial" w:hAnsi="Arial" w:cs="Arial"/>
                <w:sz w:val="16"/>
                <w:szCs w:val="16"/>
              </w:rPr>
            </w:pPr>
            <w:r w:rsidRPr="00B01E0A">
              <w:rPr>
                <w:rFonts w:ascii="Arial" w:hAnsi="Arial" w:cs="Arial"/>
                <w:sz w:val="16"/>
                <w:szCs w:val="16"/>
              </w:rPr>
              <w:t>Licuadora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74CD677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2.029</w:t>
            </w:r>
          </w:p>
        </w:tc>
        <w:tc>
          <w:tcPr>
            <w:tcW w:w="511" w:type="dxa"/>
            <w:tcBorders>
              <w:top w:val="nil"/>
              <w:left w:val="nil"/>
              <w:bottom w:val="single" w:sz="4" w:space="0" w:color="auto"/>
              <w:right w:val="single" w:sz="4" w:space="0" w:color="auto"/>
            </w:tcBorders>
            <w:vAlign w:val="center"/>
          </w:tcPr>
          <w:p w14:paraId="070641A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6126BC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5BBD9AA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3E26E4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70AC83E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54E5D3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4A5BB8E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BD1B4F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771908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0A949CB"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4349C54" w14:textId="77777777" w:rsidR="000C309F" w:rsidRPr="00B01E0A" w:rsidRDefault="000C309F" w:rsidP="00D6154A">
            <w:pPr>
              <w:rPr>
                <w:rFonts w:ascii="Arial" w:hAnsi="Arial" w:cs="Arial"/>
                <w:sz w:val="16"/>
                <w:szCs w:val="16"/>
              </w:rPr>
            </w:pPr>
            <w:r w:rsidRPr="00B01E0A">
              <w:rPr>
                <w:rFonts w:ascii="Arial" w:hAnsi="Arial" w:cs="Arial"/>
                <w:sz w:val="16"/>
                <w:szCs w:val="16"/>
              </w:rPr>
              <w:t>Exprimidora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315E0D9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5.349</w:t>
            </w:r>
          </w:p>
        </w:tc>
        <w:tc>
          <w:tcPr>
            <w:tcW w:w="511" w:type="dxa"/>
            <w:tcBorders>
              <w:top w:val="nil"/>
              <w:left w:val="nil"/>
              <w:bottom w:val="single" w:sz="4" w:space="0" w:color="auto"/>
              <w:right w:val="single" w:sz="4" w:space="0" w:color="auto"/>
            </w:tcBorders>
            <w:vAlign w:val="center"/>
          </w:tcPr>
          <w:p w14:paraId="003C5A3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265D82D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6C72296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2AC64A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5A9F74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232098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44A45E9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0CE1CA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E2D086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30C3215"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49809E74" w14:textId="77777777" w:rsidR="000C309F" w:rsidRPr="00B01E0A" w:rsidRDefault="000C309F" w:rsidP="00D6154A">
            <w:pPr>
              <w:rPr>
                <w:rFonts w:ascii="Arial" w:hAnsi="Arial" w:cs="Arial"/>
                <w:sz w:val="16"/>
                <w:szCs w:val="16"/>
              </w:rPr>
            </w:pPr>
            <w:r w:rsidRPr="00B01E0A">
              <w:rPr>
                <w:rFonts w:ascii="Arial" w:hAnsi="Arial" w:cs="Arial"/>
                <w:sz w:val="16"/>
                <w:szCs w:val="16"/>
              </w:rPr>
              <w:t>Lavavajillas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64B9A5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12.605</w:t>
            </w:r>
          </w:p>
        </w:tc>
        <w:tc>
          <w:tcPr>
            <w:tcW w:w="511" w:type="dxa"/>
            <w:tcBorders>
              <w:top w:val="nil"/>
              <w:left w:val="nil"/>
              <w:bottom w:val="single" w:sz="4" w:space="0" w:color="auto"/>
              <w:right w:val="single" w:sz="4" w:space="0" w:color="auto"/>
            </w:tcBorders>
            <w:vAlign w:val="center"/>
          </w:tcPr>
          <w:p w14:paraId="7D6CB90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4F03D91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61AC88E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330C99D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0,1</w:t>
            </w:r>
          </w:p>
        </w:tc>
        <w:tc>
          <w:tcPr>
            <w:tcW w:w="749" w:type="dxa"/>
            <w:tcBorders>
              <w:top w:val="nil"/>
              <w:left w:val="nil"/>
              <w:bottom w:val="single" w:sz="4" w:space="0" w:color="auto"/>
              <w:right w:val="single" w:sz="4" w:space="0" w:color="auto"/>
            </w:tcBorders>
            <w:tcMar>
              <w:right w:w="198" w:type="dxa"/>
            </w:tcMar>
            <w:vAlign w:val="center"/>
          </w:tcPr>
          <w:p w14:paraId="0576FFD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1408A3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6402DD3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CED1EC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0FC3BBE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6E04880"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65EA2D10" w14:textId="77777777" w:rsidR="000C309F" w:rsidRPr="00B01E0A" w:rsidRDefault="000C309F" w:rsidP="00D6154A">
            <w:pPr>
              <w:rPr>
                <w:rFonts w:ascii="Arial" w:hAnsi="Arial" w:cs="Arial"/>
                <w:sz w:val="16"/>
                <w:szCs w:val="16"/>
              </w:rPr>
            </w:pPr>
            <w:r w:rsidRPr="00B01E0A">
              <w:rPr>
                <w:rFonts w:ascii="Arial" w:hAnsi="Arial" w:cs="Arial"/>
                <w:sz w:val="16"/>
                <w:szCs w:val="16"/>
              </w:rPr>
              <w:t>Procesadora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3CFAC0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18.718</w:t>
            </w:r>
          </w:p>
        </w:tc>
        <w:tc>
          <w:tcPr>
            <w:tcW w:w="511" w:type="dxa"/>
            <w:tcBorders>
              <w:top w:val="nil"/>
              <w:left w:val="nil"/>
              <w:bottom w:val="single" w:sz="4" w:space="0" w:color="auto"/>
              <w:right w:val="single" w:sz="4" w:space="0" w:color="auto"/>
            </w:tcBorders>
            <w:vAlign w:val="center"/>
          </w:tcPr>
          <w:p w14:paraId="31088ED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305CD4A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7457D3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85504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209E9C8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FE7C84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nil"/>
              <w:left w:val="nil"/>
              <w:bottom w:val="single" w:sz="4" w:space="0" w:color="auto"/>
              <w:right w:val="single" w:sz="4" w:space="0" w:color="auto"/>
            </w:tcBorders>
            <w:tcMar>
              <w:right w:w="198" w:type="dxa"/>
            </w:tcMar>
            <w:vAlign w:val="center"/>
          </w:tcPr>
          <w:p w14:paraId="79FC02F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40ACB9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nil"/>
              <w:left w:val="nil"/>
              <w:bottom w:val="single" w:sz="4" w:space="0" w:color="auto"/>
              <w:right w:val="single" w:sz="4" w:space="0" w:color="auto"/>
            </w:tcBorders>
            <w:tcMar>
              <w:right w:w="198" w:type="dxa"/>
            </w:tcMar>
            <w:vAlign w:val="center"/>
          </w:tcPr>
          <w:p w14:paraId="3D30740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4E8BE03"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654A180F" w14:textId="77777777" w:rsidR="000C309F" w:rsidRPr="00B01E0A" w:rsidRDefault="000C309F" w:rsidP="00D6154A">
            <w:pPr>
              <w:rPr>
                <w:rFonts w:ascii="Arial" w:hAnsi="Arial" w:cs="Arial"/>
                <w:sz w:val="16"/>
                <w:szCs w:val="16"/>
              </w:rPr>
            </w:pPr>
            <w:r w:rsidRPr="00B01E0A">
              <w:rPr>
                <w:rFonts w:ascii="Arial" w:hAnsi="Arial" w:cs="Arial"/>
                <w:sz w:val="16"/>
                <w:szCs w:val="16"/>
              </w:rPr>
              <w:t>Tostadora a gas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689F52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7.829</w:t>
            </w:r>
          </w:p>
        </w:tc>
        <w:tc>
          <w:tcPr>
            <w:tcW w:w="511" w:type="dxa"/>
            <w:tcBorders>
              <w:top w:val="nil"/>
              <w:left w:val="nil"/>
              <w:bottom w:val="single" w:sz="4" w:space="0" w:color="auto"/>
              <w:right w:val="single" w:sz="4" w:space="0" w:color="auto"/>
            </w:tcBorders>
            <w:vAlign w:val="center"/>
          </w:tcPr>
          <w:p w14:paraId="558FB7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0583A39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2628332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F3FEBD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nil"/>
              <w:left w:val="nil"/>
              <w:bottom w:val="single" w:sz="4" w:space="0" w:color="auto"/>
              <w:right w:val="single" w:sz="4" w:space="0" w:color="auto"/>
            </w:tcBorders>
            <w:tcMar>
              <w:right w:w="198" w:type="dxa"/>
            </w:tcMar>
            <w:vAlign w:val="center"/>
          </w:tcPr>
          <w:p w14:paraId="02483EB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89A228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58" w:type="dxa"/>
            <w:tcBorders>
              <w:top w:val="nil"/>
              <w:left w:val="nil"/>
              <w:bottom w:val="single" w:sz="4" w:space="0" w:color="auto"/>
              <w:right w:val="single" w:sz="4" w:space="0" w:color="auto"/>
            </w:tcBorders>
            <w:tcMar>
              <w:right w:w="198" w:type="dxa"/>
            </w:tcMar>
            <w:vAlign w:val="center"/>
          </w:tcPr>
          <w:p w14:paraId="3C2B9C8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70204E04"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0,8</w:t>
            </w:r>
          </w:p>
        </w:tc>
        <w:tc>
          <w:tcPr>
            <w:tcW w:w="758" w:type="dxa"/>
            <w:tcBorders>
              <w:top w:val="nil"/>
              <w:left w:val="nil"/>
              <w:bottom w:val="single" w:sz="4" w:space="0" w:color="auto"/>
              <w:right w:val="single" w:sz="4" w:space="0" w:color="auto"/>
            </w:tcBorders>
            <w:tcMar>
              <w:right w:w="198" w:type="dxa"/>
            </w:tcMar>
            <w:vAlign w:val="center"/>
          </w:tcPr>
          <w:p w14:paraId="225DD60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CCD15DE"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6FCE290B" w14:textId="77777777" w:rsidR="000C309F" w:rsidRPr="00B01E0A" w:rsidRDefault="000C309F" w:rsidP="00D6154A">
            <w:pPr>
              <w:rPr>
                <w:rFonts w:ascii="Arial" w:hAnsi="Arial" w:cs="Arial"/>
                <w:sz w:val="16"/>
                <w:szCs w:val="16"/>
              </w:rPr>
            </w:pPr>
            <w:r w:rsidRPr="00B01E0A">
              <w:rPr>
                <w:rFonts w:ascii="Arial" w:hAnsi="Arial" w:cs="Arial"/>
                <w:sz w:val="16"/>
                <w:szCs w:val="16"/>
              </w:rPr>
              <w:t>Sillas/bancos (por unidad)</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53096E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1.536</w:t>
            </w:r>
          </w:p>
        </w:tc>
        <w:tc>
          <w:tcPr>
            <w:tcW w:w="511" w:type="dxa"/>
            <w:tcBorders>
              <w:top w:val="nil"/>
              <w:left w:val="nil"/>
              <w:bottom w:val="single" w:sz="4" w:space="0" w:color="auto"/>
              <w:right w:val="single" w:sz="4" w:space="0" w:color="auto"/>
            </w:tcBorders>
            <w:vAlign w:val="center"/>
          </w:tcPr>
          <w:p w14:paraId="2BDE26F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048888C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04F3E7A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1C09BAD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3C51C28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7A017D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43BEB34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5F0520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F88C3D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B6EFF8B"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12CCEA0D" w14:textId="77777777" w:rsidR="000C309F" w:rsidRPr="00B01E0A" w:rsidRDefault="000C309F" w:rsidP="00D6154A">
            <w:pPr>
              <w:rPr>
                <w:rFonts w:ascii="Arial" w:hAnsi="Arial" w:cs="Arial"/>
                <w:sz w:val="16"/>
                <w:szCs w:val="16"/>
              </w:rPr>
            </w:pPr>
            <w:r w:rsidRPr="00B01E0A">
              <w:rPr>
                <w:rFonts w:ascii="Arial" w:hAnsi="Arial" w:cs="Arial"/>
                <w:sz w:val="16"/>
                <w:szCs w:val="16"/>
              </w:rPr>
              <w:t>Mesas</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5A3BA6B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5.345</w:t>
            </w:r>
          </w:p>
        </w:tc>
        <w:tc>
          <w:tcPr>
            <w:tcW w:w="511" w:type="dxa"/>
            <w:tcBorders>
              <w:top w:val="nil"/>
              <w:left w:val="nil"/>
              <w:bottom w:val="single" w:sz="4" w:space="0" w:color="auto"/>
              <w:right w:val="single" w:sz="4" w:space="0" w:color="auto"/>
            </w:tcBorders>
            <w:vAlign w:val="center"/>
          </w:tcPr>
          <w:p w14:paraId="3D7700C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965FE1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78D2188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F0451F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9" w:type="dxa"/>
            <w:tcBorders>
              <w:top w:val="nil"/>
              <w:left w:val="nil"/>
              <w:bottom w:val="single" w:sz="4" w:space="0" w:color="auto"/>
              <w:right w:val="single" w:sz="4" w:space="0" w:color="auto"/>
            </w:tcBorders>
            <w:tcMar>
              <w:right w:w="198" w:type="dxa"/>
            </w:tcMar>
            <w:vAlign w:val="center"/>
          </w:tcPr>
          <w:p w14:paraId="53C8E62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D32C20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7F499E0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463FF0B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1E039B7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035C6E5E"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3C4E2188" w14:textId="77777777" w:rsidR="000C309F" w:rsidRPr="00B01E0A" w:rsidRDefault="000C309F" w:rsidP="00D6154A">
            <w:pPr>
              <w:rPr>
                <w:rFonts w:ascii="Arial" w:hAnsi="Arial" w:cs="Arial"/>
                <w:sz w:val="16"/>
                <w:szCs w:val="16"/>
              </w:rPr>
            </w:pPr>
            <w:r w:rsidRPr="00B01E0A">
              <w:rPr>
                <w:rFonts w:ascii="Arial" w:hAnsi="Arial" w:cs="Arial"/>
                <w:sz w:val="16"/>
                <w:szCs w:val="16"/>
              </w:rPr>
              <w:t>Sillón</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1C6934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9.132</w:t>
            </w:r>
          </w:p>
        </w:tc>
        <w:tc>
          <w:tcPr>
            <w:tcW w:w="511" w:type="dxa"/>
            <w:tcBorders>
              <w:top w:val="nil"/>
              <w:left w:val="nil"/>
              <w:bottom w:val="single" w:sz="4" w:space="0" w:color="auto"/>
              <w:right w:val="single" w:sz="4" w:space="0" w:color="auto"/>
            </w:tcBorders>
            <w:vAlign w:val="center"/>
          </w:tcPr>
          <w:p w14:paraId="0B0D012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0CF220E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48" w:type="dxa"/>
            <w:tcBorders>
              <w:top w:val="nil"/>
              <w:left w:val="nil"/>
              <w:bottom w:val="single" w:sz="4" w:space="0" w:color="auto"/>
              <w:right w:val="single" w:sz="4" w:space="0" w:color="auto"/>
            </w:tcBorders>
            <w:tcMar>
              <w:right w:w="198" w:type="dxa"/>
            </w:tcMar>
            <w:vAlign w:val="center"/>
          </w:tcPr>
          <w:p w14:paraId="3FE5927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531AB5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nil"/>
              <w:left w:val="nil"/>
              <w:bottom w:val="single" w:sz="4" w:space="0" w:color="auto"/>
              <w:right w:val="single" w:sz="4" w:space="0" w:color="auto"/>
            </w:tcBorders>
            <w:tcMar>
              <w:right w:w="198" w:type="dxa"/>
            </w:tcMar>
            <w:vAlign w:val="center"/>
          </w:tcPr>
          <w:p w14:paraId="3D85F71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57656E85"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694DC87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811845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030F773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1E94278" w14:textId="77777777" w:rsidTr="00D6154A">
        <w:trPr>
          <w:trHeight w:hRule="exact" w:val="255"/>
          <w:jc w:val="center"/>
        </w:trPr>
        <w:tc>
          <w:tcPr>
            <w:tcW w:w="2817" w:type="dxa"/>
            <w:tcBorders>
              <w:top w:val="nil"/>
              <w:left w:val="single" w:sz="4" w:space="0" w:color="auto"/>
              <w:bottom w:val="single" w:sz="4" w:space="0" w:color="auto"/>
              <w:right w:val="single" w:sz="4" w:space="0" w:color="auto"/>
            </w:tcBorders>
            <w:shd w:val="clear" w:color="auto" w:fill="auto"/>
            <w:noWrap/>
            <w:vAlign w:val="center"/>
            <w:hideMark/>
          </w:tcPr>
          <w:p w14:paraId="0C02BE48" w14:textId="77777777" w:rsidR="000C309F" w:rsidRPr="00B01E0A" w:rsidRDefault="000C309F" w:rsidP="00D6154A">
            <w:pPr>
              <w:rPr>
                <w:rFonts w:ascii="Arial" w:hAnsi="Arial" w:cs="Arial"/>
                <w:sz w:val="16"/>
                <w:szCs w:val="16"/>
              </w:rPr>
            </w:pPr>
            <w:r w:rsidRPr="00B01E0A">
              <w:rPr>
                <w:rFonts w:ascii="Arial" w:hAnsi="Arial" w:cs="Arial"/>
                <w:sz w:val="16"/>
                <w:szCs w:val="16"/>
              </w:rPr>
              <w:t>Mesa baja</w:t>
            </w:r>
          </w:p>
        </w:tc>
        <w:tc>
          <w:tcPr>
            <w:tcW w:w="992" w:type="dxa"/>
            <w:tcBorders>
              <w:top w:val="nil"/>
              <w:left w:val="nil"/>
              <w:bottom w:val="single" w:sz="4" w:space="0" w:color="auto"/>
              <w:right w:val="single" w:sz="4" w:space="0" w:color="auto"/>
            </w:tcBorders>
            <w:shd w:val="clear" w:color="auto" w:fill="auto"/>
            <w:noWrap/>
            <w:tcMar>
              <w:right w:w="198" w:type="dxa"/>
            </w:tcMar>
            <w:vAlign w:val="center"/>
            <w:hideMark/>
          </w:tcPr>
          <w:p w14:paraId="604A881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2.289</w:t>
            </w:r>
          </w:p>
        </w:tc>
        <w:tc>
          <w:tcPr>
            <w:tcW w:w="511" w:type="dxa"/>
            <w:tcBorders>
              <w:top w:val="nil"/>
              <w:left w:val="nil"/>
              <w:bottom w:val="single" w:sz="4" w:space="0" w:color="auto"/>
              <w:right w:val="single" w:sz="4" w:space="0" w:color="auto"/>
            </w:tcBorders>
            <w:vAlign w:val="center"/>
          </w:tcPr>
          <w:p w14:paraId="2654CBC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nil"/>
              <w:left w:val="nil"/>
              <w:bottom w:val="single" w:sz="4" w:space="0" w:color="auto"/>
              <w:right w:val="single" w:sz="4" w:space="0" w:color="auto"/>
            </w:tcBorders>
            <w:vAlign w:val="center"/>
          </w:tcPr>
          <w:p w14:paraId="1E1A854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nil"/>
              <w:left w:val="nil"/>
              <w:bottom w:val="single" w:sz="4" w:space="0" w:color="auto"/>
              <w:right w:val="single" w:sz="4" w:space="0" w:color="auto"/>
            </w:tcBorders>
            <w:tcMar>
              <w:right w:w="198" w:type="dxa"/>
            </w:tcMar>
            <w:vAlign w:val="center"/>
          </w:tcPr>
          <w:p w14:paraId="7A77FBE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6807206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49" w:type="dxa"/>
            <w:tcBorders>
              <w:top w:val="nil"/>
              <w:left w:val="nil"/>
              <w:bottom w:val="single" w:sz="4" w:space="0" w:color="auto"/>
              <w:right w:val="single" w:sz="4" w:space="0" w:color="auto"/>
            </w:tcBorders>
            <w:tcMar>
              <w:right w:w="198" w:type="dxa"/>
            </w:tcMar>
            <w:vAlign w:val="center"/>
          </w:tcPr>
          <w:p w14:paraId="74733A2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038BCEF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259025C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nil"/>
              <w:left w:val="nil"/>
              <w:bottom w:val="single" w:sz="4" w:space="0" w:color="auto"/>
              <w:right w:val="single" w:sz="4" w:space="0" w:color="auto"/>
            </w:tcBorders>
            <w:vAlign w:val="center"/>
          </w:tcPr>
          <w:p w14:paraId="2605749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nil"/>
              <w:left w:val="nil"/>
              <w:bottom w:val="single" w:sz="4" w:space="0" w:color="auto"/>
              <w:right w:val="single" w:sz="4" w:space="0" w:color="auto"/>
            </w:tcBorders>
            <w:tcMar>
              <w:right w:w="198" w:type="dxa"/>
            </w:tcMar>
            <w:vAlign w:val="center"/>
          </w:tcPr>
          <w:p w14:paraId="3A57B5E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7879DB1D"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7C53D" w14:textId="77777777" w:rsidR="000C309F" w:rsidRPr="00B01E0A" w:rsidRDefault="000C309F" w:rsidP="00D6154A">
            <w:pPr>
              <w:rPr>
                <w:rFonts w:ascii="Arial" w:hAnsi="Arial" w:cs="Arial"/>
                <w:sz w:val="16"/>
                <w:szCs w:val="16"/>
              </w:rPr>
            </w:pPr>
            <w:r w:rsidRPr="00B01E0A">
              <w:rPr>
                <w:rFonts w:ascii="Arial" w:hAnsi="Arial" w:cs="Arial"/>
                <w:sz w:val="16"/>
                <w:szCs w:val="16"/>
              </w:rPr>
              <w:t>Componente Musical</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4B46B89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7.256</w:t>
            </w:r>
          </w:p>
        </w:tc>
        <w:tc>
          <w:tcPr>
            <w:tcW w:w="511" w:type="dxa"/>
            <w:tcBorders>
              <w:top w:val="single" w:sz="4" w:space="0" w:color="auto"/>
              <w:left w:val="nil"/>
              <w:bottom w:val="single" w:sz="4" w:space="0" w:color="auto"/>
              <w:right w:val="single" w:sz="4" w:space="0" w:color="auto"/>
            </w:tcBorders>
            <w:vAlign w:val="center"/>
          </w:tcPr>
          <w:p w14:paraId="73241D0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4B7B24E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4E44BB1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3DC957A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single" w:sz="4" w:space="0" w:color="auto"/>
              <w:left w:val="nil"/>
              <w:bottom w:val="single" w:sz="4" w:space="0" w:color="auto"/>
              <w:right w:val="single" w:sz="4" w:space="0" w:color="auto"/>
            </w:tcBorders>
            <w:tcMar>
              <w:right w:w="198" w:type="dxa"/>
            </w:tcMar>
            <w:vAlign w:val="center"/>
          </w:tcPr>
          <w:p w14:paraId="7033E79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1248BB3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0B41FBC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7D64C4E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1DE1BF7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D83FC73"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7E6E9" w14:textId="77777777" w:rsidR="000C309F" w:rsidRPr="00B01E0A" w:rsidRDefault="000C309F" w:rsidP="00D6154A">
            <w:pPr>
              <w:rPr>
                <w:rFonts w:ascii="Arial" w:hAnsi="Arial" w:cs="Arial"/>
                <w:sz w:val="16"/>
                <w:szCs w:val="16"/>
              </w:rPr>
            </w:pPr>
            <w:r w:rsidRPr="00B01E0A">
              <w:rPr>
                <w:rFonts w:ascii="Arial" w:hAnsi="Arial" w:cs="Arial"/>
                <w:sz w:val="16"/>
                <w:szCs w:val="16"/>
              </w:rPr>
              <w:t>Calefactor</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76C270C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913</w:t>
            </w:r>
          </w:p>
        </w:tc>
        <w:tc>
          <w:tcPr>
            <w:tcW w:w="511" w:type="dxa"/>
            <w:tcBorders>
              <w:top w:val="single" w:sz="4" w:space="0" w:color="auto"/>
              <w:left w:val="nil"/>
              <w:bottom w:val="single" w:sz="4" w:space="0" w:color="auto"/>
              <w:right w:val="single" w:sz="4" w:space="0" w:color="auto"/>
            </w:tcBorders>
            <w:vAlign w:val="center"/>
          </w:tcPr>
          <w:p w14:paraId="1C6C7C8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08F2D80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675593B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910251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5B6C1F9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E042F0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618D1D9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7DB457C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0A997E0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C5BC018"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8ACEF" w14:textId="77777777" w:rsidR="000C309F" w:rsidRPr="00B01E0A" w:rsidRDefault="000C309F" w:rsidP="00D6154A">
            <w:pPr>
              <w:rPr>
                <w:rFonts w:ascii="Arial" w:hAnsi="Arial" w:cs="Arial"/>
                <w:sz w:val="16"/>
                <w:szCs w:val="16"/>
              </w:rPr>
            </w:pPr>
            <w:r w:rsidRPr="00B01E0A">
              <w:rPr>
                <w:rFonts w:ascii="Arial" w:hAnsi="Arial" w:cs="Arial"/>
                <w:sz w:val="16"/>
                <w:szCs w:val="16"/>
              </w:rPr>
              <w:t>Cafetera de filtro</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2F8F088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875</w:t>
            </w:r>
          </w:p>
        </w:tc>
        <w:tc>
          <w:tcPr>
            <w:tcW w:w="511" w:type="dxa"/>
            <w:tcBorders>
              <w:top w:val="single" w:sz="4" w:space="0" w:color="auto"/>
              <w:left w:val="nil"/>
              <w:bottom w:val="single" w:sz="4" w:space="0" w:color="auto"/>
              <w:right w:val="single" w:sz="4" w:space="0" w:color="auto"/>
            </w:tcBorders>
            <w:vAlign w:val="center"/>
          </w:tcPr>
          <w:p w14:paraId="1D478D6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5D09224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4275DB6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3E6F132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single" w:sz="4" w:space="0" w:color="auto"/>
              <w:left w:val="nil"/>
              <w:bottom w:val="single" w:sz="4" w:space="0" w:color="auto"/>
              <w:right w:val="single" w:sz="4" w:space="0" w:color="auto"/>
            </w:tcBorders>
            <w:tcMar>
              <w:right w:w="198" w:type="dxa"/>
            </w:tcMar>
            <w:vAlign w:val="center"/>
          </w:tcPr>
          <w:p w14:paraId="463E880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67F430C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58" w:type="dxa"/>
            <w:tcBorders>
              <w:top w:val="single" w:sz="4" w:space="0" w:color="auto"/>
              <w:left w:val="nil"/>
              <w:bottom w:val="single" w:sz="4" w:space="0" w:color="auto"/>
              <w:right w:val="single" w:sz="4" w:space="0" w:color="auto"/>
            </w:tcBorders>
            <w:tcMar>
              <w:right w:w="198" w:type="dxa"/>
            </w:tcMar>
            <w:vAlign w:val="center"/>
          </w:tcPr>
          <w:p w14:paraId="1DFF444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64EAAA9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0,7</w:t>
            </w:r>
          </w:p>
        </w:tc>
        <w:tc>
          <w:tcPr>
            <w:tcW w:w="758" w:type="dxa"/>
            <w:tcBorders>
              <w:top w:val="single" w:sz="4" w:space="0" w:color="auto"/>
              <w:left w:val="nil"/>
              <w:bottom w:val="single" w:sz="4" w:space="0" w:color="auto"/>
              <w:right w:val="single" w:sz="4" w:space="0" w:color="auto"/>
            </w:tcBorders>
            <w:tcMar>
              <w:right w:w="198" w:type="dxa"/>
            </w:tcMar>
            <w:vAlign w:val="center"/>
          </w:tcPr>
          <w:p w14:paraId="19A00E9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FC4C233"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53661" w14:textId="77777777" w:rsidR="000C309F" w:rsidRPr="00B01E0A" w:rsidRDefault="000C309F" w:rsidP="00D6154A">
            <w:pPr>
              <w:rPr>
                <w:rFonts w:ascii="Arial" w:hAnsi="Arial" w:cs="Arial"/>
                <w:sz w:val="16"/>
                <w:szCs w:val="16"/>
              </w:rPr>
            </w:pPr>
            <w:r w:rsidRPr="00B01E0A">
              <w:rPr>
                <w:rFonts w:ascii="Arial" w:hAnsi="Arial" w:cs="Arial"/>
                <w:sz w:val="16"/>
                <w:szCs w:val="16"/>
              </w:rPr>
              <w:t>Escritorio</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3264030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1.907</w:t>
            </w:r>
          </w:p>
        </w:tc>
        <w:tc>
          <w:tcPr>
            <w:tcW w:w="511" w:type="dxa"/>
            <w:tcBorders>
              <w:top w:val="single" w:sz="4" w:space="0" w:color="auto"/>
              <w:left w:val="nil"/>
              <w:bottom w:val="single" w:sz="4" w:space="0" w:color="auto"/>
              <w:right w:val="single" w:sz="4" w:space="0" w:color="auto"/>
            </w:tcBorders>
            <w:vAlign w:val="center"/>
          </w:tcPr>
          <w:p w14:paraId="41D4EA9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2037EAB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0,2</w:t>
            </w:r>
          </w:p>
        </w:tc>
        <w:tc>
          <w:tcPr>
            <w:tcW w:w="748" w:type="dxa"/>
            <w:tcBorders>
              <w:top w:val="single" w:sz="4" w:space="0" w:color="auto"/>
              <w:left w:val="nil"/>
              <w:bottom w:val="single" w:sz="4" w:space="0" w:color="auto"/>
              <w:right w:val="single" w:sz="4" w:space="0" w:color="auto"/>
            </w:tcBorders>
            <w:tcMar>
              <w:right w:w="198" w:type="dxa"/>
            </w:tcMar>
            <w:vAlign w:val="center"/>
          </w:tcPr>
          <w:p w14:paraId="1C35064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393E1B9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0,4</w:t>
            </w:r>
          </w:p>
        </w:tc>
        <w:tc>
          <w:tcPr>
            <w:tcW w:w="749" w:type="dxa"/>
            <w:tcBorders>
              <w:top w:val="single" w:sz="4" w:space="0" w:color="auto"/>
              <w:left w:val="nil"/>
              <w:bottom w:val="single" w:sz="4" w:space="0" w:color="auto"/>
              <w:right w:val="single" w:sz="4" w:space="0" w:color="auto"/>
            </w:tcBorders>
            <w:tcMar>
              <w:right w:w="198" w:type="dxa"/>
            </w:tcMar>
            <w:vAlign w:val="center"/>
          </w:tcPr>
          <w:p w14:paraId="1EB67017"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7F6E73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3611000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53BA8B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1CC57FC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75E43690"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AF97E" w14:textId="77777777" w:rsidR="000C309F" w:rsidRPr="00B01E0A" w:rsidRDefault="000C309F" w:rsidP="00D6154A">
            <w:pPr>
              <w:rPr>
                <w:rFonts w:ascii="Arial" w:hAnsi="Arial" w:cs="Arial"/>
                <w:sz w:val="16"/>
                <w:szCs w:val="16"/>
              </w:rPr>
            </w:pPr>
            <w:r w:rsidRPr="00B01E0A">
              <w:rPr>
                <w:rFonts w:ascii="Arial" w:hAnsi="Arial" w:cs="Arial"/>
                <w:sz w:val="16"/>
                <w:szCs w:val="16"/>
              </w:rPr>
              <w:t>LCD/ LED</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2F221DE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27.888</w:t>
            </w:r>
          </w:p>
        </w:tc>
        <w:tc>
          <w:tcPr>
            <w:tcW w:w="511" w:type="dxa"/>
            <w:tcBorders>
              <w:top w:val="single" w:sz="4" w:space="0" w:color="auto"/>
              <w:left w:val="nil"/>
              <w:bottom w:val="single" w:sz="4" w:space="0" w:color="auto"/>
              <w:right w:val="single" w:sz="4" w:space="0" w:color="auto"/>
            </w:tcBorders>
            <w:vAlign w:val="center"/>
          </w:tcPr>
          <w:p w14:paraId="4AE1290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3AF0387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2CB383F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7DDAD79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single" w:sz="4" w:space="0" w:color="auto"/>
              <w:left w:val="nil"/>
              <w:bottom w:val="single" w:sz="4" w:space="0" w:color="auto"/>
              <w:right w:val="single" w:sz="4" w:space="0" w:color="auto"/>
            </w:tcBorders>
            <w:tcMar>
              <w:right w:w="198" w:type="dxa"/>
            </w:tcMar>
            <w:vAlign w:val="center"/>
          </w:tcPr>
          <w:p w14:paraId="4F8EEBB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38F6B0F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6AEFBE8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A6C65B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B869A8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1781AE26"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E319D" w14:textId="77777777" w:rsidR="000C309F" w:rsidRPr="00B01E0A" w:rsidRDefault="000C309F" w:rsidP="00D6154A">
            <w:pPr>
              <w:rPr>
                <w:rFonts w:ascii="Arial" w:hAnsi="Arial" w:cs="Arial"/>
                <w:sz w:val="16"/>
                <w:szCs w:val="16"/>
              </w:rPr>
            </w:pPr>
            <w:r w:rsidRPr="00B01E0A">
              <w:rPr>
                <w:rFonts w:ascii="Arial" w:hAnsi="Arial" w:cs="Arial"/>
                <w:sz w:val="16"/>
                <w:szCs w:val="16"/>
              </w:rPr>
              <w:t>TV</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6E92454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4.581</w:t>
            </w:r>
          </w:p>
        </w:tc>
        <w:tc>
          <w:tcPr>
            <w:tcW w:w="511" w:type="dxa"/>
            <w:tcBorders>
              <w:top w:val="single" w:sz="4" w:space="0" w:color="auto"/>
              <w:left w:val="nil"/>
              <w:bottom w:val="single" w:sz="4" w:space="0" w:color="auto"/>
              <w:right w:val="single" w:sz="4" w:space="0" w:color="auto"/>
            </w:tcBorders>
            <w:vAlign w:val="center"/>
          </w:tcPr>
          <w:p w14:paraId="7C7793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1269FFC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0786A00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2B7115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single" w:sz="4" w:space="0" w:color="auto"/>
              <w:left w:val="nil"/>
              <w:bottom w:val="single" w:sz="4" w:space="0" w:color="auto"/>
              <w:right w:val="single" w:sz="4" w:space="0" w:color="auto"/>
            </w:tcBorders>
            <w:tcMar>
              <w:right w:w="198" w:type="dxa"/>
            </w:tcMar>
            <w:vAlign w:val="center"/>
          </w:tcPr>
          <w:p w14:paraId="5421827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2497B24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6A9E2DF8"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1567270"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C710960"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DF96404"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2AE76" w14:textId="77777777" w:rsidR="000C309F" w:rsidRPr="00B01E0A" w:rsidRDefault="000C309F" w:rsidP="00D6154A">
            <w:pPr>
              <w:rPr>
                <w:rFonts w:ascii="Arial" w:hAnsi="Arial" w:cs="Arial"/>
                <w:sz w:val="16"/>
                <w:szCs w:val="16"/>
              </w:rPr>
            </w:pPr>
            <w:r w:rsidRPr="00B01E0A">
              <w:rPr>
                <w:rFonts w:ascii="Arial" w:hAnsi="Arial" w:cs="Arial"/>
                <w:sz w:val="16"/>
                <w:szCs w:val="16"/>
              </w:rPr>
              <w:t>Camillas</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32EBC9B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5.311</w:t>
            </w:r>
          </w:p>
        </w:tc>
        <w:tc>
          <w:tcPr>
            <w:tcW w:w="511" w:type="dxa"/>
            <w:tcBorders>
              <w:top w:val="single" w:sz="4" w:space="0" w:color="auto"/>
              <w:left w:val="nil"/>
              <w:bottom w:val="single" w:sz="4" w:space="0" w:color="auto"/>
              <w:right w:val="single" w:sz="4" w:space="0" w:color="auto"/>
            </w:tcBorders>
            <w:vAlign w:val="center"/>
          </w:tcPr>
          <w:p w14:paraId="1AA6846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0132B7EB"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0,5</w:t>
            </w:r>
          </w:p>
        </w:tc>
        <w:tc>
          <w:tcPr>
            <w:tcW w:w="748" w:type="dxa"/>
            <w:tcBorders>
              <w:top w:val="single" w:sz="4" w:space="0" w:color="auto"/>
              <w:left w:val="nil"/>
              <w:bottom w:val="single" w:sz="4" w:space="0" w:color="auto"/>
              <w:right w:val="single" w:sz="4" w:space="0" w:color="auto"/>
            </w:tcBorders>
            <w:tcMar>
              <w:right w:w="198" w:type="dxa"/>
            </w:tcMar>
            <w:vAlign w:val="center"/>
          </w:tcPr>
          <w:p w14:paraId="11C66AF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4017EB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4866E55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2E784AC7"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57D9772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CBC07BA"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64814322"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EEC6186" w14:textId="77777777" w:rsidTr="00D6154A">
        <w:trPr>
          <w:trHeight w:hRule="exact" w:val="476"/>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EC02C" w14:textId="77777777" w:rsidR="000C309F" w:rsidRPr="00B01E0A" w:rsidRDefault="000C309F" w:rsidP="00D6154A">
            <w:pPr>
              <w:rPr>
                <w:rFonts w:ascii="Arial" w:hAnsi="Arial" w:cs="Arial"/>
                <w:sz w:val="16"/>
                <w:szCs w:val="16"/>
              </w:rPr>
            </w:pPr>
            <w:r w:rsidRPr="00B01E0A">
              <w:rPr>
                <w:rFonts w:ascii="Arial" w:hAnsi="Arial" w:cs="Arial"/>
                <w:sz w:val="16"/>
                <w:szCs w:val="16"/>
              </w:rPr>
              <w:t>Equipos de monitoreo para veterinarias/ ECG</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609F463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8.024</w:t>
            </w:r>
          </w:p>
        </w:tc>
        <w:tc>
          <w:tcPr>
            <w:tcW w:w="511" w:type="dxa"/>
            <w:tcBorders>
              <w:top w:val="single" w:sz="4" w:space="0" w:color="auto"/>
              <w:left w:val="nil"/>
              <w:bottom w:val="single" w:sz="4" w:space="0" w:color="auto"/>
              <w:right w:val="single" w:sz="4" w:space="0" w:color="auto"/>
            </w:tcBorders>
            <w:vAlign w:val="center"/>
          </w:tcPr>
          <w:p w14:paraId="59551A3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30DBD4A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7C7AADC3"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969058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9" w:type="dxa"/>
            <w:tcBorders>
              <w:top w:val="single" w:sz="4" w:space="0" w:color="auto"/>
              <w:left w:val="nil"/>
              <w:bottom w:val="single" w:sz="4" w:space="0" w:color="auto"/>
              <w:right w:val="single" w:sz="4" w:space="0" w:color="auto"/>
            </w:tcBorders>
            <w:tcMar>
              <w:right w:w="198" w:type="dxa"/>
            </w:tcMar>
            <w:vAlign w:val="center"/>
          </w:tcPr>
          <w:p w14:paraId="1D05F74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8EBC2C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579BDBF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1151F80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10A617D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07F2880"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63F26" w14:textId="77777777" w:rsidR="000C309F" w:rsidRPr="00B01E0A" w:rsidRDefault="000C309F" w:rsidP="00D6154A">
            <w:pPr>
              <w:rPr>
                <w:rFonts w:ascii="Arial" w:hAnsi="Arial" w:cs="Arial"/>
                <w:sz w:val="16"/>
                <w:szCs w:val="16"/>
              </w:rPr>
            </w:pPr>
            <w:r w:rsidRPr="00B01E0A">
              <w:rPr>
                <w:rFonts w:ascii="Arial" w:hAnsi="Arial" w:cs="Arial"/>
                <w:sz w:val="16"/>
                <w:szCs w:val="16"/>
              </w:rPr>
              <w:t>Lavarropas- Maytag Speed Queen</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36917D1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38.208</w:t>
            </w:r>
          </w:p>
        </w:tc>
        <w:tc>
          <w:tcPr>
            <w:tcW w:w="511" w:type="dxa"/>
            <w:tcBorders>
              <w:top w:val="single" w:sz="4" w:space="0" w:color="auto"/>
              <w:left w:val="nil"/>
              <w:bottom w:val="single" w:sz="4" w:space="0" w:color="auto"/>
              <w:right w:val="single" w:sz="4" w:space="0" w:color="auto"/>
            </w:tcBorders>
            <w:vAlign w:val="center"/>
          </w:tcPr>
          <w:p w14:paraId="067948A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75E5125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6FFCC3F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EF664B2"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5D81E0A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A940DE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CE7443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F2FF8B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E66956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344524B6"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18F70" w14:textId="77777777" w:rsidR="000C309F" w:rsidRPr="00B01E0A" w:rsidRDefault="000C309F" w:rsidP="00D6154A">
            <w:pPr>
              <w:rPr>
                <w:rFonts w:ascii="Arial" w:hAnsi="Arial" w:cs="Arial"/>
                <w:sz w:val="16"/>
                <w:szCs w:val="16"/>
              </w:rPr>
            </w:pPr>
            <w:r w:rsidRPr="00B01E0A">
              <w:rPr>
                <w:rFonts w:ascii="Arial" w:hAnsi="Arial" w:cs="Arial"/>
                <w:sz w:val="16"/>
                <w:szCs w:val="16"/>
              </w:rPr>
              <w:t>Secarropas</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1328ACD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15.283</w:t>
            </w:r>
          </w:p>
        </w:tc>
        <w:tc>
          <w:tcPr>
            <w:tcW w:w="511" w:type="dxa"/>
            <w:tcBorders>
              <w:top w:val="single" w:sz="4" w:space="0" w:color="auto"/>
              <w:left w:val="nil"/>
              <w:bottom w:val="single" w:sz="4" w:space="0" w:color="auto"/>
              <w:right w:val="single" w:sz="4" w:space="0" w:color="auto"/>
            </w:tcBorders>
            <w:vAlign w:val="center"/>
          </w:tcPr>
          <w:p w14:paraId="1A7B257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015A42D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7EC40E4B"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26556A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44BADA6D"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F5A6E8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5B4FE0B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226D20A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4F8B764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50C8E504"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9E2651" w14:textId="77777777" w:rsidR="000C309F" w:rsidRPr="00B01E0A" w:rsidRDefault="000C309F" w:rsidP="00D6154A">
            <w:pPr>
              <w:rPr>
                <w:rFonts w:ascii="Arial" w:hAnsi="Arial" w:cs="Arial"/>
                <w:sz w:val="16"/>
                <w:szCs w:val="16"/>
              </w:rPr>
            </w:pPr>
            <w:r w:rsidRPr="00B01E0A">
              <w:rPr>
                <w:rFonts w:ascii="Arial" w:hAnsi="Arial" w:cs="Arial"/>
                <w:sz w:val="16"/>
                <w:szCs w:val="16"/>
              </w:rPr>
              <w:lastRenderedPageBreak/>
              <w:t xml:space="preserve">Sistema de Lavado (Limpex) </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5D30E736"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57.311</w:t>
            </w:r>
          </w:p>
        </w:tc>
        <w:tc>
          <w:tcPr>
            <w:tcW w:w="511" w:type="dxa"/>
            <w:tcBorders>
              <w:top w:val="single" w:sz="4" w:space="0" w:color="auto"/>
              <w:left w:val="nil"/>
              <w:bottom w:val="single" w:sz="4" w:space="0" w:color="auto"/>
              <w:right w:val="single" w:sz="4" w:space="0" w:color="auto"/>
            </w:tcBorders>
            <w:vAlign w:val="center"/>
          </w:tcPr>
          <w:p w14:paraId="3822F123"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2F89A27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4E2B2F8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69CC69D9"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62058F0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A4E1B8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181CA4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1B3ACCC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39CEE23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4B7242EA" w14:textId="77777777" w:rsidTr="00D6154A">
        <w:trPr>
          <w:trHeight w:hRule="exact" w:val="25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6BB85" w14:textId="77777777" w:rsidR="000C309F" w:rsidRPr="00B01E0A" w:rsidRDefault="000C309F" w:rsidP="00D6154A">
            <w:pPr>
              <w:rPr>
                <w:rFonts w:ascii="Arial" w:hAnsi="Arial" w:cs="Arial"/>
                <w:sz w:val="16"/>
                <w:szCs w:val="16"/>
              </w:rPr>
            </w:pPr>
            <w:r w:rsidRPr="00B01E0A">
              <w:rPr>
                <w:rFonts w:ascii="Arial" w:hAnsi="Arial" w:cs="Arial"/>
                <w:sz w:val="16"/>
                <w:szCs w:val="16"/>
              </w:rPr>
              <w:t>Sistema de Lavado</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0B54BAD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57.311</w:t>
            </w:r>
          </w:p>
        </w:tc>
        <w:tc>
          <w:tcPr>
            <w:tcW w:w="511" w:type="dxa"/>
            <w:tcBorders>
              <w:top w:val="single" w:sz="4" w:space="0" w:color="auto"/>
              <w:left w:val="nil"/>
              <w:bottom w:val="single" w:sz="4" w:space="0" w:color="auto"/>
              <w:right w:val="single" w:sz="4" w:space="0" w:color="auto"/>
            </w:tcBorders>
            <w:vAlign w:val="center"/>
          </w:tcPr>
          <w:p w14:paraId="4C9024D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50E327E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357F6951"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73F8276F"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120DB37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32AA32CC"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466B84CA"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25D21A9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0851F6B5"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2444AAD5" w14:textId="77777777" w:rsidTr="00D6154A">
        <w:trPr>
          <w:trHeight w:hRule="exact" w:val="409"/>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DD795" w14:textId="77777777" w:rsidR="000C309F" w:rsidRPr="00B01E0A" w:rsidRDefault="000C309F" w:rsidP="00D6154A">
            <w:pPr>
              <w:rPr>
                <w:rFonts w:ascii="Arial" w:hAnsi="Arial" w:cs="Arial"/>
                <w:sz w:val="16"/>
                <w:szCs w:val="16"/>
                <w:lang w:val="pt-BR"/>
              </w:rPr>
            </w:pPr>
            <w:r w:rsidRPr="00B01E0A">
              <w:rPr>
                <w:rFonts w:ascii="Arial" w:hAnsi="Arial" w:cs="Arial"/>
                <w:sz w:val="16"/>
                <w:szCs w:val="16"/>
                <w:lang w:val="pt-BR"/>
              </w:rPr>
              <w:t>Sist. De planchado a vapor Grenn&amp;dietrich</w:t>
            </w:r>
          </w:p>
        </w:tc>
        <w:tc>
          <w:tcPr>
            <w:tcW w:w="992" w:type="dxa"/>
            <w:tcBorders>
              <w:top w:val="single" w:sz="4" w:space="0" w:color="auto"/>
              <w:left w:val="nil"/>
              <w:bottom w:val="single" w:sz="4" w:space="0" w:color="auto"/>
              <w:right w:val="single" w:sz="4" w:space="0" w:color="auto"/>
            </w:tcBorders>
            <w:shd w:val="clear" w:color="auto" w:fill="auto"/>
            <w:noWrap/>
            <w:tcMar>
              <w:right w:w="198" w:type="dxa"/>
            </w:tcMar>
            <w:vAlign w:val="center"/>
            <w:hideMark/>
          </w:tcPr>
          <w:p w14:paraId="6BC46164"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108.891</w:t>
            </w:r>
          </w:p>
        </w:tc>
        <w:tc>
          <w:tcPr>
            <w:tcW w:w="511" w:type="dxa"/>
            <w:tcBorders>
              <w:top w:val="single" w:sz="4" w:space="0" w:color="auto"/>
              <w:left w:val="nil"/>
              <w:bottom w:val="single" w:sz="4" w:space="0" w:color="auto"/>
              <w:right w:val="single" w:sz="4" w:space="0" w:color="auto"/>
            </w:tcBorders>
            <w:vAlign w:val="center"/>
          </w:tcPr>
          <w:p w14:paraId="67D939AE"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w:t>
            </w:r>
          </w:p>
        </w:tc>
        <w:tc>
          <w:tcPr>
            <w:tcW w:w="711" w:type="dxa"/>
            <w:tcBorders>
              <w:top w:val="single" w:sz="4" w:space="0" w:color="auto"/>
              <w:left w:val="nil"/>
              <w:bottom w:val="single" w:sz="4" w:space="0" w:color="auto"/>
              <w:right w:val="single" w:sz="4" w:space="0" w:color="auto"/>
            </w:tcBorders>
            <w:vAlign w:val="center"/>
          </w:tcPr>
          <w:p w14:paraId="1386A7E6"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0,0</w:t>
            </w:r>
          </w:p>
        </w:tc>
        <w:tc>
          <w:tcPr>
            <w:tcW w:w="748" w:type="dxa"/>
            <w:tcBorders>
              <w:top w:val="single" w:sz="4" w:space="0" w:color="auto"/>
              <w:left w:val="nil"/>
              <w:bottom w:val="single" w:sz="4" w:space="0" w:color="auto"/>
              <w:right w:val="single" w:sz="4" w:space="0" w:color="auto"/>
            </w:tcBorders>
            <w:tcMar>
              <w:right w:w="198" w:type="dxa"/>
            </w:tcMar>
            <w:vAlign w:val="center"/>
          </w:tcPr>
          <w:p w14:paraId="2FE3D44F"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5254A58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49" w:type="dxa"/>
            <w:tcBorders>
              <w:top w:val="single" w:sz="4" w:space="0" w:color="auto"/>
              <w:left w:val="nil"/>
              <w:bottom w:val="single" w:sz="4" w:space="0" w:color="auto"/>
              <w:right w:val="single" w:sz="4" w:space="0" w:color="auto"/>
            </w:tcBorders>
            <w:tcMar>
              <w:right w:w="198" w:type="dxa"/>
            </w:tcMar>
            <w:vAlign w:val="center"/>
          </w:tcPr>
          <w:p w14:paraId="145FFDAC"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41937518"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50FFE9BE"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c>
          <w:tcPr>
            <w:tcW w:w="708" w:type="dxa"/>
            <w:tcBorders>
              <w:top w:val="single" w:sz="4" w:space="0" w:color="auto"/>
              <w:left w:val="nil"/>
              <w:bottom w:val="single" w:sz="4" w:space="0" w:color="auto"/>
              <w:right w:val="single" w:sz="4" w:space="0" w:color="auto"/>
            </w:tcBorders>
            <w:vAlign w:val="center"/>
          </w:tcPr>
          <w:p w14:paraId="04B6F791"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1,0</w:t>
            </w:r>
          </w:p>
        </w:tc>
        <w:tc>
          <w:tcPr>
            <w:tcW w:w="758" w:type="dxa"/>
            <w:tcBorders>
              <w:top w:val="single" w:sz="4" w:space="0" w:color="auto"/>
              <w:left w:val="nil"/>
              <w:bottom w:val="single" w:sz="4" w:space="0" w:color="auto"/>
              <w:right w:val="single" w:sz="4" w:space="0" w:color="auto"/>
            </w:tcBorders>
            <w:tcMar>
              <w:right w:w="198" w:type="dxa"/>
            </w:tcMar>
            <w:vAlign w:val="center"/>
          </w:tcPr>
          <w:p w14:paraId="7A442B79" w14:textId="77777777" w:rsidR="000C309F" w:rsidRPr="00B01E0A" w:rsidRDefault="000C309F" w:rsidP="00D6154A">
            <w:pPr>
              <w:jc w:val="right"/>
              <w:rPr>
                <w:rFonts w:ascii="Arial" w:hAnsi="Arial" w:cs="Arial"/>
                <w:sz w:val="16"/>
                <w:szCs w:val="16"/>
              </w:rPr>
            </w:pPr>
            <w:r w:rsidRPr="00B01E0A">
              <w:rPr>
                <w:rFonts w:ascii="Arial" w:hAnsi="Arial" w:cs="Arial"/>
                <w:sz w:val="16"/>
                <w:szCs w:val="16"/>
              </w:rPr>
              <w:t>0</w:t>
            </w:r>
          </w:p>
        </w:tc>
      </w:tr>
      <w:tr w:rsidR="000C309F" w:rsidRPr="00B01E0A" w14:paraId="6AA68C8E" w14:textId="77777777" w:rsidTr="00D6154A">
        <w:trPr>
          <w:trHeight w:hRule="exact" w:val="224"/>
          <w:jc w:val="center"/>
        </w:trPr>
        <w:tc>
          <w:tcPr>
            <w:tcW w:w="503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A7A2D" w14:textId="77777777" w:rsidR="000C309F" w:rsidRPr="00B01E0A" w:rsidRDefault="000C309F" w:rsidP="00D6154A">
            <w:pPr>
              <w:jc w:val="center"/>
              <w:rPr>
                <w:rFonts w:ascii="Arial" w:hAnsi="Arial" w:cs="Arial"/>
                <w:sz w:val="16"/>
                <w:szCs w:val="16"/>
              </w:rPr>
            </w:pPr>
            <w:r w:rsidRPr="00B01E0A">
              <w:rPr>
                <w:rFonts w:ascii="Arial" w:hAnsi="Arial" w:cs="Arial"/>
                <w:sz w:val="16"/>
                <w:szCs w:val="16"/>
              </w:rPr>
              <w:t>Total</w:t>
            </w:r>
          </w:p>
        </w:tc>
        <w:tc>
          <w:tcPr>
            <w:tcW w:w="748" w:type="dxa"/>
            <w:tcBorders>
              <w:top w:val="single" w:sz="4" w:space="0" w:color="auto"/>
              <w:left w:val="nil"/>
              <w:bottom w:val="single" w:sz="4" w:space="0" w:color="auto"/>
              <w:right w:val="single" w:sz="4" w:space="0" w:color="auto"/>
            </w:tcBorders>
            <w:tcMar>
              <w:right w:w="142" w:type="dxa"/>
            </w:tcMar>
            <w:vAlign w:val="center"/>
          </w:tcPr>
          <w:p w14:paraId="1F0E1785" w14:textId="77777777" w:rsidR="000C309F" w:rsidRPr="00B01E0A" w:rsidRDefault="000C309F" w:rsidP="00D6154A">
            <w:pPr>
              <w:jc w:val="right"/>
              <w:rPr>
                <w:rFonts w:ascii="Arial" w:hAnsi="Arial" w:cs="Arial"/>
                <w:b/>
                <w:sz w:val="16"/>
                <w:szCs w:val="16"/>
              </w:rPr>
            </w:pPr>
            <w:r w:rsidRPr="00B01E0A">
              <w:rPr>
                <w:rFonts w:ascii="Arial" w:hAnsi="Arial" w:cs="Arial"/>
                <w:b/>
                <w:sz w:val="16"/>
                <w:szCs w:val="16"/>
              </w:rPr>
              <w:t>519</w:t>
            </w:r>
          </w:p>
        </w:tc>
        <w:tc>
          <w:tcPr>
            <w:tcW w:w="708" w:type="dxa"/>
            <w:tcBorders>
              <w:top w:val="single" w:sz="4" w:space="0" w:color="auto"/>
              <w:left w:val="nil"/>
              <w:bottom w:val="single" w:sz="4" w:space="0" w:color="auto"/>
              <w:right w:val="single" w:sz="4" w:space="0" w:color="auto"/>
            </w:tcBorders>
            <w:tcMar>
              <w:right w:w="142" w:type="dxa"/>
            </w:tcMar>
            <w:vAlign w:val="center"/>
          </w:tcPr>
          <w:p w14:paraId="7AA916DD" w14:textId="77777777" w:rsidR="000C309F" w:rsidRPr="00B01E0A" w:rsidRDefault="000C309F" w:rsidP="00D6154A">
            <w:pPr>
              <w:jc w:val="center"/>
              <w:rPr>
                <w:rFonts w:ascii="Arial" w:hAnsi="Arial" w:cs="Arial"/>
                <w:sz w:val="16"/>
                <w:szCs w:val="16"/>
              </w:rPr>
            </w:pPr>
          </w:p>
        </w:tc>
        <w:tc>
          <w:tcPr>
            <w:tcW w:w="749" w:type="dxa"/>
            <w:tcBorders>
              <w:top w:val="single" w:sz="4" w:space="0" w:color="auto"/>
              <w:left w:val="nil"/>
              <w:bottom w:val="single" w:sz="4" w:space="0" w:color="auto"/>
              <w:right w:val="single" w:sz="4" w:space="0" w:color="auto"/>
            </w:tcBorders>
            <w:tcMar>
              <w:right w:w="142" w:type="dxa"/>
            </w:tcMar>
            <w:vAlign w:val="bottom"/>
          </w:tcPr>
          <w:p w14:paraId="43DF1C6A"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14.868</w:t>
            </w:r>
          </w:p>
        </w:tc>
        <w:tc>
          <w:tcPr>
            <w:tcW w:w="708" w:type="dxa"/>
            <w:tcBorders>
              <w:top w:val="single" w:sz="4" w:space="0" w:color="auto"/>
              <w:left w:val="nil"/>
              <w:bottom w:val="single" w:sz="4" w:space="0" w:color="auto"/>
              <w:right w:val="single" w:sz="4" w:space="0" w:color="auto"/>
            </w:tcBorders>
            <w:tcMar>
              <w:right w:w="142" w:type="dxa"/>
            </w:tcMar>
            <w:vAlign w:val="bottom"/>
          </w:tcPr>
          <w:p w14:paraId="6151D95C"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 </w:t>
            </w:r>
          </w:p>
        </w:tc>
        <w:tc>
          <w:tcPr>
            <w:tcW w:w="758" w:type="dxa"/>
            <w:tcBorders>
              <w:top w:val="single" w:sz="4" w:space="0" w:color="auto"/>
              <w:left w:val="nil"/>
              <w:bottom w:val="single" w:sz="4" w:space="0" w:color="auto"/>
              <w:right w:val="single" w:sz="4" w:space="0" w:color="auto"/>
            </w:tcBorders>
            <w:tcMar>
              <w:right w:w="142" w:type="dxa"/>
            </w:tcMar>
            <w:vAlign w:val="bottom"/>
          </w:tcPr>
          <w:p w14:paraId="1C0C89DF"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73.267</w:t>
            </w:r>
          </w:p>
        </w:tc>
        <w:tc>
          <w:tcPr>
            <w:tcW w:w="708" w:type="dxa"/>
            <w:tcBorders>
              <w:top w:val="single" w:sz="4" w:space="0" w:color="auto"/>
              <w:left w:val="nil"/>
              <w:bottom w:val="single" w:sz="4" w:space="0" w:color="auto"/>
              <w:right w:val="single" w:sz="4" w:space="0" w:color="auto"/>
            </w:tcBorders>
            <w:tcMar>
              <w:right w:w="142" w:type="dxa"/>
            </w:tcMar>
            <w:vAlign w:val="bottom"/>
          </w:tcPr>
          <w:p w14:paraId="2811F59F"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 </w:t>
            </w:r>
          </w:p>
        </w:tc>
        <w:tc>
          <w:tcPr>
            <w:tcW w:w="758" w:type="dxa"/>
            <w:tcBorders>
              <w:top w:val="single" w:sz="4" w:space="0" w:color="auto"/>
              <w:left w:val="nil"/>
              <w:bottom w:val="single" w:sz="4" w:space="0" w:color="auto"/>
              <w:right w:val="single" w:sz="4" w:space="0" w:color="auto"/>
            </w:tcBorders>
            <w:tcMar>
              <w:right w:w="142" w:type="dxa"/>
            </w:tcMar>
            <w:vAlign w:val="bottom"/>
          </w:tcPr>
          <w:p w14:paraId="5408A4C9" w14:textId="77777777" w:rsidR="000C309F" w:rsidRPr="00B01E0A" w:rsidRDefault="000C309F" w:rsidP="00D6154A">
            <w:pPr>
              <w:jc w:val="center"/>
              <w:rPr>
                <w:rFonts w:ascii="Arial" w:hAnsi="Arial" w:cs="Arial"/>
                <w:b/>
                <w:bCs/>
                <w:sz w:val="16"/>
                <w:szCs w:val="16"/>
              </w:rPr>
            </w:pPr>
            <w:r w:rsidRPr="00B01E0A">
              <w:rPr>
                <w:rFonts w:ascii="Arial" w:hAnsi="Arial" w:cs="Arial"/>
                <w:b/>
                <w:bCs/>
                <w:sz w:val="16"/>
                <w:szCs w:val="16"/>
              </w:rPr>
              <w:t>73.267</w:t>
            </w:r>
          </w:p>
        </w:tc>
      </w:tr>
    </w:tbl>
    <w:p w14:paraId="126B261D" w14:textId="77777777" w:rsidR="0041630C" w:rsidRDefault="0041630C" w:rsidP="0041630C">
      <w:pPr>
        <w:jc w:val="center"/>
        <w:rPr>
          <w:rFonts w:ascii="Arial" w:hAnsi="Arial" w:cs="Arial"/>
          <w:b/>
          <w:sz w:val="18"/>
          <w:szCs w:val="18"/>
          <w:lang w:val="es-ES_tradnl"/>
        </w:rPr>
      </w:pPr>
    </w:p>
    <w:p w14:paraId="33A1EA0C" w14:textId="77777777" w:rsidR="0041630C" w:rsidRDefault="0041630C">
      <w:pPr>
        <w:suppressAutoHyphens w:val="0"/>
        <w:autoSpaceDN/>
        <w:spacing w:after="200" w:line="276" w:lineRule="auto"/>
        <w:textAlignment w:val="auto"/>
        <w:rPr>
          <w:rFonts w:ascii="Arial" w:hAnsi="Arial" w:cs="Arial"/>
          <w:b/>
          <w:sz w:val="18"/>
          <w:szCs w:val="18"/>
          <w:lang w:val="es-ES_tradnl"/>
        </w:rPr>
      </w:pPr>
      <w:r>
        <w:rPr>
          <w:rFonts w:ascii="Arial" w:hAnsi="Arial" w:cs="Arial"/>
          <w:b/>
          <w:sz w:val="18"/>
          <w:szCs w:val="18"/>
          <w:lang w:val="es-ES_tradnl"/>
        </w:rPr>
        <w:br w:type="page"/>
      </w:r>
    </w:p>
    <w:p w14:paraId="659C9B15" w14:textId="77777777" w:rsidR="000C309F" w:rsidRPr="00B01E0A" w:rsidRDefault="000C309F" w:rsidP="0041630C">
      <w:pPr>
        <w:jc w:val="center"/>
        <w:rPr>
          <w:rFonts w:ascii="Arial" w:hAnsi="Arial" w:cs="Arial"/>
          <w:b/>
          <w:sz w:val="18"/>
          <w:szCs w:val="18"/>
          <w:lang w:val="es-ES_tradnl"/>
        </w:rPr>
      </w:pPr>
      <w:r w:rsidRPr="00B01E0A">
        <w:rPr>
          <w:rFonts w:ascii="Arial" w:hAnsi="Arial" w:cs="Arial"/>
          <w:b/>
          <w:sz w:val="18"/>
          <w:szCs w:val="18"/>
          <w:lang w:val="es-ES_tradnl"/>
        </w:rPr>
        <w:lastRenderedPageBreak/>
        <w:t>TABLA 3</w:t>
      </w:r>
      <w:r w:rsidR="00B01E0A" w:rsidRPr="00B01E0A">
        <w:rPr>
          <w:rFonts w:ascii="Arial" w:hAnsi="Arial" w:cs="Arial"/>
          <w:b/>
          <w:sz w:val="18"/>
          <w:szCs w:val="18"/>
          <w:lang w:val="es-ES_tradnl"/>
        </w:rPr>
        <w:t>6</w:t>
      </w:r>
      <w:r w:rsidRPr="00B01E0A">
        <w:rPr>
          <w:rFonts w:ascii="Arial" w:hAnsi="Arial" w:cs="Arial"/>
          <w:b/>
          <w:sz w:val="18"/>
          <w:szCs w:val="18"/>
          <w:lang w:val="es-ES_tradnl"/>
        </w:rPr>
        <w:t>. INDUSTRIA-EQUIPAMIENTO. PRECIOS, AFECTACION Y DAÑO.</w:t>
      </w:r>
    </w:p>
    <w:p w14:paraId="43F674D5" w14:textId="77777777" w:rsidR="000C309F" w:rsidRPr="00B01E0A" w:rsidRDefault="000C309F" w:rsidP="00D6154A">
      <w:pPr>
        <w:jc w:val="center"/>
        <w:rPr>
          <w:rFonts w:ascii="Arial" w:hAnsi="Arial" w:cs="Arial"/>
          <w:sz w:val="18"/>
          <w:szCs w:val="18"/>
        </w:rPr>
      </w:pPr>
      <w:r w:rsidRPr="00B01E0A">
        <w:rPr>
          <w:rFonts w:ascii="Arial" w:hAnsi="Arial" w:cs="Arial"/>
          <w:b/>
          <w:sz w:val="18"/>
          <w:szCs w:val="18"/>
        </w:rPr>
        <w:t>En $ de Julio de 2017</w:t>
      </w:r>
    </w:p>
    <w:tbl>
      <w:tblPr>
        <w:tblW w:w="9698" w:type="dxa"/>
        <w:jc w:val="center"/>
        <w:tblCellMar>
          <w:left w:w="70" w:type="dxa"/>
          <w:right w:w="70" w:type="dxa"/>
        </w:tblCellMar>
        <w:tblLook w:val="04A0" w:firstRow="1" w:lastRow="0" w:firstColumn="1" w:lastColumn="0" w:noHBand="0" w:noVBand="1"/>
      </w:tblPr>
      <w:tblGrid>
        <w:gridCol w:w="2081"/>
        <w:gridCol w:w="846"/>
        <w:gridCol w:w="462"/>
        <w:gridCol w:w="730"/>
        <w:gridCol w:w="770"/>
        <w:gridCol w:w="730"/>
        <w:gridCol w:w="838"/>
        <w:gridCol w:w="732"/>
        <w:gridCol w:w="897"/>
        <w:gridCol w:w="748"/>
        <w:gridCol w:w="864"/>
      </w:tblGrid>
      <w:tr w:rsidR="000C309F" w:rsidRPr="00B01E0A" w14:paraId="0AF746AA" w14:textId="77777777" w:rsidTr="00D6154A">
        <w:trPr>
          <w:trHeight w:val="329"/>
          <w:jc w:val="center"/>
        </w:trPr>
        <w:tc>
          <w:tcPr>
            <w:tcW w:w="2081" w:type="dxa"/>
            <w:vMerge w:val="restart"/>
            <w:tcBorders>
              <w:top w:val="single" w:sz="4" w:space="0" w:color="auto"/>
              <w:left w:val="single" w:sz="4" w:space="0" w:color="auto"/>
              <w:right w:val="single" w:sz="4" w:space="0" w:color="auto"/>
            </w:tcBorders>
            <w:shd w:val="clear" w:color="auto" w:fill="auto"/>
            <w:vAlign w:val="center"/>
            <w:hideMark/>
          </w:tcPr>
          <w:p w14:paraId="60ECE10D"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Elementos</w:t>
            </w:r>
          </w:p>
        </w:tc>
        <w:tc>
          <w:tcPr>
            <w:tcW w:w="846" w:type="dxa"/>
            <w:vMerge w:val="restart"/>
            <w:tcBorders>
              <w:top w:val="single" w:sz="4" w:space="0" w:color="auto"/>
              <w:left w:val="nil"/>
              <w:right w:val="single" w:sz="4" w:space="0" w:color="auto"/>
            </w:tcBorders>
            <w:shd w:val="clear" w:color="auto" w:fill="auto"/>
            <w:vAlign w:val="center"/>
            <w:hideMark/>
          </w:tcPr>
          <w:p w14:paraId="7A82891C"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Precio</w:t>
            </w:r>
          </w:p>
        </w:tc>
        <w:tc>
          <w:tcPr>
            <w:tcW w:w="477" w:type="dxa"/>
            <w:vMerge w:val="restart"/>
            <w:tcBorders>
              <w:top w:val="single" w:sz="4" w:space="0" w:color="auto"/>
              <w:left w:val="nil"/>
              <w:right w:val="single" w:sz="4" w:space="0" w:color="auto"/>
            </w:tcBorders>
            <w:textDirection w:val="btLr"/>
            <w:vAlign w:val="center"/>
          </w:tcPr>
          <w:p w14:paraId="7CD2EBC2" w14:textId="77777777" w:rsidR="000C309F" w:rsidRPr="00B01E0A" w:rsidRDefault="000C309F" w:rsidP="00D6154A">
            <w:pPr>
              <w:ind w:left="113" w:right="113"/>
              <w:jc w:val="center"/>
              <w:rPr>
                <w:rFonts w:ascii="Arial" w:hAnsi="Arial" w:cs="Arial"/>
                <w:b/>
                <w:sz w:val="18"/>
                <w:szCs w:val="18"/>
              </w:rPr>
            </w:pPr>
            <w:r w:rsidRPr="00B01E0A">
              <w:rPr>
                <w:rFonts w:ascii="Arial" w:hAnsi="Arial" w:cs="Arial"/>
                <w:b/>
                <w:sz w:val="18"/>
                <w:szCs w:val="18"/>
              </w:rPr>
              <w:t>Cantidad</w:t>
            </w:r>
          </w:p>
        </w:tc>
        <w:tc>
          <w:tcPr>
            <w:tcW w:w="1462" w:type="dxa"/>
            <w:gridSpan w:val="2"/>
            <w:tcBorders>
              <w:top w:val="single" w:sz="4" w:space="0" w:color="auto"/>
              <w:left w:val="nil"/>
              <w:bottom w:val="single" w:sz="4" w:space="0" w:color="auto"/>
              <w:right w:val="single" w:sz="4" w:space="0" w:color="auto"/>
            </w:tcBorders>
            <w:vAlign w:val="center"/>
          </w:tcPr>
          <w:p w14:paraId="42AB6398" w14:textId="77777777" w:rsidR="000C309F" w:rsidRPr="00B01E0A" w:rsidRDefault="000C309F" w:rsidP="00D6154A">
            <w:pPr>
              <w:jc w:val="center"/>
              <w:rPr>
                <w:rFonts w:ascii="Arial" w:hAnsi="Arial" w:cs="Arial"/>
                <w:b/>
                <w:bCs/>
                <w:sz w:val="18"/>
                <w:szCs w:val="18"/>
              </w:rPr>
            </w:pPr>
            <w:r w:rsidRPr="00B01E0A">
              <w:rPr>
                <w:rFonts w:ascii="Arial" w:hAnsi="Arial" w:cs="Arial"/>
                <w:b/>
                <w:bCs/>
                <w:sz w:val="18"/>
                <w:szCs w:val="18"/>
              </w:rPr>
              <w:t>Para 0,20 m</w:t>
            </w:r>
          </w:p>
        </w:tc>
        <w:tc>
          <w:tcPr>
            <w:tcW w:w="1549" w:type="dxa"/>
            <w:gridSpan w:val="2"/>
            <w:tcBorders>
              <w:top w:val="single" w:sz="4" w:space="0" w:color="auto"/>
              <w:left w:val="nil"/>
              <w:bottom w:val="single" w:sz="4" w:space="0" w:color="auto"/>
              <w:right w:val="single" w:sz="4" w:space="0" w:color="auto"/>
            </w:tcBorders>
            <w:vAlign w:val="center"/>
          </w:tcPr>
          <w:p w14:paraId="44188A45" w14:textId="77777777" w:rsidR="000C309F" w:rsidRPr="00B01E0A" w:rsidRDefault="000C309F" w:rsidP="00D6154A">
            <w:pPr>
              <w:jc w:val="center"/>
              <w:rPr>
                <w:rFonts w:ascii="Arial" w:hAnsi="Arial" w:cs="Arial"/>
                <w:b/>
                <w:bCs/>
                <w:sz w:val="18"/>
                <w:szCs w:val="18"/>
              </w:rPr>
            </w:pPr>
            <w:r w:rsidRPr="00B01E0A">
              <w:rPr>
                <w:rFonts w:ascii="Arial" w:hAnsi="Arial" w:cs="Arial"/>
                <w:b/>
                <w:bCs/>
                <w:sz w:val="18"/>
                <w:szCs w:val="18"/>
              </w:rPr>
              <w:t>Para 0,40 m</w:t>
            </w:r>
          </w:p>
        </w:tc>
        <w:tc>
          <w:tcPr>
            <w:tcW w:w="1671" w:type="dxa"/>
            <w:gridSpan w:val="2"/>
            <w:tcBorders>
              <w:top w:val="single" w:sz="4" w:space="0" w:color="auto"/>
              <w:left w:val="nil"/>
              <w:bottom w:val="single" w:sz="4" w:space="0" w:color="auto"/>
              <w:right w:val="single" w:sz="4" w:space="0" w:color="auto"/>
            </w:tcBorders>
            <w:vAlign w:val="center"/>
          </w:tcPr>
          <w:p w14:paraId="7C7D60EA" w14:textId="77777777" w:rsidR="000C309F" w:rsidRPr="00B01E0A" w:rsidRDefault="000C309F" w:rsidP="00D6154A">
            <w:pPr>
              <w:jc w:val="center"/>
              <w:rPr>
                <w:rFonts w:ascii="Arial" w:hAnsi="Arial" w:cs="Arial"/>
                <w:b/>
                <w:bCs/>
                <w:sz w:val="18"/>
                <w:szCs w:val="18"/>
              </w:rPr>
            </w:pPr>
            <w:r w:rsidRPr="00B01E0A">
              <w:rPr>
                <w:rFonts w:ascii="Arial" w:hAnsi="Arial" w:cs="Arial"/>
                <w:b/>
                <w:bCs/>
                <w:sz w:val="18"/>
                <w:szCs w:val="18"/>
              </w:rPr>
              <w:t>Para 0,80 m</w:t>
            </w:r>
          </w:p>
        </w:tc>
        <w:tc>
          <w:tcPr>
            <w:tcW w:w="1612" w:type="dxa"/>
            <w:gridSpan w:val="2"/>
            <w:tcBorders>
              <w:top w:val="single" w:sz="4" w:space="0" w:color="auto"/>
              <w:left w:val="nil"/>
              <w:bottom w:val="single" w:sz="4" w:space="0" w:color="auto"/>
              <w:right w:val="single" w:sz="4" w:space="0" w:color="auto"/>
            </w:tcBorders>
            <w:vAlign w:val="center"/>
          </w:tcPr>
          <w:p w14:paraId="70FBE7C4" w14:textId="77777777" w:rsidR="000C309F" w:rsidRPr="00B01E0A" w:rsidRDefault="000C309F" w:rsidP="00D6154A">
            <w:pPr>
              <w:jc w:val="center"/>
              <w:rPr>
                <w:rFonts w:ascii="Arial" w:hAnsi="Arial" w:cs="Arial"/>
                <w:b/>
                <w:bCs/>
                <w:sz w:val="18"/>
                <w:szCs w:val="18"/>
              </w:rPr>
            </w:pPr>
            <w:r w:rsidRPr="00B01E0A">
              <w:rPr>
                <w:rFonts w:ascii="Arial" w:hAnsi="Arial" w:cs="Arial"/>
                <w:b/>
                <w:bCs/>
                <w:sz w:val="18"/>
                <w:szCs w:val="18"/>
              </w:rPr>
              <w:t>Para 1,20 m</w:t>
            </w:r>
          </w:p>
        </w:tc>
      </w:tr>
      <w:tr w:rsidR="000C309F" w:rsidRPr="00B01E0A" w14:paraId="510B7C95" w14:textId="77777777" w:rsidTr="00D6154A">
        <w:trPr>
          <w:trHeight w:val="748"/>
          <w:jc w:val="center"/>
        </w:trPr>
        <w:tc>
          <w:tcPr>
            <w:tcW w:w="2081" w:type="dxa"/>
            <w:vMerge/>
            <w:tcBorders>
              <w:left w:val="single" w:sz="4" w:space="0" w:color="auto"/>
              <w:bottom w:val="single" w:sz="4" w:space="0" w:color="auto"/>
              <w:right w:val="single" w:sz="4" w:space="0" w:color="auto"/>
            </w:tcBorders>
            <w:shd w:val="clear" w:color="auto" w:fill="auto"/>
            <w:vAlign w:val="center"/>
            <w:hideMark/>
          </w:tcPr>
          <w:p w14:paraId="4B5E8FFE" w14:textId="77777777" w:rsidR="000C309F" w:rsidRPr="00B01E0A" w:rsidRDefault="000C309F" w:rsidP="00D6154A">
            <w:pPr>
              <w:jc w:val="center"/>
              <w:rPr>
                <w:rFonts w:ascii="Arial" w:hAnsi="Arial" w:cs="Arial"/>
                <w:b/>
                <w:sz w:val="18"/>
                <w:szCs w:val="18"/>
              </w:rPr>
            </w:pPr>
          </w:p>
        </w:tc>
        <w:tc>
          <w:tcPr>
            <w:tcW w:w="846" w:type="dxa"/>
            <w:vMerge/>
            <w:tcBorders>
              <w:left w:val="nil"/>
              <w:bottom w:val="single" w:sz="4" w:space="0" w:color="auto"/>
              <w:right w:val="single" w:sz="4" w:space="0" w:color="auto"/>
            </w:tcBorders>
            <w:shd w:val="clear" w:color="auto" w:fill="auto"/>
            <w:vAlign w:val="center"/>
            <w:hideMark/>
          </w:tcPr>
          <w:p w14:paraId="05C6F1DF" w14:textId="77777777" w:rsidR="000C309F" w:rsidRPr="00B01E0A" w:rsidRDefault="000C309F" w:rsidP="00D6154A">
            <w:pPr>
              <w:jc w:val="center"/>
              <w:rPr>
                <w:rFonts w:ascii="Arial" w:hAnsi="Arial" w:cs="Arial"/>
                <w:b/>
                <w:sz w:val="18"/>
                <w:szCs w:val="18"/>
              </w:rPr>
            </w:pPr>
          </w:p>
        </w:tc>
        <w:tc>
          <w:tcPr>
            <w:tcW w:w="477" w:type="dxa"/>
            <w:vMerge/>
            <w:tcBorders>
              <w:left w:val="nil"/>
              <w:bottom w:val="single" w:sz="4" w:space="0" w:color="auto"/>
              <w:right w:val="single" w:sz="4" w:space="0" w:color="auto"/>
            </w:tcBorders>
          </w:tcPr>
          <w:p w14:paraId="3C39AF62" w14:textId="77777777" w:rsidR="000C309F" w:rsidRPr="00B01E0A" w:rsidRDefault="000C309F" w:rsidP="00D6154A">
            <w:pPr>
              <w:jc w:val="center"/>
              <w:rPr>
                <w:rFonts w:ascii="Arial" w:hAnsi="Arial" w:cs="Arial"/>
                <w:b/>
                <w:sz w:val="18"/>
                <w:szCs w:val="18"/>
              </w:rPr>
            </w:pPr>
          </w:p>
        </w:tc>
        <w:tc>
          <w:tcPr>
            <w:tcW w:w="711" w:type="dxa"/>
            <w:tcBorders>
              <w:top w:val="single" w:sz="4" w:space="0" w:color="auto"/>
              <w:left w:val="nil"/>
              <w:bottom w:val="single" w:sz="4" w:space="0" w:color="auto"/>
              <w:right w:val="single" w:sz="4" w:space="0" w:color="auto"/>
            </w:tcBorders>
            <w:vAlign w:val="center"/>
          </w:tcPr>
          <w:p w14:paraId="0C0A255C"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Afecta-ción (%)</w:t>
            </w:r>
          </w:p>
        </w:tc>
        <w:tc>
          <w:tcPr>
            <w:tcW w:w="751" w:type="dxa"/>
            <w:tcBorders>
              <w:top w:val="single" w:sz="4" w:space="0" w:color="auto"/>
              <w:left w:val="nil"/>
              <w:bottom w:val="single" w:sz="4" w:space="0" w:color="auto"/>
              <w:right w:val="single" w:sz="4" w:space="0" w:color="auto"/>
            </w:tcBorders>
            <w:vAlign w:val="center"/>
          </w:tcPr>
          <w:p w14:paraId="7C47FD54"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Evalua-ción del Daño</w:t>
            </w:r>
          </w:p>
        </w:tc>
        <w:tc>
          <w:tcPr>
            <w:tcW w:w="711" w:type="dxa"/>
            <w:tcBorders>
              <w:top w:val="single" w:sz="4" w:space="0" w:color="auto"/>
              <w:left w:val="nil"/>
              <w:bottom w:val="single" w:sz="4" w:space="0" w:color="auto"/>
              <w:right w:val="single" w:sz="4" w:space="0" w:color="auto"/>
            </w:tcBorders>
            <w:vAlign w:val="center"/>
          </w:tcPr>
          <w:p w14:paraId="70CE8795"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Afecta-ción (%)</w:t>
            </w:r>
          </w:p>
        </w:tc>
        <w:tc>
          <w:tcPr>
            <w:tcW w:w="838" w:type="dxa"/>
            <w:tcBorders>
              <w:top w:val="single" w:sz="4" w:space="0" w:color="auto"/>
              <w:left w:val="nil"/>
              <w:bottom w:val="single" w:sz="4" w:space="0" w:color="auto"/>
              <w:right w:val="single" w:sz="4" w:space="0" w:color="auto"/>
            </w:tcBorders>
            <w:vAlign w:val="center"/>
          </w:tcPr>
          <w:p w14:paraId="3E3459F0"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Evalua-ción del Daño</w:t>
            </w:r>
          </w:p>
        </w:tc>
        <w:tc>
          <w:tcPr>
            <w:tcW w:w="732" w:type="dxa"/>
            <w:tcBorders>
              <w:top w:val="single" w:sz="4" w:space="0" w:color="auto"/>
              <w:left w:val="nil"/>
              <w:bottom w:val="single" w:sz="4" w:space="0" w:color="auto"/>
              <w:right w:val="single" w:sz="4" w:space="0" w:color="auto"/>
            </w:tcBorders>
            <w:vAlign w:val="center"/>
          </w:tcPr>
          <w:p w14:paraId="796B1AEF"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Afecta-ción (%)</w:t>
            </w:r>
          </w:p>
        </w:tc>
        <w:tc>
          <w:tcPr>
            <w:tcW w:w="939" w:type="dxa"/>
            <w:tcBorders>
              <w:top w:val="single" w:sz="4" w:space="0" w:color="auto"/>
              <w:left w:val="nil"/>
              <w:bottom w:val="single" w:sz="4" w:space="0" w:color="auto"/>
              <w:right w:val="single" w:sz="4" w:space="0" w:color="auto"/>
            </w:tcBorders>
            <w:vAlign w:val="center"/>
          </w:tcPr>
          <w:p w14:paraId="1CF53F5C"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Evalua-ción del Daño</w:t>
            </w:r>
          </w:p>
        </w:tc>
        <w:tc>
          <w:tcPr>
            <w:tcW w:w="748" w:type="dxa"/>
            <w:tcBorders>
              <w:top w:val="single" w:sz="4" w:space="0" w:color="auto"/>
              <w:left w:val="nil"/>
              <w:bottom w:val="single" w:sz="4" w:space="0" w:color="auto"/>
              <w:right w:val="single" w:sz="4" w:space="0" w:color="auto"/>
            </w:tcBorders>
            <w:vAlign w:val="center"/>
          </w:tcPr>
          <w:p w14:paraId="078C5BB5"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Afecta-ción (%)</w:t>
            </w:r>
          </w:p>
        </w:tc>
        <w:tc>
          <w:tcPr>
            <w:tcW w:w="864" w:type="dxa"/>
            <w:tcBorders>
              <w:top w:val="single" w:sz="4" w:space="0" w:color="auto"/>
              <w:left w:val="single" w:sz="4" w:space="0" w:color="auto"/>
              <w:bottom w:val="single" w:sz="4" w:space="0" w:color="auto"/>
              <w:right w:val="single" w:sz="4" w:space="0" w:color="auto"/>
            </w:tcBorders>
            <w:vAlign w:val="center"/>
          </w:tcPr>
          <w:p w14:paraId="2EA6D378" w14:textId="77777777" w:rsidR="000C309F" w:rsidRPr="00B01E0A" w:rsidRDefault="000C309F" w:rsidP="00D6154A">
            <w:pPr>
              <w:jc w:val="center"/>
              <w:rPr>
                <w:rFonts w:ascii="Arial" w:hAnsi="Arial" w:cs="Arial"/>
                <w:b/>
                <w:sz w:val="18"/>
                <w:szCs w:val="18"/>
              </w:rPr>
            </w:pPr>
            <w:r w:rsidRPr="00B01E0A">
              <w:rPr>
                <w:rFonts w:ascii="Arial" w:hAnsi="Arial" w:cs="Arial"/>
                <w:b/>
                <w:sz w:val="18"/>
                <w:szCs w:val="18"/>
              </w:rPr>
              <w:t>Evalua-ción del Daño</w:t>
            </w:r>
          </w:p>
        </w:tc>
      </w:tr>
      <w:tr w:rsidR="000C309F" w:rsidRPr="00B01E0A" w14:paraId="76875424"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40B73FBD" w14:textId="77777777" w:rsidR="000C309F" w:rsidRPr="00B01E0A" w:rsidRDefault="000C309F" w:rsidP="00D6154A">
            <w:pPr>
              <w:rPr>
                <w:rFonts w:ascii="Arial" w:hAnsi="Arial" w:cs="Arial"/>
                <w:sz w:val="18"/>
                <w:szCs w:val="18"/>
              </w:rPr>
            </w:pPr>
            <w:r w:rsidRPr="00B01E0A">
              <w:rPr>
                <w:rFonts w:ascii="Arial" w:hAnsi="Arial" w:cs="Arial"/>
                <w:sz w:val="18"/>
                <w:szCs w:val="18"/>
              </w:rPr>
              <w:t>Mostrador</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511506C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1.146</w:t>
            </w:r>
          </w:p>
        </w:tc>
        <w:tc>
          <w:tcPr>
            <w:tcW w:w="477" w:type="dxa"/>
            <w:tcBorders>
              <w:top w:val="nil"/>
              <w:left w:val="nil"/>
              <w:bottom w:val="single" w:sz="4" w:space="0" w:color="auto"/>
              <w:right w:val="single" w:sz="4" w:space="0" w:color="auto"/>
            </w:tcBorders>
            <w:vAlign w:val="center"/>
          </w:tcPr>
          <w:p w14:paraId="2EB3022D"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24673D0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0,2</w:t>
            </w:r>
          </w:p>
        </w:tc>
        <w:tc>
          <w:tcPr>
            <w:tcW w:w="751" w:type="dxa"/>
            <w:tcBorders>
              <w:top w:val="nil"/>
              <w:left w:val="nil"/>
              <w:bottom w:val="single" w:sz="4" w:space="0" w:color="auto"/>
              <w:right w:val="single" w:sz="4" w:space="0" w:color="auto"/>
            </w:tcBorders>
            <w:vAlign w:val="center"/>
          </w:tcPr>
          <w:p w14:paraId="279E319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AE0DF6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0,4</w:t>
            </w:r>
          </w:p>
        </w:tc>
        <w:tc>
          <w:tcPr>
            <w:tcW w:w="838" w:type="dxa"/>
            <w:tcBorders>
              <w:top w:val="nil"/>
              <w:left w:val="nil"/>
              <w:bottom w:val="single" w:sz="4" w:space="0" w:color="auto"/>
              <w:right w:val="single" w:sz="4" w:space="0" w:color="auto"/>
            </w:tcBorders>
            <w:vAlign w:val="center"/>
          </w:tcPr>
          <w:p w14:paraId="1FE6FD5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7B9279F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3D5E579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6752374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58209F2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060CF11F"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40B3DE44" w14:textId="77777777" w:rsidR="000C309F" w:rsidRPr="00B01E0A" w:rsidRDefault="000C309F" w:rsidP="00D6154A">
            <w:pPr>
              <w:rPr>
                <w:rFonts w:ascii="Arial" w:hAnsi="Arial" w:cs="Arial"/>
                <w:sz w:val="18"/>
                <w:szCs w:val="18"/>
              </w:rPr>
            </w:pPr>
            <w:r w:rsidRPr="00B01E0A">
              <w:rPr>
                <w:rFonts w:ascii="Arial" w:hAnsi="Arial" w:cs="Arial"/>
                <w:sz w:val="18"/>
                <w:szCs w:val="18"/>
              </w:rPr>
              <w:t>Exhibidor/vitrina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4F62B3D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2.617</w:t>
            </w:r>
          </w:p>
        </w:tc>
        <w:tc>
          <w:tcPr>
            <w:tcW w:w="477" w:type="dxa"/>
            <w:tcBorders>
              <w:top w:val="nil"/>
              <w:left w:val="nil"/>
              <w:bottom w:val="single" w:sz="4" w:space="0" w:color="auto"/>
              <w:right w:val="single" w:sz="4" w:space="0" w:color="auto"/>
            </w:tcBorders>
            <w:vAlign w:val="center"/>
          </w:tcPr>
          <w:p w14:paraId="189A107B"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6976FC33"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14B60F3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2773616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838" w:type="dxa"/>
            <w:tcBorders>
              <w:top w:val="nil"/>
              <w:left w:val="nil"/>
              <w:bottom w:val="single" w:sz="4" w:space="0" w:color="auto"/>
              <w:right w:val="single" w:sz="4" w:space="0" w:color="auto"/>
            </w:tcBorders>
            <w:vAlign w:val="center"/>
          </w:tcPr>
          <w:p w14:paraId="106CF99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3FAF3C9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0,3</w:t>
            </w:r>
          </w:p>
        </w:tc>
        <w:tc>
          <w:tcPr>
            <w:tcW w:w="939" w:type="dxa"/>
            <w:tcBorders>
              <w:top w:val="nil"/>
              <w:left w:val="nil"/>
              <w:bottom w:val="single" w:sz="4" w:space="0" w:color="auto"/>
              <w:right w:val="single" w:sz="4" w:space="0" w:color="auto"/>
            </w:tcBorders>
            <w:vAlign w:val="center"/>
          </w:tcPr>
          <w:p w14:paraId="40B5466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055B92F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0,7</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521357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15FDDA49"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398AF267" w14:textId="77777777" w:rsidR="000C309F" w:rsidRPr="00B01E0A" w:rsidRDefault="000C309F" w:rsidP="00D6154A">
            <w:pPr>
              <w:rPr>
                <w:rFonts w:ascii="Arial" w:hAnsi="Arial" w:cs="Arial"/>
                <w:sz w:val="18"/>
                <w:szCs w:val="18"/>
              </w:rPr>
            </w:pPr>
            <w:r w:rsidRPr="00B01E0A">
              <w:rPr>
                <w:rFonts w:ascii="Arial" w:hAnsi="Arial" w:cs="Arial"/>
                <w:sz w:val="18"/>
                <w:szCs w:val="18"/>
              </w:rPr>
              <w:t>Góndolas metálicas</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22821F7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841</w:t>
            </w:r>
          </w:p>
        </w:tc>
        <w:tc>
          <w:tcPr>
            <w:tcW w:w="477" w:type="dxa"/>
            <w:tcBorders>
              <w:top w:val="nil"/>
              <w:left w:val="nil"/>
              <w:bottom w:val="single" w:sz="4" w:space="0" w:color="auto"/>
              <w:right w:val="single" w:sz="4" w:space="0" w:color="auto"/>
            </w:tcBorders>
            <w:vAlign w:val="center"/>
          </w:tcPr>
          <w:p w14:paraId="74FE5EC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4</w:t>
            </w:r>
          </w:p>
        </w:tc>
        <w:tc>
          <w:tcPr>
            <w:tcW w:w="711" w:type="dxa"/>
            <w:tcBorders>
              <w:top w:val="nil"/>
              <w:left w:val="nil"/>
              <w:bottom w:val="single" w:sz="4" w:space="0" w:color="auto"/>
              <w:right w:val="single" w:sz="4" w:space="0" w:color="auto"/>
            </w:tcBorders>
            <w:vAlign w:val="center"/>
          </w:tcPr>
          <w:p w14:paraId="5D87528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2B77166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2A47C0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4B374BB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235FD11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939" w:type="dxa"/>
            <w:tcBorders>
              <w:top w:val="nil"/>
              <w:left w:val="nil"/>
              <w:bottom w:val="single" w:sz="4" w:space="0" w:color="auto"/>
              <w:right w:val="single" w:sz="4" w:space="0" w:color="auto"/>
            </w:tcBorders>
            <w:vAlign w:val="center"/>
          </w:tcPr>
          <w:p w14:paraId="2DE6437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75B7F93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DE06E8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32493DCF"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46ABEBCD" w14:textId="77777777" w:rsidR="000C309F" w:rsidRPr="00B01E0A" w:rsidRDefault="000C309F" w:rsidP="00D6154A">
            <w:pPr>
              <w:rPr>
                <w:rFonts w:ascii="Arial" w:hAnsi="Arial" w:cs="Arial"/>
                <w:sz w:val="18"/>
                <w:szCs w:val="18"/>
              </w:rPr>
            </w:pPr>
            <w:r w:rsidRPr="00B01E0A">
              <w:rPr>
                <w:rFonts w:ascii="Arial" w:hAnsi="Arial" w:cs="Arial"/>
                <w:sz w:val="18"/>
                <w:szCs w:val="18"/>
              </w:rPr>
              <w:t>Sillón</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4C81E3A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9.132</w:t>
            </w:r>
          </w:p>
        </w:tc>
        <w:tc>
          <w:tcPr>
            <w:tcW w:w="477" w:type="dxa"/>
            <w:tcBorders>
              <w:top w:val="nil"/>
              <w:left w:val="nil"/>
              <w:bottom w:val="single" w:sz="4" w:space="0" w:color="auto"/>
              <w:right w:val="single" w:sz="4" w:space="0" w:color="auto"/>
            </w:tcBorders>
            <w:vAlign w:val="center"/>
          </w:tcPr>
          <w:p w14:paraId="2E083346"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BA3CC97"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0,5</w:t>
            </w:r>
          </w:p>
        </w:tc>
        <w:tc>
          <w:tcPr>
            <w:tcW w:w="751" w:type="dxa"/>
            <w:tcBorders>
              <w:top w:val="nil"/>
              <w:left w:val="nil"/>
              <w:bottom w:val="single" w:sz="4" w:space="0" w:color="auto"/>
              <w:right w:val="single" w:sz="4" w:space="0" w:color="auto"/>
            </w:tcBorders>
            <w:vAlign w:val="center"/>
          </w:tcPr>
          <w:p w14:paraId="25EC6D4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A2863D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38" w:type="dxa"/>
            <w:tcBorders>
              <w:top w:val="nil"/>
              <w:left w:val="nil"/>
              <w:bottom w:val="single" w:sz="4" w:space="0" w:color="auto"/>
              <w:right w:val="single" w:sz="4" w:space="0" w:color="auto"/>
            </w:tcBorders>
            <w:vAlign w:val="center"/>
          </w:tcPr>
          <w:p w14:paraId="7A8B8B1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663FCF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54EBB90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7226886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4B4BB41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794685F1"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3ED50B69" w14:textId="77777777" w:rsidR="000C309F" w:rsidRPr="00B01E0A" w:rsidRDefault="000C309F" w:rsidP="00D6154A">
            <w:pPr>
              <w:rPr>
                <w:rFonts w:ascii="Arial" w:hAnsi="Arial" w:cs="Arial"/>
                <w:sz w:val="18"/>
                <w:szCs w:val="18"/>
              </w:rPr>
            </w:pPr>
            <w:r w:rsidRPr="00B01E0A">
              <w:rPr>
                <w:rFonts w:ascii="Arial" w:hAnsi="Arial" w:cs="Arial"/>
                <w:sz w:val="18"/>
                <w:szCs w:val="18"/>
              </w:rPr>
              <w:t>Escritorio</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0E23937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1.907</w:t>
            </w:r>
          </w:p>
        </w:tc>
        <w:tc>
          <w:tcPr>
            <w:tcW w:w="477" w:type="dxa"/>
            <w:tcBorders>
              <w:top w:val="nil"/>
              <w:left w:val="nil"/>
              <w:bottom w:val="single" w:sz="4" w:space="0" w:color="auto"/>
              <w:right w:val="single" w:sz="4" w:space="0" w:color="auto"/>
            </w:tcBorders>
            <w:vAlign w:val="center"/>
          </w:tcPr>
          <w:p w14:paraId="05DDDBC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711" w:type="dxa"/>
            <w:tcBorders>
              <w:top w:val="nil"/>
              <w:left w:val="nil"/>
              <w:bottom w:val="single" w:sz="4" w:space="0" w:color="auto"/>
              <w:right w:val="single" w:sz="4" w:space="0" w:color="auto"/>
            </w:tcBorders>
            <w:vAlign w:val="center"/>
          </w:tcPr>
          <w:p w14:paraId="2B464CEC"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0,2</w:t>
            </w:r>
          </w:p>
        </w:tc>
        <w:tc>
          <w:tcPr>
            <w:tcW w:w="751" w:type="dxa"/>
            <w:tcBorders>
              <w:top w:val="nil"/>
              <w:left w:val="nil"/>
              <w:bottom w:val="single" w:sz="4" w:space="0" w:color="auto"/>
              <w:right w:val="single" w:sz="4" w:space="0" w:color="auto"/>
            </w:tcBorders>
            <w:vAlign w:val="center"/>
          </w:tcPr>
          <w:p w14:paraId="4301C07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381</w:t>
            </w:r>
          </w:p>
        </w:tc>
        <w:tc>
          <w:tcPr>
            <w:tcW w:w="711" w:type="dxa"/>
            <w:tcBorders>
              <w:top w:val="nil"/>
              <w:left w:val="nil"/>
              <w:bottom w:val="single" w:sz="4" w:space="0" w:color="auto"/>
              <w:right w:val="single" w:sz="4" w:space="0" w:color="auto"/>
            </w:tcBorders>
            <w:vAlign w:val="center"/>
          </w:tcPr>
          <w:p w14:paraId="3541810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0,4</w:t>
            </w:r>
          </w:p>
        </w:tc>
        <w:tc>
          <w:tcPr>
            <w:tcW w:w="838" w:type="dxa"/>
            <w:tcBorders>
              <w:top w:val="nil"/>
              <w:left w:val="nil"/>
              <w:bottom w:val="single" w:sz="4" w:space="0" w:color="auto"/>
              <w:right w:val="single" w:sz="4" w:space="0" w:color="auto"/>
            </w:tcBorders>
            <w:vAlign w:val="center"/>
          </w:tcPr>
          <w:p w14:paraId="2D00B82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763</w:t>
            </w:r>
          </w:p>
        </w:tc>
        <w:tc>
          <w:tcPr>
            <w:tcW w:w="732" w:type="dxa"/>
            <w:tcBorders>
              <w:top w:val="nil"/>
              <w:left w:val="nil"/>
              <w:bottom w:val="single" w:sz="4" w:space="0" w:color="auto"/>
              <w:right w:val="single" w:sz="4" w:space="0" w:color="auto"/>
            </w:tcBorders>
            <w:vAlign w:val="center"/>
          </w:tcPr>
          <w:p w14:paraId="0FA651C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7A9BA79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1.907</w:t>
            </w:r>
          </w:p>
        </w:tc>
        <w:tc>
          <w:tcPr>
            <w:tcW w:w="748" w:type="dxa"/>
            <w:tcBorders>
              <w:top w:val="nil"/>
              <w:left w:val="nil"/>
              <w:bottom w:val="single" w:sz="4" w:space="0" w:color="auto"/>
              <w:right w:val="single" w:sz="4" w:space="0" w:color="auto"/>
            </w:tcBorders>
            <w:vAlign w:val="center"/>
          </w:tcPr>
          <w:p w14:paraId="407A22F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89BBA4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1.907</w:t>
            </w:r>
          </w:p>
        </w:tc>
      </w:tr>
      <w:tr w:rsidR="000C309F" w:rsidRPr="00B01E0A" w14:paraId="1EB8C4CE"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218D5F52" w14:textId="77777777" w:rsidR="000C309F" w:rsidRPr="00B01E0A" w:rsidRDefault="000C309F" w:rsidP="00D6154A">
            <w:pPr>
              <w:rPr>
                <w:rFonts w:ascii="Arial" w:hAnsi="Arial" w:cs="Arial"/>
                <w:sz w:val="18"/>
                <w:szCs w:val="18"/>
              </w:rPr>
            </w:pPr>
            <w:r w:rsidRPr="00B01E0A">
              <w:rPr>
                <w:rFonts w:ascii="Arial" w:hAnsi="Arial" w:cs="Arial"/>
                <w:sz w:val="18"/>
                <w:szCs w:val="18"/>
              </w:rPr>
              <w:t>Sillas de oficina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478E8E8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1.257</w:t>
            </w:r>
          </w:p>
        </w:tc>
        <w:tc>
          <w:tcPr>
            <w:tcW w:w="477" w:type="dxa"/>
            <w:tcBorders>
              <w:top w:val="nil"/>
              <w:left w:val="nil"/>
              <w:bottom w:val="single" w:sz="4" w:space="0" w:color="auto"/>
              <w:right w:val="single" w:sz="4" w:space="0" w:color="auto"/>
            </w:tcBorders>
            <w:vAlign w:val="center"/>
          </w:tcPr>
          <w:p w14:paraId="42FDA9CE"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2</w:t>
            </w:r>
          </w:p>
        </w:tc>
        <w:tc>
          <w:tcPr>
            <w:tcW w:w="711" w:type="dxa"/>
            <w:tcBorders>
              <w:top w:val="nil"/>
              <w:left w:val="nil"/>
              <w:bottom w:val="single" w:sz="4" w:space="0" w:color="auto"/>
              <w:right w:val="single" w:sz="4" w:space="0" w:color="auto"/>
            </w:tcBorders>
            <w:vAlign w:val="center"/>
          </w:tcPr>
          <w:p w14:paraId="18680D7E"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6ADA637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57263A5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0,2</w:t>
            </w:r>
          </w:p>
        </w:tc>
        <w:tc>
          <w:tcPr>
            <w:tcW w:w="838" w:type="dxa"/>
            <w:tcBorders>
              <w:top w:val="nil"/>
              <w:left w:val="nil"/>
              <w:bottom w:val="single" w:sz="4" w:space="0" w:color="auto"/>
              <w:right w:val="single" w:sz="4" w:space="0" w:color="auto"/>
            </w:tcBorders>
            <w:vAlign w:val="center"/>
          </w:tcPr>
          <w:p w14:paraId="70984C4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503</w:t>
            </w:r>
          </w:p>
        </w:tc>
        <w:tc>
          <w:tcPr>
            <w:tcW w:w="732" w:type="dxa"/>
            <w:tcBorders>
              <w:top w:val="nil"/>
              <w:left w:val="nil"/>
              <w:bottom w:val="single" w:sz="4" w:space="0" w:color="auto"/>
              <w:right w:val="single" w:sz="4" w:space="0" w:color="auto"/>
            </w:tcBorders>
            <w:vAlign w:val="center"/>
          </w:tcPr>
          <w:p w14:paraId="1DB24C1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5C1E704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2.514</w:t>
            </w:r>
          </w:p>
        </w:tc>
        <w:tc>
          <w:tcPr>
            <w:tcW w:w="748" w:type="dxa"/>
            <w:tcBorders>
              <w:top w:val="nil"/>
              <w:left w:val="nil"/>
              <w:bottom w:val="single" w:sz="4" w:space="0" w:color="auto"/>
              <w:right w:val="single" w:sz="4" w:space="0" w:color="auto"/>
            </w:tcBorders>
            <w:vAlign w:val="center"/>
          </w:tcPr>
          <w:p w14:paraId="16C5ACF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3889EF9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2.514</w:t>
            </w:r>
          </w:p>
        </w:tc>
      </w:tr>
      <w:tr w:rsidR="000C309F" w:rsidRPr="00B01E0A" w14:paraId="7F8BFD90"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3162C39E" w14:textId="77777777" w:rsidR="000C309F" w:rsidRPr="00B01E0A" w:rsidRDefault="000C309F" w:rsidP="00D6154A">
            <w:pPr>
              <w:rPr>
                <w:rFonts w:ascii="Arial" w:hAnsi="Arial" w:cs="Arial"/>
                <w:sz w:val="18"/>
                <w:szCs w:val="18"/>
              </w:rPr>
            </w:pPr>
            <w:r w:rsidRPr="00B01E0A">
              <w:rPr>
                <w:rFonts w:ascii="Arial" w:hAnsi="Arial" w:cs="Arial"/>
                <w:sz w:val="18"/>
                <w:szCs w:val="18"/>
              </w:rPr>
              <w:t>Armario de oficina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4F7416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1.142</w:t>
            </w:r>
          </w:p>
        </w:tc>
        <w:tc>
          <w:tcPr>
            <w:tcW w:w="477" w:type="dxa"/>
            <w:tcBorders>
              <w:top w:val="nil"/>
              <w:left w:val="nil"/>
              <w:bottom w:val="single" w:sz="4" w:space="0" w:color="auto"/>
              <w:right w:val="single" w:sz="4" w:space="0" w:color="auto"/>
            </w:tcBorders>
            <w:vAlign w:val="center"/>
          </w:tcPr>
          <w:p w14:paraId="0C946DA0"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353E53DD"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33241CB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B6EE47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838" w:type="dxa"/>
            <w:tcBorders>
              <w:top w:val="nil"/>
              <w:left w:val="nil"/>
              <w:bottom w:val="single" w:sz="4" w:space="0" w:color="auto"/>
              <w:right w:val="single" w:sz="4" w:space="0" w:color="auto"/>
            </w:tcBorders>
            <w:vAlign w:val="center"/>
          </w:tcPr>
          <w:p w14:paraId="383E608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4C08D0B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0,3</w:t>
            </w:r>
          </w:p>
        </w:tc>
        <w:tc>
          <w:tcPr>
            <w:tcW w:w="939" w:type="dxa"/>
            <w:tcBorders>
              <w:top w:val="nil"/>
              <w:left w:val="nil"/>
              <w:bottom w:val="single" w:sz="4" w:space="0" w:color="auto"/>
              <w:right w:val="single" w:sz="4" w:space="0" w:color="auto"/>
            </w:tcBorders>
            <w:vAlign w:val="center"/>
          </w:tcPr>
          <w:p w14:paraId="093CAC0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779FE89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0,7</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4CAC0D6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7C385A03"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388B7DE4" w14:textId="77777777" w:rsidR="000C309F" w:rsidRPr="00B01E0A" w:rsidRDefault="000C309F" w:rsidP="00D6154A">
            <w:pPr>
              <w:rPr>
                <w:rFonts w:ascii="Arial" w:hAnsi="Arial" w:cs="Arial"/>
                <w:sz w:val="18"/>
                <w:szCs w:val="18"/>
              </w:rPr>
            </w:pPr>
            <w:r w:rsidRPr="00B01E0A">
              <w:rPr>
                <w:rFonts w:ascii="Arial" w:hAnsi="Arial" w:cs="Arial"/>
                <w:sz w:val="18"/>
                <w:szCs w:val="18"/>
              </w:rPr>
              <w:t>Caja registradora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5A6961F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1.146</w:t>
            </w:r>
          </w:p>
        </w:tc>
        <w:tc>
          <w:tcPr>
            <w:tcW w:w="477" w:type="dxa"/>
            <w:tcBorders>
              <w:top w:val="nil"/>
              <w:left w:val="nil"/>
              <w:bottom w:val="single" w:sz="4" w:space="0" w:color="auto"/>
              <w:right w:val="single" w:sz="4" w:space="0" w:color="auto"/>
            </w:tcBorders>
            <w:vAlign w:val="center"/>
          </w:tcPr>
          <w:p w14:paraId="17E09EF8"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F3F6032"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5D5A184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646366B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54694AE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666B95D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4860916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3BB7FC8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1C5ECF0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7A60A226"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18E22093" w14:textId="77777777" w:rsidR="000C309F" w:rsidRPr="00B01E0A" w:rsidRDefault="000C309F" w:rsidP="00D6154A">
            <w:pPr>
              <w:rPr>
                <w:rFonts w:ascii="Arial" w:hAnsi="Arial" w:cs="Arial"/>
                <w:sz w:val="18"/>
                <w:szCs w:val="18"/>
              </w:rPr>
            </w:pPr>
            <w:r w:rsidRPr="00B01E0A">
              <w:rPr>
                <w:rFonts w:ascii="Arial" w:hAnsi="Arial" w:cs="Arial"/>
                <w:sz w:val="18"/>
                <w:szCs w:val="18"/>
              </w:rPr>
              <w:t>Teléfono</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608681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607</w:t>
            </w:r>
          </w:p>
        </w:tc>
        <w:tc>
          <w:tcPr>
            <w:tcW w:w="477" w:type="dxa"/>
            <w:tcBorders>
              <w:top w:val="nil"/>
              <w:left w:val="nil"/>
              <w:bottom w:val="single" w:sz="4" w:space="0" w:color="auto"/>
              <w:right w:val="single" w:sz="4" w:space="0" w:color="auto"/>
            </w:tcBorders>
            <w:vAlign w:val="center"/>
          </w:tcPr>
          <w:p w14:paraId="7B8D24A5"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0C3D14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2340EDC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CEDF84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205A9C9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4F368D7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7ADF1AE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5C17DA9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1A2AE35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70620CBE"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68397D52" w14:textId="77777777" w:rsidR="000C309F" w:rsidRPr="00B01E0A" w:rsidRDefault="000C309F" w:rsidP="00D6154A">
            <w:pPr>
              <w:rPr>
                <w:rFonts w:ascii="Arial" w:hAnsi="Arial" w:cs="Arial"/>
                <w:sz w:val="18"/>
                <w:szCs w:val="18"/>
              </w:rPr>
            </w:pPr>
            <w:r w:rsidRPr="00B01E0A">
              <w:rPr>
                <w:rFonts w:ascii="Arial" w:hAnsi="Arial" w:cs="Arial"/>
                <w:sz w:val="18"/>
                <w:szCs w:val="18"/>
              </w:rPr>
              <w:t>Fax</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008993D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3.053</w:t>
            </w:r>
          </w:p>
        </w:tc>
        <w:tc>
          <w:tcPr>
            <w:tcW w:w="477" w:type="dxa"/>
            <w:tcBorders>
              <w:top w:val="nil"/>
              <w:left w:val="nil"/>
              <w:bottom w:val="single" w:sz="4" w:space="0" w:color="auto"/>
              <w:right w:val="single" w:sz="4" w:space="0" w:color="auto"/>
            </w:tcBorders>
            <w:vAlign w:val="center"/>
          </w:tcPr>
          <w:p w14:paraId="38F8C1B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3A2D89C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000BE1A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62DD74C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64D5C25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778D9F7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0F2B1E2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04307F2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538A015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4F1FDBD7"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7C8FC051" w14:textId="77777777" w:rsidR="000C309F" w:rsidRPr="00B01E0A" w:rsidRDefault="000C309F" w:rsidP="00D6154A">
            <w:pPr>
              <w:rPr>
                <w:rFonts w:ascii="Arial" w:hAnsi="Arial" w:cs="Arial"/>
                <w:sz w:val="18"/>
                <w:szCs w:val="18"/>
              </w:rPr>
            </w:pPr>
            <w:r w:rsidRPr="00B01E0A">
              <w:rPr>
                <w:rFonts w:ascii="Arial" w:hAnsi="Arial" w:cs="Arial"/>
                <w:sz w:val="18"/>
                <w:szCs w:val="18"/>
              </w:rPr>
              <w:t>Computadora/impresora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1D1E7D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12.605</w:t>
            </w:r>
          </w:p>
        </w:tc>
        <w:tc>
          <w:tcPr>
            <w:tcW w:w="477" w:type="dxa"/>
            <w:tcBorders>
              <w:top w:val="nil"/>
              <w:left w:val="nil"/>
              <w:bottom w:val="single" w:sz="4" w:space="0" w:color="auto"/>
              <w:right w:val="single" w:sz="4" w:space="0" w:color="auto"/>
            </w:tcBorders>
            <w:vAlign w:val="center"/>
          </w:tcPr>
          <w:p w14:paraId="5CB761FE"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2372D0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19C76AF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260590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15437E3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94CD6D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73DA18E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10F9E48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5DC0F91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1EE97B6E"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144198B5" w14:textId="77777777" w:rsidR="000C309F" w:rsidRPr="00B01E0A" w:rsidRDefault="000C309F" w:rsidP="00D6154A">
            <w:pPr>
              <w:rPr>
                <w:rFonts w:ascii="Arial" w:hAnsi="Arial" w:cs="Arial"/>
                <w:sz w:val="18"/>
                <w:szCs w:val="18"/>
              </w:rPr>
            </w:pPr>
            <w:r w:rsidRPr="00B01E0A">
              <w:rPr>
                <w:rFonts w:ascii="Arial" w:hAnsi="Arial" w:cs="Arial"/>
                <w:sz w:val="18"/>
                <w:szCs w:val="18"/>
              </w:rPr>
              <w:t>Calefactor</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38C03D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2.098</w:t>
            </w:r>
          </w:p>
        </w:tc>
        <w:tc>
          <w:tcPr>
            <w:tcW w:w="477" w:type="dxa"/>
            <w:tcBorders>
              <w:top w:val="nil"/>
              <w:left w:val="nil"/>
              <w:bottom w:val="single" w:sz="4" w:space="0" w:color="auto"/>
              <w:right w:val="single" w:sz="4" w:space="0" w:color="auto"/>
            </w:tcBorders>
            <w:vAlign w:val="center"/>
          </w:tcPr>
          <w:p w14:paraId="1D7B14E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5DDFA06"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7FCD87A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ADAED5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38" w:type="dxa"/>
            <w:tcBorders>
              <w:top w:val="nil"/>
              <w:left w:val="nil"/>
              <w:bottom w:val="single" w:sz="4" w:space="0" w:color="auto"/>
              <w:right w:val="single" w:sz="4" w:space="0" w:color="auto"/>
            </w:tcBorders>
            <w:vAlign w:val="center"/>
          </w:tcPr>
          <w:p w14:paraId="0BCFCEE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3E40C1B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55546ED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232DBE8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CF3C56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3CDC7820"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7E30F177" w14:textId="77777777" w:rsidR="000C309F" w:rsidRPr="00B01E0A" w:rsidRDefault="000C309F" w:rsidP="00D6154A">
            <w:pPr>
              <w:rPr>
                <w:rFonts w:ascii="Arial" w:hAnsi="Arial" w:cs="Arial"/>
                <w:sz w:val="18"/>
                <w:szCs w:val="18"/>
              </w:rPr>
            </w:pPr>
            <w:r w:rsidRPr="00B01E0A">
              <w:rPr>
                <w:rFonts w:ascii="Arial" w:hAnsi="Arial" w:cs="Arial"/>
                <w:sz w:val="18"/>
                <w:szCs w:val="18"/>
              </w:rPr>
              <w:t>Mesas</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6AC5F8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3.171</w:t>
            </w:r>
          </w:p>
        </w:tc>
        <w:tc>
          <w:tcPr>
            <w:tcW w:w="477" w:type="dxa"/>
            <w:tcBorders>
              <w:top w:val="nil"/>
              <w:left w:val="nil"/>
              <w:bottom w:val="single" w:sz="4" w:space="0" w:color="auto"/>
              <w:right w:val="single" w:sz="4" w:space="0" w:color="auto"/>
            </w:tcBorders>
            <w:vAlign w:val="center"/>
          </w:tcPr>
          <w:p w14:paraId="0DD8F30B"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2</w:t>
            </w:r>
          </w:p>
        </w:tc>
        <w:tc>
          <w:tcPr>
            <w:tcW w:w="711" w:type="dxa"/>
            <w:tcBorders>
              <w:top w:val="nil"/>
              <w:left w:val="nil"/>
              <w:bottom w:val="single" w:sz="4" w:space="0" w:color="auto"/>
              <w:right w:val="single" w:sz="4" w:space="0" w:color="auto"/>
            </w:tcBorders>
            <w:vAlign w:val="center"/>
          </w:tcPr>
          <w:p w14:paraId="56F0A74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694EA7D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98A84E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0,2</w:t>
            </w:r>
          </w:p>
        </w:tc>
        <w:tc>
          <w:tcPr>
            <w:tcW w:w="838" w:type="dxa"/>
            <w:tcBorders>
              <w:top w:val="nil"/>
              <w:left w:val="nil"/>
              <w:bottom w:val="single" w:sz="4" w:space="0" w:color="auto"/>
              <w:right w:val="single" w:sz="4" w:space="0" w:color="auto"/>
            </w:tcBorders>
            <w:vAlign w:val="center"/>
          </w:tcPr>
          <w:p w14:paraId="221A686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1.268</w:t>
            </w:r>
          </w:p>
        </w:tc>
        <w:tc>
          <w:tcPr>
            <w:tcW w:w="732" w:type="dxa"/>
            <w:tcBorders>
              <w:top w:val="nil"/>
              <w:left w:val="nil"/>
              <w:bottom w:val="single" w:sz="4" w:space="0" w:color="auto"/>
              <w:right w:val="single" w:sz="4" w:space="0" w:color="auto"/>
            </w:tcBorders>
            <w:vAlign w:val="center"/>
          </w:tcPr>
          <w:p w14:paraId="6A248F0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1791298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6.342</w:t>
            </w:r>
          </w:p>
        </w:tc>
        <w:tc>
          <w:tcPr>
            <w:tcW w:w="748" w:type="dxa"/>
            <w:tcBorders>
              <w:top w:val="nil"/>
              <w:left w:val="nil"/>
              <w:bottom w:val="single" w:sz="4" w:space="0" w:color="auto"/>
              <w:right w:val="single" w:sz="4" w:space="0" w:color="auto"/>
            </w:tcBorders>
            <w:vAlign w:val="center"/>
          </w:tcPr>
          <w:p w14:paraId="36F2521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0945265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6.342</w:t>
            </w:r>
          </w:p>
        </w:tc>
      </w:tr>
      <w:tr w:rsidR="000C309F" w:rsidRPr="00B01E0A" w14:paraId="33884944"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70F93704" w14:textId="77777777" w:rsidR="000C309F" w:rsidRPr="00B01E0A" w:rsidRDefault="000C309F" w:rsidP="00D6154A">
            <w:pPr>
              <w:rPr>
                <w:rFonts w:ascii="Arial" w:hAnsi="Arial" w:cs="Arial"/>
                <w:sz w:val="18"/>
                <w:szCs w:val="18"/>
              </w:rPr>
            </w:pPr>
            <w:r w:rsidRPr="00B01E0A">
              <w:rPr>
                <w:rFonts w:ascii="Arial" w:hAnsi="Arial" w:cs="Arial"/>
                <w:sz w:val="18"/>
                <w:szCs w:val="18"/>
              </w:rPr>
              <w:t>Horno microondas</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23C09B0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4.008</w:t>
            </w:r>
          </w:p>
        </w:tc>
        <w:tc>
          <w:tcPr>
            <w:tcW w:w="477" w:type="dxa"/>
            <w:tcBorders>
              <w:top w:val="nil"/>
              <w:left w:val="nil"/>
              <w:bottom w:val="single" w:sz="4" w:space="0" w:color="auto"/>
              <w:right w:val="single" w:sz="4" w:space="0" w:color="auto"/>
            </w:tcBorders>
            <w:vAlign w:val="center"/>
          </w:tcPr>
          <w:p w14:paraId="2F0817B6"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6482757C"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7BE2041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28C4C63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1FF52B9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1B95D9C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5ED0A1A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04D64EE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C9D8F1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213107D0"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0E6F879A" w14:textId="77777777" w:rsidR="000C309F" w:rsidRPr="00B01E0A" w:rsidRDefault="000C309F" w:rsidP="00D6154A">
            <w:pPr>
              <w:rPr>
                <w:rFonts w:ascii="Arial" w:hAnsi="Arial" w:cs="Arial"/>
                <w:sz w:val="18"/>
                <w:szCs w:val="18"/>
              </w:rPr>
            </w:pPr>
            <w:r w:rsidRPr="00B01E0A">
              <w:rPr>
                <w:rFonts w:ascii="Arial" w:hAnsi="Arial" w:cs="Arial"/>
                <w:sz w:val="18"/>
                <w:szCs w:val="18"/>
              </w:rPr>
              <w:t>Cafetera eléctrica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67B1E6E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875</w:t>
            </w:r>
          </w:p>
        </w:tc>
        <w:tc>
          <w:tcPr>
            <w:tcW w:w="477" w:type="dxa"/>
            <w:tcBorders>
              <w:top w:val="nil"/>
              <w:left w:val="nil"/>
              <w:bottom w:val="single" w:sz="4" w:space="0" w:color="auto"/>
              <w:right w:val="single" w:sz="4" w:space="0" w:color="auto"/>
            </w:tcBorders>
            <w:vAlign w:val="center"/>
          </w:tcPr>
          <w:p w14:paraId="2EF3079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3C776BD3"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4C703F1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930389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19F86C7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6A653EF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939" w:type="dxa"/>
            <w:tcBorders>
              <w:top w:val="nil"/>
              <w:left w:val="nil"/>
              <w:bottom w:val="single" w:sz="4" w:space="0" w:color="auto"/>
              <w:right w:val="single" w:sz="4" w:space="0" w:color="auto"/>
            </w:tcBorders>
            <w:vAlign w:val="center"/>
          </w:tcPr>
          <w:p w14:paraId="492D2C4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6508492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09EB413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5FCFB6CF"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71057892" w14:textId="77777777" w:rsidR="000C309F" w:rsidRPr="00B01E0A" w:rsidRDefault="000C309F" w:rsidP="00D6154A">
            <w:pPr>
              <w:rPr>
                <w:rFonts w:ascii="Arial" w:hAnsi="Arial" w:cs="Arial"/>
                <w:sz w:val="18"/>
                <w:szCs w:val="18"/>
              </w:rPr>
            </w:pPr>
            <w:r w:rsidRPr="00B01E0A">
              <w:rPr>
                <w:rFonts w:ascii="Arial" w:hAnsi="Arial" w:cs="Arial"/>
                <w:sz w:val="18"/>
                <w:szCs w:val="18"/>
              </w:rPr>
              <w:t>Armarios Vestuario (lockers) -por 4-</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79EF7A3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2.732</w:t>
            </w:r>
          </w:p>
        </w:tc>
        <w:tc>
          <w:tcPr>
            <w:tcW w:w="477" w:type="dxa"/>
            <w:tcBorders>
              <w:top w:val="nil"/>
              <w:left w:val="nil"/>
              <w:bottom w:val="single" w:sz="4" w:space="0" w:color="auto"/>
              <w:right w:val="single" w:sz="4" w:space="0" w:color="auto"/>
            </w:tcBorders>
            <w:vAlign w:val="center"/>
          </w:tcPr>
          <w:p w14:paraId="73306F83"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2432E536"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4F8FFC6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61D275D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6200DB4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5E928E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939" w:type="dxa"/>
            <w:tcBorders>
              <w:top w:val="nil"/>
              <w:left w:val="nil"/>
              <w:bottom w:val="single" w:sz="4" w:space="0" w:color="auto"/>
              <w:right w:val="single" w:sz="4" w:space="0" w:color="auto"/>
            </w:tcBorders>
            <w:vAlign w:val="center"/>
          </w:tcPr>
          <w:p w14:paraId="6CD223C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54B302D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0,5</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7281275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542D3103"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3EA4FAA4" w14:textId="77777777" w:rsidR="000C309F" w:rsidRPr="00B01E0A" w:rsidRDefault="000C309F" w:rsidP="00D6154A">
            <w:pPr>
              <w:rPr>
                <w:rFonts w:ascii="Arial" w:hAnsi="Arial" w:cs="Arial"/>
                <w:sz w:val="18"/>
                <w:szCs w:val="18"/>
              </w:rPr>
            </w:pPr>
            <w:r w:rsidRPr="00B01E0A">
              <w:rPr>
                <w:rFonts w:ascii="Arial" w:hAnsi="Arial" w:cs="Arial"/>
                <w:sz w:val="18"/>
                <w:szCs w:val="18"/>
              </w:rPr>
              <w:t>TV</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5A303E7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4.581</w:t>
            </w:r>
          </w:p>
        </w:tc>
        <w:tc>
          <w:tcPr>
            <w:tcW w:w="477" w:type="dxa"/>
            <w:tcBorders>
              <w:top w:val="nil"/>
              <w:left w:val="nil"/>
              <w:bottom w:val="single" w:sz="4" w:space="0" w:color="auto"/>
              <w:right w:val="single" w:sz="4" w:space="0" w:color="auto"/>
            </w:tcBorders>
            <w:vAlign w:val="center"/>
          </w:tcPr>
          <w:p w14:paraId="07D85F3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2C9F64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68FAFE0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FF1324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6321D94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249967C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2C2E7E0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0EA6AD3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B50C1F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14A92DE5"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64BE2098" w14:textId="77777777" w:rsidR="000C309F" w:rsidRPr="00B01E0A" w:rsidRDefault="000C309F" w:rsidP="00D6154A">
            <w:pPr>
              <w:rPr>
                <w:rFonts w:ascii="Arial" w:hAnsi="Arial" w:cs="Arial"/>
                <w:sz w:val="18"/>
                <w:szCs w:val="18"/>
              </w:rPr>
            </w:pPr>
            <w:r w:rsidRPr="00B01E0A">
              <w:rPr>
                <w:rFonts w:ascii="Arial" w:hAnsi="Arial" w:cs="Arial"/>
                <w:sz w:val="18"/>
                <w:szCs w:val="18"/>
              </w:rPr>
              <w:t>Fotocopiadora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6CF5659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7.256</w:t>
            </w:r>
          </w:p>
        </w:tc>
        <w:tc>
          <w:tcPr>
            <w:tcW w:w="477" w:type="dxa"/>
            <w:tcBorders>
              <w:top w:val="nil"/>
              <w:left w:val="nil"/>
              <w:bottom w:val="single" w:sz="4" w:space="0" w:color="auto"/>
              <w:right w:val="single" w:sz="4" w:space="0" w:color="auto"/>
            </w:tcBorders>
            <w:vAlign w:val="center"/>
          </w:tcPr>
          <w:p w14:paraId="1D486F03"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ED78F7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0,2</w:t>
            </w:r>
          </w:p>
        </w:tc>
        <w:tc>
          <w:tcPr>
            <w:tcW w:w="751" w:type="dxa"/>
            <w:tcBorders>
              <w:top w:val="nil"/>
              <w:left w:val="nil"/>
              <w:bottom w:val="single" w:sz="4" w:space="0" w:color="auto"/>
              <w:right w:val="single" w:sz="4" w:space="0" w:color="auto"/>
            </w:tcBorders>
            <w:vAlign w:val="center"/>
          </w:tcPr>
          <w:p w14:paraId="2EA6DB9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5242D4F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0,6</w:t>
            </w:r>
          </w:p>
        </w:tc>
        <w:tc>
          <w:tcPr>
            <w:tcW w:w="838" w:type="dxa"/>
            <w:tcBorders>
              <w:top w:val="nil"/>
              <w:left w:val="nil"/>
              <w:bottom w:val="single" w:sz="4" w:space="0" w:color="auto"/>
              <w:right w:val="single" w:sz="4" w:space="0" w:color="auto"/>
            </w:tcBorders>
            <w:vAlign w:val="center"/>
          </w:tcPr>
          <w:p w14:paraId="68F01E6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ECA609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14E8ED5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46E5933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704EA8A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18AAF93A" w14:textId="77777777" w:rsidTr="00D6154A">
        <w:trPr>
          <w:trHeight w:val="510"/>
          <w:jc w:val="center"/>
        </w:trPr>
        <w:tc>
          <w:tcPr>
            <w:tcW w:w="2081" w:type="dxa"/>
            <w:tcBorders>
              <w:top w:val="nil"/>
              <w:left w:val="single" w:sz="4" w:space="0" w:color="auto"/>
              <w:bottom w:val="single" w:sz="4" w:space="0" w:color="auto"/>
              <w:right w:val="single" w:sz="4" w:space="0" w:color="auto"/>
            </w:tcBorders>
            <w:shd w:val="clear" w:color="auto" w:fill="auto"/>
            <w:vAlign w:val="center"/>
            <w:hideMark/>
          </w:tcPr>
          <w:p w14:paraId="39525D38" w14:textId="77777777" w:rsidR="000C309F" w:rsidRPr="00B01E0A" w:rsidRDefault="000C309F" w:rsidP="00D6154A">
            <w:pPr>
              <w:rPr>
                <w:rFonts w:ascii="Arial" w:hAnsi="Arial" w:cs="Arial"/>
                <w:sz w:val="18"/>
                <w:szCs w:val="18"/>
                <w:lang w:val="es-ES_tradnl"/>
              </w:rPr>
            </w:pPr>
            <w:r w:rsidRPr="00B01E0A">
              <w:rPr>
                <w:rFonts w:ascii="Arial" w:hAnsi="Arial" w:cs="Arial"/>
                <w:sz w:val="18"/>
                <w:szCs w:val="18"/>
                <w:lang w:val="es-ES_tradnl"/>
              </w:rPr>
              <w:t>Estantería de madera (5 m lineales)</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27CEFB9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2.980</w:t>
            </w:r>
          </w:p>
        </w:tc>
        <w:tc>
          <w:tcPr>
            <w:tcW w:w="477" w:type="dxa"/>
            <w:tcBorders>
              <w:top w:val="nil"/>
              <w:left w:val="nil"/>
              <w:bottom w:val="single" w:sz="4" w:space="0" w:color="auto"/>
              <w:right w:val="single" w:sz="4" w:space="0" w:color="auto"/>
            </w:tcBorders>
            <w:vAlign w:val="center"/>
          </w:tcPr>
          <w:p w14:paraId="4A95DBCB"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21DC6B8"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7B5D881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4E3AAEF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838" w:type="dxa"/>
            <w:tcBorders>
              <w:top w:val="nil"/>
              <w:left w:val="nil"/>
              <w:bottom w:val="single" w:sz="4" w:space="0" w:color="auto"/>
              <w:right w:val="single" w:sz="4" w:space="0" w:color="auto"/>
            </w:tcBorders>
            <w:vAlign w:val="center"/>
          </w:tcPr>
          <w:p w14:paraId="3C567CF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D04DDA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0,3</w:t>
            </w:r>
          </w:p>
        </w:tc>
        <w:tc>
          <w:tcPr>
            <w:tcW w:w="939" w:type="dxa"/>
            <w:tcBorders>
              <w:top w:val="nil"/>
              <w:left w:val="nil"/>
              <w:bottom w:val="single" w:sz="4" w:space="0" w:color="auto"/>
              <w:right w:val="single" w:sz="4" w:space="0" w:color="auto"/>
            </w:tcBorders>
            <w:vAlign w:val="center"/>
          </w:tcPr>
          <w:p w14:paraId="1EB84C4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1F52F5E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0,7</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4CB00B3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26D211E2" w14:textId="77777777" w:rsidTr="00D6154A">
        <w:trPr>
          <w:trHeight w:val="300"/>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7227DB0B" w14:textId="77777777" w:rsidR="000C309F" w:rsidRPr="00B01E0A" w:rsidRDefault="000C309F" w:rsidP="00D6154A">
            <w:pPr>
              <w:rPr>
                <w:rFonts w:ascii="Arial" w:hAnsi="Arial" w:cs="Arial"/>
                <w:sz w:val="18"/>
                <w:szCs w:val="18"/>
              </w:rPr>
            </w:pPr>
            <w:r w:rsidRPr="00B01E0A">
              <w:rPr>
                <w:rFonts w:ascii="Arial" w:hAnsi="Arial" w:cs="Arial"/>
                <w:sz w:val="18"/>
                <w:szCs w:val="18"/>
              </w:rPr>
              <w:t>Sillas/bancos (por unidad)</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7E0B1EF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2.289</w:t>
            </w:r>
          </w:p>
        </w:tc>
        <w:tc>
          <w:tcPr>
            <w:tcW w:w="477" w:type="dxa"/>
            <w:tcBorders>
              <w:top w:val="nil"/>
              <w:left w:val="nil"/>
              <w:bottom w:val="single" w:sz="4" w:space="0" w:color="auto"/>
              <w:right w:val="single" w:sz="4" w:space="0" w:color="auto"/>
            </w:tcBorders>
            <w:vAlign w:val="center"/>
          </w:tcPr>
          <w:p w14:paraId="0BAEFDC3"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3</w:t>
            </w:r>
          </w:p>
        </w:tc>
        <w:tc>
          <w:tcPr>
            <w:tcW w:w="711" w:type="dxa"/>
            <w:tcBorders>
              <w:top w:val="nil"/>
              <w:left w:val="nil"/>
              <w:bottom w:val="single" w:sz="4" w:space="0" w:color="auto"/>
              <w:right w:val="single" w:sz="4" w:space="0" w:color="auto"/>
            </w:tcBorders>
            <w:vAlign w:val="center"/>
          </w:tcPr>
          <w:p w14:paraId="5349DF35"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5404C50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5607700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0,2</w:t>
            </w:r>
          </w:p>
        </w:tc>
        <w:tc>
          <w:tcPr>
            <w:tcW w:w="838" w:type="dxa"/>
            <w:tcBorders>
              <w:top w:val="nil"/>
              <w:left w:val="nil"/>
              <w:bottom w:val="single" w:sz="4" w:space="0" w:color="auto"/>
              <w:right w:val="single" w:sz="4" w:space="0" w:color="auto"/>
            </w:tcBorders>
            <w:vAlign w:val="center"/>
          </w:tcPr>
          <w:p w14:paraId="766208F2"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1.373</w:t>
            </w:r>
          </w:p>
        </w:tc>
        <w:tc>
          <w:tcPr>
            <w:tcW w:w="732" w:type="dxa"/>
            <w:tcBorders>
              <w:top w:val="nil"/>
              <w:left w:val="nil"/>
              <w:bottom w:val="single" w:sz="4" w:space="0" w:color="auto"/>
              <w:right w:val="single" w:sz="4" w:space="0" w:color="auto"/>
            </w:tcBorders>
            <w:vAlign w:val="center"/>
          </w:tcPr>
          <w:p w14:paraId="29FE198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14266CB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6.866</w:t>
            </w:r>
          </w:p>
        </w:tc>
        <w:tc>
          <w:tcPr>
            <w:tcW w:w="748" w:type="dxa"/>
            <w:tcBorders>
              <w:top w:val="nil"/>
              <w:left w:val="nil"/>
              <w:bottom w:val="single" w:sz="4" w:space="0" w:color="auto"/>
              <w:right w:val="single" w:sz="4" w:space="0" w:color="auto"/>
            </w:tcBorders>
            <w:vAlign w:val="center"/>
          </w:tcPr>
          <w:p w14:paraId="2125A16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3BAE3FC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6.866</w:t>
            </w:r>
          </w:p>
        </w:tc>
      </w:tr>
      <w:tr w:rsidR="000C309F" w:rsidRPr="00B01E0A" w14:paraId="44BCD4BA"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6404DB59" w14:textId="77777777" w:rsidR="000C309F" w:rsidRPr="00B01E0A" w:rsidRDefault="000C309F" w:rsidP="00D6154A">
            <w:pPr>
              <w:rPr>
                <w:rFonts w:ascii="Arial" w:hAnsi="Arial" w:cs="Arial"/>
                <w:sz w:val="18"/>
                <w:szCs w:val="18"/>
              </w:rPr>
            </w:pPr>
            <w:r w:rsidRPr="00B01E0A">
              <w:rPr>
                <w:rFonts w:ascii="Arial" w:hAnsi="Arial" w:cs="Arial"/>
                <w:sz w:val="18"/>
                <w:szCs w:val="18"/>
              </w:rPr>
              <w:t>Percheros</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295FD3C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990</w:t>
            </w:r>
          </w:p>
        </w:tc>
        <w:tc>
          <w:tcPr>
            <w:tcW w:w="477" w:type="dxa"/>
            <w:tcBorders>
              <w:top w:val="nil"/>
              <w:left w:val="nil"/>
              <w:bottom w:val="single" w:sz="4" w:space="0" w:color="auto"/>
              <w:right w:val="single" w:sz="4" w:space="0" w:color="auto"/>
            </w:tcBorders>
            <w:vAlign w:val="center"/>
          </w:tcPr>
          <w:p w14:paraId="5C4C4917"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59CE25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1EA47F3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27B1702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5D28FFE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08ED47E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939" w:type="dxa"/>
            <w:tcBorders>
              <w:top w:val="nil"/>
              <w:left w:val="nil"/>
              <w:bottom w:val="single" w:sz="4" w:space="0" w:color="auto"/>
              <w:right w:val="single" w:sz="4" w:space="0" w:color="auto"/>
            </w:tcBorders>
            <w:vAlign w:val="center"/>
          </w:tcPr>
          <w:p w14:paraId="11EC821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3946D0D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6CC7B6C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758F7B77"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1B39BFF6" w14:textId="77777777" w:rsidR="000C309F" w:rsidRPr="00B01E0A" w:rsidRDefault="000C309F" w:rsidP="00D6154A">
            <w:pPr>
              <w:rPr>
                <w:rFonts w:ascii="Arial" w:hAnsi="Arial" w:cs="Arial"/>
                <w:sz w:val="18"/>
                <w:szCs w:val="18"/>
              </w:rPr>
            </w:pPr>
            <w:r w:rsidRPr="00B01E0A">
              <w:rPr>
                <w:rFonts w:ascii="Arial" w:hAnsi="Arial" w:cs="Arial"/>
                <w:sz w:val="18"/>
                <w:szCs w:val="18"/>
              </w:rPr>
              <w:t>Mesa baja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1185F26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2.289</w:t>
            </w:r>
          </w:p>
        </w:tc>
        <w:tc>
          <w:tcPr>
            <w:tcW w:w="477" w:type="dxa"/>
            <w:tcBorders>
              <w:top w:val="nil"/>
              <w:left w:val="nil"/>
              <w:bottom w:val="single" w:sz="4" w:space="0" w:color="auto"/>
              <w:right w:val="single" w:sz="4" w:space="0" w:color="auto"/>
            </w:tcBorders>
            <w:vAlign w:val="center"/>
          </w:tcPr>
          <w:p w14:paraId="5AB1D99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3F59D8B"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30A9CAF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CDC4E1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0,5</w:t>
            </w:r>
          </w:p>
        </w:tc>
        <w:tc>
          <w:tcPr>
            <w:tcW w:w="838" w:type="dxa"/>
            <w:tcBorders>
              <w:top w:val="nil"/>
              <w:left w:val="nil"/>
              <w:bottom w:val="single" w:sz="4" w:space="0" w:color="auto"/>
              <w:right w:val="single" w:sz="4" w:space="0" w:color="auto"/>
            </w:tcBorders>
            <w:vAlign w:val="center"/>
          </w:tcPr>
          <w:p w14:paraId="2AAD3CA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52FB7F4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154F50C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1EDB287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58ACBB0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1A9A5B10"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1C807D78" w14:textId="77777777" w:rsidR="000C309F" w:rsidRPr="00B01E0A" w:rsidRDefault="000C309F" w:rsidP="00D6154A">
            <w:pPr>
              <w:rPr>
                <w:rFonts w:ascii="Arial" w:hAnsi="Arial" w:cs="Arial"/>
                <w:sz w:val="18"/>
                <w:szCs w:val="18"/>
              </w:rPr>
            </w:pPr>
            <w:r w:rsidRPr="00B01E0A">
              <w:rPr>
                <w:rFonts w:ascii="Arial" w:hAnsi="Arial" w:cs="Arial"/>
                <w:sz w:val="18"/>
                <w:szCs w:val="18"/>
              </w:rPr>
              <w:t>Heladera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085A142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12.452</w:t>
            </w:r>
          </w:p>
        </w:tc>
        <w:tc>
          <w:tcPr>
            <w:tcW w:w="477" w:type="dxa"/>
            <w:tcBorders>
              <w:top w:val="nil"/>
              <w:left w:val="nil"/>
              <w:bottom w:val="single" w:sz="4" w:space="0" w:color="auto"/>
              <w:right w:val="single" w:sz="4" w:space="0" w:color="auto"/>
            </w:tcBorders>
            <w:vAlign w:val="center"/>
          </w:tcPr>
          <w:p w14:paraId="02C4C2F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51773AB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6613796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14258B36"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0,2</w:t>
            </w:r>
          </w:p>
        </w:tc>
        <w:tc>
          <w:tcPr>
            <w:tcW w:w="838" w:type="dxa"/>
            <w:tcBorders>
              <w:top w:val="nil"/>
              <w:left w:val="nil"/>
              <w:bottom w:val="single" w:sz="4" w:space="0" w:color="auto"/>
              <w:right w:val="single" w:sz="4" w:space="0" w:color="auto"/>
            </w:tcBorders>
            <w:vAlign w:val="center"/>
          </w:tcPr>
          <w:p w14:paraId="7F5A56D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47C1F668"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7716C32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3F48B08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62A9792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0F7E82D8"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2EA432A1" w14:textId="77777777" w:rsidR="000C309F" w:rsidRPr="00B01E0A" w:rsidRDefault="000C309F" w:rsidP="00D6154A">
            <w:pPr>
              <w:rPr>
                <w:rFonts w:ascii="Arial" w:hAnsi="Arial" w:cs="Arial"/>
                <w:sz w:val="18"/>
                <w:szCs w:val="18"/>
              </w:rPr>
            </w:pPr>
            <w:r w:rsidRPr="00B01E0A">
              <w:rPr>
                <w:rFonts w:ascii="Arial" w:hAnsi="Arial" w:cs="Arial"/>
                <w:sz w:val="18"/>
                <w:szCs w:val="18"/>
              </w:rPr>
              <w:t>Archivo de oficina</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6C371EB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4.887</w:t>
            </w:r>
          </w:p>
        </w:tc>
        <w:tc>
          <w:tcPr>
            <w:tcW w:w="477" w:type="dxa"/>
            <w:tcBorders>
              <w:top w:val="nil"/>
              <w:left w:val="nil"/>
              <w:bottom w:val="single" w:sz="4" w:space="0" w:color="auto"/>
              <w:right w:val="single" w:sz="4" w:space="0" w:color="auto"/>
            </w:tcBorders>
            <w:vAlign w:val="center"/>
          </w:tcPr>
          <w:p w14:paraId="19A1E5E4"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72FD111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7185F1E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3A9E14A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0,1</w:t>
            </w:r>
          </w:p>
        </w:tc>
        <w:tc>
          <w:tcPr>
            <w:tcW w:w="838" w:type="dxa"/>
            <w:tcBorders>
              <w:top w:val="nil"/>
              <w:left w:val="nil"/>
              <w:bottom w:val="single" w:sz="4" w:space="0" w:color="auto"/>
              <w:right w:val="single" w:sz="4" w:space="0" w:color="auto"/>
            </w:tcBorders>
            <w:vAlign w:val="center"/>
          </w:tcPr>
          <w:p w14:paraId="5D8ABCC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2E7A13E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0,3</w:t>
            </w:r>
          </w:p>
        </w:tc>
        <w:tc>
          <w:tcPr>
            <w:tcW w:w="939" w:type="dxa"/>
            <w:tcBorders>
              <w:top w:val="nil"/>
              <w:left w:val="nil"/>
              <w:bottom w:val="single" w:sz="4" w:space="0" w:color="auto"/>
              <w:right w:val="single" w:sz="4" w:space="0" w:color="auto"/>
            </w:tcBorders>
            <w:vAlign w:val="center"/>
          </w:tcPr>
          <w:p w14:paraId="1C59B845"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38FEE983"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0,7</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2651142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0565DB47" w14:textId="77777777" w:rsidTr="00D6154A">
        <w:trPr>
          <w:trHeight w:hRule="exact" w:val="25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14:paraId="036E632D" w14:textId="77777777" w:rsidR="000C309F" w:rsidRPr="00B01E0A" w:rsidRDefault="000C309F" w:rsidP="00D6154A">
            <w:pPr>
              <w:rPr>
                <w:rFonts w:ascii="Arial" w:hAnsi="Arial" w:cs="Arial"/>
                <w:sz w:val="18"/>
                <w:szCs w:val="18"/>
              </w:rPr>
            </w:pPr>
            <w:r w:rsidRPr="00B01E0A">
              <w:rPr>
                <w:rFonts w:ascii="Arial" w:hAnsi="Arial" w:cs="Arial"/>
                <w:sz w:val="18"/>
                <w:szCs w:val="18"/>
              </w:rPr>
              <w:t>LCD/ LED</w:t>
            </w:r>
          </w:p>
        </w:tc>
        <w:tc>
          <w:tcPr>
            <w:tcW w:w="846" w:type="dxa"/>
            <w:tcBorders>
              <w:top w:val="nil"/>
              <w:left w:val="nil"/>
              <w:bottom w:val="single" w:sz="4" w:space="0" w:color="auto"/>
              <w:right w:val="single" w:sz="4" w:space="0" w:color="auto"/>
            </w:tcBorders>
            <w:shd w:val="clear" w:color="auto" w:fill="auto"/>
            <w:noWrap/>
            <w:tcMar>
              <w:right w:w="113" w:type="dxa"/>
            </w:tcMar>
            <w:vAlign w:val="center"/>
            <w:hideMark/>
          </w:tcPr>
          <w:p w14:paraId="3CDF6C7F"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27.888</w:t>
            </w:r>
          </w:p>
        </w:tc>
        <w:tc>
          <w:tcPr>
            <w:tcW w:w="477" w:type="dxa"/>
            <w:tcBorders>
              <w:top w:val="nil"/>
              <w:left w:val="nil"/>
              <w:bottom w:val="single" w:sz="4" w:space="0" w:color="auto"/>
              <w:right w:val="single" w:sz="4" w:space="0" w:color="auto"/>
            </w:tcBorders>
            <w:vAlign w:val="center"/>
          </w:tcPr>
          <w:p w14:paraId="625211FC"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0188E630"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0,0</w:t>
            </w:r>
          </w:p>
        </w:tc>
        <w:tc>
          <w:tcPr>
            <w:tcW w:w="751" w:type="dxa"/>
            <w:tcBorders>
              <w:top w:val="nil"/>
              <w:left w:val="nil"/>
              <w:bottom w:val="single" w:sz="4" w:space="0" w:color="auto"/>
              <w:right w:val="single" w:sz="4" w:space="0" w:color="auto"/>
            </w:tcBorders>
            <w:vAlign w:val="center"/>
          </w:tcPr>
          <w:p w14:paraId="7BF379A7"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11" w:type="dxa"/>
            <w:tcBorders>
              <w:top w:val="nil"/>
              <w:left w:val="nil"/>
              <w:bottom w:val="single" w:sz="4" w:space="0" w:color="auto"/>
              <w:right w:val="single" w:sz="4" w:space="0" w:color="auto"/>
            </w:tcBorders>
            <w:vAlign w:val="center"/>
          </w:tcPr>
          <w:p w14:paraId="468F010B"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0,0</w:t>
            </w:r>
          </w:p>
        </w:tc>
        <w:tc>
          <w:tcPr>
            <w:tcW w:w="838" w:type="dxa"/>
            <w:tcBorders>
              <w:top w:val="nil"/>
              <w:left w:val="nil"/>
              <w:bottom w:val="single" w:sz="4" w:space="0" w:color="auto"/>
              <w:right w:val="single" w:sz="4" w:space="0" w:color="auto"/>
            </w:tcBorders>
            <w:vAlign w:val="center"/>
          </w:tcPr>
          <w:p w14:paraId="7727CE4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32" w:type="dxa"/>
            <w:tcBorders>
              <w:top w:val="nil"/>
              <w:left w:val="nil"/>
              <w:bottom w:val="single" w:sz="4" w:space="0" w:color="auto"/>
              <w:right w:val="single" w:sz="4" w:space="0" w:color="auto"/>
            </w:tcBorders>
            <w:vAlign w:val="center"/>
          </w:tcPr>
          <w:p w14:paraId="4D22288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939" w:type="dxa"/>
            <w:tcBorders>
              <w:top w:val="nil"/>
              <w:left w:val="nil"/>
              <w:bottom w:val="single" w:sz="4" w:space="0" w:color="auto"/>
              <w:right w:val="single" w:sz="4" w:space="0" w:color="auto"/>
            </w:tcBorders>
            <w:vAlign w:val="center"/>
          </w:tcPr>
          <w:p w14:paraId="3278B01C"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c>
          <w:tcPr>
            <w:tcW w:w="748" w:type="dxa"/>
            <w:tcBorders>
              <w:top w:val="nil"/>
              <w:left w:val="nil"/>
              <w:bottom w:val="single" w:sz="4" w:space="0" w:color="auto"/>
              <w:right w:val="single" w:sz="4" w:space="0" w:color="auto"/>
            </w:tcBorders>
            <w:vAlign w:val="center"/>
          </w:tcPr>
          <w:p w14:paraId="5B08F471"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1,0</w:t>
            </w:r>
          </w:p>
        </w:tc>
        <w:tc>
          <w:tcPr>
            <w:tcW w:w="864" w:type="dxa"/>
            <w:tcBorders>
              <w:top w:val="single" w:sz="4" w:space="0" w:color="auto"/>
              <w:left w:val="single" w:sz="4" w:space="0" w:color="auto"/>
              <w:bottom w:val="single" w:sz="4" w:space="0" w:color="auto"/>
              <w:right w:val="single" w:sz="4" w:space="0" w:color="auto"/>
            </w:tcBorders>
            <w:tcMar>
              <w:right w:w="170" w:type="dxa"/>
            </w:tcMar>
            <w:vAlign w:val="center"/>
          </w:tcPr>
          <w:p w14:paraId="01967DD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0</w:t>
            </w:r>
          </w:p>
        </w:tc>
      </w:tr>
      <w:tr w:rsidR="000C309F" w:rsidRPr="00B01E0A" w14:paraId="3C7A5560" w14:textId="77777777" w:rsidTr="00D6154A">
        <w:trPr>
          <w:trHeight w:hRule="exact" w:val="255"/>
          <w:jc w:val="center"/>
        </w:trPr>
        <w:tc>
          <w:tcPr>
            <w:tcW w:w="969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9DB2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Equipamiento específico</w:t>
            </w:r>
          </w:p>
        </w:tc>
      </w:tr>
      <w:tr w:rsidR="000C309F" w:rsidRPr="00B01E0A" w14:paraId="777B9710" w14:textId="77777777" w:rsidTr="00D6154A">
        <w:trPr>
          <w:trHeight w:hRule="exact" w:val="255"/>
          <w:jc w:val="center"/>
        </w:trPr>
        <w:tc>
          <w:tcPr>
            <w:tcW w:w="2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A2060" w14:textId="77777777" w:rsidR="000C309F" w:rsidRPr="00B01E0A" w:rsidRDefault="000C309F" w:rsidP="00D6154A">
            <w:pPr>
              <w:rPr>
                <w:rFonts w:ascii="Arial" w:hAnsi="Arial" w:cs="Arial"/>
                <w:sz w:val="18"/>
                <w:szCs w:val="18"/>
              </w:rPr>
            </w:pPr>
            <w:r w:rsidRPr="00B01E0A">
              <w:rPr>
                <w:rFonts w:ascii="Arial" w:hAnsi="Arial" w:cs="Arial"/>
                <w:sz w:val="18"/>
                <w:szCs w:val="18"/>
              </w:rPr>
              <w:t>Soldadora</w:t>
            </w:r>
          </w:p>
        </w:tc>
        <w:tc>
          <w:tcPr>
            <w:tcW w:w="846" w:type="dxa"/>
            <w:tcBorders>
              <w:top w:val="single" w:sz="4" w:space="0" w:color="auto"/>
              <w:left w:val="nil"/>
              <w:bottom w:val="single" w:sz="4" w:space="0" w:color="auto"/>
              <w:right w:val="single" w:sz="4" w:space="0" w:color="auto"/>
            </w:tcBorders>
            <w:shd w:val="clear" w:color="auto" w:fill="auto"/>
            <w:noWrap/>
            <w:tcMar>
              <w:right w:w="113" w:type="dxa"/>
            </w:tcMar>
            <w:hideMark/>
          </w:tcPr>
          <w:p w14:paraId="3728D29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2.196</w:t>
            </w:r>
          </w:p>
        </w:tc>
        <w:tc>
          <w:tcPr>
            <w:tcW w:w="477" w:type="dxa"/>
            <w:tcBorders>
              <w:top w:val="single" w:sz="4" w:space="0" w:color="auto"/>
              <w:left w:val="nil"/>
              <w:bottom w:val="single" w:sz="4" w:space="0" w:color="auto"/>
              <w:right w:val="single" w:sz="4" w:space="0" w:color="auto"/>
            </w:tcBorders>
          </w:tcPr>
          <w:p w14:paraId="34241B9D"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711" w:type="dxa"/>
            <w:tcBorders>
              <w:top w:val="single" w:sz="4" w:space="0" w:color="auto"/>
              <w:left w:val="nil"/>
              <w:bottom w:val="single" w:sz="4" w:space="0" w:color="auto"/>
              <w:right w:val="single" w:sz="4" w:space="0" w:color="auto"/>
            </w:tcBorders>
          </w:tcPr>
          <w:p w14:paraId="68441C5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751" w:type="dxa"/>
            <w:tcBorders>
              <w:top w:val="single" w:sz="4" w:space="0" w:color="auto"/>
              <w:left w:val="nil"/>
              <w:bottom w:val="single" w:sz="4" w:space="0" w:color="auto"/>
              <w:right w:val="single" w:sz="4" w:space="0" w:color="auto"/>
            </w:tcBorders>
            <w:vAlign w:val="center"/>
          </w:tcPr>
          <w:p w14:paraId="17FF37C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2.196</w:t>
            </w:r>
          </w:p>
        </w:tc>
        <w:tc>
          <w:tcPr>
            <w:tcW w:w="711" w:type="dxa"/>
            <w:tcBorders>
              <w:top w:val="single" w:sz="4" w:space="0" w:color="auto"/>
              <w:left w:val="nil"/>
              <w:bottom w:val="single" w:sz="4" w:space="0" w:color="auto"/>
              <w:right w:val="single" w:sz="4" w:space="0" w:color="auto"/>
            </w:tcBorders>
          </w:tcPr>
          <w:p w14:paraId="350C8E49"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838" w:type="dxa"/>
            <w:tcBorders>
              <w:top w:val="single" w:sz="4" w:space="0" w:color="auto"/>
              <w:left w:val="nil"/>
              <w:bottom w:val="single" w:sz="4" w:space="0" w:color="auto"/>
              <w:right w:val="single" w:sz="4" w:space="0" w:color="auto"/>
            </w:tcBorders>
            <w:vAlign w:val="center"/>
          </w:tcPr>
          <w:p w14:paraId="3DBB660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2.196</w:t>
            </w:r>
          </w:p>
        </w:tc>
        <w:tc>
          <w:tcPr>
            <w:tcW w:w="732" w:type="dxa"/>
            <w:tcBorders>
              <w:top w:val="single" w:sz="4" w:space="0" w:color="auto"/>
              <w:left w:val="nil"/>
              <w:bottom w:val="single" w:sz="4" w:space="0" w:color="auto"/>
              <w:right w:val="single" w:sz="4" w:space="0" w:color="auto"/>
            </w:tcBorders>
          </w:tcPr>
          <w:p w14:paraId="5946F144"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939" w:type="dxa"/>
            <w:tcBorders>
              <w:top w:val="single" w:sz="4" w:space="0" w:color="auto"/>
              <w:left w:val="nil"/>
              <w:bottom w:val="single" w:sz="4" w:space="0" w:color="auto"/>
              <w:right w:val="single" w:sz="4" w:space="0" w:color="auto"/>
            </w:tcBorders>
            <w:vAlign w:val="center"/>
          </w:tcPr>
          <w:p w14:paraId="11A290CD"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2.196</w:t>
            </w:r>
          </w:p>
        </w:tc>
        <w:tc>
          <w:tcPr>
            <w:tcW w:w="748" w:type="dxa"/>
            <w:tcBorders>
              <w:top w:val="single" w:sz="4" w:space="0" w:color="auto"/>
              <w:left w:val="nil"/>
              <w:bottom w:val="single" w:sz="4" w:space="0" w:color="auto"/>
              <w:right w:val="single" w:sz="4" w:space="0" w:color="auto"/>
            </w:tcBorders>
          </w:tcPr>
          <w:p w14:paraId="2499CCC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864" w:type="dxa"/>
            <w:tcBorders>
              <w:top w:val="single" w:sz="4" w:space="0" w:color="auto"/>
              <w:left w:val="single" w:sz="4" w:space="0" w:color="auto"/>
              <w:bottom w:val="single" w:sz="4" w:space="0" w:color="auto"/>
              <w:right w:val="single" w:sz="4" w:space="0" w:color="auto"/>
            </w:tcBorders>
            <w:tcMar>
              <w:right w:w="142" w:type="dxa"/>
            </w:tcMar>
            <w:vAlign w:val="center"/>
          </w:tcPr>
          <w:p w14:paraId="3B52EDDA"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2.196</w:t>
            </w:r>
          </w:p>
        </w:tc>
      </w:tr>
      <w:tr w:rsidR="000C309F" w:rsidRPr="00B01E0A" w14:paraId="2F410245" w14:textId="77777777" w:rsidTr="00D6154A">
        <w:trPr>
          <w:trHeight w:hRule="exact" w:val="255"/>
          <w:jc w:val="center"/>
        </w:trPr>
        <w:tc>
          <w:tcPr>
            <w:tcW w:w="2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F3CF8" w14:textId="77777777" w:rsidR="000C309F" w:rsidRPr="00B01E0A" w:rsidRDefault="000C309F" w:rsidP="00D6154A">
            <w:pPr>
              <w:rPr>
                <w:rFonts w:ascii="Arial" w:hAnsi="Arial" w:cs="Arial"/>
                <w:sz w:val="18"/>
                <w:szCs w:val="18"/>
              </w:rPr>
            </w:pPr>
            <w:r w:rsidRPr="00B01E0A">
              <w:rPr>
                <w:rFonts w:ascii="Arial" w:hAnsi="Arial" w:cs="Arial"/>
                <w:sz w:val="18"/>
                <w:szCs w:val="18"/>
              </w:rPr>
              <w:t>Balanceadora</w:t>
            </w:r>
          </w:p>
        </w:tc>
        <w:tc>
          <w:tcPr>
            <w:tcW w:w="846" w:type="dxa"/>
            <w:tcBorders>
              <w:top w:val="single" w:sz="4" w:space="0" w:color="auto"/>
              <w:left w:val="nil"/>
              <w:bottom w:val="single" w:sz="4" w:space="0" w:color="auto"/>
              <w:right w:val="single" w:sz="4" w:space="0" w:color="auto"/>
            </w:tcBorders>
            <w:shd w:val="clear" w:color="auto" w:fill="auto"/>
            <w:noWrap/>
            <w:tcMar>
              <w:right w:w="113" w:type="dxa"/>
            </w:tcMar>
            <w:hideMark/>
          </w:tcPr>
          <w:p w14:paraId="6FB2CF2E"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8.783</w:t>
            </w:r>
          </w:p>
        </w:tc>
        <w:tc>
          <w:tcPr>
            <w:tcW w:w="477" w:type="dxa"/>
            <w:tcBorders>
              <w:top w:val="single" w:sz="4" w:space="0" w:color="auto"/>
              <w:left w:val="nil"/>
              <w:bottom w:val="single" w:sz="4" w:space="0" w:color="auto"/>
              <w:right w:val="single" w:sz="4" w:space="0" w:color="auto"/>
            </w:tcBorders>
          </w:tcPr>
          <w:p w14:paraId="39C316CA"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711" w:type="dxa"/>
            <w:tcBorders>
              <w:top w:val="single" w:sz="4" w:space="0" w:color="auto"/>
              <w:left w:val="nil"/>
              <w:bottom w:val="single" w:sz="4" w:space="0" w:color="auto"/>
              <w:right w:val="single" w:sz="4" w:space="0" w:color="auto"/>
            </w:tcBorders>
          </w:tcPr>
          <w:p w14:paraId="0C4E1F9F"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751" w:type="dxa"/>
            <w:tcBorders>
              <w:top w:val="single" w:sz="4" w:space="0" w:color="auto"/>
              <w:left w:val="nil"/>
              <w:bottom w:val="single" w:sz="4" w:space="0" w:color="auto"/>
              <w:right w:val="single" w:sz="4" w:space="0" w:color="auto"/>
            </w:tcBorders>
            <w:vAlign w:val="center"/>
          </w:tcPr>
          <w:p w14:paraId="2C1FE13E"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8.783</w:t>
            </w:r>
          </w:p>
        </w:tc>
        <w:tc>
          <w:tcPr>
            <w:tcW w:w="711" w:type="dxa"/>
            <w:tcBorders>
              <w:top w:val="single" w:sz="4" w:space="0" w:color="auto"/>
              <w:left w:val="nil"/>
              <w:bottom w:val="single" w:sz="4" w:space="0" w:color="auto"/>
              <w:right w:val="single" w:sz="4" w:space="0" w:color="auto"/>
            </w:tcBorders>
          </w:tcPr>
          <w:p w14:paraId="5E10D02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838" w:type="dxa"/>
            <w:tcBorders>
              <w:top w:val="single" w:sz="4" w:space="0" w:color="auto"/>
              <w:left w:val="nil"/>
              <w:bottom w:val="single" w:sz="4" w:space="0" w:color="auto"/>
              <w:right w:val="single" w:sz="4" w:space="0" w:color="auto"/>
            </w:tcBorders>
            <w:vAlign w:val="center"/>
          </w:tcPr>
          <w:p w14:paraId="460D5C34"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8.783</w:t>
            </w:r>
          </w:p>
        </w:tc>
        <w:tc>
          <w:tcPr>
            <w:tcW w:w="732" w:type="dxa"/>
            <w:tcBorders>
              <w:top w:val="single" w:sz="4" w:space="0" w:color="auto"/>
              <w:left w:val="nil"/>
              <w:bottom w:val="single" w:sz="4" w:space="0" w:color="auto"/>
              <w:right w:val="single" w:sz="4" w:space="0" w:color="auto"/>
            </w:tcBorders>
          </w:tcPr>
          <w:p w14:paraId="0997050B"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939" w:type="dxa"/>
            <w:tcBorders>
              <w:top w:val="single" w:sz="4" w:space="0" w:color="auto"/>
              <w:left w:val="nil"/>
              <w:bottom w:val="single" w:sz="4" w:space="0" w:color="auto"/>
              <w:right w:val="single" w:sz="4" w:space="0" w:color="auto"/>
            </w:tcBorders>
            <w:vAlign w:val="center"/>
          </w:tcPr>
          <w:p w14:paraId="01A93BC9"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8.783</w:t>
            </w:r>
          </w:p>
        </w:tc>
        <w:tc>
          <w:tcPr>
            <w:tcW w:w="748" w:type="dxa"/>
            <w:tcBorders>
              <w:top w:val="single" w:sz="4" w:space="0" w:color="auto"/>
              <w:left w:val="nil"/>
              <w:bottom w:val="single" w:sz="4" w:space="0" w:color="auto"/>
              <w:right w:val="single" w:sz="4" w:space="0" w:color="auto"/>
            </w:tcBorders>
          </w:tcPr>
          <w:p w14:paraId="546737C1" w14:textId="77777777" w:rsidR="000C309F" w:rsidRPr="00B01E0A" w:rsidRDefault="000C309F" w:rsidP="00D6154A">
            <w:pPr>
              <w:jc w:val="center"/>
              <w:rPr>
                <w:rFonts w:ascii="Arial" w:hAnsi="Arial" w:cs="Arial"/>
                <w:sz w:val="18"/>
                <w:szCs w:val="18"/>
              </w:rPr>
            </w:pPr>
            <w:r w:rsidRPr="00B01E0A">
              <w:rPr>
                <w:rFonts w:ascii="Arial" w:hAnsi="Arial" w:cs="Arial"/>
                <w:sz w:val="18"/>
                <w:szCs w:val="18"/>
              </w:rPr>
              <w:t>1</w:t>
            </w:r>
          </w:p>
        </w:tc>
        <w:tc>
          <w:tcPr>
            <w:tcW w:w="864" w:type="dxa"/>
            <w:tcBorders>
              <w:top w:val="single" w:sz="4" w:space="0" w:color="auto"/>
              <w:left w:val="single" w:sz="4" w:space="0" w:color="auto"/>
              <w:bottom w:val="single" w:sz="4" w:space="0" w:color="auto"/>
              <w:right w:val="single" w:sz="4" w:space="0" w:color="auto"/>
            </w:tcBorders>
            <w:tcMar>
              <w:right w:w="142" w:type="dxa"/>
            </w:tcMar>
            <w:vAlign w:val="center"/>
          </w:tcPr>
          <w:p w14:paraId="16D2C7A0" w14:textId="77777777" w:rsidR="000C309F" w:rsidRPr="00B01E0A" w:rsidRDefault="000C309F" w:rsidP="00D6154A">
            <w:pPr>
              <w:jc w:val="right"/>
              <w:rPr>
                <w:rFonts w:ascii="Arial" w:hAnsi="Arial" w:cs="Arial"/>
                <w:sz w:val="18"/>
                <w:szCs w:val="18"/>
              </w:rPr>
            </w:pPr>
            <w:r w:rsidRPr="00B01E0A">
              <w:rPr>
                <w:rFonts w:ascii="Arial" w:hAnsi="Arial" w:cs="Arial"/>
                <w:sz w:val="18"/>
                <w:szCs w:val="18"/>
              </w:rPr>
              <w:t>8.783</w:t>
            </w:r>
          </w:p>
        </w:tc>
      </w:tr>
      <w:tr w:rsidR="000C309F" w:rsidRPr="00B01E0A" w14:paraId="75C2CBAE" w14:textId="77777777" w:rsidTr="00D6154A">
        <w:trPr>
          <w:trHeight w:hRule="exact" w:val="255"/>
          <w:jc w:val="center"/>
        </w:trPr>
        <w:tc>
          <w:tcPr>
            <w:tcW w:w="969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0CCEF"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Stock de mercadería</w:t>
            </w:r>
          </w:p>
        </w:tc>
      </w:tr>
      <w:tr w:rsidR="000C309F" w:rsidRPr="00B01E0A" w14:paraId="5F47C53C" w14:textId="77777777" w:rsidTr="00D6154A">
        <w:trPr>
          <w:trHeight w:hRule="exact" w:val="722"/>
          <w:jc w:val="center"/>
        </w:trPr>
        <w:tc>
          <w:tcPr>
            <w:tcW w:w="2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CD0EA" w14:textId="77777777" w:rsidR="000C309F" w:rsidRPr="00B01E0A" w:rsidRDefault="000C309F" w:rsidP="00D6154A">
            <w:pPr>
              <w:rPr>
                <w:rFonts w:ascii="Arial" w:hAnsi="Arial" w:cs="Arial"/>
                <w:sz w:val="18"/>
                <w:szCs w:val="18"/>
                <w:lang w:val="es-ES_tradnl"/>
              </w:rPr>
            </w:pPr>
            <w:r w:rsidRPr="00B01E0A">
              <w:rPr>
                <w:rFonts w:ascii="Arial" w:hAnsi="Arial" w:cs="Arial"/>
                <w:sz w:val="18"/>
                <w:szCs w:val="18"/>
                <w:lang w:val="es-ES_tradnl"/>
              </w:rPr>
              <w:t>Mercadería elaborada o insumos habitualmente en stock</w:t>
            </w:r>
          </w:p>
        </w:tc>
        <w:tc>
          <w:tcPr>
            <w:tcW w:w="846" w:type="dxa"/>
            <w:tcBorders>
              <w:top w:val="single" w:sz="4" w:space="0" w:color="auto"/>
              <w:left w:val="nil"/>
              <w:bottom w:val="single" w:sz="4" w:space="0" w:color="auto"/>
              <w:right w:val="single" w:sz="4" w:space="0" w:color="auto"/>
            </w:tcBorders>
            <w:shd w:val="clear" w:color="auto" w:fill="auto"/>
            <w:noWrap/>
            <w:tcMar>
              <w:right w:w="113" w:type="dxa"/>
            </w:tcMar>
            <w:vAlign w:val="center"/>
            <w:hideMark/>
          </w:tcPr>
          <w:p w14:paraId="7FB780D6"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65.875</w:t>
            </w:r>
          </w:p>
        </w:tc>
        <w:tc>
          <w:tcPr>
            <w:tcW w:w="477" w:type="dxa"/>
            <w:tcBorders>
              <w:top w:val="single" w:sz="4" w:space="0" w:color="auto"/>
              <w:left w:val="nil"/>
              <w:bottom w:val="single" w:sz="4" w:space="0" w:color="auto"/>
              <w:right w:val="single" w:sz="4" w:space="0" w:color="auto"/>
            </w:tcBorders>
            <w:vAlign w:val="center"/>
          </w:tcPr>
          <w:p w14:paraId="3DD69E29" w14:textId="77777777" w:rsidR="000C309F" w:rsidRPr="00B01E0A" w:rsidRDefault="000C309F" w:rsidP="00D6154A">
            <w:pPr>
              <w:jc w:val="center"/>
              <w:rPr>
                <w:rFonts w:ascii="Arial" w:hAnsi="Arial" w:cs="Arial"/>
                <w:color w:val="000000"/>
                <w:sz w:val="18"/>
                <w:szCs w:val="18"/>
              </w:rPr>
            </w:pPr>
          </w:p>
        </w:tc>
        <w:tc>
          <w:tcPr>
            <w:tcW w:w="711" w:type="dxa"/>
            <w:tcBorders>
              <w:top w:val="single" w:sz="4" w:space="0" w:color="auto"/>
              <w:left w:val="nil"/>
              <w:bottom w:val="single" w:sz="4" w:space="0" w:color="auto"/>
              <w:right w:val="single" w:sz="4" w:space="0" w:color="auto"/>
            </w:tcBorders>
            <w:vAlign w:val="center"/>
          </w:tcPr>
          <w:p w14:paraId="6D7E4DA7"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1</w:t>
            </w:r>
          </w:p>
        </w:tc>
        <w:tc>
          <w:tcPr>
            <w:tcW w:w="751" w:type="dxa"/>
            <w:tcBorders>
              <w:top w:val="single" w:sz="4" w:space="0" w:color="auto"/>
              <w:left w:val="nil"/>
              <w:bottom w:val="single" w:sz="4" w:space="0" w:color="auto"/>
              <w:right w:val="single" w:sz="4" w:space="0" w:color="auto"/>
            </w:tcBorders>
            <w:vAlign w:val="center"/>
          </w:tcPr>
          <w:p w14:paraId="2175F9CE"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65.875</w:t>
            </w:r>
          </w:p>
        </w:tc>
        <w:tc>
          <w:tcPr>
            <w:tcW w:w="711" w:type="dxa"/>
            <w:tcBorders>
              <w:top w:val="single" w:sz="4" w:space="0" w:color="auto"/>
              <w:left w:val="nil"/>
              <w:bottom w:val="single" w:sz="4" w:space="0" w:color="auto"/>
              <w:right w:val="single" w:sz="4" w:space="0" w:color="auto"/>
            </w:tcBorders>
            <w:vAlign w:val="center"/>
          </w:tcPr>
          <w:p w14:paraId="45FD0A4F"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1</w:t>
            </w:r>
          </w:p>
        </w:tc>
        <w:tc>
          <w:tcPr>
            <w:tcW w:w="838" w:type="dxa"/>
            <w:tcBorders>
              <w:top w:val="single" w:sz="4" w:space="0" w:color="auto"/>
              <w:left w:val="nil"/>
              <w:bottom w:val="single" w:sz="4" w:space="0" w:color="auto"/>
              <w:right w:val="single" w:sz="4" w:space="0" w:color="auto"/>
            </w:tcBorders>
            <w:vAlign w:val="center"/>
          </w:tcPr>
          <w:p w14:paraId="17815490"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65.875</w:t>
            </w:r>
          </w:p>
        </w:tc>
        <w:tc>
          <w:tcPr>
            <w:tcW w:w="732" w:type="dxa"/>
            <w:tcBorders>
              <w:top w:val="single" w:sz="4" w:space="0" w:color="auto"/>
              <w:left w:val="nil"/>
              <w:bottom w:val="single" w:sz="4" w:space="0" w:color="auto"/>
              <w:right w:val="single" w:sz="4" w:space="0" w:color="auto"/>
            </w:tcBorders>
            <w:vAlign w:val="center"/>
          </w:tcPr>
          <w:p w14:paraId="5795E650"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1</w:t>
            </w:r>
          </w:p>
        </w:tc>
        <w:tc>
          <w:tcPr>
            <w:tcW w:w="939" w:type="dxa"/>
            <w:tcBorders>
              <w:top w:val="single" w:sz="4" w:space="0" w:color="auto"/>
              <w:left w:val="nil"/>
              <w:bottom w:val="single" w:sz="4" w:space="0" w:color="auto"/>
              <w:right w:val="single" w:sz="4" w:space="0" w:color="auto"/>
            </w:tcBorders>
            <w:vAlign w:val="center"/>
          </w:tcPr>
          <w:p w14:paraId="2CB16846"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65.875</w:t>
            </w:r>
          </w:p>
        </w:tc>
        <w:tc>
          <w:tcPr>
            <w:tcW w:w="748" w:type="dxa"/>
            <w:tcBorders>
              <w:top w:val="single" w:sz="4" w:space="0" w:color="auto"/>
              <w:left w:val="nil"/>
              <w:bottom w:val="single" w:sz="4" w:space="0" w:color="auto"/>
              <w:right w:val="single" w:sz="4" w:space="0" w:color="auto"/>
            </w:tcBorders>
            <w:vAlign w:val="center"/>
          </w:tcPr>
          <w:p w14:paraId="2CFA1DC6"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1</w:t>
            </w:r>
          </w:p>
        </w:tc>
        <w:tc>
          <w:tcPr>
            <w:tcW w:w="864" w:type="dxa"/>
            <w:tcBorders>
              <w:top w:val="single" w:sz="4" w:space="0" w:color="auto"/>
              <w:left w:val="single" w:sz="4" w:space="0" w:color="auto"/>
              <w:bottom w:val="single" w:sz="4" w:space="0" w:color="auto"/>
              <w:right w:val="single" w:sz="4" w:space="0" w:color="auto"/>
            </w:tcBorders>
            <w:vAlign w:val="center"/>
          </w:tcPr>
          <w:p w14:paraId="1254EE54" w14:textId="77777777" w:rsidR="000C309F" w:rsidRPr="00B01E0A" w:rsidRDefault="000C309F" w:rsidP="00D6154A">
            <w:pPr>
              <w:jc w:val="center"/>
              <w:rPr>
                <w:rFonts w:ascii="Arial" w:hAnsi="Arial" w:cs="Arial"/>
                <w:color w:val="000000"/>
                <w:sz w:val="18"/>
                <w:szCs w:val="18"/>
              </w:rPr>
            </w:pPr>
            <w:r w:rsidRPr="00B01E0A">
              <w:rPr>
                <w:rFonts w:ascii="Arial" w:hAnsi="Arial" w:cs="Arial"/>
                <w:color w:val="000000"/>
                <w:sz w:val="18"/>
                <w:szCs w:val="18"/>
              </w:rPr>
              <w:t>65.875</w:t>
            </w:r>
          </w:p>
        </w:tc>
      </w:tr>
      <w:tr w:rsidR="000C309F" w:rsidRPr="00B01E0A" w14:paraId="797652CA" w14:textId="77777777" w:rsidTr="00D6154A">
        <w:trPr>
          <w:trHeight w:hRule="exact" w:val="255"/>
          <w:jc w:val="center"/>
        </w:trPr>
        <w:tc>
          <w:tcPr>
            <w:tcW w:w="411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67BE4" w14:textId="77777777" w:rsidR="000C309F" w:rsidRPr="00B01E0A" w:rsidRDefault="000C309F" w:rsidP="00D6154A">
            <w:pPr>
              <w:jc w:val="center"/>
              <w:rPr>
                <w:rFonts w:ascii="Arial" w:hAnsi="Arial" w:cs="Arial"/>
                <w:color w:val="000000"/>
                <w:sz w:val="18"/>
                <w:szCs w:val="18"/>
              </w:rPr>
            </w:pPr>
            <w:r w:rsidRPr="00B01E0A">
              <w:rPr>
                <w:rFonts w:ascii="Arial" w:hAnsi="Arial" w:cs="Arial"/>
                <w:sz w:val="18"/>
                <w:szCs w:val="18"/>
              </w:rPr>
              <w:t>Total</w:t>
            </w:r>
          </w:p>
        </w:tc>
        <w:tc>
          <w:tcPr>
            <w:tcW w:w="751" w:type="dxa"/>
            <w:tcBorders>
              <w:top w:val="single" w:sz="4" w:space="0" w:color="auto"/>
              <w:left w:val="single" w:sz="4" w:space="0" w:color="auto"/>
              <w:bottom w:val="single" w:sz="4" w:space="0" w:color="auto"/>
              <w:right w:val="single" w:sz="4" w:space="0" w:color="auto"/>
            </w:tcBorders>
            <w:vAlign w:val="center"/>
          </w:tcPr>
          <w:p w14:paraId="79ABC5A6" w14:textId="77777777" w:rsidR="000C309F" w:rsidRPr="00B01E0A" w:rsidRDefault="000C309F" w:rsidP="00D6154A">
            <w:pPr>
              <w:jc w:val="center"/>
              <w:rPr>
                <w:rFonts w:ascii="Arial" w:hAnsi="Arial" w:cs="Arial"/>
                <w:b/>
                <w:color w:val="000000"/>
                <w:sz w:val="18"/>
                <w:szCs w:val="18"/>
              </w:rPr>
            </w:pPr>
            <w:r w:rsidRPr="00B01E0A">
              <w:rPr>
                <w:rFonts w:ascii="Arial" w:hAnsi="Arial" w:cs="Arial"/>
                <w:b/>
                <w:color w:val="000000"/>
                <w:sz w:val="18"/>
                <w:szCs w:val="18"/>
              </w:rPr>
              <w:t>179.872</w:t>
            </w:r>
          </w:p>
        </w:tc>
        <w:tc>
          <w:tcPr>
            <w:tcW w:w="711" w:type="dxa"/>
            <w:tcBorders>
              <w:top w:val="single" w:sz="4" w:space="0" w:color="auto"/>
              <w:left w:val="nil"/>
              <w:bottom w:val="single" w:sz="4" w:space="0" w:color="auto"/>
              <w:right w:val="single" w:sz="4" w:space="0" w:color="auto"/>
            </w:tcBorders>
            <w:vAlign w:val="center"/>
          </w:tcPr>
          <w:p w14:paraId="4DCA59C1" w14:textId="77777777" w:rsidR="000C309F" w:rsidRPr="00B01E0A" w:rsidRDefault="000C309F" w:rsidP="00D6154A">
            <w:pPr>
              <w:jc w:val="center"/>
              <w:rPr>
                <w:rFonts w:ascii="Arial" w:hAnsi="Arial" w:cs="Arial"/>
                <w:b/>
                <w:color w:val="000000"/>
                <w:sz w:val="18"/>
                <w:szCs w:val="18"/>
              </w:rPr>
            </w:pPr>
          </w:p>
        </w:tc>
        <w:tc>
          <w:tcPr>
            <w:tcW w:w="838" w:type="dxa"/>
            <w:tcBorders>
              <w:top w:val="single" w:sz="4" w:space="0" w:color="auto"/>
              <w:left w:val="nil"/>
              <w:bottom w:val="single" w:sz="4" w:space="0" w:color="auto"/>
              <w:right w:val="single" w:sz="4" w:space="0" w:color="auto"/>
            </w:tcBorders>
            <w:vAlign w:val="center"/>
          </w:tcPr>
          <w:p w14:paraId="66E2230B" w14:textId="77777777" w:rsidR="000C309F" w:rsidRPr="00B01E0A" w:rsidRDefault="000C309F" w:rsidP="00D6154A">
            <w:pPr>
              <w:jc w:val="center"/>
              <w:rPr>
                <w:rFonts w:ascii="Arial" w:hAnsi="Arial" w:cs="Arial"/>
                <w:b/>
                <w:color w:val="000000"/>
                <w:sz w:val="18"/>
                <w:szCs w:val="18"/>
              </w:rPr>
            </w:pPr>
            <w:r w:rsidRPr="00B01E0A">
              <w:rPr>
                <w:rFonts w:ascii="Arial" w:hAnsi="Arial" w:cs="Arial"/>
                <w:b/>
                <w:color w:val="000000"/>
                <w:sz w:val="18"/>
                <w:szCs w:val="18"/>
              </w:rPr>
              <w:t>274.213</w:t>
            </w:r>
          </w:p>
        </w:tc>
        <w:tc>
          <w:tcPr>
            <w:tcW w:w="732" w:type="dxa"/>
            <w:tcBorders>
              <w:top w:val="single" w:sz="4" w:space="0" w:color="auto"/>
              <w:left w:val="nil"/>
              <w:bottom w:val="single" w:sz="4" w:space="0" w:color="auto"/>
              <w:right w:val="single" w:sz="4" w:space="0" w:color="auto"/>
            </w:tcBorders>
            <w:vAlign w:val="center"/>
          </w:tcPr>
          <w:p w14:paraId="0C674659" w14:textId="77777777" w:rsidR="000C309F" w:rsidRPr="00B01E0A" w:rsidRDefault="000C309F" w:rsidP="00D6154A">
            <w:pPr>
              <w:jc w:val="center"/>
              <w:rPr>
                <w:rFonts w:ascii="Arial" w:hAnsi="Arial" w:cs="Arial"/>
                <w:b/>
                <w:color w:val="000000"/>
                <w:sz w:val="18"/>
                <w:szCs w:val="18"/>
              </w:rPr>
            </w:pPr>
          </w:p>
        </w:tc>
        <w:tc>
          <w:tcPr>
            <w:tcW w:w="939" w:type="dxa"/>
            <w:tcBorders>
              <w:top w:val="single" w:sz="4" w:space="0" w:color="auto"/>
              <w:left w:val="nil"/>
              <w:bottom w:val="single" w:sz="4" w:space="0" w:color="auto"/>
              <w:right w:val="single" w:sz="4" w:space="0" w:color="auto"/>
            </w:tcBorders>
            <w:vAlign w:val="center"/>
          </w:tcPr>
          <w:p w14:paraId="710286A4" w14:textId="77777777" w:rsidR="000C309F" w:rsidRPr="00B01E0A" w:rsidRDefault="000C309F" w:rsidP="00D6154A">
            <w:pPr>
              <w:jc w:val="center"/>
              <w:rPr>
                <w:rFonts w:ascii="Arial" w:hAnsi="Arial" w:cs="Arial"/>
                <w:b/>
                <w:color w:val="000000"/>
                <w:sz w:val="18"/>
                <w:szCs w:val="18"/>
              </w:rPr>
            </w:pPr>
            <w:r w:rsidRPr="00B01E0A">
              <w:rPr>
                <w:rFonts w:ascii="Arial" w:hAnsi="Arial" w:cs="Arial"/>
                <w:b/>
                <w:color w:val="000000"/>
                <w:sz w:val="18"/>
                <w:szCs w:val="18"/>
              </w:rPr>
              <w:t>382.147</w:t>
            </w:r>
          </w:p>
        </w:tc>
        <w:tc>
          <w:tcPr>
            <w:tcW w:w="748" w:type="dxa"/>
            <w:tcBorders>
              <w:top w:val="single" w:sz="4" w:space="0" w:color="auto"/>
              <w:left w:val="nil"/>
              <w:bottom w:val="single" w:sz="4" w:space="0" w:color="auto"/>
              <w:right w:val="single" w:sz="4" w:space="0" w:color="auto"/>
            </w:tcBorders>
            <w:vAlign w:val="center"/>
          </w:tcPr>
          <w:p w14:paraId="08F43845" w14:textId="77777777" w:rsidR="000C309F" w:rsidRPr="00B01E0A" w:rsidRDefault="000C309F" w:rsidP="00D6154A">
            <w:pPr>
              <w:jc w:val="center"/>
              <w:rPr>
                <w:rFonts w:ascii="Arial" w:hAnsi="Arial" w:cs="Arial"/>
                <w:b/>
                <w:color w:val="000000"/>
                <w:sz w:val="18"/>
                <w:szCs w:val="18"/>
              </w:rPr>
            </w:pPr>
          </w:p>
        </w:tc>
        <w:tc>
          <w:tcPr>
            <w:tcW w:w="864" w:type="dxa"/>
            <w:tcBorders>
              <w:top w:val="single" w:sz="4" w:space="0" w:color="auto"/>
              <w:left w:val="single" w:sz="4" w:space="0" w:color="auto"/>
              <w:bottom w:val="single" w:sz="4" w:space="0" w:color="auto"/>
              <w:right w:val="single" w:sz="4" w:space="0" w:color="auto"/>
            </w:tcBorders>
            <w:vAlign w:val="center"/>
          </w:tcPr>
          <w:p w14:paraId="1C1F57C1" w14:textId="77777777" w:rsidR="000C309F" w:rsidRPr="00B01E0A" w:rsidRDefault="000C309F" w:rsidP="00D6154A">
            <w:pPr>
              <w:jc w:val="center"/>
              <w:rPr>
                <w:rFonts w:ascii="Arial" w:hAnsi="Arial" w:cs="Arial"/>
                <w:b/>
                <w:color w:val="000000"/>
                <w:sz w:val="18"/>
                <w:szCs w:val="18"/>
              </w:rPr>
            </w:pPr>
            <w:r w:rsidRPr="00B01E0A">
              <w:rPr>
                <w:rFonts w:ascii="Arial" w:hAnsi="Arial" w:cs="Arial"/>
                <w:b/>
                <w:color w:val="000000"/>
                <w:sz w:val="18"/>
                <w:szCs w:val="18"/>
              </w:rPr>
              <w:t>476.775</w:t>
            </w:r>
          </w:p>
        </w:tc>
      </w:tr>
    </w:tbl>
    <w:p w14:paraId="4B52FAC1" w14:textId="77777777" w:rsidR="00B01E0A" w:rsidRPr="00B01E0A" w:rsidRDefault="00B01E0A" w:rsidP="00B01E0A">
      <w:pPr>
        <w:jc w:val="both"/>
        <w:rPr>
          <w:rFonts w:ascii="Arial" w:hAnsi="Arial" w:cs="Arial"/>
          <w:sz w:val="22"/>
          <w:lang w:val="es-ES_tradnl"/>
        </w:rPr>
      </w:pPr>
    </w:p>
    <w:p w14:paraId="496AA331" w14:textId="77777777" w:rsidR="0041630C" w:rsidRDefault="0041630C" w:rsidP="00B01E0A">
      <w:pPr>
        <w:jc w:val="both"/>
        <w:rPr>
          <w:rFonts w:ascii="Arial" w:hAnsi="Arial" w:cs="Arial"/>
          <w:b/>
          <w:sz w:val="22"/>
          <w:lang w:val="es-ES_tradnl"/>
        </w:rPr>
      </w:pPr>
    </w:p>
    <w:p w14:paraId="1B0369EB" w14:textId="77777777" w:rsidR="0041630C" w:rsidRDefault="0041630C" w:rsidP="00B01E0A">
      <w:pPr>
        <w:jc w:val="both"/>
        <w:rPr>
          <w:rFonts w:ascii="Arial" w:hAnsi="Arial" w:cs="Arial"/>
          <w:b/>
          <w:sz w:val="22"/>
          <w:lang w:val="es-ES_tradnl"/>
        </w:rPr>
      </w:pPr>
    </w:p>
    <w:p w14:paraId="6D030B0D" w14:textId="77777777" w:rsidR="001E19C6" w:rsidRDefault="001E19C6">
      <w:pPr>
        <w:suppressAutoHyphens w:val="0"/>
        <w:autoSpaceDN/>
        <w:spacing w:after="200" w:line="276" w:lineRule="auto"/>
        <w:textAlignment w:val="auto"/>
        <w:rPr>
          <w:rFonts w:ascii="Arial" w:hAnsi="Arial" w:cs="Arial"/>
          <w:b/>
          <w:sz w:val="22"/>
          <w:lang w:val="es-ES_tradnl"/>
        </w:rPr>
      </w:pPr>
      <w:r>
        <w:rPr>
          <w:rFonts w:ascii="Arial" w:hAnsi="Arial" w:cs="Arial"/>
          <w:b/>
          <w:sz w:val="22"/>
          <w:lang w:val="es-ES_tradnl"/>
        </w:rPr>
        <w:br w:type="page"/>
      </w:r>
    </w:p>
    <w:p w14:paraId="28CBD1C8" w14:textId="77777777" w:rsidR="00B01E0A" w:rsidRPr="001E19C6" w:rsidRDefault="00B01E0A" w:rsidP="001E19C6">
      <w:pPr>
        <w:pStyle w:val="Heading4"/>
        <w:rPr>
          <w:rFonts w:cs="Arial"/>
          <w:sz w:val="22"/>
          <w:u w:val="single"/>
          <w:lang w:val="es-ES_tradnl"/>
        </w:rPr>
      </w:pPr>
      <w:r w:rsidRPr="001E19C6">
        <w:rPr>
          <w:rFonts w:cs="Arial"/>
          <w:sz w:val="22"/>
          <w:u w:val="single"/>
          <w:lang w:val="es-ES_tradnl"/>
        </w:rPr>
        <w:lastRenderedPageBreak/>
        <w:t>Integración del daño total por tipo de inmueble y según la altura del agua</w:t>
      </w:r>
    </w:p>
    <w:p w14:paraId="2E3BBA67" w14:textId="77777777" w:rsidR="00B01E0A" w:rsidRPr="00B01E0A" w:rsidRDefault="00B01E0A" w:rsidP="00B01E0A">
      <w:pPr>
        <w:jc w:val="both"/>
        <w:rPr>
          <w:rFonts w:ascii="Arial" w:hAnsi="Arial" w:cs="Arial"/>
          <w:sz w:val="22"/>
          <w:lang w:val="es-ES_tradnl"/>
        </w:rPr>
      </w:pPr>
    </w:p>
    <w:p w14:paraId="446AC59A" w14:textId="77777777" w:rsidR="00B01E0A" w:rsidRPr="00B01E0A" w:rsidRDefault="00B01E0A" w:rsidP="00B01E0A">
      <w:pPr>
        <w:jc w:val="both"/>
        <w:rPr>
          <w:rFonts w:ascii="Arial" w:hAnsi="Arial" w:cs="Arial"/>
          <w:sz w:val="22"/>
          <w:lang w:val="es-ES_tradnl"/>
        </w:rPr>
      </w:pPr>
      <w:r w:rsidRPr="00B01E0A">
        <w:rPr>
          <w:rFonts w:ascii="Arial" w:hAnsi="Arial" w:cs="Arial"/>
          <w:sz w:val="22"/>
          <w:lang w:val="es-ES_tradnl"/>
        </w:rPr>
        <w:t xml:space="preserve">En </w:t>
      </w:r>
      <w:r>
        <w:rPr>
          <w:rFonts w:ascii="Arial" w:hAnsi="Arial" w:cs="Arial"/>
          <w:sz w:val="22"/>
          <w:lang w:val="es-ES_tradnl"/>
        </w:rPr>
        <w:t>la Tabla</w:t>
      </w:r>
      <w:r w:rsidRPr="00B01E0A">
        <w:rPr>
          <w:rFonts w:ascii="Arial" w:hAnsi="Arial" w:cs="Arial"/>
          <w:sz w:val="22"/>
          <w:lang w:val="es-ES_tradnl"/>
        </w:rPr>
        <w:t xml:space="preserve"> siguiente </w:t>
      </w:r>
      <w:r>
        <w:rPr>
          <w:rFonts w:ascii="Arial" w:hAnsi="Arial" w:cs="Arial"/>
          <w:sz w:val="22"/>
          <w:lang w:val="es-ES_tradnl"/>
        </w:rPr>
        <w:t xml:space="preserve">(Tabla 37) </w:t>
      </w:r>
      <w:r w:rsidRPr="00B01E0A">
        <w:rPr>
          <w:rFonts w:ascii="Arial" w:hAnsi="Arial" w:cs="Arial"/>
          <w:sz w:val="22"/>
          <w:lang w:val="es-ES_tradnl"/>
        </w:rPr>
        <w:t>se muestra el daño total por tipo de inmueble según el rango de altura:</w:t>
      </w:r>
    </w:p>
    <w:p w14:paraId="4F2B8A06" w14:textId="77777777" w:rsidR="00B01E0A" w:rsidRPr="00D6154A" w:rsidRDefault="00B01E0A" w:rsidP="00B01E0A">
      <w:pPr>
        <w:rPr>
          <w:sz w:val="22"/>
          <w:lang w:val="es-ES_tradnl"/>
        </w:rPr>
      </w:pPr>
    </w:p>
    <w:p w14:paraId="545AE34B" w14:textId="77777777" w:rsidR="00B01E0A" w:rsidRPr="00B01E0A" w:rsidRDefault="00B01E0A" w:rsidP="00B01E0A">
      <w:pPr>
        <w:jc w:val="center"/>
        <w:rPr>
          <w:rFonts w:ascii="Arial" w:hAnsi="Arial" w:cs="Arial"/>
          <w:b/>
          <w:sz w:val="18"/>
          <w:szCs w:val="18"/>
          <w:lang w:val="es-ES_tradnl"/>
        </w:rPr>
      </w:pPr>
      <w:r w:rsidRPr="00B01E0A">
        <w:rPr>
          <w:rFonts w:ascii="Arial" w:hAnsi="Arial" w:cs="Arial"/>
          <w:b/>
          <w:sz w:val="18"/>
          <w:szCs w:val="18"/>
          <w:lang w:val="es-ES_tradnl"/>
        </w:rPr>
        <w:t>TABLA 37. DAÑO TOTAL SUFRIDO POR LOS INMUEBLES</w:t>
      </w:r>
    </w:p>
    <w:p w14:paraId="3DCE894A" w14:textId="77777777" w:rsidR="00B01E0A" w:rsidRPr="00B01E0A" w:rsidRDefault="00B01E0A" w:rsidP="00B01E0A">
      <w:pPr>
        <w:jc w:val="center"/>
        <w:rPr>
          <w:rFonts w:ascii="Arial" w:hAnsi="Arial" w:cs="Arial"/>
          <w:b/>
          <w:sz w:val="18"/>
          <w:szCs w:val="18"/>
          <w:lang w:val="es-ES_tradnl"/>
        </w:rPr>
      </w:pPr>
      <w:r w:rsidRPr="00B01E0A">
        <w:rPr>
          <w:rFonts w:ascii="Arial" w:hAnsi="Arial" w:cs="Arial"/>
          <w:b/>
          <w:sz w:val="18"/>
          <w:szCs w:val="18"/>
          <w:lang w:val="es-ES_tradnl"/>
        </w:rPr>
        <w:t>En $ a precios de julio de 2017</w:t>
      </w:r>
    </w:p>
    <w:tbl>
      <w:tblPr>
        <w:tblW w:w="8560" w:type="dxa"/>
        <w:jc w:val="center"/>
        <w:tblCellMar>
          <w:left w:w="70" w:type="dxa"/>
          <w:right w:w="70" w:type="dxa"/>
        </w:tblCellMar>
        <w:tblLook w:val="04A0" w:firstRow="1" w:lastRow="0" w:firstColumn="1" w:lastColumn="0" w:noHBand="0" w:noVBand="1"/>
      </w:tblPr>
      <w:tblGrid>
        <w:gridCol w:w="813"/>
        <w:gridCol w:w="1740"/>
        <w:gridCol w:w="1200"/>
        <w:gridCol w:w="1207"/>
        <w:gridCol w:w="1200"/>
        <w:gridCol w:w="1200"/>
        <w:gridCol w:w="1200"/>
      </w:tblGrid>
      <w:tr w:rsidR="00B01E0A" w:rsidRPr="00B01E0A" w14:paraId="0D413D34" w14:textId="77777777" w:rsidTr="0041630C">
        <w:trPr>
          <w:trHeight w:val="255"/>
          <w:jc w:val="center"/>
        </w:trPr>
        <w:tc>
          <w:tcPr>
            <w:tcW w:w="81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3775BBF1"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Altura del agua</w:t>
            </w:r>
          </w:p>
        </w:tc>
        <w:tc>
          <w:tcPr>
            <w:tcW w:w="17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AB7E125"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Tipo de daño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45250E"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Vivienda Unifamiliar</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AB510A"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Vivienda Multifamiliar</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50ED5C"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Vivienda Precaria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CAEBE83"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Comercio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6CF6421" w14:textId="77777777" w:rsidR="00B01E0A" w:rsidRPr="00B01E0A" w:rsidRDefault="00B01E0A" w:rsidP="0041630C">
            <w:pPr>
              <w:jc w:val="center"/>
              <w:rPr>
                <w:rFonts w:ascii="Arial" w:hAnsi="Arial" w:cs="Arial"/>
                <w:b/>
                <w:color w:val="000000"/>
                <w:sz w:val="18"/>
                <w:szCs w:val="18"/>
                <w:lang w:val="es-ES" w:eastAsia="es-ES"/>
              </w:rPr>
            </w:pPr>
            <w:r w:rsidRPr="00B01E0A">
              <w:rPr>
                <w:rFonts w:ascii="Arial" w:hAnsi="Arial" w:cs="Arial"/>
                <w:b/>
                <w:color w:val="000000"/>
                <w:sz w:val="18"/>
                <w:szCs w:val="18"/>
                <w:lang w:val="es-ES" w:eastAsia="es-ES"/>
              </w:rPr>
              <w:t>Industria</w:t>
            </w:r>
          </w:p>
        </w:tc>
      </w:tr>
      <w:tr w:rsidR="00B01E0A" w:rsidRPr="00B01E0A" w14:paraId="0CDE366E" w14:textId="77777777" w:rsidTr="0041630C">
        <w:trPr>
          <w:trHeight w:val="517"/>
          <w:jc w:val="center"/>
        </w:trPr>
        <w:tc>
          <w:tcPr>
            <w:tcW w:w="813" w:type="dxa"/>
            <w:vMerge/>
            <w:tcBorders>
              <w:top w:val="single" w:sz="4" w:space="0" w:color="auto"/>
              <w:left w:val="single" w:sz="4" w:space="0" w:color="auto"/>
              <w:bottom w:val="single" w:sz="4" w:space="0" w:color="000000"/>
              <w:right w:val="single" w:sz="4" w:space="0" w:color="auto"/>
            </w:tcBorders>
            <w:vAlign w:val="center"/>
            <w:hideMark/>
          </w:tcPr>
          <w:p w14:paraId="1AD5A712" w14:textId="77777777" w:rsidR="00B01E0A" w:rsidRPr="00B01E0A" w:rsidRDefault="00B01E0A" w:rsidP="0041630C">
            <w:pPr>
              <w:rPr>
                <w:rFonts w:ascii="Arial" w:hAnsi="Arial" w:cs="Arial"/>
                <w:color w:val="000000"/>
                <w:sz w:val="18"/>
                <w:szCs w:val="18"/>
                <w:lang w:val="es-ES" w:eastAsia="es-ES"/>
              </w:rPr>
            </w:pPr>
          </w:p>
        </w:tc>
        <w:tc>
          <w:tcPr>
            <w:tcW w:w="1740" w:type="dxa"/>
            <w:vMerge/>
            <w:tcBorders>
              <w:top w:val="single" w:sz="4" w:space="0" w:color="auto"/>
              <w:left w:val="single" w:sz="4" w:space="0" w:color="auto"/>
              <w:bottom w:val="single" w:sz="4" w:space="0" w:color="000000"/>
              <w:right w:val="single" w:sz="4" w:space="0" w:color="auto"/>
            </w:tcBorders>
            <w:vAlign w:val="center"/>
            <w:hideMark/>
          </w:tcPr>
          <w:p w14:paraId="11771357" w14:textId="77777777" w:rsidR="00B01E0A" w:rsidRPr="00B01E0A" w:rsidRDefault="00B01E0A" w:rsidP="0041630C">
            <w:pPr>
              <w:rPr>
                <w:rFonts w:ascii="Arial" w:hAnsi="Arial" w:cs="Arial"/>
                <w:color w:val="000000"/>
                <w:sz w:val="18"/>
                <w:szCs w:val="18"/>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202DB41E" w14:textId="77777777" w:rsidR="00B01E0A" w:rsidRPr="00B01E0A" w:rsidRDefault="00B01E0A" w:rsidP="0041630C">
            <w:pPr>
              <w:rPr>
                <w:rFonts w:ascii="Arial" w:hAnsi="Arial" w:cs="Arial"/>
                <w:color w:val="000000"/>
                <w:sz w:val="18"/>
                <w:szCs w:val="18"/>
                <w:lang w:val="es-ES" w:eastAsia="es-ES"/>
              </w:rPr>
            </w:pPr>
          </w:p>
        </w:tc>
        <w:tc>
          <w:tcPr>
            <w:tcW w:w="1207" w:type="dxa"/>
            <w:vMerge/>
            <w:tcBorders>
              <w:top w:val="single" w:sz="4" w:space="0" w:color="auto"/>
              <w:left w:val="single" w:sz="4" w:space="0" w:color="auto"/>
              <w:bottom w:val="single" w:sz="4" w:space="0" w:color="000000"/>
              <w:right w:val="single" w:sz="4" w:space="0" w:color="auto"/>
            </w:tcBorders>
            <w:vAlign w:val="center"/>
            <w:hideMark/>
          </w:tcPr>
          <w:p w14:paraId="1463AFA1" w14:textId="77777777" w:rsidR="00B01E0A" w:rsidRPr="00B01E0A" w:rsidRDefault="00B01E0A" w:rsidP="0041630C">
            <w:pPr>
              <w:rPr>
                <w:rFonts w:ascii="Arial" w:hAnsi="Arial" w:cs="Arial"/>
                <w:color w:val="000000"/>
                <w:sz w:val="18"/>
                <w:szCs w:val="18"/>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4F5566F7" w14:textId="77777777" w:rsidR="00B01E0A" w:rsidRPr="00B01E0A" w:rsidRDefault="00B01E0A" w:rsidP="0041630C">
            <w:pPr>
              <w:rPr>
                <w:rFonts w:ascii="Arial" w:hAnsi="Arial" w:cs="Arial"/>
                <w:color w:val="000000"/>
                <w:sz w:val="18"/>
                <w:szCs w:val="18"/>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1A5BE368" w14:textId="77777777" w:rsidR="00B01E0A" w:rsidRPr="00B01E0A" w:rsidRDefault="00B01E0A" w:rsidP="0041630C">
            <w:pPr>
              <w:rPr>
                <w:rFonts w:ascii="Arial" w:hAnsi="Arial" w:cs="Arial"/>
                <w:color w:val="000000"/>
                <w:sz w:val="18"/>
                <w:szCs w:val="18"/>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22FBFCE" w14:textId="77777777" w:rsidR="00B01E0A" w:rsidRPr="00B01E0A" w:rsidRDefault="00B01E0A" w:rsidP="0041630C">
            <w:pPr>
              <w:rPr>
                <w:rFonts w:ascii="Arial" w:hAnsi="Arial" w:cs="Arial"/>
                <w:color w:val="000000"/>
                <w:sz w:val="18"/>
                <w:szCs w:val="18"/>
                <w:lang w:val="es-ES" w:eastAsia="es-ES"/>
              </w:rPr>
            </w:pPr>
          </w:p>
        </w:tc>
      </w:tr>
      <w:tr w:rsidR="00B01E0A" w:rsidRPr="00B01E0A" w14:paraId="78C59A0C" w14:textId="77777777" w:rsidTr="0041630C">
        <w:trPr>
          <w:trHeight w:val="255"/>
          <w:jc w:val="center"/>
        </w:trPr>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43DABF5A" w14:textId="77777777" w:rsidR="00B01E0A" w:rsidRPr="00B01E0A" w:rsidRDefault="00B01E0A" w:rsidP="0041630C">
            <w:pPr>
              <w:jc w:val="center"/>
              <w:rPr>
                <w:rFonts w:ascii="Arial" w:hAnsi="Arial" w:cs="Arial"/>
                <w:color w:val="000000"/>
                <w:sz w:val="18"/>
                <w:szCs w:val="18"/>
                <w:lang w:val="es-ES" w:eastAsia="es-ES"/>
              </w:rPr>
            </w:pPr>
            <w:r w:rsidRPr="00B01E0A">
              <w:rPr>
                <w:rFonts w:ascii="Arial" w:hAnsi="Arial" w:cs="Arial"/>
                <w:color w:val="000000"/>
                <w:sz w:val="18"/>
                <w:szCs w:val="18"/>
                <w:lang w:val="es-ES" w:eastAsia="es-ES"/>
              </w:rPr>
              <w:t>de 0,20 a 0,40</w:t>
            </w:r>
          </w:p>
        </w:tc>
        <w:tc>
          <w:tcPr>
            <w:tcW w:w="1740" w:type="dxa"/>
            <w:tcBorders>
              <w:top w:val="nil"/>
              <w:left w:val="nil"/>
              <w:bottom w:val="single" w:sz="4" w:space="0" w:color="auto"/>
              <w:right w:val="single" w:sz="4" w:space="0" w:color="auto"/>
            </w:tcBorders>
            <w:shd w:val="clear" w:color="auto" w:fill="auto"/>
            <w:noWrap/>
            <w:vAlign w:val="bottom"/>
            <w:hideMark/>
          </w:tcPr>
          <w:p w14:paraId="39EBABAC"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Edilicia</w:t>
            </w:r>
          </w:p>
        </w:tc>
        <w:tc>
          <w:tcPr>
            <w:tcW w:w="1200" w:type="dxa"/>
            <w:tcBorders>
              <w:top w:val="nil"/>
              <w:left w:val="nil"/>
              <w:bottom w:val="single" w:sz="4" w:space="0" w:color="auto"/>
              <w:right w:val="single" w:sz="4" w:space="0" w:color="auto"/>
            </w:tcBorders>
            <w:shd w:val="clear" w:color="auto" w:fill="auto"/>
            <w:noWrap/>
            <w:vAlign w:val="center"/>
            <w:hideMark/>
          </w:tcPr>
          <w:p w14:paraId="2125C65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89.158</w:t>
            </w:r>
          </w:p>
        </w:tc>
        <w:tc>
          <w:tcPr>
            <w:tcW w:w="1207" w:type="dxa"/>
            <w:tcBorders>
              <w:top w:val="nil"/>
              <w:left w:val="nil"/>
              <w:bottom w:val="single" w:sz="4" w:space="0" w:color="auto"/>
              <w:right w:val="single" w:sz="4" w:space="0" w:color="auto"/>
            </w:tcBorders>
            <w:shd w:val="clear" w:color="auto" w:fill="auto"/>
            <w:noWrap/>
            <w:vAlign w:val="center"/>
            <w:hideMark/>
          </w:tcPr>
          <w:p w14:paraId="4137D8A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78.520</w:t>
            </w:r>
          </w:p>
        </w:tc>
        <w:tc>
          <w:tcPr>
            <w:tcW w:w="1200" w:type="dxa"/>
            <w:tcBorders>
              <w:top w:val="nil"/>
              <w:left w:val="nil"/>
              <w:bottom w:val="single" w:sz="4" w:space="0" w:color="auto"/>
              <w:right w:val="single" w:sz="4" w:space="0" w:color="auto"/>
            </w:tcBorders>
            <w:shd w:val="clear" w:color="auto" w:fill="auto"/>
            <w:noWrap/>
            <w:vAlign w:val="center"/>
            <w:hideMark/>
          </w:tcPr>
          <w:p w14:paraId="167FEDC4"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8.916</w:t>
            </w:r>
          </w:p>
        </w:tc>
        <w:tc>
          <w:tcPr>
            <w:tcW w:w="1200" w:type="dxa"/>
            <w:tcBorders>
              <w:top w:val="nil"/>
              <w:left w:val="nil"/>
              <w:bottom w:val="single" w:sz="4" w:space="0" w:color="auto"/>
              <w:right w:val="single" w:sz="4" w:space="0" w:color="auto"/>
            </w:tcBorders>
            <w:shd w:val="clear" w:color="auto" w:fill="auto"/>
            <w:noWrap/>
            <w:vAlign w:val="center"/>
            <w:hideMark/>
          </w:tcPr>
          <w:p w14:paraId="44D14348"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63.124</w:t>
            </w:r>
          </w:p>
        </w:tc>
        <w:tc>
          <w:tcPr>
            <w:tcW w:w="1200" w:type="dxa"/>
            <w:tcBorders>
              <w:top w:val="nil"/>
              <w:left w:val="nil"/>
              <w:bottom w:val="single" w:sz="4" w:space="0" w:color="auto"/>
              <w:right w:val="single" w:sz="4" w:space="0" w:color="auto"/>
            </w:tcBorders>
            <w:shd w:val="clear" w:color="auto" w:fill="auto"/>
            <w:noWrap/>
            <w:vAlign w:val="center"/>
            <w:hideMark/>
          </w:tcPr>
          <w:p w14:paraId="2B0EFB26"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102.637</w:t>
            </w:r>
          </w:p>
        </w:tc>
      </w:tr>
      <w:tr w:rsidR="00B01E0A" w:rsidRPr="00B01E0A" w14:paraId="2B77A472"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4FB3B5DF"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3C54FB10"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Equipamiento</w:t>
            </w:r>
          </w:p>
        </w:tc>
        <w:tc>
          <w:tcPr>
            <w:tcW w:w="1200" w:type="dxa"/>
            <w:tcBorders>
              <w:top w:val="nil"/>
              <w:left w:val="nil"/>
              <w:bottom w:val="single" w:sz="4" w:space="0" w:color="auto"/>
              <w:right w:val="single" w:sz="4" w:space="0" w:color="auto"/>
            </w:tcBorders>
            <w:shd w:val="clear" w:color="auto" w:fill="auto"/>
            <w:noWrap/>
            <w:vAlign w:val="center"/>
            <w:hideMark/>
          </w:tcPr>
          <w:p w14:paraId="2330607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53.994</w:t>
            </w:r>
          </w:p>
        </w:tc>
        <w:tc>
          <w:tcPr>
            <w:tcW w:w="1207" w:type="dxa"/>
            <w:tcBorders>
              <w:top w:val="nil"/>
              <w:left w:val="nil"/>
              <w:bottom w:val="single" w:sz="4" w:space="0" w:color="auto"/>
              <w:right w:val="single" w:sz="4" w:space="0" w:color="auto"/>
            </w:tcBorders>
            <w:shd w:val="clear" w:color="auto" w:fill="auto"/>
            <w:noWrap/>
            <w:vAlign w:val="center"/>
            <w:hideMark/>
          </w:tcPr>
          <w:p w14:paraId="11F286C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95.323</w:t>
            </w:r>
          </w:p>
        </w:tc>
        <w:tc>
          <w:tcPr>
            <w:tcW w:w="1200" w:type="dxa"/>
            <w:tcBorders>
              <w:top w:val="nil"/>
              <w:left w:val="nil"/>
              <w:bottom w:val="single" w:sz="4" w:space="0" w:color="auto"/>
              <w:right w:val="single" w:sz="4" w:space="0" w:color="auto"/>
            </w:tcBorders>
            <w:shd w:val="clear" w:color="auto" w:fill="auto"/>
            <w:noWrap/>
            <w:vAlign w:val="center"/>
            <w:hideMark/>
          </w:tcPr>
          <w:p w14:paraId="20298BA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16.198</w:t>
            </w:r>
          </w:p>
        </w:tc>
        <w:tc>
          <w:tcPr>
            <w:tcW w:w="1200" w:type="dxa"/>
            <w:tcBorders>
              <w:top w:val="nil"/>
              <w:left w:val="nil"/>
              <w:bottom w:val="single" w:sz="4" w:space="0" w:color="auto"/>
              <w:right w:val="single" w:sz="4" w:space="0" w:color="auto"/>
            </w:tcBorders>
            <w:shd w:val="clear" w:color="auto" w:fill="auto"/>
            <w:noWrap/>
            <w:vAlign w:val="center"/>
            <w:hideMark/>
          </w:tcPr>
          <w:p w14:paraId="74DFA68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519</w:t>
            </w:r>
          </w:p>
        </w:tc>
        <w:tc>
          <w:tcPr>
            <w:tcW w:w="1200" w:type="dxa"/>
            <w:tcBorders>
              <w:top w:val="nil"/>
              <w:left w:val="nil"/>
              <w:bottom w:val="single" w:sz="4" w:space="0" w:color="auto"/>
              <w:right w:val="single" w:sz="4" w:space="0" w:color="auto"/>
            </w:tcBorders>
            <w:shd w:val="clear" w:color="auto" w:fill="auto"/>
            <w:noWrap/>
            <w:vAlign w:val="center"/>
            <w:hideMark/>
          </w:tcPr>
          <w:p w14:paraId="4304D54C"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11.360</w:t>
            </w:r>
          </w:p>
        </w:tc>
      </w:tr>
      <w:tr w:rsidR="00B01E0A" w:rsidRPr="00B01E0A" w14:paraId="51FC2272"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27EC691B"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3388F36C"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Espacios comunes</w:t>
            </w:r>
          </w:p>
        </w:tc>
        <w:tc>
          <w:tcPr>
            <w:tcW w:w="1200" w:type="dxa"/>
            <w:tcBorders>
              <w:top w:val="nil"/>
              <w:left w:val="nil"/>
              <w:bottom w:val="single" w:sz="4" w:space="0" w:color="auto"/>
              <w:right w:val="single" w:sz="4" w:space="0" w:color="auto"/>
            </w:tcBorders>
            <w:shd w:val="clear" w:color="auto" w:fill="auto"/>
            <w:noWrap/>
            <w:vAlign w:val="center"/>
            <w:hideMark/>
          </w:tcPr>
          <w:p w14:paraId="27EF3C1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1FE03D1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2.468</w:t>
            </w:r>
          </w:p>
        </w:tc>
        <w:tc>
          <w:tcPr>
            <w:tcW w:w="1200" w:type="dxa"/>
            <w:tcBorders>
              <w:top w:val="nil"/>
              <w:left w:val="nil"/>
              <w:bottom w:val="single" w:sz="4" w:space="0" w:color="auto"/>
              <w:right w:val="single" w:sz="4" w:space="0" w:color="auto"/>
            </w:tcBorders>
            <w:shd w:val="clear" w:color="auto" w:fill="auto"/>
            <w:noWrap/>
            <w:vAlign w:val="center"/>
            <w:hideMark/>
          </w:tcPr>
          <w:p w14:paraId="789501F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0779FDD6"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6E0BB3C3"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r>
      <w:tr w:rsidR="00B01E0A" w:rsidRPr="00B01E0A" w14:paraId="5534C133"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50C24AC0"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48BA91B3"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Mercadería</w:t>
            </w:r>
          </w:p>
        </w:tc>
        <w:tc>
          <w:tcPr>
            <w:tcW w:w="1200" w:type="dxa"/>
            <w:tcBorders>
              <w:top w:val="nil"/>
              <w:left w:val="nil"/>
              <w:bottom w:val="single" w:sz="4" w:space="0" w:color="auto"/>
              <w:right w:val="single" w:sz="4" w:space="0" w:color="auto"/>
            </w:tcBorders>
            <w:shd w:val="clear" w:color="auto" w:fill="auto"/>
            <w:noWrap/>
            <w:vAlign w:val="center"/>
            <w:hideMark/>
          </w:tcPr>
          <w:p w14:paraId="387453B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61BCB5EC"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1F9C172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4230BC4F"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1.098</w:t>
            </w:r>
          </w:p>
        </w:tc>
        <w:tc>
          <w:tcPr>
            <w:tcW w:w="1200" w:type="dxa"/>
            <w:tcBorders>
              <w:top w:val="nil"/>
              <w:left w:val="nil"/>
              <w:bottom w:val="single" w:sz="4" w:space="0" w:color="auto"/>
              <w:right w:val="single" w:sz="4" w:space="0" w:color="auto"/>
            </w:tcBorders>
            <w:shd w:val="clear" w:color="auto" w:fill="auto"/>
            <w:noWrap/>
            <w:vAlign w:val="center"/>
            <w:hideMark/>
          </w:tcPr>
          <w:p w14:paraId="62B502A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65.875</w:t>
            </w:r>
          </w:p>
        </w:tc>
      </w:tr>
      <w:tr w:rsidR="00B01E0A" w:rsidRPr="00B01E0A" w14:paraId="4E4AD2C8"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63E4A242"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5531AAEC" w14:textId="77777777" w:rsidR="00B01E0A" w:rsidRPr="00B01E0A" w:rsidRDefault="00B01E0A" w:rsidP="0041630C">
            <w:pPr>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D76FD9E"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143.151</w:t>
            </w:r>
          </w:p>
        </w:tc>
        <w:tc>
          <w:tcPr>
            <w:tcW w:w="1207" w:type="dxa"/>
            <w:tcBorders>
              <w:top w:val="nil"/>
              <w:left w:val="nil"/>
              <w:bottom w:val="single" w:sz="4" w:space="0" w:color="auto"/>
              <w:right w:val="single" w:sz="4" w:space="0" w:color="auto"/>
            </w:tcBorders>
            <w:shd w:val="clear" w:color="auto" w:fill="auto"/>
            <w:noWrap/>
            <w:vAlign w:val="center"/>
            <w:hideMark/>
          </w:tcPr>
          <w:p w14:paraId="08EC8718"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176.311</w:t>
            </w:r>
          </w:p>
        </w:tc>
        <w:tc>
          <w:tcPr>
            <w:tcW w:w="1200" w:type="dxa"/>
            <w:tcBorders>
              <w:top w:val="nil"/>
              <w:left w:val="nil"/>
              <w:bottom w:val="single" w:sz="4" w:space="0" w:color="auto"/>
              <w:right w:val="single" w:sz="4" w:space="0" w:color="auto"/>
            </w:tcBorders>
            <w:shd w:val="clear" w:color="auto" w:fill="auto"/>
            <w:noWrap/>
            <w:vAlign w:val="center"/>
            <w:hideMark/>
          </w:tcPr>
          <w:p w14:paraId="75075E62"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25.114</w:t>
            </w:r>
          </w:p>
        </w:tc>
        <w:tc>
          <w:tcPr>
            <w:tcW w:w="1200" w:type="dxa"/>
            <w:tcBorders>
              <w:top w:val="nil"/>
              <w:left w:val="nil"/>
              <w:bottom w:val="single" w:sz="4" w:space="0" w:color="auto"/>
              <w:right w:val="single" w:sz="4" w:space="0" w:color="auto"/>
            </w:tcBorders>
            <w:shd w:val="clear" w:color="auto" w:fill="auto"/>
            <w:noWrap/>
            <w:vAlign w:val="center"/>
            <w:hideMark/>
          </w:tcPr>
          <w:p w14:paraId="36BCDE6C"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64.741</w:t>
            </w:r>
          </w:p>
        </w:tc>
        <w:tc>
          <w:tcPr>
            <w:tcW w:w="1200" w:type="dxa"/>
            <w:tcBorders>
              <w:top w:val="nil"/>
              <w:left w:val="nil"/>
              <w:bottom w:val="single" w:sz="4" w:space="0" w:color="auto"/>
              <w:right w:val="single" w:sz="4" w:space="0" w:color="auto"/>
            </w:tcBorders>
            <w:shd w:val="clear" w:color="auto" w:fill="auto"/>
            <w:noWrap/>
            <w:vAlign w:val="center"/>
            <w:hideMark/>
          </w:tcPr>
          <w:p w14:paraId="06ADA2CA"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179.872</w:t>
            </w:r>
          </w:p>
        </w:tc>
      </w:tr>
      <w:tr w:rsidR="00B01E0A" w:rsidRPr="00B01E0A" w14:paraId="27221B10" w14:textId="77777777" w:rsidTr="0041630C">
        <w:trPr>
          <w:trHeight w:val="255"/>
          <w:jc w:val="center"/>
        </w:trPr>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278533BA" w14:textId="77777777" w:rsidR="00B01E0A" w:rsidRPr="00B01E0A" w:rsidRDefault="00B01E0A" w:rsidP="0041630C">
            <w:pPr>
              <w:jc w:val="center"/>
              <w:rPr>
                <w:rFonts w:ascii="Arial" w:hAnsi="Arial" w:cs="Arial"/>
                <w:color w:val="000000"/>
                <w:sz w:val="18"/>
                <w:szCs w:val="18"/>
                <w:lang w:val="es-ES" w:eastAsia="es-ES"/>
              </w:rPr>
            </w:pPr>
            <w:r w:rsidRPr="00B01E0A">
              <w:rPr>
                <w:rFonts w:ascii="Arial" w:hAnsi="Arial" w:cs="Arial"/>
                <w:color w:val="000000"/>
                <w:sz w:val="18"/>
                <w:szCs w:val="18"/>
                <w:lang w:val="es-ES" w:eastAsia="es-ES"/>
              </w:rPr>
              <w:t>de 0,40 a 0,80</w:t>
            </w:r>
          </w:p>
        </w:tc>
        <w:tc>
          <w:tcPr>
            <w:tcW w:w="1740" w:type="dxa"/>
            <w:tcBorders>
              <w:top w:val="nil"/>
              <w:left w:val="nil"/>
              <w:bottom w:val="single" w:sz="4" w:space="0" w:color="auto"/>
              <w:right w:val="single" w:sz="4" w:space="0" w:color="auto"/>
            </w:tcBorders>
            <w:shd w:val="clear" w:color="auto" w:fill="auto"/>
            <w:noWrap/>
            <w:vAlign w:val="bottom"/>
            <w:hideMark/>
          </w:tcPr>
          <w:p w14:paraId="3C1E1DB8"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Edilicia</w:t>
            </w:r>
          </w:p>
        </w:tc>
        <w:tc>
          <w:tcPr>
            <w:tcW w:w="1200" w:type="dxa"/>
            <w:tcBorders>
              <w:top w:val="nil"/>
              <w:left w:val="nil"/>
              <w:bottom w:val="single" w:sz="4" w:space="0" w:color="auto"/>
              <w:right w:val="single" w:sz="4" w:space="0" w:color="auto"/>
            </w:tcBorders>
            <w:shd w:val="clear" w:color="auto" w:fill="auto"/>
            <w:noWrap/>
            <w:vAlign w:val="center"/>
            <w:hideMark/>
          </w:tcPr>
          <w:p w14:paraId="6A66E9B1"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131.843</w:t>
            </w:r>
          </w:p>
        </w:tc>
        <w:tc>
          <w:tcPr>
            <w:tcW w:w="1207" w:type="dxa"/>
            <w:tcBorders>
              <w:top w:val="nil"/>
              <w:left w:val="nil"/>
              <w:bottom w:val="single" w:sz="4" w:space="0" w:color="auto"/>
              <w:right w:val="single" w:sz="4" w:space="0" w:color="auto"/>
            </w:tcBorders>
            <w:shd w:val="clear" w:color="auto" w:fill="auto"/>
            <w:noWrap/>
            <w:vAlign w:val="center"/>
            <w:hideMark/>
          </w:tcPr>
          <w:p w14:paraId="092020F1"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133.778</w:t>
            </w:r>
          </w:p>
        </w:tc>
        <w:tc>
          <w:tcPr>
            <w:tcW w:w="1200" w:type="dxa"/>
            <w:tcBorders>
              <w:top w:val="nil"/>
              <w:left w:val="nil"/>
              <w:bottom w:val="single" w:sz="4" w:space="0" w:color="auto"/>
              <w:right w:val="single" w:sz="4" w:space="0" w:color="auto"/>
            </w:tcBorders>
            <w:shd w:val="clear" w:color="auto" w:fill="auto"/>
            <w:noWrap/>
            <w:vAlign w:val="center"/>
            <w:hideMark/>
          </w:tcPr>
          <w:p w14:paraId="309C77C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13.184</w:t>
            </w:r>
          </w:p>
        </w:tc>
        <w:tc>
          <w:tcPr>
            <w:tcW w:w="1200" w:type="dxa"/>
            <w:tcBorders>
              <w:top w:val="nil"/>
              <w:left w:val="nil"/>
              <w:bottom w:val="single" w:sz="4" w:space="0" w:color="auto"/>
              <w:right w:val="single" w:sz="4" w:space="0" w:color="auto"/>
            </w:tcBorders>
            <w:shd w:val="clear" w:color="auto" w:fill="auto"/>
            <w:noWrap/>
            <w:vAlign w:val="center"/>
            <w:hideMark/>
          </w:tcPr>
          <w:p w14:paraId="7DAB9F9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75.328</w:t>
            </w:r>
          </w:p>
        </w:tc>
        <w:tc>
          <w:tcPr>
            <w:tcW w:w="1200" w:type="dxa"/>
            <w:tcBorders>
              <w:top w:val="nil"/>
              <w:left w:val="nil"/>
              <w:bottom w:val="single" w:sz="4" w:space="0" w:color="auto"/>
              <w:right w:val="single" w:sz="4" w:space="0" w:color="auto"/>
            </w:tcBorders>
            <w:shd w:val="clear" w:color="auto" w:fill="auto"/>
            <w:noWrap/>
            <w:vAlign w:val="center"/>
            <w:hideMark/>
          </w:tcPr>
          <w:p w14:paraId="3C15B088"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193.453</w:t>
            </w:r>
          </w:p>
        </w:tc>
      </w:tr>
      <w:tr w:rsidR="00B01E0A" w:rsidRPr="00B01E0A" w14:paraId="7A8D1A95"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6274FD7E"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3D2DABF5"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Equipamiento</w:t>
            </w:r>
          </w:p>
        </w:tc>
        <w:tc>
          <w:tcPr>
            <w:tcW w:w="1200" w:type="dxa"/>
            <w:tcBorders>
              <w:top w:val="nil"/>
              <w:left w:val="nil"/>
              <w:bottom w:val="single" w:sz="4" w:space="0" w:color="auto"/>
              <w:right w:val="single" w:sz="4" w:space="0" w:color="auto"/>
            </w:tcBorders>
            <w:shd w:val="clear" w:color="auto" w:fill="auto"/>
            <w:noWrap/>
            <w:vAlign w:val="center"/>
            <w:hideMark/>
          </w:tcPr>
          <w:p w14:paraId="1C2AA00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78.263</w:t>
            </w:r>
          </w:p>
        </w:tc>
        <w:tc>
          <w:tcPr>
            <w:tcW w:w="1207" w:type="dxa"/>
            <w:tcBorders>
              <w:top w:val="nil"/>
              <w:left w:val="nil"/>
              <w:bottom w:val="single" w:sz="4" w:space="0" w:color="auto"/>
              <w:right w:val="single" w:sz="4" w:space="0" w:color="auto"/>
            </w:tcBorders>
            <w:shd w:val="clear" w:color="auto" w:fill="auto"/>
            <w:noWrap/>
            <w:vAlign w:val="center"/>
            <w:hideMark/>
          </w:tcPr>
          <w:p w14:paraId="2A4A3E6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129.174</w:t>
            </w:r>
          </w:p>
        </w:tc>
        <w:tc>
          <w:tcPr>
            <w:tcW w:w="1200" w:type="dxa"/>
            <w:tcBorders>
              <w:top w:val="nil"/>
              <w:left w:val="nil"/>
              <w:bottom w:val="single" w:sz="4" w:space="0" w:color="auto"/>
              <w:right w:val="single" w:sz="4" w:space="0" w:color="auto"/>
            </w:tcBorders>
            <w:shd w:val="clear" w:color="auto" w:fill="auto"/>
            <w:noWrap/>
            <w:vAlign w:val="center"/>
            <w:hideMark/>
          </w:tcPr>
          <w:p w14:paraId="7D49CE8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23.479</w:t>
            </w:r>
          </w:p>
        </w:tc>
        <w:tc>
          <w:tcPr>
            <w:tcW w:w="1200" w:type="dxa"/>
            <w:tcBorders>
              <w:top w:val="nil"/>
              <w:left w:val="nil"/>
              <w:bottom w:val="single" w:sz="4" w:space="0" w:color="auto"/>
              <w:right w:val="single" w:sz="4" w:space="0" w:color="auto"/>
            </w:tcBorders>
            <w:shd w:val="clear" w:color="auto" w:fill="auto"/>
            <w:noWrap/>
            <w:vAlign w:val="center"/>
            <w:hideMark/>
          </w:tcPr>
          <w:p w14:paraId="1385500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14.868</w:t>
            </w:r>
          </w:p>
        </w:tc>
        <w:tc>
          <w:tcPr>
            <w:tcW w:w="1200" w:type="dxa"/>
            <w:tcBorders>
              <w:top w:val="nil"/>
              <w:left w:val="nil"/>
              <w:bottom w:val="single" w:sz="4" w:space="0" w:color="auto"/>
              <w:right w:val="single" w:sz="4" w:space="0" w:color="auto"/>
            </w:tcBorders>
            <w:shd w:val="clear" w:color="auto" w:fill="auto"/>
            <w:noWrap/>
            <w:vAlign w:val="center"/>
            <w:hideMark/>
          </w:tcPr>
          <w:p w14:paraId="7C5C4341"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14.886</w:t>
            </w:r>
          </w:p>
        </w:tc>
      </w:tr>
      <w:tr w:rsidR="00B01E0A" w:rsidRPr="00B01E0A" w14:paraId="4ED574D8"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1241BDA5"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7F150BA0"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Espacios comunes</w:t>
            </w:r>
          </w:p>
        </w:tc>
        <w:tc>
          <w:tcPr>
            <w:tcW w:w="1200" w:type="dxa"/>
            <w:tcBorders>
              <w:top w:val="nil"/>
              <w:left w:val="nil"/>
              <w:bottom w:val="single" w:sz="4" w:space="0" w:color="auto"/>
              <w:right w:val="single" w:sz="4" w:space="0" w:color="auto"/>
            </w:tcBorders>
            <w:shd w:val="clear" w:color="auto" w:fill="auto"/>
            <w:noWrap/>
            <w:vAlign w:val="center"/>
            <w:hideMark/>
          </w:tcPr>
          <w:p w14:paraId="656BEB2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782995C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2.644</w:t>
            </w:r>
          </w:p>
        </w:tc>
        <w:tc>
          <w:tcPr>
            <w:tcW w:w="1200" w:type="dxa"/>
            <w:tcBorders>
              <w:top w:val="nil"/>
              <w:left w:val="nil"/>
              <w:bottom w:val="single" w:sz="4" w:space="0" w:color="auto"/>
              <w:right w:val="single" w:sz="4" w:space="0" w:color="auto"/>
            </w:tcBorders>
            <w:shd w:val="clear" w:color="auto" w:fill="auto"/>
            <w:noWrap/>
            <w:vAlign w:val="center"/>
            <w:hideMark/>
          </w:tcPr>
          <w:p w14:paraId="6E63E63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098457D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352B07C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r>
      <w:tr w:rsidR="00B01E0A" w:rsidRPr="00B01E0A" w14:paraId="4526871D"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6DF0545D"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37E16215"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Mercadería</w:t>
            </w:r>
          </w:p>
        </w:tc>
        <w:tc>
          <w:tcPr>
            <w:tcW w:w="1200" w:type="dxa"/>
            <w:tcBorders>
              <w:top w:val="nil"/>
              <w:left w:val="nil"/>
              <w:bottom w:val="single" w:sz="4" w:space="0" w:color="auto"/>
              <w:right w:val="single" w:sz="4" w:space="0" w:color="auto"/>
            </w:tcBorders>
            <w:shd w:val="clear" w:color="auto" w:fill="auto"/>
            <w:noWrap/>
            <w:vAlign w:val="center"/>
            <w:hideMark/>
          </w:tcPr>
          <w:p w14:paraId="5C7C817D"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2F808BA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717A4714"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7B05BA0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1.098</w:t>
            </w:r>
          </w:p>
        </w:tc>
        <w:tc>
          <w:tcPr>
            <w:tcW w:w="1200" w:type="dxa"/>
            <w:tcBorders>
              <w:top w:val="nil"/>
              <w:left w:val="nil"/>
              <w:bottom w:val="single" w:sz="4" w:space="0" w:color="auto"/>
              <w:right w:val="single" w:sz="4" w:space="0" w:color="auto"/>
            </w:tcBorders>
            <w:shd w:val="clear" w:color="auto" w:fill="auto"/>
            <w:noWrap/>
            <w:vAlign w:val="center"/>
            <w:hideMark/>
          </w:tcPr>
          <w:p w14:paraId="25BFAB9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65.875</w:t>
            </w:r>
          </w:p>
        </w:tc>
      </w:tr>
      <w:tr w:rsidR="00B01E0A" w:rsidRPr="00B01E0A" w14:paraId="2EEA19C9"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721A3368"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72330EBF" w14:textId="77777777" w:rsidR="00B01E0A" w:rsidRPr="00B01E0A" w:rsidRDefault="00B01E0A" w:rsidP="0041630C">
            <w:pPr>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2BC999DE"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210.106</w:t>
            </w:r>
          </w:p>
        </w:tc>
        <w:tc>
          <w:tcPr>
            <w:tcW w:w="1207" w:type="dxa"/>
            <w:tcBorders>
              <w:top w:val="nil"/>
              <w:left w:val="nil"/>
              <w:bottom w:val="single" w:sz="4" w:space="0" w:color="auto"/>
              <w:right w:val="single" w:sz="4" w:space="0" w:color="auto"/>
            </w:tcBorders>
            <w:shd w:val="clear" w:color="auto" w:fill="auto"/>
            <w:noWrap/>
            <w:vAlign w:val="center"/>
            <w:hideMark/>
          </w:tcPr>
          <w:p w14:paraId="7020A373"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265.596</w:t>
            </w:r>
          </w:p>
        </w:tc>
        <w:tc>
          <w:tcPr>
            <w:tcW w:w="1200" w:type="dxa"/>
            <w:tcBorders>
              <w:top w:val="nil"/>
              <w:left w:val="nil"/>
              <w:bottom w:val="single" w:sz="4" w:space="0" w:color="auto"/>
              <w:right w:val="single" w:sz="4" w:space="0" w:color="auto"/>
            </w:tcBorders>
            <w:shd w:val="clear" w:color="auto" w:fill="auto"/>
            <w:noWrap/>
            <w:vAlign w:val="center"/>
            <w:hideMark/>
          </w:tcPr>
          <w:p w14:paraId="2F2B6FC2"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36.663</w:t>
            </w:r>
          </w:p>
        </w:tc>
        <w:tc>
          <w:tcPr>
            <w:tcW w:w="1200" w:type="dxa"/>
            <w:tcBorders>
              <w:top w:val="nil"/>
              <w:left w:val="nil"/>
              <w:bottom w:val="single" w:sz="4" w:space="0" w:color="auto"/>
              <w:right w:val="single" w:sz="4" w:space="0" w:color="auto"/>
            </w:tcBorders>
            <w:shd w:val="clear" w:color="auto" w:fill="auto"/>
            <w:noWrap/>
            <w:vAlign w:val="center"/>
            <w:hideMark/>
          </w:tcPr>
          <w:p w14:paraId="306B3E6B"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91.294</w:t>
            </w:r>
          </w:p>
        </w:tc>
        <w:tc>
          <w:tcPr>
            <w:tcW w:w="1200" w:type="dxa"/>
            <w:tcBorders>
              <w:top w:val="nil"/>
              <w:left w:val="nil"/>
              <w:bottom w:val="single" w:sz="4" w:space="0" w:color="auto"/>
              <w:right w:val="single" w:sz="4" w:space="0" w:color="auto"/>
            </w:tcBorders>
            <w:shd w:val="clear" w:color="auto" w:fill="auto"/>
            <w:noWrap/>
            <w:vAlign w:val="center"/>
            <w:hideMark/>
          </w:tcPr>
          <w:p w14:paraId="1D4659A7"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274.213</w:t>
            </w:r>
          </w:p>
        </w:tc>
      </w:tr>
      <w:tr w:rsidR="00B01E0A" w:rsidRPr="00B01E0A" w14:paraId="2E69F9FD" w14:textId="77777777" w:rsidTr="0041630C">
        <w:trPr>
          <w:trHeight w:val="255"/>
          <w:jc w:val="center"/>
        </w:trPr>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65EBFDBF" w14:textId="77777777" w:rsidR="00B01E0A" w:rsidRPr="00B01E0A" w:rsidRDefault="00B01E0A" w:rsidP="0041630C">
            <w:pPr>
              <w:jc w:val="center"/>
              <w:rPr>
                <w:rFonts w:ascii="Arial" w:hAnsi="Arial" w:cs="Arial"/>
                <w:color w:val="000000"/>
                <w:sz w:val="18"/>
                <w:szCs w:val="18"/>
                <w:lang w:val="es-ES" w:eastAsia="es-ES"/>
              </w:rPr>
            </w:pPr>
            <w:r w:rsidRPr="00B01E0A">
              <w:rPr>
                <w:rFonts w:ascii="Arial" w:hAnsi="Arial" w:cs="Arial"/>
                <w:color w:val="000000"/>
                <w:sz w:val="18"/>
                <w:szCs w:val="18"/>
                <w:lang w:val="es-ES" w:eastAsia="es-ES"/>
              </w:rPr>
              <w:t>de 0,80 a 1,20</w:t>
            </w:r>
          </w:p>
        </w:tc>
        <w:tc>
          <w:tcPr>
            <w:tcW w:w="1740" w:type="dxa"/>
            <w:tcBorders>
              <w:top w:val="nil"/>
              <w:left w:val="nil"/>
              <w:bottom w:val="single" w:sz="4" w:space="0" w:color="auto"/>
              <w:right w:val="single" w:sz="4" w:space="0" w:color="auto"/>
            </w:tcBorders>
            <w:shd w:val="clear" w:color="auto" w:fill="auto"/>
            <w:noWrap/>
            <w:vAlign w:val="bottom"/>
            <w:hideMark/>
          </w:tcPr>
          <w:p w14:paraId="29727E67"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Edilicia</w:t>
            </w:r>
          </w:p>
        </w:tc>
        <w:tc>
          <w:tcPr>
            <w:tcW w:w="1200" w:type="dxa"/>
            <w:tcBorders>
              <w:top w:val="nil"/>
              <w:left w:val="nil"/>
              <w:bottom w:val="single" w:sz="4" w:space="0" w:color="auto"/>
              <w:right w:val="single" w:sz="4" w:space="0" w:color="auto"/>
            </w:tcBorders>
            <w:shd w:val="clear" w:color="auto" w:fill="auto"/>
            <w:noWrap/>
            <w:vAlign w:val="center"/>
            <w:hideMark/>
          </w:tcPr>
          <w:p w14:paraId="2867EC1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168.153</w:t>
            </w:r>
          </w:p>
        </w:tc>
        <w:tc>
          <w:tcPr>
            <w:tcW w:w="1207" w:type="dxa"/>
            <w:tcBorders>
              <w:top w:val="nil"/>
              <w:left w:val="nil"/>
              <w:bottom w:val="single" w:sz="4" w:space="0" w:color="auto"/>
              <w:right w:val="single" w:sz="4" w:space="0" w:color="auto"/>
            </w:tcBorders>
            <w:shd w:val="clear" w:color="auto" w:fill="auto"/>
            <w:noWrap/>
            <w:vAlign w:val="center"/>
            <w:hideMark/>
          </w:tcPr>
          <w:p w14:paraId="35DA054E"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180.289</w:t>
            </w:r>
          </w:p>
        </w:tc>
        <w:tc>
          <w:tcPr>
            <w:tcW w:w="1200" w:type="dxa"/>
            <w:tcBorders>
              <w:top w:val="nil"/>
              <w:left w:val="nil"/>
              <w:bottom w:val="single" w:sz="4" w:space="0" w:color="auto"/>
              <w:right w:val="single" w:sz="4" w:space="0" w:color="auto"/>
            </w:tcBorders>
            <w:shd w:val="clear" w:color="auto" w:fill="auto"/>
            <w:noWrap/>
            <w:vAlign w:val="center"/>
            <w:hideMark/>
          </w:tcPr>
          <w:p w14:paraId="080A42F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16.815</w:t>
            </w:r>
          </w:p>
        </w:tc>
        <w:tc>
          <w:tcPr>
            <w:tcW w:w="1200" w:type="dxa"/>
            <w:tcBorders>
              <w:top w:val="nil"/>
              <w:left w:val="nil"/>
              <w:bottom w:val="single" w:sz="4" w:space="0" w:color="auto"/>
              <w:right w:val="single" w:sz="4" w:space="0" w:color="auto"/>
            </w:tcBorders>
            <w:shd w:val="clear" w:color="auto" w:fill="auto"/>
            <w:noWrap/>
            <w:vAlign w:val="center"/>
            <w:hideMark/>
          </w:tcPr>
          <w:p w14:paraId="0CB828CC"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96.347</w:t>
            </w:r>
          </w:p>
        </w:tc>
        <w:tc>
          <w:tcPr>
            <w:tcW w:w="1200" w:type="dxa"/>
            <w:tcBorders>
              <w:top w:val="nil"/>
              <w:left w:val="nil"/>
              <w:bottom w:val="single" w:sz="4" w:space="0" w:color="auto"/>
              <w:right w:val="single" w:sz="4" w:space="0" w:color="auto"/>
            </w:tcBorders>
            <w:shd w:val="clear" w:color="auto" w:fill="auto"/>
            <w:noWrap/>
            <w:vAlign w:val="center"/>
            <w:hideMark/>
          </w:tcPr>
          <w:p w14:paraId="1001C186"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287.664</w:t>
            </w:r>
          </w:p>
        </w:tc>
      </w:tr>
      <w:tr w:rsidR="00B01E0A" w:rsidRPr="00B01E0A" w14:paraId="7D08DD1D"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32A81D40"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7676FEE2"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Equipamiento</w:t>
            </w:r>
          </w:p>
        </w:tc>
        <w:tc>
          <w:tcPr>
            <w:tcW w:w="1200" w:type="dxa"/>
            <w:tcBorders>
              <w:top w:val="nil"/>
              <w:left w:val="nil"/>
              <w:bottom w:val="single" w:sz="4" w:space="0" w:color="auto"/>
              <w:right w:val="single" w:sz="4" w:space="0" w:color="auto"/>
            </w:tcBorders>
            <w:shd w:val="clear" w:color="auto" w:fill="auto"/>
            <w:noWrap/>
            <w:vAlign w:val="center"/>
            <w:hideMark/>
          </w:tcPr>
          <w:p w14:paraId="4E1D0DC0"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171.399</w:t>
            </w:r>
          </w:p>
        </w:tc>
        <w:tc>
          <w:tcPr>
            <w:tcW w:w="1207" w:type="dxa"/>
            <w:tcBorders>
              <w:top w:val="nil"/>
              <w:left w:val="nil"/>
              <w:bottom w:val="single" w:sz="4" w:space="0" w:color="auto"/>
              <w:right w:val="single" w:sz="4" w:space="0" w:color="auto"/>
            </w:tcBorders>
            <w:shd w:val="clear" w:color="auto" w:fill="auto"/>
            <w:noWrap/>
            <w:vAlign w:val="center"/>
            <w:hideMark/>
          </w:tcPr>
          <w:p w14:paraId="4BA55D16"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239.332</w:t>
            </w:r>
          </w:p>
        </w:tc>
        <w:tc>
          <w:tcPr>
            <w:tcW w:w="1200" w:type="dxa"/>
            <w:tcBorders>
              <w:top w:val="nil"/>
              <w:left w:val="nil"/>
              <w:bottom w:val="single" w:sz="4" w:space="0" w:color="auto"/>
              <w:right w:val="single" w:sz="4" w:space="0" w:color="auto"/>
            </w:tcBorders>
            <w:shd w:val="clear" w:color="auto" w:fill="auto"/>
            <w:noWrap/>
            <w:vAlign w:val="center"/>
            <w:hideMark/>
          </w:tcPr>
          <w:p w14:paraId="21F0E2C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51.420</w:t>
            </w:r>
          </w:p>
        </w:tc>
        <w:tc>
          <w:tcPr>
            <w:tcW w:w="1200" w:type="dxa"/>
            <w:tcBorders>
              <w:top w:val="nil"/>
              <w:left w:val="nil"/>
              <w:bottom w:val="single" w:sz="4" w:space="0" w:color="auto"/>
              <w:right w:val="single" w:sz="4" w:space="0" w:color="auto"/>
            </w:tcBorders>
            <w:shd w:val="clear" w:color="auto" w:fill="auto"/>
            <w:noWrap/>
            <w:vAlign w:val="center"/>
            <w:hideMark/>
          </w:tcPr>
          <w:p w14:paraId="313867E0"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73.267</w:t>
            </w:r>
          </w:p>
        </w:tc>
        <w:tc>
          <w:tcPr>
            <w:tcW w:w="1200" w:type="dxa"/>
            <w:tcBorders>
              <w:top w:val="nil"/>
              <w:left w:val="nil"/>
              <w:bottom w:val="single" w:sz="4" w:space="0" w:color="auto"/>
              <w:right w:val="single" w:sz="4" w:space="0" w:color="auto"/>
            </w:tcBorders>
            <w:shd w:val="clear" w:color="auto" w:fill="auto"/>
            <w:noWrap/>
            <w:vAlign w:val="center"/>
            <w:hideMark/>
          </w:tcPr>
          <w:p w14:paraId="5BF5BAB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28.608</w:t>
            </w:r>
          </w:p>
        </w:tc>
      </w:tr>
      <w:tr w:rsidR="00B01E0A" w:rsidRPr="00B01E0A" w14:paraId="3704F35E"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58178B2F"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1A436869"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Espacios comunes</w:t>
            </w:r>
          </w:p>
        </w:tc>
        <w:tc>
          <w:tcPr>
            <w:tcW w:w="1200" w:type="dxa"/>
            <w:tcBorders>
              <w:top w:val="nil"/>
              <w:left w:val="nil"/>
              <w:bottom w:val="single" w:sz="4" w:space="0" w:color="auto"/>
              <w:right w:val="single" w:sz="4" w:space="0" w:color="auto"/>
            </w:tcBorders>
            <w:shd w:val="clear" w:color="auto" w:fill="auto"/>
            <w:noWrap/>
            <w:vAlign w:val="center"/>
            <w:hideMark/>
          </w:tcPr>
          <w:p w14:paraId="270951EC"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2B98930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4.617</w:t>
            </w:r>
          </w:p>
        </w:tc>
        <w:tc>
          <w:tcPr>
            <w:tcW w:w="1200" w:type="dxa"/>
            <w:tcBorders>
              <w:top w:val="nil"/>
              <w:left w:val="nil"/>
              <w:bottom w:val="single" w:sz="4" w:space="0" w:color="auto"/>
              <w:right w:val="single" w:sz="4" w:space="0" w:color="auto"/>
            </w:tcBorders>
            <w:shd w:val="clear" w:color="auto" w:fill="auto"/>
            <w:noWrap/>
            <w:vAlign w:val="center"/>
            <w:hideMark/>
          </w:tcPr>
          <w:p w14:paraId="174DCB5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1E7E80E1"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7622FB0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r>
      <w:tr w:rsidR="00B01E0A" w:rsidRPr="00B01E0A" w14:paraId="35AA0BC4"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53F91D10"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16DCC655"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Mercadería</w:t>
            </w:r>
          </w:p>
        </w:tc>
        <w:tc>
          <w:tcPr>
            <w:tcW w:w="1200" w:type="dxa"/>
            <w:tcBorders>
              <w:top w:val="nil"/>
              <w:left w:val="nil"/>
              <w:bottom w:val="single" w:sz="4" w:space="0" w:color="auto"/>
              <w:right w:val="single" w:sz="4" w:space="0" w:color="auto"/>
            </w:tcBorders>
            <w:shd w:val="clear" w:color="auto" w:fill="auto"/>
            <w:noWrap/>
            <w:vAlign w:val="center"/>
            <w:hideMark/>
          </w:tcPr>
          <w:p w14:paraId="2EB1645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6663906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14A6E894"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62353B9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1.757</w:t>
            </w:r>
          </w:p>
        </w:tc>
        <w:tc>
          <w:tcPr>
            <w:tcW w:w="1200" w:type="dxa"/>
            <w:tcBorders>
              <w:top w:val="nil"/>
              <w:left w:val="nil"/>
              <w:bottom w:val="single" w:sz="4" w:space="0" w:color="auto"/>
              <w:right w:val="single" w:sz="4" w:space="0" w:color="auto"/>
            </w:tcBorders>
            <w:shd w:val="clear" w:color="auto" w:fill="auto"/>
            <w:noWrap/>
            <w:vAlign w:val="center"/>
            <w:hideMark/>
          </w:tcPr>
          <w:p w14:paraId="2F3C4183"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65.875</w:t>
            </w:r>
          </w:p>
        </w:tc>
      </w:tr>
      <w:tr w:rsidR="00B01E0A" w:rsidRPr="00B01E0A" w14:paraId="6D8B3DC5"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57923B7D"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200109B9" w14:textId="77777777" w:rsidR="00B01E0A" w:rsidRPr="00B01E0A" w:rsidRDefault="00B01E0A" w:rsidP="0041630C">
            <w:pPr>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2DEB37B"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339.552</w:t>
            </w:r>
          </w:p>
        </w:tc>
        <w:tc>
          <w:tcPr>
            <w:tcW w:w="1207" w:type="dxa"/>
            <w:tcBorders>
              <w:top w:val="nil"/>
              <w:left w:val="nil"/>
              <w:bottom w:val="single" w:sz="4" w:space="0" w:color="auto"/>
              <w:right w:val="single" w:sz="4" w:space="0" w:color="auto"/>
            </w:tcBorders>
            <w:shd w:val="clear" w:color="auto" w:fill="auto"/>
            <w:noWrap/>
            <w:vAlign w:val="center"/>
            <w:hideMark/>
          </w:tcPr>
          <w:p w14:paraId="14985525"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424.238</w:t>
            </w:r>
          </w:p>
        </w:tc>
        <w:tc>
          <w:tcPr>
            <w:tcW w:w="1200" w:type="dxa"/>
            <w:tcBorders>
              <w:top w:val="nil"/>
              <w:left w:val="nil"/>
              <w:bottom w:val="single" w:sz="4" w:space="0" w:color="auto"/>
              <w:right w:val="single" w:sz="4" w:space="0" w:color="auto"/>
            </w:tcBorders>
            <w:shd w:val="clear" w:color="auto" w:fill="auto"/>
            <w:noWrap/>
            <w:vAlign w:val="center"/>
            <w:hideMark/>
          </w:tcPr>
          <w:p w14:paraId="33072FA7"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68.235</w:t>
            </w:r>
          </w:p>
        </w:tc>
        <w:tc>
          <w:tcPr>
            <w:tcW w:w="1200" w:type="dxa"/>
            <w:tcBorders>
              <w:top w:val="nil"/>
              <w:left w:val="nil"/>
              <w:bottom w:val="single" w:sz="4" w:space="0" w:color="auto"/>
              <w:right w:val="single" w:sz="4" w:space="0" w:color="auto"/>
            </w:tcBorders>
            <w:shd w:val="clear" w:color="auto" w:fill="auto"/>
            <w:noWrap/>
            <w:vAlign w:val="center"/>
            <w:hideMark/>
          </w:tcPr>
          <w:p w14:paraId="35BBF0E3"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171.370</w:t>
            </w:r>
          </w:p>
        </w:tc>
        <w:tc>
          <w:tcPr>
            <w:tcW w:w="1200" w:type="dxa"/>
            <w:tcBorders>
              <w:top w:val="nil"/>
              <w:left w:val="nil"/>
              <w:bottom w:val="single" w:sz="4" w:space="0" w:color="auto"/>
              <w:right w:val="single" w:sz="4" w:space="0" w:color="auto"/>
            </w:tcBorders>
            <w:shd w:val="clear" w:color="auto" w:fill="auto"/>
            <w:noWrap/>
            <w:vAlign w:val="center"/>
            <w:hideMark/>
          </w:tcPr>
          <w:p w14:paraId="0614F86E"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382.147</w:t>
            </w:r>
          </w:p>
        </w:tc>
      </w:tr>
      <w:tr w:rsidR="00B01E0A" w:rsidRPr="00B01E0A" w14:paraId="711E2618" w14:textId="77777777" w:rsidTr="0041630C">
        <w:trPr>
          <w:trHeight w:val="255"/>
          <w:jc w:val="center"/>
        </w:trPr>
        <w:tc>
          <w:tcPr>
            <w:tcW w:w="813" w:type="dxa"/>
            <w:vMerge w:val="restart"/>
            <w:tcBorders>
              <w:top w:val="nil"/>
              <w:left w:val="single" w:sz="4" w:space="0" w:color="auto"/>
              <w:bottom w:val="single" w:sz="4" w:space="0" w:color="000000"/>
              <w:right w:val="single" w:sz="4" w:space="0" w:color="auto"/>
            </w:tcBorders>
            <w:shd w:val="clear" w:color="auto" w:fill="auto"/>
            <w:vAlign w:val="center"/>
            <w:hideMark/>
          </w:tcPr>
          <w:p w14:paraId="11CD960C" w14:textId="77777777" w:rsidR="00B01E0A" w:rsidRPr="00B01E0A" w:rsidRDefault="00B01E0A" w:rsidP="0041630C">
            <w:pPr>
              <w:jc w:val="center"/>
              <w:rPr>
                <w:rFonts w:ascii="Arial" w:hAnsi="Arial" w:cs="Arial"/>
                <w:color w:val="000000"/>
                <w:sz w:val="18"/>
                <w:szCs w:val="18"/>
                <w:lang w:val="es-ES" w:eastAsia="es-ES"/>
              </w:rPr>
            </w:pPr>
            <w:r w:rsidRPr="00B01E0A">
              <w:rPr>
                <w:rFonts w:ascii="Arial" w:hAnsi="Arial" w:cs="Arial"/>
                <w:color w:val="000000"/>
                <w:sz w:val="18"/>
                <w:szCs w:val="18"/>
                <w:lang w:val="es-ES" w:eastAsia="es-ES"/>
              </w:rPr>
              <w:t>más de 1,20</w:t>
            </w:r>
          </w:p>
        </w:tc>
        <w:tc>
          <w:tcPr>
            <w:tcW w:w="1740" w:type="dxa"/>
            <w:tcBorders>
              <w:top w:val="nil"/>
              <w:left w:val="nil"/>
              <w:bottom w:val="single" w:sz="4" w:space="0" w:color="auto"/>
              <w:right w:val="single" w:sz="4" w:space="0" w:color="auto"/>
            </w:tcBorders>
            <w:shd w:val="clear" w:color="auto" w:fill="auto"/>
            <w:noWrap/>
            <w:vAlign w:val="bottom"/>
            <w:hideMark/>
          </w:tcPr>
          <w:p w14:paraId="1701F7FE"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Edilicia</w:t>
            </w:r>
          </w:p>
        </w:tc>
        <w:tc>
          <w:tcPr>
            <w:tcW w:w="1200" w:type="dxa"/>
            <w:tcBorders>
              <w:top w:val="nil"/>
              <w:left w:val="nil"/>
              <w:bottom w:val="single" w:sz="4" w:space="0" w:color="auto"/>
              <w:right w:val="single" w:sz="4" w:space="0" w:color="auto"/>
            </w:tcBorders>
            <w:shd w:val="clear" w:color="auto" w:fill="auto"/>
            <w:noWrap/>
            <w:vAlign w:val="center"/>
            <w:hideMark/>
          </w:tcPr>
          <w:p w14:paraId="41939680"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222.117</w:t>
            </w:r>
          </w:p>
        </w:tc>
        <w:tc>
          <w:tcPr>
            <w:tcW w:w="1207" w:type="dxa"/>
            <w:tcBorders>
              <w:top w:val="nil"/>
              <w:left w:val="nil"/>
              <w:bottom w:val="single" w:sz="4" w:space="0" w:color="auto"/>
              <w:right w:val="single" w:sz="4" w:space="0" w:color="auto"/>
            </w:tcBorders>
            <w:shd w:val="clear" w:color="auto" w:fill="auto"/>
            <w:noWrap/>
            <w:vAlign w:val="center"/>
            <w:hideMark/>
          </w:tcPr>
          <w:p w14:paraId="5601946D"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191.212</w:t>
            </w:r>
          </w:p>
        </w:tc>
        <w:tc>
          <w:tcPr>
            <w:tcW w:w="1200" w:type="dxa"/>
            <w:tcBorders>
              <w:top w:val="nil"/>
              <w:left w:val="nil"/>
              <w:bottom w:val="single" w:sz="4" w:space="0" w:color="auto"/>
              <w:right w:val="single" w:sz="4" w:space="0" w:color="auto"/>
            </w:tcBorders>
            <w:shd w:val="clear" w:color="auto" w:fill="auto"/>
            <w:noWrap/>
            <w:vAlign w:val="center"/>
            <w:hideMark/>
          </w:tcPr>
          <w:p w14:paraId="15A7F0F8"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22.212</w:t>
            </w:r>
          </w:p>
        </w:tc>
        <w:tc>
          <w:tcPr>
            <w:tcW w:w="1200" w:type="dxa"/>
            <w:tcBorders>
              <w:top w:val="nil"/>
              <w:left w:val="nil"/>
              <w:bottom w:val="single" w:sz="4" w:space="0" w:color="auto"/>
              <w:right w:val="single" w:sz="4" w:space="0" w:color="auto"/>
            </w:tcBorders>
            <w:shd w:val="clear" w:color="auto" w:fill="auto"/>
            <w:noWrap/>
            <w:vAlign w:val="center"/>
            <w:hideMark/>
          </w:tcPr>
          <w:p w14:paraId="66D405A0"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98.658</w:t>
            </w:r>
          </w:p>
        </w:tc>
        <w:tc>
          <w:tcPr>
            <w:tcW w:w="1200" w:type="dxa"/>
            <w:tcBorders>
              <w:top w:val="nil"/>
              <w:left w:val="nil"/>
              <w:bottom w:val="single" w:sz="4" w:space="0" w:color="auto"/>
              <w:right w:val="single" w:sz="4" w:space="0" w:color="auto"/>
            </w:tcBorders>
            <w:shd w:val="clear" w:color="auto" w:fill="auto"/>
            <w:noWrap/>
            <w:vAlign w:val="center"/>
            <w:hideMark/>
          </w:tcPr>
          <w:p w14:paraId="6EE8B96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382.292</w:t>
            </w:r>
          </w:p>
        </w:tc>
      </w:tr>
      <w:tr w:rsidR="00B01E0A" w:rsidRPr="00B01E0A" w14:paraId="4A100425"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2CA85A09"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5192D3B9"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Equipamiento</w:t>
            </w:r>
          </w:p>
        </w:tc>
        <w:tc>
          <w:tcPr>
            <w:tcW w:w="1200" w:type="dxa"/>
            <w:tcBorders>
              <w:top w:val="nil"/>
              <w:left w:val="nil"/>
              <w:bottom w:val="single" w:sz="4" w:space="0" w:color="auto"/>
              <w:right w:val="single" w:sz="4" w:space="0" w:color="auto"/>
            </w:tcBorders>
            <w:shd w:val="clear" w:color="auto" w:fill="auto"/>
            <w:noWrap/>
            <w:vAlign w:val="center"/>
            <w:hideMark/>
          </w:tcPr>
          <w:p w14:paraId="08D152DA"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171.399</w:t>
            </w:r>
          </w:p>
        </w:tc>
        <w:tc>
          <w:tcPr>
            <w:tcW w:w="1207" w:type="dxa"/>
            <w:tcBorders>
              <w:top w:val="nil"/>
              <w:left w:val="nil"/>
              <w:bottom w:val="single" w:sz="4" w:space="0" w:color="auto"/>
              <w:right w:val="single" w:sz="4" w:space="0" w:color="auto"/>
            </w:tcBorders>
            <w:shd w:val="clear" w:color="auto" w:fill="auto"/>
            <w:noWrap/>
            <w:vAlign w:val="center"/>
            <w:hideMark/>
          </w:tcPr>
          <w:p w14:paraId="6164253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239.332</w:t>
            </w:r>
          </w:p>
        </w:tc>
        <w:tc>
          <w:tcPr>
            <w:tcW w:w="1200" w:type="dxa"/>
            <w:tcBorders>
              <w:top w:val="nil"/>
              <w:left w:val="nil"/>
              <w:bottom w:val="single" w:sz="4" w:space="0" w:color="auto"/>
              <w:right w:val="single" w:sz="4" w:space="0" w:color="auto"/>
            </w:tcBorders>
            <w:shd w:val="clear" w:color="auto" w:fill="auto"/>
            <w:noWrap/>
            <w:vAlign w:val="center"/>
            <w:hideMark/>
          </w:tcPr>
          <w:p w14:paraId="59F4E61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51.420</w:t>
            </w:r>
          </w:p>
        </w:tc>
        <w:tc>
          <w:tcPr>
            <w:tcW w:w="1200" w:type="dxa"/>
            <w:tcBorders>
              <w:top w:val="nil"/>
              <w:left w:val="nil"/>
              <w:bottom w:val="single" w:sz="4" w:space="0" w:color="auto"/>
              <w:right w:val="single" w:sz="4" w:space="0" w:color="auto"/>
            </w:tcBorders>
            <w:shd w:val="clear" w:color="auto" w:fill="auto"/>
            <w:noWrap/>
            <w:vAlign w:val="center"/>
            <w:hideMark/>
          </w:tcPr>
          <w:p w14:paraId="232C70F4"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73.267</w:t>
            </w:r>
          </w:p>
        </w:tc>
        <w:tc>
          <w:tcPr>
            <w:tcW w:w="1200" w:type="dxa"/>
            <w:tcBorders>
              <w:top w:val="nil"/>
              <w:left w:val="nil"/>
              <w:bottom w:val="single" w:sz="4" w:space="0" w:color="auto"/>
              <w:right w:val="single" w:sz="4" w:space="0" w:color="auto"/>
            </w:tcBorders>
            <w:shd w:val="clear" w:color="auto" w:fill="auto"/>
            <w:noWrap/>
            <w:vAlign w:val="center"/>
            <w:hideMark/>
          </w:tcPr>
          <w:p w14:paraId="7AF5FDA1"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28.608</w:t>
            </w:r>
          </w:p>
        </w:tc>
      </w:tr>
      <w:tr w:rsidR="00B01E0A" w:rsidRPr="00B01E0A" w14:paraId="180C74A1"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637BE69E"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234B19CF"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Mercadería</w:t>
            </w:r>
          </w:p>
        </w:tc>
        <w:tc>
          <w:tcPr>
            <w:tcW w:w="1200" w:type="dxa"/>
            <w:tcBorders>
              <w:top w:val="nil"/>
              <w:left w:val="nil"/>
              <w:bottom w:val="single" w:sz="4" w:space="0" w:color="auto"/>
              <w:right w:val="single" w:sz="4" w:space="0" w:color="auto"/>
            </w:tcBorders>
            <w:shd w:val="clear" w:color="auto" w:fill="auto"/>
            <w:noWrap/>
            <w:vAlign w:val="center"/>
            <w:hideMark/>
          </w:tcPr>
          <w:p w14:paraId="1329EEF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4AC07E1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55B26A29"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389F8202"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2.196</w:t>
            </w:r>
          </w:p>
        </w:tc>
        <w:tc>
          <w:tcPr>
            <w:tcW w:w="1200" w:type="dxa"/>
            <w:tcBorders>
              <w:top w:val="nil"/>
              <w:left w:val="nil"/>
              <w:bottom w:val="single" w:sz="4" w:space="0" w:color="auto"/>
              <w:right w:val="single" w:sz="4" w:space="0" w:color="auto"/>
            </w:tcBorders>
            <w:shd w:val="clear" w:color="auto" w:fill="auto"/>
            <w:noWrap/>
            <w:vAlign w:val="center"/>
            <w:hideMark/>
          </w:tcPr>
          <w:p w14:paraId="5A4B5BC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r>
      <w:tr w:rsidR="00B01E0A" w:rsidRPr="00B01E0A" w14:paraId="71E31574"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30E2F2B8"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0D865975" w14:textId="77777777" w:rsidR="00B01E0A" w:rsidRPr="00B01E0A" w:rsidRDefault="00B01E0A" w:rsidP="0041630C">
            <w:pPr>
              <w:rPr>
                <w:rFonts w:ascii="Arial" w:hAnsi="Arial" w:cs="Arial"/>
                <w:color w:val="000000"/>
                <w:sz w:val="18"/>
                <w:szCs w:val="18"/>
                <w:lang w:val="es-ES" w:eastAsia="es-ES"/>
              </w:rPr>
            </w:pPr>
            <w:r w:rsidRPr="00B01E0A">
              <w:rPr>
                <w:rFonts w:ascii="Arial" w:hAnsi="Arial" w:cs="Arial"/>
                <w:color w:val="000000"/>
                <w:sz w:val="18"/>
                <w:szCs w:val="18"/>
                <w:lang w:val="es-ES" w:eastAsia="es-ES"/>
              </w:rPr>
              <w:t>Espacios comunes</w:t>
            </w:r>
          </w:p>
        </w:tc>
        <w:tc>
          <w:tcPr>
            <w:tcW w:w="1200" w:type="dxa"/>
            <w:tcBorders>
              <w:top w:val="nil"/>
              <w:left w:val="nil"/>
              <w:bottom w:val="single" w:sz="4" w:space="0" w:color="auto"/>
              <w:right w:val="single" w:sz="4" w:space="0" w:color="auto"/>
            </w:tcBorders>
            <w:shd w:val="clear" w:color="auto" w:fill="auto"/>
            <w:noWrap/>
            <w:vAlign w:val="center"/>
            <w:hideMark/>
          </w:tcPr>
          <w:p w14:paraId="7622A475"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7" w:type="dxa"/>
            <w:tcBorders>
              <w:top w:val="nil"/>
              <w:left w:val="nil"/>
              <w:bottom w:val="single" w:sz="4" w:space="0" w:color="auto"/>
              <w:right w:val="single" w:sz="4" w:space="0" w:color="auto"/>
            </w:tcBorders>
            <w:shd w:val="clear" w:color="auto" w:fill="auto"/>
            <w:noWrap/>
            <w:vAlign w:val="center"/>
            <w:hideMark/>
          </w:tcPr>
          <w:p w14:paraId="2A0C1D3B"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6.544</w:t>
            </w:r>
          </w:p>
        </w:tc>
        <w:tc>
          <w:tcPr>
            <w:tcW w:w="1200" w:type="dxa"/>
            <w:tcBorders>
              <w:top w:val="nil"/>
              <w:left w:val="nil"/>
              <w:bottom w:val="single" w:sz="4" w:space="0" w:color="auto"/>
              <w:right w:val="single" w:sz="4" w:space="0" w:color="auto"/>
            </w:tcBorders>
            <w:shd w:val="clear" w:color="auto" w:fill="auto"/>
            <w:noWrap/>
            <w:vAlign w:val="center"/>
            <w:hideMark/>
          </w:tcPr>
          <w:p w14:paraId="2DCA3CAC"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42865CF7"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14:paraId="37A93856" w14:textId="77777777" w:rsidR="00B01E0A" w:rsidRPr="00B01E0A" w:rsidRDefault="00B01E0A" w:rsidP="0041630C">
            <w:pPr>
              <w:ind w:right="111"/>
              <w:jc w:val="right"/>
              <w:rPr>
                <w:rFonts w:ascii="Arial" w:hAnsi="Arial" w:cs="Arial"/>
                <w:color w:val="000000"/>
                <w:sz w:val="18"/>
                <w:szCs w:val="18"/>
                <w:lang w:val="es-ES" w:eastAsia="es-ES"/>
              </w:rPr>
            </w:pPr>
            <w:r w:rsidRPr="00B01E0A">
              <w:rPr>
                <w:rFonts w:ascii="Arial" w:hAnsi="Arial" w:cs="Arial"/>
                <w:color w:val="000000"/>
                <w:sz w:val="18"/>
                <w:szCs w:val="18"/>
                <w:lang w:val="es-ES" w:eastAsia="es-ES"/>
              </w:rPr>
              <w:t>65.875</w:t>
            </w:r>
          </w:p>
        </w:tc>
      </w:tr>
      <w:tr w:rsidR="00B01E0A" w:rsidRPr="00B01E0A" w14:paraId="7BD6FBC6" w14:textId="77777777" w:rsidTr="0041630C">
        <w:trPr>
          <w:trHeight w:val="255"/>
          <w:jc w:val="center"/>
        </w:trPr>
        <w:tc>
          <w:tcPr>
            <w:tcW w:w="813" w:type="dxa"/>
            <w:vMerge/>
            <w:tcBorders>
              <w:top w:val="nil"/>
              <w:left w:val="single" w:sz="4" w:space="0" w:color="auto"/>
              <w:bottom w:val="single" w:sz="4" w:space="0" w:color="000000"/>
              <w:right w:val="single" w:sz="4" w:space="0" w:color="auto"/>
            </w:tcBorders>
            <w:vAlign w:val="center"/>
            <w:hideMark/>
          </w:tcPr>
          <w:p w14:paraId="2FBAF7A8" w14:textId="77777777" w:rsidR="00B01E0A" w:rsidRPr="00B01E0A" w:rsidRDefault="00B01E0A" w:rsidP="0041630C">
            <w:pPr>
              <w:rPr>
                <w:rFonts w:ascii="Arial" w:hAnsi="Arial" w:cs="Arial"/>
                <w:color w:val="000000"/>
                <w:sz w:val="18"/>
                <w:szCs w:val="18"/>
                <w:lang w:val="es-ES" w:eastAsia="es-ES"/>
              </w:rPr>
            </w:pPr>
          </w:p>
        </w:tc>
        <w:tc>
          <w:tcPr>
            <w:tcW w:w="1740" w:type="dxa"/>
            <w:tcBorders>
              <w:top w:val="nil"/>
              <w:left w:val="nil"/>
              <w:bottom w:val="single" w:sz="4" w:space="0" w:color="auto"/>
              <w:right w:val="single" w:sz="4" w:space="0" w:color="auto"/>
            </w:tcBorders>
            <w:shd w:val="clear" w:color="auto" w:fill="auto"/>
            <w:noWrap/>
            <w:vAlign w:val="bottom"/>
            <w:hideMark/>
          </w:tcPr>
          <w:p w14:paraId="32BBACE4" w14:textId="77777777" w:rsidR="00B01E0A" w:rsidRPr="00B01E0A" w:rsidRDefault="00B01E0A" w:rsidP="0041630C">
            <w:pPr>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4E47DE5"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393.516</w:t>
            </w:r>
          </w:p>
        </w:tc>
        <w:tc>
          <w:tcPr>
            <w:tcW w:w="1207" w:type="dxa"/>
            <w:tcBorders>
              <w:top w:val="nil"/>
              <w:left w:val="nil"/>
              <w:bottom w:val="single" w:sz="4" w:space="0" w:color="auto"/>
              <w:right w:val="single" w:sz="4" w:space="0" w:color="auto"/>
            </w:tcBorders>
            <w:shd w:val="clear" w:color="auto" w:fill="auto"/>
            <w:noWrap/>
            <w:vAlign w:val="center"/>
            <w:hideMark/>
          </w:tcPr>
          <w:p w14:paraId="2CBE9694"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437.088</w:t>
            </w:r>
          </w:p>
        </w:tc>
        <w:tc>
          <w:tcPr>
            <w:tcW w:w="1200" w:type="dxa"/>
            <w:tcBorders>
              <w:top w:val="nil"/>
              <w:left w:val="nil"/>
              <w:bottom w:val="single" w:sz="4" w:space="0" w:color="auto"/>
              <w:right w:val="single" w:sz="4" w:space="0" w:color="auto"/>
            </w:tcBorders>
            <w:shd w:val="clear" w:color="auto" w:fill="auto"/>
            <w:noWrap/>
            <w:vAlign w:val="center"/>
            <w:hideMark/>
          </w:tcPr>
          <w:p w14:paraId="26A3842F"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73.631</w:t>
            </w:r>
          </w:p>
        </w:tc>
        <w:tc>
          <w:tcPr>
            <w:tcW w:w="1200" w:type="dxa"/>
            <w:tcBorders>
              <w:top w:val="nil"/>
              <w:left w:val="nil"/>
              <w:bottom w:val="single" w:sz="4" w:space="0" w:color="auto"/>
              <w:right w:val="single" w:sz="4" w:space="0" w:color="auto"/>
            </w:tcBorders>
            <w:shd w:val="clear" w:color="auto" w:fill="auto"/>
            <w:noWrap/>
            <w:vAlign w:val="center"/>
            <w:hideMark/>
          </w:tcPr>
          <w:p w14:paraId="6A12BF6F"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174.121</w:t>
            </w:r>
          </w:p>
        </w:tc>
        <w:tc>
          <w:tcPr>
            <w:tcW w:w="1200" w:type="dxa"/>
            <w:tcBorders>
              <w:top w:val="nil"/>
              <w:left w:val="nil"/>
              <w:bottom w:val="single" w:sz="4" w:space="0" w:color="auto"/>
              <w:right w:val="single" w:sz="4" w:space="0" w:color="auto"/>
            </w:tcBorders>
            <w:shd w:val="clear" w:color="auto" w:fill="auto"/>
            <w:noWrap/>
            <w:vAlign w:val="center"/>
            <w:hideMark/>
          </w:tcPr>
          <w:p w14:paraId="6C4706A6" w14:textId="77777777" w:rsidR="00B01E0A" w:rsidRPr="00B01E0A" w:rsidRDefault="00B01E0A" w:rsidP="0041630C">
            <w:pPr>
              <w:ind w:right="111"/>
              <w:jc w:val="right"/>
              <w:rPr>
                <w:rFonts w:ascii="Arial" w:hAnsi="Arial" w:cs="Arial"/>
                <w:b/>
                <w:bCs/>
                <w:color w:val="000000"/>
                <w:sz w:val="18"/>
                <w:szCs w:val="18"/>
                <w:lang w:val="es-ES" w:eastAsia="es-ES"/>
              </w:rPr>
            </w:pPr>
            <w:r w:rsidRPr="00B01E0A">
              <w:rPr>
                <w:rFonts w:ascii="Arial" w:hAnsi="Arial" w:cs="Arial"/>
                <w:b/>
                <w:bCs/>
                <w:color w:val="000000"/>
                <w:sz w:val="18"/>
                <w:szCs w:val="18"/>
                <w:lang w:val="es-ES" w:eastAsia="es-ES"/>
              </w:rPr>
              <w:t>476.775</w:t>
            </w:r>
          </w:p>
        </w:tc>
      </w:tr>
    </w:tbl>
    <w:p w14:paraId="0185C34F" w14:textId="77777777" w:rsidR="00B01E0A" w:rsidRDefault="00B01E0A" w:rsidP="00B01E0A">
      <w:pPr>
        <w:rPr>
          <w:sz w:val="22"/>
        </w:rPr>
      </w:pPr>
    </w:p>
    <w:p w14:paraId="03A2623A" w14:textId="77777777" w:rsidR="00B01E0A" w:rsidRDefault="00B01E0A" w:rsidP="00B01E0A">
      <w:pPr>
        <w:rPr>
          <w:sz w:val="22"/>
        </w:rPr>
      </w:pPr>
    </w:p>
    <w:p w14:paraId="079F0B37" w14:textId="77777777" w:rsidR="000C309F" w:rsidRDefault="000C309F" w:rsidP="00D6154A">
      <w:pPr>
        <w:ind w:left="-851"/>
      </w:pPr>
    </w:p>
    <w:p w14:paraId="7B7DE82B" w14:textId="77777777" w:rsidR="000C309F" w:rsidRDefault="000C309F">
      <w:pPr>
        <w:rPr>
          <w:sz w:val="22"/>
        </w:rPr>
        <w:sectPr w:rsidR="000C309F" w:rsidSect="0041630C">
          <w:pgSz w:w="12240" w:h="15840" w:code="1"/>
          <w:pgMar w:top="1701" w:right="1418" w:bottom="1701" w:left="1134" w:header="720" w:footer="720" w:gutter="0"/>
          <w:cols w:space="720"/>
          <w:docGrid w:linePitch="360"/>
        </w:sectPr>
      </w:pPr>
    </w:p>
    <w:p w14:paraId="2840BA7B" w14:textId="70BA2521" w:rsidR="000C309F" w:rsidRPr="0009567E" w:rsidRDefault="000C309F" w:rsidP="00286FB8">
      <w:pPr>
        <w:pStyle w:val="Heading2"/>
        <w:numPr>
          <w:ilvl w:val="0"/>
          <w:numId w:val="1"/>
        </w:numPr>
        <w:spacing w:before="0" w:after="0"/>
        <w:rPr>
          <w:sz w:val="22"/>
          <w:szCs w:val="22"/>
        </w:rPr>
      </w:pPr>
      <w:bookmarkStart w:id="87" w:name="_Toc494814975"/>
      <w:bookmarkEnd w:id="13"/>
      <w:bookmarkEnd w:id="14"/>
      <w:bookmarkEnd w:id="15"/>
      <w:r w:rsidRPr="0009567E">
        <w:rPr>
          <w:sz w:val="22"/>
          <w:szCs w:val="22"/>
        </w:rPr>
        <w:lastRenderedPageBreak/>
        <w:t>EVALUACIÓN ECONÓMICA DE LAS OBRAS PROPUESTAS PARA MITIGAR EL EFECTO DE LAS INUNDACIONES</w:t>
      </w:r>
      <w:bookmarkEnd w:id="87"/>
    </w:p>
    <w:p w14:paraId="563ECC49" w14:textId="77777777" w:rsidR="000C309F" w:rsidRPr="00D6154A" w:rsidRDefault="000C309F" w:rsidP="00D6154A">
      <w:pPr>
        <w:rPr>
          <w:sz w:val="22"/>
          <w:lang w:val="es-ES_tradnl"/>
        </w:rPr>
      </w:pPr>
    </w:p>
    <w:p w14:paraId="422FF0EC" w14:textId="4600525A" w:rsidR="00C67CDC" w:rsidRPr="006C239D" w:rsidRDefault="00C67CDC" w:rsidP="00C67CDC">
      <w:pPr>
        <w:pStyle w:val="Heading2"/>
        <w:rPr>
          <w:sz w:val="22"/>
          <w:szCs w:val="22"/>
        </w:rPr>
      </w:pPr>
      <w:bookmarkStart w:id="88" w:name="_Toc494814976"/>
      <w:r w:rsidRPr="006C239D">
        <w:rPr>
          <w:sz w:val="22"/>
          <w:szCs w:val="22"/>
        </w:rPr>
        <w:t>Criterios y Supuestos de la Evalaución</w:t>
      </w:r>
      <w:bookmarkEnd w:id="88"/>
    </w:p>
    <w:p w14:paraId="443A76DC" w14:textId="77777777" w:rsidR="00C67CDC" w:rsidRDefault="00C67CDC" w:rsidP="00286FB8">
      <w:pPr>
        <w:jc w:val="both"/>
        <w:rPr>
          <w:rFonts w:ascii="Arial" w:hAnsi="Arial" w:cs="Arial"/>
          <w:sz w:val="22"/>
          <w:lang w:val="es-ES_tradnl"/>
        </w:rPr>
      </w:pPr>
    </w:p>
    <w:p w14:paraId="11EEA9B2" w14:textId="77777777" w:rsidR="000C309F" w:rsidRPr="00286FB8" w:rsidRDefault="000C309F" w:rsidP="00286FB8">
      <w:pPr>
        <w:jc w:val="both"/>
        <w:rPr>
          <w:rFonts w:ascii="Arial" w:hAnsi="Arial" w:cs="Arial"/>
          <w:sz w:val="22"/>
          <w:lang w:val="es-ES_tradnl"/>
        </w:rPr>
      </w:pPr>
      <w:r w:rsidRPr="00286FB8">
        <w:rPr>
          <w:rFonts w:ascii="Arial" w:hAnsi="Arial" w:cs="Arial"/>
          <w:sz w:val="22"/>
          <w:lang w:val="es-ES_tradnl"/>
        </w:rPr>
        <w:t>En el contexto del análisis costo beneficio, la viabilidad del proyecto de Regulación del Río Areco, se evaluó aplicando, para la estimación de los beneficios, los siguientes criterios:</w:t>
      </w:r>
    </w:p>
    <w:p w14:paraId="0BF0C7FE" w14:textId="77777777" w:rsidR="000C309F" w:rsidRPr="00286FB8" w:rsidRDefault="000C309F" w:rsidP="00286FB8">
      <w:pPr>
        <w:jc w:val="both"/>
        <w:rPr>
          <w:rFonts w:ascii="Arial" w:hAnsi="Arial" w:cs="Arial"/>
          <w:sz w:val="22"/>
          <w:lang w:val="es-ES_tradnl"/>
        </w:rPr>
      </w:pPr>
    </w:p>
    <w:p w14:paraId="2F3502D6" w14:textId="77777777" w:rsidR="000C309F" w:rsidRPr="00286FB8" w:rsidRDefault="000C309F" w:rsidP="004B2AFA">
      <w:pPr>
        <w:pStyle w:val="ListParagraph"/>
        <w:numPr>
          <w:ilvl w:val="0"/>
          <w:numId w:val="13"/>
        </w:numPr>
        <w:tabs>
          <w:tab w:val="left" w:pos="142"/>
        </w:tabs>
        <w:rPr>
          <w:rFonts w:cs="Arial"/>
          <w:sz w:val="22"/>
        </w:rPr>
      </w:pPr>
      <w:r w:rsidRPr="00286FB8">
        <w:rPr>
          <w:rFonts w:cs="Arial"/>
          <w:sz w:val="22"/>
        </w:rPr>
        <w:t>en cuanto al enfoque general, se consideró como beneficio principal a la disminución de daños, obtenida como diferencia al comparar la magnitud de los mismos en las situaciones sin y con proyecto;</w:t>
      </w:r>
    </w:p>
    <w:p w14:paraId="1FBAA1FD" w14:textId="77777777" w:rsidR="000C309F" w:rsidRPr="00286FB8" w:rsidRDefault="000C309F" w:rsidP="00286FB8">
      <w:pPr>
        <w:jc w:val="both"/>
        <w:rPr>
          <w:rFonts w:ascii="Arial" w:hAnsi="Arial" w:cs="Arial"/>
          <w:sz w:val="22"/>
          <w:lang w:val="es-ES_tradnl"/>
        </w:rPr>
      </w:pPr>
    </w:p>
    <w:p w14:paraId="55E51D02" w14:textId="77777777" w:rsidR="000C309F" w:rsidRPr="00286FB8" w:rsidRDefault="000C309F" w:rsidP="004B2AFA">
      <w:pPr>
        <w:pStyle w:val="ListParagraph"/>
        <w:numPr>
          <w:ilvl w:val="0"/>
          <w:numId w:val="13"/>
        </w:numPr>
        <w:rPr>
          <w:rFonts w:cs="Arial"/>
          <w:sz w:val="22"/>
        </w:rPr>
      </w:pPr>
      <w:r w:rsidRPr="00286FB8">
        <w:rPr>
          <w:rFonts w:cs="Arial"/>
          <w:sz w:val="22"/>
        </w:rPr>
        <w:t>el cálculo de los daños que produce una inundación se concentró en los perjuicios edilicios que sufren la planta baja y el subsuelo de los inmuebles, residenciales y no residenciales, afectados y los bienes que conforman su equipamiento.</w:t>
      </w:r>
    </w:p>
    <w:p w14:paraId="5196B51C" w14:textId="77777777" w:rsidR="000C309F" w:rsidRPr="00286FB8" w:rsidRDefault="000C309F" w:rsidP="00286FB8">
      <w:pPr>
        <w:jc w:val="both"/>
        <w:rPr>
          <w:rFonts w:ascii="Arial" w:hAnsi="Arial" w:cs="Arial"/>
          <w:sz w:val="22"/>
          <w:lang w:val="es-ES_tradnl"/>
        </w:rPr>
      </w:pPr>
    </w:p>
    <w:p w14:paraId="1DAED5C8" w14:textId="77777777" w:rsidR="000C309F" w:rsidRPr="00286FB8" w:rsidRDefault="000C309F" w:rsidP="00286FB8">
      <w:pPr>
        <w:jc w:val="both"/>
        <w:rPr>
          <w:rFonts w:ascii="Arial" w:hAnsi="Arial" w:cs="Arial"/>
          <w:sz w:val="22"/>
          <w:lang w:val="es-ES_tradnl"/>
        </w:rPr>
      </w:pPr>
      <w:r w:rsidRPr="00286FB8">
        <w:rPr>
          <w:rFonts w:ascii="Arial" w:hAnsi="Arial" w:cs="Arial"/>
          <w:sz w:val="22"/>
          <w:lang w:val="es-ES_tradnl"/>
        </w:rPr>
        <w:t>Por el lado de los costos, los criterios adoptados fueron los siguientes:</w:t>
      </w:r>
    </w:p>
    <w:p w14:paraId="574C0EA1" w14:textId="77777777" w:rsidR="000C309F" w:rsidRPr="00286FB8" w:rsidRDefault="000C309F" w:rsidP="00286FB8">
      <w:pPr>
        <w:jc w:val="both"/>
        <w:rPr>
          <w:rFonts w:ascii="Arial" w:hAnsi="Arial" w:cs="Arial"/>
          <w:sz w:val="22"/>
          <w:lang w:val="es-ES_tradnl"/>
        </w:rPr>
      </w:pPr>
    </w:p>
    <w:p w14:paraId="1BDA2070" w14:textId="77777777" w:rsidR="000C309F" w:rsidRPr="00286FB8" w:rsidRDefault="000C309F" w:rsidP="004B2AFA">
      <w:pPr>
        <w:numPr>
          <w:ilvl w:val="0"/>
          <w:numId w:val="8"/>
        </w:numPr>
        <w:suppressAutoHyphens w:val="0"/>
        <w:autoSpaceDN/>
        <w:ind w:left="720" w:hanging="360"/>
        <w:jc w:val="both"/>
        <w:textAlignment w:val="auto"/>
        <w:rPr>
          <w:rFonts w:ascii="Arial" w:hAnsi="Arial" w:cs="Arial"/>
          <w:sz w:val="22"/>
          <w:lang w:val="es-ES_tradnl"/>
        </w:rPr>
      </w:pPr>
      <w:r w:rsidRPr="00286FB8">
        <w:rPr>
          <w:rFonts w:ascii="Arial" w:hAnsi="Arial" w:cs="Arial"/>
          <w:sz w:val="22"/>
          <w:lang w:val="es-ES_tradnl"/>
        </w:rPr>
        <w:t>fueron incluidos todos los costos que pudieron ser identificados, abarcando los costos de inversión y reposición y los costos de administración, mantenimiento y operación;</w:t>
      </w:r>
    </w:p>
    <w:p w14:paraId="1A1B3C63" w14:textId="77777777" w:rsidR="000C309F" w:rsidRPr="00286FB8" w:rsidRDefault="000C309F" w:rsidP="00286FB8">
      <w:pPr>
        <w:tabs>
          <w:tab w:val="num" w:pos="-284"/>
        </w:tabs>
        <w:jc w:val="both"/>
        <w:rPr>
          <w:rFonts w:ascii="Arial" w:hAnsi="Arial" w:cs="Arial"/>
          <w:sz w:val="22"/>
          <w:lang w:val="es-ES_tradnl"/>
        </w:rPr>
      </w:pPr>
    </w:p>
    <w:p w14:paraId="21E85152" w14:textId="77777777" w:rsidR="000C309F" w:rsidRPr="00286FB8" w:rsidRDefault="000C309F" w:rsidP="004B2AFA">
      <w:pPr>
        <w:numPr>
          <w:ilvl w:val="0"/>
          <w:numId w:val="8"/>
        </w:numPr>
        <w:suppressAutoHyphens w:val="0"/>
        <w:autoSpaceDN/>
        <w:ind w:left="720" w:hanging="360"/>
        <w:jc w:val="both"/>
        <w:textAlignment w:val="auto"/>
        <w:rPr>
          <w:rFonts w:ascii="Arial" w:hAnsi="Arial" w:cs="Arial"/>
          <w:sz w:val="22"/>
          <w:lang w:val="es-ES_tradnl"/>
        </w:rPr>
      </w:pPr>
      <w:r w:rsidRPr="00286FB8">
        <w:rPr>
          <w:rFonts w:ascii="Arial" w:hAnsi="Arial" w:cs="Arial"/>
          <w:sz w:val="22"/>
          <w:lang w:val="es-ES_tradnl"/>
        </w:rPr>
        <w:t>todos los costos fueron transformados a costos económicos mediante la eliminación de impuestos y toda otra transferencia que pudieran contener;</w:t>
      </w:r>
    </w:p>
    <w:p w14:paraId="688488D5" w14:textId="77777777" w:rsidR="000C309F" w:rsidRPr="00286FB8" w:rsidRDefault="000C309F" w:rsidP="00286FB8">
      <w:pPr>
        <w:jc w:val="both"/>
        <w:rPr>
          <w:rFonts w:ascii="Arial" w:hAnsi="Arial" w:cs="Arial"/>
          <w:sz w:val="22"/>
          <w:lang w:val="es-ES_tradnl"/>
        </w:rPr>
      </w:pPr>
    </w:p>
    <w:p w14:paraId="3F824F9C" w14:textId="77777777" w:rsidR="000C309F" w:rsidRPr="00286FB8" w:rsidRDefault="000C309F" w:rsidP="004B2AFA">
      <w:pPr>
        <w:numPr>
          <w:ilvl w:val="0"/>
          <w:numId w:val="8"/>
        </w:numPr>
        <w:suppressAutoHyphens w:val="0"/>
        <w:autoSpaceDN/>
        <w:ind w:left="720" w:hanging="360"/>
        <w:jc w:val="both"/>
        <w:textAlignment w:val="auto"/>
        <w:rPr>
          <w:rFonts w:ascii="Arial" w:hAnsi="Arial" w:cs="Arial"/>
          <w:sz w:val="22"/>
          <w:lang w:val="es-ES_tradnl"/>
        </w:rPr>
      </w:pPr>
      <w:r w:rsidRPr="00286FB8">
        <w:rPr>
          <w:rFonts w:ascii="Arial" w:hAnsi="Arial" w:cs="Arial"/>
          <w:sz w:val="22"/>
          <w:lang w:val="es-ES_tradnl"/>
        </w:rPr>
        <w:t xml:space="preserve">una vez determinado el valor del daño evitado, para dar cavida al resto de los perjuicios no incluídos en la estimación, se le aplicó con coeficiente al monto del daño que sufren los </w:t>
      </w:r>
      <w:r w:rsidR="006C239D" w:rsidRPr="00286FB8">
        <w:rPr>
          <w:rFonts w:ascii="Arial" w:hAnsi="Arial" w:cs="Arial"/>
          <w:sz w:val="22"/>
          <w:lang w:val="es-ES_tradnl"/>
        </w:rPr>
        <w:t>inmuebles equivalentes</w:t>
      </w:r>
      <w:r w:rsidRPr="00286FB8">
        <w:rPr>
          <w:rFonts w:ascii="Arial" w:hAnsi="Arial" w:cs="Arial"/>
          <w:sz w:val="22"/>
          <w:lang w:val="es-ES_tradnl"/>
        </w:rPr>
        <w:t xml:space="preserve"> al 10%.</w:t>
      </w:r>
    </w:p>
    <w:p w14:paraId="0534F3A9" w14:textId="77777777" w:rsidR="000C309F" w:rsidRPr="00286FB8" w:rsidRDefault="000C309F" w:rsidP="00286FB8">
      <w:pPr>
        <w:jc w:val="both"/>
        <w:rPr>
          <w:rFonts w:ascii="Arial" w:hAnsi="Arial" w:cs="Arial"/>
          <w:sz w:val="22"/>
          <w:lang w:val="es-ES_tradnl"/>
        </w:rPr>
      </w:pPr>
    </w:p>
    <w:p w14:paraId="5B7441A8" w14:textId="77777777" w:rsidR="000C309F" w:rsidRPr="00286FB8" w:rsidRDefault="000C309F" w:rsidP="00286FB8">
      <w:pPr>
        <w:pStyle w:val="BodyText"/>
        <w:rPr>
          <w:sz w:val="22"/>
          <w:szCs w:val="22"/>
        </w:rPr>
      </w:pPr>
      <w:r w:rsidRPr="00286FB8">
        <w:rPr>
          <w:sz w:val="22"/>
          <w:szCs w:val="22"/>
        </w:rPr>
        <w:t>Con las corrientes de beneficios y costos establecidas, se confeccionó el flujo de fondos y a partir de éste se obtuvieron los indicadores de rentabilidad social.</w:t>
      </w:r>
    </w:p>
    <w:p w14:paraId="1607AAC4" w14:textId="77777777" w:rsidR="000C309F" w:rsidRPr="00286FB8" w:rsidRDefault="000C309F" w:rsidP="00286FB8">
      <w:pPr>
        <w:pStyle w:val="BodyText"/>
        <w:rPr>
          <w:sz w:val="22"/>
          <w:szCs w:val="22"/>
        </w:rPr>
      </w:pPr>
    </w:p>
    <w:p w14:paraId="3F2EE7C9" w14:textId="77777777" w:rsidR="000C309F" w:rsidRPr="00286FB8" w:rsidRDefault="000C309F" w:rsidP="00286FB8">
      <w:pPr>
        <w:pStyle w:val="BodyText"/>
        <w:rPr>
          <w:sz w:val="22"/>
          <w:szCs w:val="22"/>
        </w:rPr>
      </w:pPr>
      <w:r w:rsidRPr="00286FB8">
        <w:rPr>
          <w:sz w:val="22"/>
          <w:szCs w:val="22"/>
        </w:rPr>
        <w:t>Para la confección del flujo de fondos se adoptaron los siguientes criterios:</w:t>
      </w:r>
    </w:p>
    <w:p w14:paraId="057EE7E9" w14:textId="77777777" w:rsidR="000C309F" w:rsidRPr="00286FB8" w:rsidRDefault="000C309F" w:rsidP="00286FB8">
      <w:pPr>
        <w:jc w:val="both"/>
        <w:rPr>
          <w:rFonts w:ascii="Arial" w:hAnsi="Arial" w:cs="Arial"/>
          <w:sz w:val="22"/>
          <w:lang w:val="es-ES_tradnl"/>
        </w:rPr>
      </w:pPr>
    </w:p>
    <w:p w14:paraId="7093799C" w14:textId="77777777" w:rsidR="000C309F" w:rsidRPr="00286FB8" w:rsidRDefault="000C309F" w:rsidP="004B2AFA">
      <w:pPr>
        <w:numPr>
          <w:ilvl w:val="0"/>
          <w:numId w:val="9"/>
        </w:numPr>
        <w:tabs>
          <w:tab w:val="num" w:pos="720"/>
        </w:tabs>
        <w:suppressAutoHyphens w:val="0"/>
        <w:autoSpaceDN/>
        <w:ind w:left="720" w:hanging="360"/>
        <w:jc w:val="both"/>
        <w:textAlignment w:val="auto"/>
        <w:rPr>
          <w:rFonts w:ascii="Arial" w:hAnsi="Arial" w:cs="Arial"/>
          <w:sz w:val="22"/>
          <w:lang w:val="es-ES_tradnl"/>
        </w:rPr>
      </w:pPr>
      <w:r w:rsidRPr="00286FB8">
        <w:rPr>
          <w:rFonts w:ascii="Arial" w:hAnsi="Arial" w:cs="Arial"/>
          <w:sz w:val="22"/>
          <w:lang w:val="es-ES_tradnl"/>
        </w:rPr>
        <w:t>se definió un período de análisis que incluyó el plazo de construcción de las obras, previsto en 18 meses, las obras de la Etapa I, 18 meses las de la Etapa II y 30 años de operación;</w:t>
      </w:r>
    </w:p>
    <w:p w14:paraId="64AD36B4" w14:textId="77777777" w:rsidR="000C309F" w:rsidRPr="00286FB8" w:rsidRDefault="000C309F" w:rsidP="00286FB8">
      <w:pPr>
        <w:jc w:val="both"/>
        <w:rPr>
          <w:rFonts w:ascii="Arial" w:hAnsi="Arial" w:cs="Arial"/>
          <w:sz w:val="22"/>
          <w:lang w:val="es-ES_tradnl"/>
        </w:rPr>
      </w:pPr>
    </w:p>
    <w:p w14:paraId="641879EB" w14:textId="77777777" w:rsidR="000C309F" w:rsidRPr="00286FB8" w:rsidRDefault="000C309F" w:rsidP="004B2AFA">
      <w:pPr>
        <w:numPr>
          <w:ilvl w:val="0"/>
          <w:numId w:val="9"/>
        </w:numPr>
        <w:tabs>
          <w:tab w:val="num" w:pos="720"/>
        </w:tabs>
        <w:suppressAutoHyphens w:val="0"/>
        <w:autoSpaceDN/>
        <w:ind w:left="720" w:hanging="360"/>
        <w:jc w:val="both"/>
        <w:textAlignment w:val="auto"/>
        <w:rPr>
          <w:rFonts w:ascii="Arial" w:hAnsi="Arial" w:cs="Arial"/>
          <w:sz w:val="22"/>
          <w:lang w:val="es-ES_tradnl"/>
        </w:rPr>
      </w:pPr>
      <w:r w:rsidRPr="00286FB8">
        <w:rPr>
          <w:rFonts w:ascii="Arial" w:hAnsi="Arial" w:cs="Arial"/>
          <w:sz w:val="22"/>
          <w:lang w:val="es-ES_tradnl"/>
        </w:rPr>
        <w:t>se trabajó con una tasa de descuento del 12% anual.</w:t>
      </w:r>
    </w:p>
    <w:p w14:paraId="1A0A271B" w14:textId="77777777" w:rsidR="000C309F" w:rsidRPr="00286FB8" w:rsidRDefault="000C309F" w:rsidP="00286FB8">
      <w:pPr>
        <w:jc w:val="both"/>
        <w:rPr>
          <w:rFonts w:ascii="Arial" w:hAnsi="Arial" w:cs="Arial"/>
          <w:sz w:val="22"/>
          <w:lang w:val="es-ES_tradnl"/>
        </w:rPr>
      </w:pPr>
    </w:p>
    <w:p w14:paraId="128AFE85" w14:textId="77777777" w:rsidR="000C309F" w:rsidRPr="00286FB8" w:rsidRDefault="000C309F" w:rsidP="00286FB8">
      <w:pPr>
        <w:jc w:val="both"/>
        <w:rPr>
          <w:rFonts w:ascii="Arial" w:hAnsi="Arial" w:cs="Arial"/>
          <w:sz w:val="22"/>
          <w:lang w:val="es-ES_tradnl"/>
        </w:rPr>
      </w:pPr>
      <w:r w:rsidRPr="00286FB8">
        <w:rPr>
          <w:rFonts w:ascii="Arial" w:hAnsi="Arial" w:cs="Arial"/>
          <w:sz w:val="22"/>
          <w:lang w:val="es-ES_tradnl"/>
        </w:rPr>
        <w:t>Una vez obtenidos los indicadores de rentabilidad y, a partir de éstos, establecida la viabilidad del proyecto, se estudió la robustez de la conclusión alcanzada a partir de un análisis de sensibilidad. Dicho análisis comprendió el desarrollo de un conjunto de escenarios, construidos a partir de la combinación de los distintos valores que podrán llegar a asumir las variables críticas, adoptando para cada una de ellas un rango de variación posible.</w:t>
      </w:r>
    </w:p>
    <w:p w14:paraId="7952E145" w14:textId="77777777" w:rsidR="000C309F" w:rsidRPr="00286FB8" w:rsidRDefault="000C309F" w:rsidP="00286FB8">
      <w:pPr>
        <w:jc w:val="both"/>
        <w:rPr>
          <w:rFonts w:ascii="Arial" w:hAnsi="Arial" w:cs="Arial"/>
          <w:sz w:val="22"/>
          <w:lang w:val="es-ES_tradnl"/>
        </w:rPr>
      </w:pPr>
    </w:p>
    <w:p w14:paraId="7B9913AA" w14:textId="77777777" w:rsidR="000C309F" w:rsidRPr="00286FB8" w:rsidRDefault="000C309F" w:rsidP="00286FB8">
      <w:pPr>
        <w:jc w:val="both"/>
        <w:rPr>
          <w:rFonts w:ascii="Arial" w:hAnsi="Arial" w:cs="Arial"/>
          <w:sz w:val="22"/>
          <w:lang w:val="es-ES_tradnl"/>
        </w:rPr>
      </w:pPr>
      <w:r w:rsidRPr="00286FB8">
        <w:rPr>
          <w:rFonts w:ascii="Arial" w:hAnsi="Arial" w:cs="Arial"/>
          <w:sz w:val="22"/>
          <w:lang w:val="es-ES_tradnl"/>
        </w:rPr>
        <w:t xml:space="preserve">En el punto </w:t>
      </w:r>
      <w:r w:rsidR="006C239D">
        <w:rPr>
          <w:rFonts w:ascii="Arial" w:hAnsi="Arial" w:cs="Arial"/>
          <w:sz w:val="22"/>
          <w:lang w:val="es-ES_tradnl"/>
        </w:rPr>
        <w:t>3</w:t>
      </w:r>
      <w:r w:rsidRPr="00286FB8">
        <w:rPr>
          <w:rFonts w:ascii="Arial" w:hAnsi="Arial" w:cs="Arial"/>
          <w:sz w:val="22"/>
          <w:lang w:val="es-ES_tradnl"/>
        </w:rPr>
        <w:t xml:space="preserve">.1, se describe el procedimiento seguido para la obtención de los beneficios. En el punto siguiente, </w:t>
      </w:r>
      <w:r w:rsidR="006C239D">
        <w:rPr>
          <w:rFonts w:ascii="Arial" w:hAnsi="Arial" w:cs="Arial"/>
          <w:sz w:val="22"/>
          <w:lang w:val="es-ES_tradnl"/>
        </w:rPr>
        <w:t>3</w:t>
      </w:r>
      <w:r w:rsidRPr="00286FB8">
        <w:rPr>
          <w:rFonts w:ascii="Arial" w:hAnsi="Arial" w:cs="Arial"/>
          <w:sz w:val="22"/>
          <w:lang w:val="es-ES_tradnl"/>
        </w:rPr>
        <w:t xml:space="preserve">.2, se reseñan los criterios a los cuales se ajustó la estimación de los costos que requerirá el proyecto. A continuación, en el punto </w:t>
      </w:r>
      <w:r w:rsidR="006C239D">
        <w:rPr>
          <w:rFonts w:ascii="Arial" w:hAnsi="Arial" w:cs="Arial"/>
          <w:sz w:val="22"/>
          <w:lang w:val="es-ES_tradnl"/>
        </w:rPr>
        <w:t>3</w:t>
      </w:r>
      <w:r w:rsidRPr="00286FB8">
        <w:rPr>
          <w:rFonts w:ascii="Arial" w:hAnsi="Arial" w:cs="Arial"/>
          <w:sz w:val="22"/>
          <w:lang w:val="es-ES_tradnl"/>
        </w:rPr>
        <w:t xml:space="preserve">.3, se vuelca el flujo de fondos, los indicadores de rentabilidad y el análisis de sensibilidad. En el Anexo I se </w:t>
      </w:r>
      <w:r w:rsidR="006C239D">
        <w:rPr>
          <w:rFonts w:ascii="Arial" w:hAnsi="Arial" w:cs="Arial"/>
          <w:sz w:val="22"/>
          <w:lang w:val="es-ES_tradnl"/>
        </w:rPr>
        <w:t>resumen</w:t>
      </w:r>
      <w:r w:rsidRPr="00286FB8">
        <w:rPr>
          <w:rFonts w:ascii="Arial" w:hAnsi="Arial" w:cs="Arial"/>
          <w:sz w:val="22"/>
          <w:lang w:val="es-ES_tradnl"/>
        </w:rPr>
        <w:t xml:space="preserve"> los principales criterios y supuestos asumidos para el </w:t>
      </w:r>
      <w:r w:rsidR="006C239D">
        <w:rPr>
          <w:rFonts w:ascii="Arial" w:hAnsi="Arial" w:cs="Arial"/>
          <w:sz w:val="22"/>
          <w:lang w:val="es-ES_tradnl"/>
        </w:rPr>
        <w:t>a</w:t>
      </w:r>
      <w:r w:rsidRPr="00286FB8">
        <w:rPr>
          <w:rFonts w:ascii="Arial" w:hAnsi="Arial" w:cs="Arial"/>
          <w:sz w:val="22"/>
          <w:lang w:val="es-ES_tradnl"/>
        </w:rPr>
        <w:t>nálisis.</w:t>
      </w:r>
    </w:p>
    <w:p w14:paraId="3A946DD9" w14:textId="77777777" w:rsidR="000C309F" w:rsidRPr="00D6154A" w:rsidRDefault="000C309F">
      <w:pPr>
        <w:rPr>
          <w:rFonts w:cs="Arial"/>
          <w:szCs w:val="24"/>
          <w:lang w:val="es-ES_tradnl"/>
        </w:rPr>
      </w:pPr>
    </w:p>
    <w:p w14:paraId="6B46F8DE" w14:textId="7A6A5ACE" w:rsidR="000C309F" w:rsidRPr="006C239D" w:rsidRDefault="000C309F" w:rsidP="006C239D">
      <w:pPr>
        <w:pStyle w:val="Heading2"/>
        <w:rPr>
          <w:rFonts w:eastAsiaTheme="minorHAnsi" w:cs="Arial"/>
          <w:bCs w:val="0"/>
          <w:caps w:val="0"/>
          <w:sz w:val="22"/>
          <w:szCs w:val="22"/>
          <w:lang w:val="es-ES"/>
        </w:rPr>
      </w:pPr>
      <w:bookmarkStart w:id="89" w:name="_Toc494814977"/>
      <w:r w:rsidRPr="006C239D">
        <w:rPr>
          <w:rFonts w:eastAsiaTheme="minorHAnsi" w:cs="Arial"/>
          <w:bCs w:val="0"/>
          <w:caps w:val="0"/>
          <w:sz w:val="22"/>
          <w:szCs w:val="22"/>
          <w:lang w:val="es-ES"/>
        </w:rPr>
        <w:lastRenderedPageBreak/>
        <w:t>ESTIMACION DE LOS BENEFICIOS</w:t>
      </w:r>
      <w:bookmarkEnd w:id="89"/>
    </w:p>
    <w:p w14:paraId="1CC65117" w14:textId="77777777" w:rsidR="000C309F" w:rsidRDefault="000C309F" w:rsidP="00D6154A">
      <w:pPr>
        <w:pStyle w:val="Footer"/>
        <w:tabs>
          <w:tab w:val="clear" w:pos="4419"/>
          <w:tab w:val="clear" w:pos="8838"/>
        </w:tabs>
        <w:ind w:right="74"/>
        <w:rPr>
          <w:rFonts w:cs="Arial"/>
          <w:sz w:val="22"/>
        </w:rPr>
      </w:pPr>
    </w:p>
    <w:p w14:paraId="7F219D51" w14:textId="77777777" w:rsidR="000C309F" w:rsidRDefault="000C309F" w:rsidP="00D6154A">
      <w:pPr>
        <w:pStyle w:val="Footer"/>
        <w:tabs>
          <w:tab w:val="clear" w:pos="4419"/>
          <w:tab w:val="clear" w:pos="8838"/>
        </w:tabs>
        <w:ind w:right="74"/>
        <w:rPr>
          <w:rFonts w:cs="Arial"/>
          <w:sz w:val="22"/>
        </w:rPr>
      </w:pPr>
      <w:r>
        <w:rPr>
          <w:rFonts w:cs="Arial"/>
          <w:sz w:val="22"/>
        </w:rPr>
        <w:t>Como se mencionó, se asumió como beneficio del proyecto al daño evitado que se obtiene comparando la magnitud económica el daño que producen las inundaciones en las situaciones sin y con proyecto. En su estimación intervienen:</w:t>
      </w:r>
    </w:p>
    <w:p w14:paraId="479D34F2" w14:textId="77777777" w:rsidR="000C309F" w:rsidRDefault="000C309F" w:rsidP="00D6154A">
      <w:pPr>
        <w:pStyle w:val="Footer"/>
        <w:tabs>
          <w:tab w:val="clear" w:pos="4419"/>
          <w:tab w:val="clear" w:pos="8838"/>
        </w:tabs>
        <w:ind w:right="74"/>
        <w:rPr>
          <w:rFonts w:cs="Arial"/>
          <w:sz w:val="22"/>
        </w:rPr>
      </w:pPr>
    </w:p>
    <w:p w14:paraId="7504FFF4" w14:textId="77777777" w:rsidR="000C309F" w:rsidRDefault="000C309F" w:rsidP="006C239D">
      <w:pPr>
        <w:pStyle w:val="Footer"/>
        <w:tabs>
          <w:tab w:val="clear" w:pos="4419"/>
          <w:tab w:val="clear" w:pos="8838"/>
        </w:tabs>
        <w:spacing w:after="120"/>
        <w:ind w:left="720" w:right="72" w:hanging="288"/>
        <w:rPr>
          <w:rFonts w:cs="Arial"/>
          <w:sz w:val="22"/>
        </w:rPr>
      </w:pPr>
      <w:r>
        <w:rPr>
          <w:rFonts w:cs="Arial"/>
          <w:sz w:val="22"/>
        </w:rPr>
        <w:t>a)</w:t>
      </w:r>
      <w:r>
        <w:rPr>
          <w:rFonts w:cs="Arial"/>
          <w:sz w:val="22"/>
        </w:rPr>
        <w:tab/>
        <w:t>el daño unitario que sufren los inmuebles según la altura del agua;</w:t>
      </w:r>
    </w:p>
    <w:p w14:paraId="5BDC1DE3" w14:textId="77777777" w:rsidR="000C309F" w:rsidRDefault="000C309F" w:rsidP="006C239D">
      <w:pPr>
        <w:pStyle w:val="Footer"/>
        <w:tabs>
          <w:tab w:val="clear" w:pos="4419"/>
          <w:tab w:val="clear" w:pos="8838"/>
        </w:tabs>
        <w:spacing w:after="120"/>
        <w:ind w:left="720" w:right="72" w:hanging="288"/>
        <w:rPr>
          <w:rFonts w:cs="Arial"/>
          <w:sz w:val="22"/>
        </w:rPr>
      </w:pPr>
      <w:r>
        <w:rPr>
          <w:rFonts w:cs="Arial"/>
          <w:sz w:val="22"/>
        </w:rPr>
        <w:t>b)</w:t>
      </w:r>
      <w:r>
        <w:rPr>
          <w:rFonts w:cs="Arial"/>
          <w:sz w:val="22"/>
        </w:rPr>
        <w:tab/>
        <w:t>la cantidad de inmuebles localizados en las areas inundadas con cada recurrencia, clasificadas según la altura del agua;</w:t>
      </w:r>
    </w:p>
    <w:p w14:paraId="26737D2F" w14:textId="77777777" w:rsidR="000C309F" w:rsidRDefault="000C309F" w:rsidP="006C239D">
      <w:pPr>
        <w:pStyle w:val="Footer"/>
        <w:tabs>
          <w:tab w:val="clear" w:pos="4419"/>
          <w:tab w:val="clear" w:pos="8838"/>
        </w:tabs>
        <w:spacing w:after="120"/>
        <w:ind w:left="720" w:right="72" w:hanging="288"/>
        <w:rPr>
          <w:rFonts w:cs="Arial"/>
          <w:sz w:val="22"/>
        </w:rPr>
      </w:pPr>
      <w:r>
        <w:rPr>
          <w:rFonts w:cs="Arial"/>
          <w:sz w:val="22"/>
        </w:rPr>
        <w:t>c)</w:t>
      </w:r>
      <w:r>
        <w:rPr>
          <w:rFonts w:cs="Arial"/>
          <w:sz w:val="22"/>
        </w:rPr>
        <w:tab/>
        <w:t>la integración del daño total con cada recurrencia;</w:t>
      </w:r>
    </w:p>
    <w:p w14:paraId="3796473F" w14:textId="77777777" w:rsidR="000C309F" w:rsidRDefault="000C309F" w:rsidP="006C239D">
      <w:pPr>
        <w:pStyle w:val="Footer"/>
        <w:tabs>
          <w:tab w:val="clear" w:pos="4419"/>
          <w:tab w:val="clear" w:pos="8838"/>
        </w:tabs>
        <w:spacing w:after="120"/>
        <w:ind w:left="720" w:right="72" w:hanging="288"/>
        <w:rPr>
          <w:rFonts w:cs="Arial"/>
          <w:sz w:val="22"/>
        </w:rPr>
      </w:pPr>
      <w:r>
        <w:rPr>
          <w:rFonts w:cs="Arial"/>
          <w:sz w:val="22"/>
        </w:rPr>
        <w:t>d)</w:t>
      </w:r>
      <w:r>
        <w:rPr>
          <w:rFonts w:cs="Arial"/>
          <w:sz w:val="22"/>
        </w:rPr>
        <w:tab/>
        <w:t>la obtención del daño evitado, comparando la situación sin y con proyecto;</w:t>
      </w:r>
    </w:p>
    <w:p w14:paraId="1B380731" w14:textId="77777777" w:rsidR="000C309F" w:rsidRDefault="000C309F" w:rsidP="006C239D">
      <w:pPr>
        <w:pStyle w:val="Footer"/>
        <w:tabs>
          <w:tab w:val="clear" w:pos="4419"/>
          <w:tab w:val="clear" w:pos="8838"/>
        </w:tabs>
        <w:spacing w:after="120"/>
        <w:ind w:left="720" w:right="72" w:hanging="288"/>
        <w:rPr>
          <w:rFonts w:cs="Arial"/>
          <w:sz w:val="22"/>
        </w:rPr>
      </w:pPr>
      <w:r>
        <w:rPr>
          <w:rFonts w:cs="Arial"/>
          <w:sz w:val="22"/>
        </w:rPr>
        <w:t>e)</w:t>
      </w:r>
      <w:r>
        <w:rPr>
          <w:rFonts w:cs="Arial"/>
          <w:sz w:val="22"/>
        </w:rPr>
        <w:tab/>
        <w:t>el valor esperado del daño evitado, como resultado de ponderar el daño evitado con la probabilidad de ocurrencia de las distintas inundaciones.</w:t>
      </w:r>
    </w:p>
    <w:p w14:paraId="4F78AB55" w14:textId="77777777" w:rsidR="000C309F" w:rsidRPr="00BD5994" w:rsidRDefault="000C309F" w:rsidP="00D6154A">
      <w:pPr>
        <w:pStyle w:val="Footer"/>
        <w:tabs>
          <w:tab w:val="clear" w:pos="4419"/>
          <w:tab w:val="clear" w:pos="8838"/>
        </w:tabs>
        <w:ind w:right="74"/>
        <w:rPr>
          <w:rFonts w:cs="Arial"/>
          <w:sz w:val="22"/>
        </w:rPr>
      </w:pPr>
    </w:p>
    <w:p w14:paraId="6351AF1F" w14:textId="167F86F9" w:rsidR="000C309F" w:rsidRPr="006C239D" w:rsidRDefault="000C309F" w:rsidP="006C239D">
      <w:pPr>
        <w:pStyle w:val="Heading3"/>
        <w:rPr>
          <w:sz w:val="22"/>
          <w:u w:val="none"/>
        </w:rPr>
      </w:pPr>
      <w:bookmarkStart w:id="90" w:name="_Toc494814978"/>
      <w:r w:rsidRPr="006C239D">
        <w:rPr>
          <w:sz w:val="22"/>
          <w:u w:val="none"/>
        </w:rPr>
        <w:t>Daño unitario</w:t>
      </w:r>
      <w:bookmarkEnd w:id="90"/>
    </w:p>
    <w:p w14:paraId="4FB830E5" w14:textId="77777777" w:rsidR="000C309F" w:rsidRPr="00D6154A" w:rsidRDefault="000C309F" w:rsidP="00D6154A">
      <w:pPr>
        <w:rPr>
          <w:rFonts w:cs="Arial"/>
          <w:sz w:val="22"/>
          <w:lang w:val="es-ES_tradnl"/>
        </w:rPr>
      </w:pPr>
    </w:p>
    <w:p w14:paraId="6838ABF6" w14:textId="77777777" w:rsidR="000C309F" w:rsidRPr="006C239D" w:rsidRDefault="000C309F" w:rsidP="00D6154A">
      <w:pPr>
        <w:rPr>
          <w:rFonts w:ascii="Arial" w:hAnsi="Arial" w:cs="Arial"/>
          <w:sz w:val="22"/>
          <w:lang w:val="es-ES_tradnl"/>
        </w:rPr>
      </w:pPr>
      <w:r w:rsidRPr="006C239D">
        <w:rPr>
          <w:rFonts w:ascii="Arial" w:hAnsi="Arial" w:cs="Arial"/>
          <w:sz w:val="22"/>
          <w:lang w:val="es-ES_tradnl"/>
        </w:rPr>
        <w:t xml:space="preserve">Conforme al procedimiento descripto en </w:t>
      </w:r>
      <w:r w:rsidR="006C239D" w:rsidRPr="006C239D">
        <w:rPr>
          <w:rFonts w:ascii="Arial" w:hAnsi="Arial" w:cs="Arial"/>
          <w:sz w:val="22"/>
          <w:lang w:val="es-ES_tradnl"/>
        </w:rPr>
        <w:t>la sección</w:t>
      </w:r>
      <w:r w:rsidRPr="006C239D">
        <w:rPr>
          <w:rFonts w:ascii="Arial" w:hAnsi="Arial" w:cs="Arial"/>
          <w:sz w:val="22"/>
          <w:lang w:val="es-ES_tradnl"/>
        </w:rPr>
        <w:t xml:space="preserve"> anterior, se estimó el daño que sufren los distintos tipos de inmueble según las distintas alturas y que aparecen resumidos en la siguiente </w:t>
      </w:r>
      <w:r w:rsidR="006C239D">
        <w:rPr>
          <w:rFonts w:ascii="Arial" w:hAnsi="Arial" w:cs="Arial"/>
          <w:sz w:val="22"/>
          <w:lang w:val="es-ES_tradnl"/>
        </w:rPr>
        <w:t>T</w:t>
      </w:r>
      <w:r w:rsidRPr="006C239D">
        <w:rPr>
          <w:rFonts w:ascii="Arial" w:hAnsi="Arial" w:cs="Arial"/>
          <w:sz w:val="22"/>
          <w:lang w:val="es-ES_tradnl"/>
        </w:rPr>
        <w:t>abla.</w:t>
      </w:r>
    </w:p>
    <w:p w14:paraId="6129F659" w14:textId="77777777" w:rsidR="000C309F" w:rsidRPr="00D6154A" w:rsidRDefault="000C309F" w:rsidP="00D6154A">
      <w:pPr>
        <w:rPr>
          <w:rFonts w:asciiTheme="majorHAnsi" w:eastAsiaTheme="majorEastAsia" w:hAnsiTheme="majorHAnsi" w:cstheme="majorBidi"/>
          <w:b/>
          <w:bCs/>
          <w:iCs/>
          <w:szCs w:val="24"/>
          <w:u w:val="single"/>
          <w:lang w:val="es-ES_tradnl"/>
        </w:rPr>
      </w:pPr>
    </w:p>
    <w:p w14:paraId="21DCA972" w14:textId="77777777" w:rsidR="000C309F" w:rsidRPr="006C239D" w:rsidRDefault="000C309F" w:rsidP="00D6154A">
      <w:pPr>
        <w:jc w:val="center"/>
        <w:rPr>
          <w:rFonts w:ascii="Arial" w:eastAsiaTheme="majorEastAsia" w:hAnsi="Arial" w:cs="Arial"/>
          <w:b/>
          <w:bCs/>
          <w:iCs/>
          <w:sz w:val="18"/>
          <w:szCs w:val="18"/>
          <w:lang w:val="es-ES_tradnl"/>
        </w:rPr>
      </w:pPr>
      <w:r w:rsidRPr="006C239D">
        <w:rPr>
          <w:rFonts w:ascii="Arial" w:eastAsiaTheme="majorEastAsia" w:hAnsi="Arial" w:cs="Arial"/>
          <w:b/>
          <w:bCs/>
          <w:iCs/>
          <w:sz w:val="18"/>
          <w:szCs w:val="18"/>
          <w:lang w:val="es-ES_tradnl"/>
        </w:rPr>
        <w:t>TABLA 3</w:t>
      </w:r>
      <w:r w:rsidR="006C239D">
        <w:rPr>
          <w:rFonts w:ascii="Arial" w:eastAsiaTheme="majorEastAsia" w:hAnsi="Arial" w:cs="Arial"/>
          <w:b/>
          <w:bCs/>
          <w:iCs/>
          <w:sz w:val="18"/>
          <w:szCs w:val="18"/>
          <w:lang w:val="es-ES_tradnl"/>
        </w:rPr>
        <w:t>.1</w:t>
      </w:r>
      <w:r w:rsidRPr="006C239D">
        <w:rPr>
          <w:rFonts w:ascii="Arial" w:eastAsiaTheme="majorEastAsia" w:hAnsi="Arial" w:cs="Arial"/>
          <w:b/>
          <w:bCs/>
          <w:iCs/>
          <w:sz w:val="18"/>
          <w:szCs w:val="18"/>
          <w:lang w:val="es-ES_tradnl"/>
        </w:rPr>
        <w:t>. DAÑO TEORICO POR TIPO DE INMUEBLES</w:t>
      </w:r>
    </w:p>
    <w:p w14:paraId="295D5095" w14:textId="77777777" w:rsidR="000C309F" w:rsidRPr="006C239D" w:rsidRDefault="000C309F" w:rsidP="00D6154A">
      <w:pPr>
        <w:jc w:val="center"/>
        <w:rPr>
          <w:rFonts w:ascii="Arial" w:eastAsiaTheme="majorEastAsia" w:hAnsi="Arial" w:cs="Arial"/>
          <w:b/>
          <w:bCs/>
          <w:iCs/>
          <w:sz w:val="18"/>
          <w:szCs w:val="18"/>
          <w:lang w:val="es-ES_tradnl"/>
        </w:rPr>
      </w:pPr>
      <w:r w:rsidRPr="006C239D">
        <w:rPr>
          <w:rFonts w:ascii="Arial" w:eastAsiaTheme="majorEastAsia" w:hAnsi="Arial" w:cs="Arial"/>
          <w:b/>
          <w:bCs/>
          <w:iCs/>
          <w:sz w:val="18"/>
          <w:szCs w:val="18"/>
          <w:lang w:val="es-ES_tradnl"/>
        </w:rPr>
        <w:t>(En u$s de Julio de 2017)</w:t>
      </w:r>
      <w:r w:rsidRPr="006C239D">
        <w:rPr>
          <w:rStyle w:val="FootnoteReference"/>
          <w:rFonts w:ascii="Arial" w:eastAsiaTheme="majorEastAsia" w:hAnsi="Arial" w:cs="Arial"/>
          <w:b/>
          <w:bCs/>
          <w:iCs/>
          <w:sz w:val="18"/>
          <w:szCs w:val="18"/>
        </w:rPr>
        <w:footnoteReference w:id="14"/>
      </w:r>
    </w:p>
    <w:tbl>
      <w:tblPr>
        <w:tblW w:w="7207" w:type="dxa"/>
        <w:jc w:val="center"/>
        <w:tblCellMar>
          <w:left w:w="70" w:type="dxa"/>
          <w:right w:w="70" w:type="dxa"/>
        </w:tblCellMar>
        <w:tblLook w:val="04A0" w:firstRow="1" w:lastRow="0" w:firstColumn="1" w:lastColumn="0" w:noHBand="0" w:noVBand="1"/>
      </w:tblPr>
      <w:tblGrid>
        <w:gridCol w:w="1200"/>
        <w:gridCol w:w="1200"/>
        <w:gridCol w:w="1207"/>
        <w:gridCol w:w="1200"/>
        <w:gridCol w:w="1200"/>
        <w:gridCol w:w="1200"/>
      </w:tblGrid>
      <w:tr w:rsidR="000C309F" w:rsidRPr="006C239D" w14:paraId="13A7C029" w14:textId="77777777" w:rsidTr="00D6154A">
        <w:trPr>
          <w:trHeight w:val="25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E9399E"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Altura (m)</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D546C44"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Vivienda Unifamiliar</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ACA4EEF"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Vivienda Multifamiliar</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E4305AE"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Comercio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C3DE2EB"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Industria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D370AD8"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Vivienda Precaria</w:t>
            </w:r>
          </w:p>
        </w:tc>
      </w:tr>
      <w:tr w:rsidR="000C309F" w:rsidRPr="006C239D" w14:paraId="19C18C82" w14:textId="77777777" w:rsidTr="00D6154A">
        <w:trPr>
          <w:trHeight w:val="517"/>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2583A782" w14:textId="77777777" w:rsidR="000C309F" w:rsidRPr="006C239D" w:rsidRDefault="000C309F" w:rsidP="00D6154A">
            <w:pPr>
              <w:rPr>
                <w:rFonts w:ascii="Arial" w:hAnsi="Arial" w:cs="Arial"/>
                <w:color w:val="000000"/>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46BDEC0F" w14:textId="77777777" w:rsidR="000C309F" w:rsidRPr="006C239D" w:rsidRDefault="000C309F" w:rsidP="00D6154A">
            <w:pPr>
              <w:rPr>
                <w:rFonts w:ascii="Arial" w:hAnsi="Arial" w:cs="Arial"/>
                <w:color w:val="000000"/>
                <w:sz w:val="20"/>
                <w:lang w:val="es-ES" w:eastAsia="es-ES"/>
              </w:rPr>
            </w:pPr>
          </w:p>
        </w:tc>
        <w:tc>
          <w:tcPr>
            <w:tcW w:w="1207" w:type="dxa"/>
            <w:vMerge/>
            <w:tcBorders>
              <w:top w:val="single" w:sz="4" w:space="0" w:color="auto"/>
              <w:left w:val="single" w:sz="4" w:space="0" w:color="auto"/>
              <w:bottom w:val="single" w:sz="4" w:space="0" w:color="000000"/>
              <w:right w:val="single" w:sz="4" w:space="0" w:color="auto"/>
            </w:tcBorders>
            <w:vAlign w:val="center"/>
            <w:hideMark/>
          </w:tcPr>
          <w:p w14:paraId="7F15E060" w14:textId="77777777" w:rsidR="000C309F" w:rsidRPr="006C239D" w:rsidRDefault="000C309F" w:rsidP="00D6154A">
            <w:pPr>
              <w:rPr>
                <w:rFonts w:ascii="Arial" w:hAnsi="Arial" w:cs="Arial"/>
                <w:color w:val="000000"/>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054DB66B" w14:textId="77777777" w:rsidR="000C309F" w:rsidRPr="006C239D" w:rsidRDefault="000C309F" w:rsidP="00D6154A">
            <w:pPr>
              <w:rPr>
                <w:rFonts w:ascii="Arial" w:hAnsi="Arial" w:cs="Arial"/>
                <w:color w:val="000000"/>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115BDDF2" w14:textId="77777777" w:rsidR="000C309F" w:rsidRPr="006C239D" w:rsidRDefault="000C309F" w:rsidP="00D6154A">
            <w:pPr>
              <w:rPr>
                <w:rFonts w:ascii="Arial" w:hAnsi="Arial" w:cs="Arial"/>
                <w:color w:val="000000"/>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0C5E53CD" w14:textId="77777777" w:rsidR="000C309F" w:rsidRPr="006C239D" w:rsidRDefault="000C309F" w:rsidP="00D6154A">
            <w:pPr>
              <w:rPr>
                <w:rFonts w:ascii="Arial" w:hAnsi="Arial" w:cs="Arial"/>
                <w:color w:val="000000"/>
                <w:sz w:val="20"/>
                <w:lang w:val="es-ES" w:eastAsia="es-ES"/>
              </w:rPr>
            </w:pPr>
          </w:p>
        </w:tc>
      </w:tr>
      <w:tr w:rsidR="000C309F" w:rsidRPr="006C239D" w14:paraId="4EAF6AB7"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381113"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0,2</w:t>
            </w:r>
          </w:p>
        </w:tc>
        <w:tc>
          <w:tcPr>
            <w:tcW w:w="1200" w:type="dxa"/>
            <w:tcBorders>
              <w:top w:val="nil"/>
              <w:left w:val="nil"/>
              <w:bottom w:val="single" w:sz="4" w:space="0" w:color="auto"/>
              <w:right w:val="single" w:sz="4" w:space="0" w:color="auto"/>
            </w:tcBorders>
            <w:shd w:val="clear" w:color="auto" w:fill="auto"/>
            <w:noWrap/>
            <w:vAlign w:val="center"/>
            <w:hideMark/>
          </w:tcPr>
          <w:p w14:paraId="4EF3C212"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8.496</w:t>
            </w:r>
          </w:p>
        </w:tc>
        <w:tc>
          <w:tcPr>
            <w:tcW w:w="1207" w:type="dxa"/>
            <w:tcBorders>
              <w:top w:val="nil"/>
              <w:left w:val="nil"/>
              <w:bottom w:val="single" w:sz="4" w:space="0" w:color="auto"/>
              <w:right w:val="single" w:sz="4" w:space="0" w:color="auto"/>
            </w:tcBorders>
            <w:shd w:val="clear" w:color="auto" w:fill="auto"/>
            <w:noWrap/>
            <w:vAlign w:val="center"/>
            <w:hideMark/>
          </w:tcPr>
          <w:p w14:paraId="786900E8"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10.464</w:t>
            </w:r>
          </w:p>
        </w:tc>
        <w:tc>
          <w:tcPr>
            <w:tcW w:w="1200" w:type="dxa"/>
            <w:tcBorders>
              <w:top w:val="nil"/>
              <w:left w:val="nil"/>
              <w:bottom w:val="single" w:sz="4" w:space="0" w:color="auto"/>
              <w:right w:val="single" w:sz="4" w:space="0" w:color="auto"/>
            </w:tcBorders>
            <w:shd w:val="clear" w:color="auto" w:fill="auto"/>
            <w:noWrap/>
            <w:vAlign w:val="center"/>
            <w:hideMark/>
          </w:tcPr>
          <w:p w14:paraId="6F54B259"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3.842</w:t>
            </w:r>
          </w:p>
        </w:tc>
        <w:tc>
          <w:tcPr>
            <w:tcW w:w="1200" w:type="dxa"/>
            <w:tcBorders>
              <w:top w:val="nil"/>
              <w:left w:val="nil"/>
              <w:bottom w:val="single" w:sz="4" w:space="0" w:color="auto"/>
              <w:right w:val="single" w:sz="4" w:space="0" w:color="auto"/>
            </w:tcBorders>
            <w:shd w:val="clear" w:color="auto" w:fill="auto"/>
            <w:noWrap/>
            <w:vAlign w:val="center"/>
            <w:hideMark/>
          </w:tcPr>
          <w:p w14:paraId="1F4AFA18"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10.675</w:t>
            </w:r>
          </w:p>
        </w:tc>
        <w:tc>
          <w:tcPr>
            <w:tcW w:w="1200" w:type="dxa"/>
            <w:tcBorders>
              <w:top w:val="nil"/>
              <w:left w:val="nil"/>
              <w:bottom w:val="single" w:sz="4" w:space="0" w:color="auto"/>
              <w:right w:val="single" w:sz="4" w:space="0" w:color="auto"/>
            </w:tcBorders>
            <w:shd w:val="clear" w:color="auto" w:fill="auto"/>
            <w:noWrap/>
            <w:vAlign w:val="center"/>
            <w:hideMark/>
          </w:tcPr>
          <w:p w14:paraId="1A6924A4"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1.490</w:t>
            </w:r>
          </w:p>
        </w:tc>
      </w:tr>
      <w:tr w:rsidR="000C309F" w:rsidRPr="006C239D" w14:paraId="7838247B"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A9DBEBB"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0,4</w:t>
            </w:r>
          </w:p>
        </w:tc>
        <w:tc>
          <w:tcPr>
            <w:tcW w:w="1200" w:type="dxa"/>
            <w:tcBorders>
              <w:top w:val="nil"/>
              <w:left w:val="nil"/>
              <w:bottom w:val="single" w:sz="4" w:space="0" w:color="auto"/>
              <w:right w:val="single" w:sz="4" w:space="0" w:color="auto"/>
            </w:tcBorders>
            <w:shd w:val="clear" w:color="auto" w:fill="auto"/>
            <w:noWrap/>
            <w:vAlign w:val="center"/>
            <w:hideMark/>
          </w:tcPr>
          <w:p w14:paraId="50AAD404"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12.469</w:t>
            </w:r>
          </w:p>
        </w:tc>
        <w:tc>
          <w:tcPr>
            <w:tcW w:w="1207" w:type="dxa"/>
            <w:tcBorders>
              <w:top w:val="nil"/>
              <w:left w:val="nil"/>
              <w:bottom w:val="single" w:sz="4" w:space="0" w:color="auto"/>
              <w:right w:val="single" w:sz="4" w:space="0" w:color="auto"/>
            </w:tcBorders>
            <w:shd w:val="clear" w:color="auto" w:fill="auto"/>
            <w:noWrap/>
            <w:vAlign w:val="center"/>
            <w:hideMark/>
          </w:tcPr>
          <w:p w14:paraId="44946D40"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15.762</w:t>
            </w:r>
          </w:p>
        </w:tc>
        <w:tc>
          <w:tcPr>
            <w:tcW w:w="1200" w:type="dxa"/>
            <w:tcBorders>
              <w:top w:val="nil"/>
              <w:left w:val="nil"/>
              <w:bottom w:val="single" w:sz="4" w:space="0" w:color="auto"/>
              <w:right w:val="single" w:sz="4" w:space="0" w:color="auto"/>
            </w:tcBorders>
            <w:shd w:val="clear" w:color="auto" w:fill="auto"/>
            <w:noWrap/>
            <w:vAlign w:val="center"/>
            <w:hideMark/>
          </w:tcPr>
          <w:p w14:paraId="0D301B40"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5.418</w:t>
            </w:r>
          </w:p>
        </w:tc>
        <w:tc>
          <w:tcPr>
            <w:tcW w:w="1200" w:type="dxa"/>
            <w:tcBorders>
              <w:top w:val="nil"/>
              <w:left w:val="nil"/>
              <w:bottom w:val="single" w:sz="4" w:space="0" w:color="auto"/>
              <w:right w:val="single" w:sz="4" w:space="0" w:color="auto"/>
            </w:tcBorders>
            <w:shd w:val="clear" w:color="auto" w:fill="auto"/>
            <w:noWrap/>
            <w:vAlign w:val="center"/>
            <w:hideMark/>
          </w:tcPr>
          <w:p w14:paraId="0992286A"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16.274</w:t>
            </w:r>
          </w:p>
        </w:tc>
        <w:tc>
          <w:tcPr>
            <w:tcW w:w="1200" w:type="dxa"/>
            <w:tcBorders>
              <w:top w:val="nil"/>
              <w:left w:val="nil"/>
              <w:bottom w:val="single" w:sz="4" w:space="0" w:color="auto"/>
              <w:right w:val="single" w:sz="4" w:space="0" w:color="auto"/>
            </w:tcBorders>
            <w:shd w:val="clear" w:color="auto" w:fill="auto"/>
            <w:noWrap/>
            <w:vAlign w:val="center"/>
            <w:hideMark/>
          </w:tcPr>
          <w:p w14:paraId="47252CE5"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2.176</w:t>
            </w:r>
          </w:p>
        </w:tc>
      </w:tr>
      <w:tr w:rsidR="000C309F" w:rsidRPr="006C239D" w14:paraId="5E81E1AD"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CDC73FA"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0,8</w:t>
            </w:r>
          </w:p>
        </w:tc>
        <w:tc>
          <w:tcPr>
            <w:tcW w:w="1200" w:type="dxa"/>
            <w:tcBorders>
              <w:top w:val="nil"/>
              <w:left w:val="nil"/>
              <w:bottom w:val="single" w:sz="4" w:space="0" w:color="auto"/>
              <w:right w:val="single" w:sz="4" w:space="0" w:color="auto"/>
            </w:tcBorders>
            <w:shd w:val="clear" w:color="auto" w:fill="auto"/>
            <w:noWrap/>
            <w:vAlign w:val="center"/>
            <w:hideMark/>
          </w:tcPr>
          <w:p w14:paraId="505A09DF"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20.151</w:t>
            </w:r>
          </w:p>
        </w:tc>
        <w:tc>
          <w:tcPr>
            <w:tcW w:w="1207" w:type="dxa"/>
            <w:tcBorders>
              <w:top w:val="nil"/>
              <w:left w:val="nil"/>
              <w:bottom w:val="single" w:sz="4" w:space="0" w:color="auto"/>
              <w:right w:val="single" w:sz="4" w:space="0" w:color="auto"/>
            </w:tcBorders>
            <w:shd w:val="clear" w:color="auto" w:fill="auto"/>
            <w:noWrap/>
            <w:vAlign w:val="center"/>
            <w:hideMark/>
          </w:tcPr>
          <w:p w14:paraId="293997DD"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25.177</w:t>
            </w:r>
          </w:p>
        </w:tc>
        <w:tc>
          <w:tcPr>
            <w:tcW w:w="1200" w:type="dxa"/>
            <w:tcBorders>
              <w:top w:val="nil"/>
              <w:left w:val="nil"/>
              <w:bottom w:val="single" w:sz="4" w:space="0" w:color="auto"/>
              <w:right w:val="single" w:sz="4" w:space="0" w:color="auto"/>
            </w:tcBorders>
            <w:shd w:val="clear" w:color="auto" w:fill="auto"/>
            <w:noWrap/>
            <w:vAlign w:val="center"/>
            <w:hideMark/>
          </w:tcPr>
          <w:p w14:paraId="2183C9AF"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10.170</w:t>
            </w:r>
          </w:p>
        </w:tc>
        <w:tc>
          <w:tcPr>
            <w:tcW w:w="1200" w:type="dxa"/>
            <w:tcBorders>
              <w:top w:val="nil"/>
              <w:left w:val="nil"/>
              <w:bottom w:val="single" w:sz="4" w:space="0" w:color="auto"/>
              <w:right w:val="single" w:sz="4" w:space="0" w:color="auto"/>
            </w:tcBorders>
            <w:shd w:val="clear" w:color="auto" w:fill="auto"/>
            <w:noWrap/>
            <w:vAlign w:val="center"/>
            <w:hideMark/>
          </w:tcPr>
          <w:p w14:paraId="57DD1497"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22.679</w:t>
            </w:r>
          </w:p>
        </w:tc>
        <w:tc>
          <w:tcPr>
            <w:tcW w:w="1200" w:type="dxa"/>
            <w:tcBorders>
              <w:top w:val="nil"/>
              <w:left w:val="nil"/>
              <w:bottom w:val="single" w:sz="4" w:space="0" w:color="auto"/>
              <w:right w:val="single" w:sz="4" w:space="0" w:color="auto"/>
            </w:tcBorders>
            <w:shd w:val="clear" w:color="auto" w:fill="auto"/>
            <w:noWrap/>
            <w:vAlign w:val="center"/>
            <w:hideMark/>
          </w:tcPr>
          <w:p w14:paraId="576BD2C6"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4.050</w:t>
            </w:r>
          </w:p>
        </w:tc>
      </w:tr>
      <w:tr w:rsidR="000C309F" w:rsidRPr="006C239D" w14:paraId="2CD67430"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7BB8B55" w14:textId="77777777" w:rsidR="000C309F" w:rsidRPr="006C239D" w:rsidRDefault="000C309F" w:rsidP="00D6154A">
            <w:pPr>
              <w:jc w:val="center"/>
              <w:rPr>
                <w:rFonts w:ascii="Arial" w:hAnsi="Arial" w:cs="Arial"/>
                <w:color w:val="000000"/>
                <w:sz w:val="20"/>
                <w:lang w:val="es-ES" w:eastAsia="es-ES"/>
              </w:rPr>
            </w:pPr>
            <w:r w:rsidRPr="006C239D">
              <w:rPr>
                <w:rFonts w:ascii="Arial" w:hAnsi="Arial" w:cs="Arial"/>
                <w:color w:val="000000"/>
                <w:sz w:val="20"/>
                <w:lang w:val="es-ES" w:eastAsia="es-ES"/>
              </w:rPr>
              <w:t>1,2</w:t>
            </w:r>
          </w:p>
        </w:tc>
        <w:tc>
          <w:tcPr>
            <w:tcW w:w="1200" w:type="dxa"/>
            <w:tcBorders>
              <w:top w:val="nil"/>
              <w:left w:val="nil"/>
              <w:bottom w:val="single" w:sz="4" w:space="0" w:color="auto"/>
              <w:right w:val="single" w:sz="4" w:space="0" w:color="auto"/>
            </w:tcBorders>
            <w:shd w:val="clear" w:color="auto" w:fill="auto"/>
            <w:noWrap/>
            <w:vAlign w:val="center"/>
            <w:hideMark/>
          </w:tcPr>
          <w:p w14:paraId="30DCFB6B"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23.354</w:t>
            </w:r>
          </w:p>
        </w:tc>
        <w:tc>
          <w:tcPr>
            <w:tcW w:w="1207" w:type="dxa"/>
            <w:tcBorders>
              <w:top w:val="nil"/>
              <w:left w:val="nil"/>
              <w:bottom w:val="single" w:sz="4" w:space="0" w:color="auto"/>
              <w:right w:val="single" w:sz="4" w:space="0" w:color="auto"/>
            </w:tcBorders>
            <w:shd w:val="clear" w:color="auto" w:fill="auto"/>
            <w:noWrap/>
            <w:vAlign w:val="center"/>
            <w:hideMark/>
          </w:tcPr>
          <w:p w14:paraId="28A612E9"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25.940</w:t>
            </w:r>
          </w:p>
        </w:tc>
        <w:tc>
          <w:tcPr>
            <w:tcW w:w="1200" w:type="dxa"/>
            <w:tcBorders>
              <w:top w:val="nil"/>
              <w:left w:val="nil"/>
              <w:bottom w:val="single" w:sz="4" w:space="0" w:color="auto"/>
              <w:right w:val="single" w:sz="4" w:space="0" w:color="auto"/>
            </w:tcBorders>
            <w:shd w:val="clear" w:color="auto" w:fill="auto"/>
            <w:noWrap/>
            <w:vAlign w:val="center"/>
            <w:hideMark/>
          </w:tcPr>
          <w:p w14:paraId="063042B9"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10.334</w:t>
            </w:r>
          </w:p>
        </w:tc>
        <w:tc>
          <w:tcPr>
            <w:tcW w:w="1200" w:type="dxa"/>
            <w:tcBorders>
              <w:top w:val="nil"/>
              <w:left w:val="nil"/>
              <w:bottom w:val="single" w:sz="4" w:space="0" w:color="auto"/>
              <w:right w:val="single" w:sz="4" w:space="0" w:color="auto"/>
            </w:tcBorders>
            <w:shd w:val="clear" w:color="auto" w:fill="auto"/>
            <w:noWrap/>
            <w:vAlign w:val="center"/>
            <w:hideMark/>
          </w:tcPr>
          <w:p w14:paraId="047C7107"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28.295</w:t>
            </w:r>
          </w:p>
        </w:tc>
        <w:tc>
          <w:tcPr>
            <w:tcW w:w="1200" w:type="dxa"/>
            <w:tcBorders>
              <w:top w:val="nil"/>
              <w:left w:val="nil"/>
              <w:bottom w:val="single" w:sz="4" w:space="0" w:color="auto"/>
              <w:right w:val="single" w:sz="4" w:space="0" w:color="auto"/>
            </w:tcBorders>
            <w:shd w:val="clear" w:color="auto" w:fill="auto"/>
            <w:noWrap/>
            <w:vAlign w:val="center"/>
            <w:hideMark/>
          </w:tcPr>
          <w:p w14:paraId="3508C766" w14:textId="77777777" w:rsidR="000C309F" w:rsidRPr="006C239D" w:rsidRDefault="000C309F" w:rsidP="00D6154A">
            <w:pPr>
              <w:jc w:val="center"/>
              <w:rPr>
                <w:rFonts w:ascii="Arial" w:hAnsi="Arial" w:cs="Arial"/>
                <w:color w:val="000000"/>
                <w:sz w:val="20"/>
              </w:rPr>
            </w:pPr>
            <w:r w:rsidRPr="006C239D">
              <w:rPr>
                <w:rFonts w:ascii="Arial" w:hAnsi="Arial" w:cs="Arial"/>
                <w:color w:val="000000"/>
                <w:sz w:val="20"/>
              </w:rPr>
              <w:t>4.370</w:t>
            </w:r>
          </w:p>
        </w:tc>
      </w:tr>
    </w:tbl>
    <w:p w14:paraId="3A343100" w14:textId="77777777" w:rsidR="000C309F" w:rsidRPr="006C239D" w:rsidRDefault="000C309F" w:rsidP="00D6154A">
      <w:pPr>
        <w:rPr>
          <w:rFonts w:ascii="Arial" w:hAnsi="Arial" w:cs="Arial"/>
          <w:sz w:val="22"/>
        </w:rPr>
      </w:pPr>
    </w:p>
    <w:p w14:paraId="7F48A57D" w14:textId="77777777" w:rsidR="000C309F" w:rsidRPr="006C239D" w:rsidRDefault="000C309F" w:rsidP="006C239D">
      <w:pPr>
        <w:jc w:val="both"/>
        <w:rPr>
          <w:rFonts w:ascii="Arial" w:hAnsi="Arial" w:cs="Arial"/>
          <w:sz w:val="22"/>
          <w:lang w:val="es-ES_tradnl"/>
        </w:rPr>
      </w:pPr>
      <w:r w:rsidRPr="006C239D">
        <w:rPr>
          <w:rFonts w:ascii="Arial" w:hAnsi="Arial" w:cs="Arial"/>
          <w:sz w:val="22"/>
          <w:lang w:val="es-ES_tradnl"/>
        </w:rPr>
        <w:t xml:space="preserve">Como se puede apreciar en los siguientes gráficos, no importa de que tipo de inmueble se trate, en todos los casos el daño que sufren frente a una </w:t>
      </w:r>
      <w:r w:rsidR="006C239D" w:rsidRPr="006C239D">
        <w:rPr>
          <w:rFonts w:ascii="Arial" w:hAnsi="Arial" w:cs="Arial"/>
          <w:sz w:val="22"/>
          <w:lang w:val="es-ES_tradnl"/>
        </w:rPr>
        <w:t>inundación</w:t>
      </w:r>
      <w:r w:rsidRPr="006C239D">
        <w:rPr>
          <w:rFonts w:ascii="Arial" w:hAnsi="Arial" w:cs="Arial"/>
          <w:sz w:val="22"/>
          <w:lang w:val="es-ES_tradnl"/>
        </w:rPr>
        <w:t xml:space="preserve"> crece en forma logar´tmica con la altura del agua.</w:t>
      </w:r>
    </w:p>
    <w:p w14:paraId="21019A1B" w14:textId="77777777" w:rsidR="000C309F" w:rsidRPr="006C239D" w:rsidRDefault="000C309F" w:rsidP="00D6154A">
      <w:pPr>
        <w:rPr>
          <w:rFonts w:ascii="Arial" w:hAnsi="Arial" w:cs="Arial"/>
          <w:sz w:val="22"/>
          <w:lang w:val="es-ES_tradnl"/>
        </w:rPr>
      </w:pPr>
    </w:p>
    <w:p w14:paraId="5581D4A6" w14:textId="77777777" w:rsidR="000C309F" w:rsidRPr="006C239D" w:rsidRDefault="000C309F" w:rsidP="006C239D">
      <w:pPr>
        <w:jc w:val="both"/>
        <w:rPr>
          <w:rFonts w:ascii="Arial" w:hAnsi="Arial" w:cs="Arial"/>
          <w:sz w:val="22"/>
          <w:lang w:val="es-ES_tradnl"/>
        </w:rPr>
      </w:pPr>
      <w:r w:rsidRPr="006C239D">
        <w:rPr>
          <w:rFonts w:ascii="Arial" w:hAnsi="Arial" w:cs="Arial"/>
          <w:sz w:val="22"/>
          <w:lang w:val="es-ES_tradnl"/>
        </w:rPr>
        <w:t>Asi, la misma tendencia logarítmica que se observó en el caso de la cantidad de inmuebles afectados a medida que las recurrencias son mayores, vuelve a repetirse en el crecimiento del daño a medida se incrementa la altura del agua.</w:t>
      </w:r>
      <w:r w:rsidR="006C239D">
        <w:rPr>
          <w:rFonts w:ascii="Arial" w:hAnsi="Arial" w:cs="Arial"/>
          <w:sz w:val="22"/>
          <w:lang w:val="es-ES_tradnl"/>
        </w:rPr>
        <w:t xml:space="preserve"> Los siguientes Gráficos 3.1 y 3.1 muestran esas tendencias.</w:t>
      </w:r>
    </w:p>
    <w:p w14:paraId="70C7D226" w14:textId="77777777" w:rsidR="000C309F" w:rsidRPr="006C239D" w:rsidRDefault="000C309F">
      <w:pPr>
        <w:rPr>
          <w:rFonts w:ascii="Arial" w:hAnsi="Arial" w:cs="Arial"/>
          <w:sz w:val="22"/>
          <w:lang w:val="es-ES_tradnl"/>
        </w:rPr>
      </w:pPr>
      <w:r w:rsidRPr="006C239D">
        <w:rPr>
          <w:rFonts w:ascii="Arial" w:hAnsi="Arial" w:cs="Arial"/>
          <w:sz w:val="22"/>
          <w:lang w:val="es-ES_tradnl"/>
        </w:rPr>
        <w:br w:type="page"/>
      </w:r>
    </w:p>
    <w:p w14:paraId="3CD5E095" w14:textId="77777777" w:rsidR="000C309F" w:rsidRPr="006C239D" w:rsidRDefault="006C239D" w:rsidP="006C239D">
      <w:pPr>
        <w:ind w:left="720" w:right="720"/>
        <w:jc w:val="center"/>
        <w:rPr>
          <w:rFonts w:ascii="Arial" w:hAnsi="Arial" w:cs="Arial"/>
          <w:b/>
          <w:sz w:val="18"/>
          <w:szCs w:val="18"/>
          <w:lang w:val="es-ES_tradnl"/>
        </w:rPr>
      </w:pPr>
      <w:r w:rsidRPr="006C239D">
        <w:rPr>
          <w:rFonts w:ascii="Arial" w:hAnsi="Arial" w:cs="Arial"/>
          <w:b/>
          <w:sz w:val="18"/>
          <w:szCs w:val="18"/>
          <w:lang w:val="es-ES_tradnl"/>
        </w:rPr>
        <w:lastRenderedPageBreak/>
        <w:t>GRAFICO 3.1</w:t>
      </w:r>
      <w:r w:rsidR="000C309F" w:rsidRPr="006C239D">
        <w:rPr>
          <w:rFonts w:ascii="Arial" w:hAnsi="Arial" w:cs="Arial"/>
          <w:b/>
          <w:sz w:val="18"/>
          <w:szCs w:val="18"/>
          <w:lang w:val="es-ES_tradnl"/>
        </w:rPr>
        <w:t>. CRECIMIENTO DEL DAÑO TEORICO QUE SUFREN LOS INMUEBLES SEGÚN LA ALTURA DEL AGUA</w:t>
      </w:r>
    </w:p>
    <w:p w14:paraId="741599CE" w14:textId="77777777" w:rsidR="000C309F" w:rsidRPr="006C239D" w:rsidRDefault="000C309F" w:rsidP="00D6154A">
      <w:pPr>
        <w:jc w:val="center"/>
        <w:rPr>
          <w:rFonts w:ascii="Arial" w:hAnsi="Arial" w:cs="Arial"/>
          <w:b/>
          <w:sz w:val="18"/>
          <w:szCs w:val="18"/>
        </w:rPr>
      </w:pPr>
      <w:r w:rsidRPr="006C239D">
        <w:rPr>
          <w:rFonts w:ascii="Arial" w:hAnsi="Arial" w:cs="Arial"/>
          <w:b/>
          <w:sz w:val="18"/>
          <w:szCs w:val="18"/>
        </w:rPr>
        <w:t>Vivienda Multifamiliar, Unifamiliar y Precaria</w:t>
      </w:r>
    </w:p>
    <w:p w14:paraId="7BBA6054" w14:textId="77777777" w:rsidR="000C309F" w:rsidRDefault="000C309F" w:rsidP="00D6154A">
      <w:pPr>
        <w:jc w:val="center"/>
        <w:rPr>
          <w:rFonts w:cs="Arial"/>
          <w:sz w:val="22"/>
        </w:rPr>
      </w:pPr>
      <w:r>
        <w:rPr>
          <w:rFonts w:cs="Arial"/>
          <w:noProof/>
          <w:sz w:val="22"/>
        </w:rPr>
        <mc:AlternateContent>
          <mc:Choice Requires="wps">
            <w:drawing>
              <wp:anchor distT="0" distB="0" distL="114300" distR="114300" simplePos="0" relativeHeight="251667456" behindDoc="0" locked="0" layoutInCell="1" allowOverlap="1" wp14:anchorId="106293CA" wp14:editId="30CC5E49">
                <wp:simplePos x="0" y="0"/>
                <wp:positionH relativeFrom="column">
                  <wp:posOffset>4324350</wp:posOffset>
                </wp:positionH>
                <wp:positionV relativeFrom="paragraph">
                  <wp:posOffset>532765</wp:posOffset>
                </wp:positionV>
                <wp:extent cx="824865" cy="251460"/>
                <wp:effectExtent l="3810" t="3175" r="0" b="2540"/>
                <wp:wrapNone/>
                <wp:docPr id="5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0C78D" w14:textId="77777777" w:rsidR="004A063A" w:rsidRPr="00BA0BB3" w:rsidRDefault="004A063A">
                            <w:pPr>
                              <w:rPr>
                                <w:b/>
                                <w:color w:val="365F91" w:themeColor="accent1" w:themeShade="BF"/>
                                <w:sz w:val="18"/>
                                <w:szCs w:val="18"/>
                                <w:lang w:val="es-ES"/>
                              </w:rPr>
                            </w:pPr>
                            <w:r w:rsidRPr="00BA0BB3">
                              <w:rPr>
                                <w:b/>
                                <w:color w:val="365F91" w:themeColor="accent1" w:themeShade="BF"/>
                                <w:sz w:val="18"/>
                                <w:szCs w:val="18"/>
                                <w:lang w:val="es-ES"/>
                              </w:rPr>
                              <w:t>Unifamiliar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293CA" id="Text Box 26" o:spid="_x0000_s1028" type="#_x0000_t202" style="position:absolute;left:0;text-align:left;margin-left:340.5pt;margin-top:41.95pt;width:64.95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NugIAAME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" filled="f" stroked="f">
                <v:textbox>
                  <w:txbxContent>
                    <w:p w14:paraId="6DF0C78D" w14:textId="77777777" w:rsidR="004A063A" w:rsidRPr="00BA0BB3" w:rsidRDefault="004A063A">
                      <w:pPr>
                        <w:rPr>
                          <w:b/>
                          <w:color w:val="365F91" w:themeColor="accent1" w:themeShade="BF"/>
                          <w:sz w:val="18"/>
                          <w:szCs w:val="18"/>
                          <w:lang w:val="es-ES"/>
                        </w:rPr>
                      </w:pPr>
                      <w:r w:rsidRPr="00BA0BB3">
                        <w:rPr>
                          <w:b/>
                          <w:color w:val="365F91" w:themeColor="accent1" w:themeShade="BF"/>
                          <w:sz w:val="18"/>
                          <w:szCs w:val="18"/>
                          <w:lang w:val="es-ES"/>
                        </w:rPr>
                        <w:t>Unifamiliar</w:t>
                      </w:r>
                    </w:p>
                  </w:txbxContent>
                </v:textbox>
              </v:shape>
            </w:pict>
          </mc:Fallback>
        </mc:AlternateContent>
      </w:r>
      <w:r>
        <w:rPr>
          <w:rFonts w:cs="Arial"/>
          <w:b/>
          <w:noProof/>
          <w:sz w:val="20"/>
          <w:lang w:val="es-ES" w:eastAsia="es-ES"/>
        </w:rPr>
        <mc:AlternateContent>
          <mc:Choice Requires="wps">
            <w:drawing>
              <wp:anchor distT="0" distB="0" distL="114300" distR="114300" simplePos="0" relativeHeight="251669504" behindDoc="0" locked="0" layoutInCell="1" allowOverlap="1" wp14:anchorId="2B49EF50" wp14:editId="4E6E8CE7">
                <wp:simplePos x="0" y="0"/>
                <wp:positionH relativeFrom="column">
                  <wp:posOffset>3619500</wp:posOffset>
                </wp:positionH>
                <wp:positionV relativeFrom="paragraph">
                  <wp:posOffset>128905</wp:posOffset>
                </wp:positionV>
                <wp:extent cx="876300" cy="251460"/>
                <wp:effectExtent l="3810" t="0" r="0" b="0"/>
                <wp:wrapNone/>
                <wp:docPr id="5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C1EF8" w14:textId="77777777" w:rsidR="004A063A" w:rsidRPr="00BF24FC" w:rsidRDefault="004A063A" w:rsidP="00D6154A">
                            <w:pPr>
                              <w:rPr>
                                <w:b/>
                                <w:color w:val="FF0000"/>
                                <w:sz w:val="18"/>
                                <w:szCs w:val="18"/>
                                <w:lang w:val="es-ES"/>
                              </w:rPr>
                            </w:pPr>
                            <w:r w:rsidRPr="00BF24FC">
                              <w:rPr>
                                <w:b/>
                                <w:color w:val="FF0000"/>
                                <w:sz w:val="18"/>
                                <w:szCs w:val="18"/>
                                <w:lang w:val="es-ES"/>
                              </w:rPr>
                              <w:t>Multifamiliar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49EF50" id="Text Box 28" o:spid="_x0000_s1029" type="#_x0000_t202" style="position:absolute;left:0;text-align:left;margin-left:285pt;margin-top:10.15pt;width:69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Vkug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" filled="f" stroked="f">
                <v:textbox>
                  <w:txbxContent>
                    <w:p w14:paraId="12FC1EF8" w14:textId="77777777" w:rsidR="004A063A" w:rsidRPr="00BF24FC" w:rsidRDefault="004A063A" w:rsidP="00D6154A">
                      <w:pPr>
                        <w:rPr>
                          <w:b/>
                          <w:color w:val="FF0000"/>
                          <w:sz w:val="18"/>
                          <w:szCs w:val="18"/>
                          <w:lang w:val="es-ES"/>
                        </w:rPr>
                      </w:pPr>
                      <w:r w:rsidRPr="00BF24FC">
                        <w:rPr>
                          <w:b/>
                          <w:color w:val="FF0000"/>
                          <w:sz w:val="18"/>
                          <w:szCs w:val="18"/>
                          <w:lang w:val="es-ES"/>
                        </w:rPr>
                        <w:t>Multifamiliar</w:t>
                      </w:r>
                    </w:p>
                  </w:txbxContent>
                </v:textbox>
              </v:shape>
            </w:pict>
          </mc:Fallback>
        </mc:AlternateContent>
      </w:r>
      <w:r>
        <w:rPr>
          <w:rFonts w:cs="Arial"/>
          <w:b/>
          <w:noProof/>
          <w:sz w:val="20"/>
          <w:lang w:val="es-ES" w:eastAsia="es-ES"/>
        </w:rPr>
        <mc:AlternateContent>
          <mc:Choice Requires="wps">
            <w:drawing>
              <wp:anchor distT="0" distB="0" distL="114300" distR="114300" simplePos="0" relativeHeight="251668480" behindDoc="0" locked="0" layoutInCell="1" allowOverlap="1" wp14:anchorId="022066A5" wp14:editId="300E6A8F">
                <wp:simplePos x="0" y="0"/>
                <wp:positionH relativeFrom="column">
                  <wp:posOffset>4495800</wp:posOffset>
                </wp:positionH>
                <wp:positionV relativeFrom="paragraph">
                  <wp:posOffset>1710055</wp:posOffset>
                </wp:positionV>
                <wp:extent cx="710565" cy="251460"/>
                <wp:effectExtent l="3810" t="0" r="0" b="0"/>
                <wp:wrapNone/>
                <wp:docPr id="5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D9A52" w14:textId="77777777" w:rsidR="004A063A" w:rsidRPr="00BA0BB3" w:rsidRDefault="004A063A" w:rsidP="00D6154A">
                            <w:pPr>
                              <w:rPr>
                                <w:b/>
                                <w:color w:val="4F6228" w:themeColor="accent3" w:themeShade="80"/>
                                <w:sz w:val="18"/>
                                <w:szCs w:val="18"/>
                                <w:lang w:val="es-ES"/>
                              </w:rPr>
                            </w:pPr>
                            <w:r w:rsidRPr="00BA0BB3">
                              <w:rPr>
                                <w:b/>
                                <w:color w:val="4F6228" w:themeColor="accent3" w:themeShade="80"/>
                                <w:sz w:val="18"/>
                                <w:szCs w:val="18"/>
                                <w:lang w:val="es-ES"/>
                              </w:rPr>
                              <w:t>Precaria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066A5" id="Text Box 27" o:spid="_x0000_s1030" type="#_x0000_t202" style="position:absolute;left:0;text-align:left;margin-left:354pt;margin-top:134.65pt;width:55.95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PYuwIAAME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" filled="f" stroked="f">
                <v:textbox>
                  <w:txbxContent>
                    <w:p w14:paraId="507D9A52" w14:textId="77777777" w:rsidR="004A063A" w:rsidRPr="00BA0BB3" w:rsidRDefault="004A063A" w:rsidP="00D6154A">
                      <w:pPr>
                        <w:rPr>
                          <w:b/>
                          <w:color w:val="4F6228" w:themeColor="accent3" w:themeShade="80"/>
                          <w:sz w:val="18"/>
                          <w:szCs w:val="18"/>
                          <w:lang w:val="es-ES"/>
                        </w:rPr>
                      </w:pPr>
                      <w:r w:rsidRPr="00BA0BB3">
                        <w:rPr>
                          <w:b/>
                          <w:color w:val="4F6228" w:themeColor="accent3" w:themeShade="80"/>
                          <w:sz w:val="18"/>
                          <w:szCs w:val="18"/>
                          <w:lang w:val="es-ES"/>
                        </w:rPr>
                        <w:t>Precaria</w:t>
                      </w:r>
                    </w:p>
                  </w:txbxContent>
                </v:textbox>
              </v:shape>
            </w:pict>
          </mc:Fallback>
        </mc:AlternateContent>
      </w:r>
      <w:r w:rsidRPr="0057587E">
        <w:rPr>
          <w:noProof/>
          <w:lang w:val="es-ES" w:eastAsia="es-ES"/>
        </w:rPr>
        <w:drawing>
          <wp:inline distT="0" distB="0" distL="0" distR="0" wp14:anchorId="341AC6A5" wp14:editId="0243787E">
            <wp:extent cx="4581525" cy="2752725"/>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380E7751" w14:textId="77777777" w:rsidR="000C309F" w:rsidRPr="006C239D" w:rsidRDefault="000C309F" w:rsidP="006C239D">
      <w:pPr>
        <w:ind w:left="810" w:right="810"/>
        <w:jc w:val="center"/>
        <w:rPr>
          <w:rFonts w:cs="Arial"/>
          <w:b/>
          <w:sz w:val="18"/>
          <w:szCs w:val="18"/>
          <w:lang w:val="es-ES_tradnl"/>
        </w:rPr>
      </w:pPr>
      <w:r w:rsidRPr="006C239D">
        <w:rPr>
          <w:rFonts w:cs="Arial"/>
          <w:b/>
          <w:sz w:val="18"/>
          <w:szCs w:val="18"/>
          <w:lang w:val="es-ES_tradnl"/>
        </w:rPr>
        <w:t xml:space="preserve">GRAFICO </w:t>
      </w:r>
      <w:r w:rsidR="006C239D" w:rsidRPr="006C239D">
        <w:rPr>
          <w:rFonts w:cs="Arial"/>
          <w:b/>
          <w:sz w:val="18"/>
          <w:szCs w:val="18"/>
          <w:lang w:val="es-ES_tradnl"/>
        </w:rPr>
        <w:t>3.2</w:t>
      </w:r>
      <w:r w:rsidRPr="006C239D">
        <w:rPr>
          <w:rFonts w:cs="Arial"/>
          <w:b/>
          <w:sz w:val="18"/>
          <w:szCs w:val="18"/>
          <w:lang w:val="es-ES_tradnl"/>
        </w:rPr>
        <w:t>. CRECIMIENTO DEL DAÑO TEORICO QUE SUFREN LOS INMUEBLES SEGÚN LA ALTURA DEL AGUA</w:t>
      </w:r>
    </w:p>
    <w:p w14:paraId="1E04418F" w14:textId="77777777" w:rsidR="000C309F" w:rsidRPr="006C239D" w:rsidRDefault="000C309F" w:rsidP="00D6154A">
      <w:pPr>
        <w:jc w:val="center"/>
        <w:rPr>
          <w:rFonts w:cs="Arial"/>
          <w:sz w:val="18"/>
          <w:szCs w:val="18"/>
        </w:rPr>
      </w:pPr>
      <w:r w:rsidRPr="006C239D">
        <w:rPr>
          <w:rFonts w:cs="Arial"/>
          <w:b/>
          <w:sz w:val="18"/>
          <w:szCs w:val="18"/>
        </w:rPr>
        <w:t>Industrias y Comercios</w:t>
      </w:r>
    </w:p>
    <w:p w14:paraId="2453CA57" w14:textId="77777777" w:rsidR="000C309F" w:rsidRDefault="000C309F" w:rsidP="00D6154A">
      <w:pPr>
        <w:jc w:val="center"/>
        <w:rPr>
          <w:rFonts w:cs="Arial"/>
          <w:sz w:val="22"/>
        </w:rPr>
      </w:pPr>
      <w:r>
        <w:rPr>
          <w:rFonts w:cs="Arial"/>
          <w:b/>
          <w:noProof/>
          <w:sz w:val="20"/>
          <w:lang w:val="es-ES" w:eastAsia="es-ES"/>
        </w:rPr>
        <mc:AlternateContent>
          <mc:Choice Requires="wps">
            <w:drawing>
              <wp:anchor distT="0" distB="0" distL="114300" distR="114300" simplePos="0" relativeHeight="251671552" behindDoc="0" locked="0" layoutInCell="1" allowOverlap="1" wp14:anchorId="7172375D" wp14:editId="45C2D077">
                <wp:simplePos x="0" y="0"/>
                <wp:positionH relativeFrom="column">
                  <wp:posOffset>4429125</wp:posOffset>
                </wp:positionH>
                <wp:positionV relativeFrom="paragraph">
                  <wp:posOffset>1256030</wp:posOffset>
                </wp:positionV>
                <wp:extent cx="786765" cy="251460"/>
                <wp:effectExtent l="3810" t="2540" r="0" b="3175"/>
                <wp:wrapNone/>
                <wp:docPr id="4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94575" w14:textId="77777777" w:rsidR="004A063A" w:rsidRPr="00BA0BB3" w:rsidRDefault="004A063A" w:rsidP="00D6154A">
                            <w:pPr>
                              <w:rPr>
                                <w:b/>
                                <w:color w:val="4A442A" w:themeColor="background2" w:themeShade="40"/>
                                <w:sz w:val="18"/>
                                <w:szCs w:val="18"/>
                                <w:lang w:val="es-ES"/>
                              </w:rPr>
                            </w:pPr>
                            <w:r>
                              <w:rPr>
                                <w:b/>
                                <w:color w:val="4A442A" w:themeColor="background2" w:themeShade="40"/>
                                <w:sz w:val="18"/>
                                <w:szCs w:val="18"/>
                                <w:lang w:val="es-ES"/>
                              </w:rPr>
                              <w:t>Comercios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72375D" id="Text Box 31" o:spid="_x0000_s1031" type="#_x0000_t202" style="position:absolute;left:0;text-align:left;margin-left:348.75pt;margin-top:98.9pt;width:61.95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FuwIAAME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" filled="f" stroked="f">
                <v:textbox>
                  <w:txbxContent>
                    <w:p w14:paraId="02F94575" w14:textId="77777777" w:rsidR="004A063A" w:rsidRPr="00BA0BB3" w:rsidRDefault="004A063A" w:rsidP="00D6154A">
                      <w:pPr>
                        <w:rPr>
                          <w:b/>
                          <w:color w:val="4A442A" w:themeColor="background2" w:themeShade="40"/>
                          <w:sz w:val="18"/>
                          <w:szCs w:val="18"/>
                          <w:lang w:val="es-ES"/>
                        </w:rPr>
                      </w:pPr>
                      <w:r>
                        <w:rPr>
                          <w:b/>
                          <w:color w:val="4A442A" w:themeColor="background2" w:themeShade="40"/>
                          <w:sz w:val="18"/>
                          <w:szCs w:val="18"/>
                          <w:lang w:val="es-ES"/>
                        </w:rPr>
                        <w:t>Comercios</w:t>
                      </w:r>
                    </w:p>
                  </w:txbxContent>
                </v:textbox>
              </v:shape>
            </w:pict>
          </mc:Fallback>
        </mc:AlternateContent>
      </w:r>
      <w:r>
        <w:rPr>
          <w:rFonts w:cs="Arial"/>
          <w:b/>
          <w:noProof/>
          <w:sz w:val="20"/>
          <w:lang w:val="es-ES" w:eastAsia="es-ES"/>
        </w:rPr>
        <mc:AlternateContent>
          <mc:Choice Requires="wps">
            <w:drawing>
              <wp:anchor distT="0" distB="0" distL="114300" distR="114300" simplePos="0" relativeHeight="251670528" behindDoc="0" locked="0" layoutInCell="1" allowOverlap="1" wp14:anchorId="5DC4425D" wp14:editId="4D32E185">
                <wp:simplePos x="0" y="0"/>
                <wp:positionH relativeFrom="column">
                  <wp:posOffset>4495800</wp:posOffset>
                </wp:positionH>
                <wp:positionV relativeFrom="paragraph">
                  <wp:posOffset>179705</wp:posOffset>
                </wp:positionV>
                <wp:extent cx="786765" cy="251460"/>
                <wp:effectExtent l="3810" t="2540" r="0" b="3175"/>
                <wp:wrapNone/>
                <wp:docPr id="4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DA53D" w14:textId="77777777" w:rsidR="004A063A" w:rsidRPr="00BA0BB3" w:rsidRDefault="004A063A" w:rsidP="00D6154A">
                            <w:pPr>
                              <w:rPr>
                                <w:b/>
                                <w:color w:val="5F497A" w:themeColor="accent4" w:themeShade="BF"/>
                                <w:sz w:val="18"/>
                                <w:szCs w:val="18"/>
                                <w:lang w:val="es-ES"/>
                              </w:rPr>
                            </w:pPr>
                            <w:r w:rsidRPr="00BA0BB3">
                              <w:rPr>
                                <w:b/>
                                <w:color w:val="5F497A" w:themeColor="accent4" w:themeShade="BF"/>
                                <w:sz w:val="18"/>
                                <w:szCs w:val="18"/>
                                <w:lang w:val="es-ES"/>
                              </w:rPr>
                              <w:t>Industrias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C4425D" id="Text Box 30" o:spid="_x0000_s1032" type="#_x0000_t202" style="position:absolute;left:0;text-align:left;margin-left:354pt;margin-top:14.15pt;width:61.95pt;height:19.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" filled="f" stroked="f">
                <v:textbox>
                  <w:txbxContent>
                    <w:p w14:paraId="484DA53D" w14:textId="77777777" w:rsidR="004A063A" w:rsidRPr="00BA0BB3" w:rsidRDefault="004A063A" w:rsidP="00D6154A">
                      <w:pPr>
                        <w:rPr>
                          <w:b/>
                          <w:color w:val="5F497A" w:themeColor="accent4" w:themeShade="BF"/>
                          <w:sz w:val="18"/>
                          <w:szCs w:val="18"/>
                          <w:lang w:val="es-ES"/>
                        </w:rPr>
                      </w:pPr>
                      <w:r w:rsidRPr="00BA0BB3">
                        <w:rPr>
                          <w:b/>
                          <w:color w:val="5F497A" w:themeColor="accent4" w:themeShade="BF"/>
                          <w:sz w:val="18"/>
                          <w:szCs w:val="18"/>
                          <w:lang w:val="es-ES"/>
                        </w:rPr>
                        <w:t>Industrias</w:t>
                      </w:r>
                    </w:p>
                  </w:txbxContent>
                </v:textbox>
              </v:shape>
            </w:pict>
          </mc:Fallback>
        </mc:AlternateContent>
      </w:r>
      <w:r w:rsidRPr="0057587E">
        <w:rPr>
          <w:noProof/>
          <w:lang w:val="es-ES" w:eastAsia="es-ES"/>
        </w:rPr>
        <w:drawing>
          <wp:inline distT="0" distB="0" distL="0" distR="0" wp14:anchorId="34028F32" wp14:editId="613C4FDF">
            <wp:extent cx="4581525" cy="2752725"/>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3D8638B5" w14:textId="77777777" w:rsidR="000C309F" w:rsidRPr="00817AC1" w:rsidRDefault="000C309F" w:rsidP="00D6154A">
      <w:pPr>
        <w:rPr>
          <w:rFonts w:cs="Arial"/>
          <w:sz w:val="22"/>
        </w:rPr>
      </w:pPr>
    </w:p>
    <w:p w14:paraId="613A4E12" w14:textId="33527B8B" w:rsidR="000C309F" w:rsidRDefault="000C309F" w:rsidP="006C239D">
      <w:pPr>
        <w:pStyle w:val="Heading3"/>
        <w:rPr>
          <w:rFonts w:cs="Arial"/>
          <w:sz w:val="22"/>
          <w:u w:val="none"/>
          <w:lang w:val="es-ES"/>
        </w:rPr>
      </w:pPr>
      <w:bookmarkStart w:id="91" w:name="_Toc494814979"/>
      <w:r>
        <w:rPr>
          <w:rFonts w:cs="Arial"/>
          <w:sz w:val="22"/>
          <w:u w:val="none"/>
          <w:lang w:val="es-ES"/>
        </w:rPr>
        <w:t>A</w:t>
      </w:r>
      <w:r w:rsidRPr="00817AC1">
        <w:rPr>
          <w:rFonts w:cs="Arial"/>
          <w:sz w:val="22"/>
          <w:u w:val="none"/>
          <w:lang w:val="es-ES"/>
        </w:rPr>
        <w:t>reas inundadas</w:t>
      </w:r>
      <w:r>
        <w:rPr>
          <w:rFonts w:cs="Arial"/>
          <w:sz w:val="22"/>
          <w:u w:val="none"/>
          <w:lang w:val="es-ES"/>
        </w:rPr>
        <w:t xml:space="preserve"> e inmuebles afectados</w:t>
      </w:r>
      <w:bookmarkEnd w:id="91"/>
    </w:p>
    <w:p w14:paraId="14D1EBF9" w14:textId="77777777" w:rsidR="000C309F" w:rsidRPr="00BB1D37" w:rsidRDefault="000C309F" w:rsidP="00D6154A">
      <w:pPr>
        <w:rPr>
          <w:lang w:val="es-ES"/>
        </w:rPr>
      </w:pPr>
    </w:p>
    <w:p w14:paraId="5456645B" w14:textId="77777777" w:rsidR="000C309F" w:rsidRDefault="000C309F" w:rsidP="00D6154A">
      <w:pPr>
        <w:pStyle w:val="Footer"/>
        <w:rPr>
          <w:rFonts w:cs="Arial"/>
          <w:sz w:val="22"/>
        </w:rPr>
      </w:pPr>
      <w:r w:rsidRPr="00817AC1">
        <w:rPr>
          <w:rFonts w:cs="Arial"/>
          <w:sz w:val="22"/>
        </w:rPr>
        <w:t>A partir del uso del Sistema de Información Geográfico (GIS), pud</w:t>
      </w:r>
      <w:r>
        <w:rPr>
          <w:rFonts w:cs="Arial"/>
          <w:sz w:val="22"/>
        </w:rPr>
        <w:t>o</w:t>
      </w:r>
      <w:r w:rsidRPr="00817AC1">
        <w:rPr>
          <w:rFonts w:cs="Arial"/>
          <w:sz w:val="22"/>
        </w:rPr>
        <w:t xml:space="preserve"> determinarse la cantidad de inmuebles inundados, clasificados según la altura </w:t>
      </w:r>
      <w:r>
        <w:rPr>
          <w:rFonts w:cs="Arial"/>
          <w:sz w:val="22"/>
        </w:rPr>
        <w:t xml:space="preserve">máxima </w:t>
      </w:r>
      <w:r w:rsidRPr="00817AC1">
        <w:rPr>
          <w:rFonts w:cs="Arial"/>
          <w:sz w:val="22"/>
        </w:rPr>
        <w:t xml:space="preserve">del agua </w:t>
      </w:r>
      <w:r>
        <w:rPr>
          <w:rFonts w:cs="Arial"/>
          <w:sz w:val="22"/>
        </w:rPr>
        <w:t>en las distintas recurrencias</w:t>
      </w:r>
      <w:r w:rsidRPr="00817AC1">
        <w:rPr>
          <w:rFonts w:cs="Arial"/>
          <w:sz w:val="22"/>
        </w:rPr>
        <w:t>. Los resultados obtenidos para la situación con proyecto</w:t>
      </w:r>
      <w:r>
        <w:rPr>
          <w:rFonts w:cs="Arial"/>
          <w:sz w:val="22"/>
        </w:rPr>
        <w:t xml:space="preserve"> a partir de las obras de la Etapa I y de las correspondientes a las Etapas I y II,</w:t>
      </w:r>
      <w:r w:rsidRPr="00817AC1">
        <w:rPr>
          <w:rFonts w:cs="Arial"/>
          <w:sz w:val="22"/>
        </w:rPr>
        <w:t xml:space="preserve"> se muestran</w:t>
      </w:r>
      <w:r>
        <w:rPr>
          <w:rFonts w:cs="Arial"/>
          <w:sz w:val="22"/>
        </w:rPr>
        <w:t xml:space="preserve"> a continuación.</w:t>
      </w:r>
    </w:p>
    <w:p w14:paraId="1154DA0B" w14:textId="77777777" w:rsidR="000C309F" w:rsidRPr="00817AC1" w:rsidRDefault="000C309F" w:rsidP="00D6154A">
      <w:pPr>
        <w:pStyle w:val="Footer"/>
        <w:rPr>
          <w:rFonts w:cs="Arial"/>
          <w:noProof/>
          <w:sz w:val="22"/>
          <w:lang w:val="es-ES" w:eastAsia="es-ES"/>
        </w:rPr>
      </w:pPr>
    </w:p>
    <w:p w14:paraId="7F3D8972" w14:textId="77777777" w:rsidR="000C309F" w:rsidRPr="00D6154A" w:rsidRDefault="000C309F">
      <w:pPr>
        <w:rPr>
          <w:rFonts w:cs="Arial"/>
          <w:sz w:val="22"/>
          <w:lang w:val="es-ES_tradnl"/>
        </w:rPr>
      </w:pPr>
      <w:r w:rsidRPr="00D6154A">
        <w:rPr>
          <w:rFonts w:cs="Arial"/>
          <w:sz w:val="22"/>
          <w:lang w:val="es-ES_tradnl"/>
        </w:rPr>
        <w:br w:type="page"/>
      </w:r>
    </w:p>
    <w:p w14:paraId="76CED61E" w14:textId="77777777" w:rsidR="000C309F" w:rsidRPr="006C239D" w:rsidRDefault="000C309F" w:rsidP="006C239D">
      <w:pPr>
        <w:pStyle w:val="Heading4"/>
        <w:rPr>
          <w:sz w:val="22"/>
          <w:u w:val="single"/>
        </w:rPr>
      </w:pPr>
      <w:r w:rsidRPr="006C239D">
        <w:rPr>
          <w:sz w:val="22"/>
          <w:u w:val="single"/>
        </w:rPr>
        <w:lastRenderedPageBreak/>
        <w:t>Sin considerar el impacto del cambio climático</w:t>
      </w:r>
    </w:p>
    <w:p w14:paraId="77F938E7" w14:textId="77777777" w:rsidR="000C309F" w:rsidRPr="006C239D" w:rsidRDefault="000C309F" w:rsidP="00D6154A">
      <w:pPr>
        <w:pStyle w:val="Caption"/>
        <w:spacing w:before="0" w:after="0"/>
        <w:jc w:val="both"/>
        <w:rPr>
          <w:rFonts w:eastAsiaTheme="majorEastAsia" w:cs="Arial"/>
          <w:b w:val="0"/>
          <w:bCs/>
          <w:iCs/>
          <w:sz w:val="22"/>
          <w:szCs w:val="22"/>
        </w:rPr>
      </w:pPr>
    </w:p>
    <w:p w14:paraId="2F08E770" w14:textId="77777777" w:rsidR="000C309F" w:rsidRPr="006C239D" w:rsidRDefault="000C309F" w:rsidP="00D6154A">
      <w:pPr>
        <w:rPr>
          <w:rFonts w:ascii="Arial" w:hAnsi="Arial" w:cs="Arial"/>
          <w:sz w:val="22"/>
          <w:lang w:val="es-ES_tradnl"/>
        </w:rPr>
      </w:pPr>
      <w:r w:rsidRPr="006C239D">
        <w:rPr>
          <w:rFonts w:ascii="Arial" w:hAnsi="Arial" w:cs="Arial"/>
          <w:sz w:val="22"/>
          <w:lang w:val="es-ES_tradnl"/>
        </w:rPr>
        <w:t>En el escenario sin cambio climático, los inmuebles afectados en la situación con obras alcanzan los siguientes resultados:</w:t>
      </w:r>
    </w:p>
    <w:p w14:paraId="03A36E5C" w14:textId="77777777" w:rsidR="000C309F" w:rsidRDefault="000C309F" w:rsidP="00D6154A">
      <w:pPr>
        <w:pStyle w:val="Caption"/>
        <w:spacing w:before="0" w:after="0"/>
        <w:jc w:val="both"/>
        <w:rPr>
          <w:rFonts w:eastAsiaTheme="majorEastAsia" w:cs="Arial"/>
          <w:b w:val="0"/>
          <w:bCs/>
          <w:iCs/>
          <w:sz w:val="22"/>
          <w:szCs w:val="22"/>
        </w:rPr>
      </w:pPr>
    </w:p>
    <w:p w14:paraId="2FCD7B84" w14:textId="77777777" w:rsidR="000C309F" w:rsidRPr="006C239D" w:rsidRDefault="000C309F" w:rsidP="006C239D">
      <w:pPr>
        <w:pStyle w:val="Caption"/>
        <w:spacing w:before="0" w:after="0"/>
        <w:ind w:left="900" w:right="810"/>
        <w:rPr>
          <w:rFonts w:cs="Arial"/>
          <w:caps/>
          <w:sz w:val="18"/>
          <w:szCs w:val="18"/>
        </w:rPr>
      </w:pPr>
      <w:r w:rsidRPr="006C239D">
        <w:rPr>
          <w:rFonts w:eastAsiaTheme="majorEastAsia" w:cs="Arial"/>
          <w:bCs/>
          <w:iCs/>
          <w:sz w:val="18"/>
          <w:szCs w:val="18"/>
        </w:rPr>
        <w:t>TABLA 3</w:t>
      </w:r>
      <w:r w:rsidR="006C239D" w:rsidRPr="006C239D">
        <w:rPr>
          <w:rFonts w:eastAsiaTheme="majorEastAsia" w:cs="Arial"/>
          <w:bCs/>
          <w:iCs/>
          <w:sz w:val="18"/>
          <w:szCs w:val="18"/>
        </w:rPr>
        <w:t>.2</w:t>
      </w:r>
      <w:r w:rsidRPr="006C239D">
        <w:rPr>
          <w:rFonts w:eastAsiaTheme="majorEastAsia" w:cs="Arial"/>
          <w:bCs/>
          <w:iCs/>
          <w:sz w:val="18"/>
          <w:szCs w:val="18"/>
        </w:rPr>
        <w:t xml:space="preserve">. </w:t>
      </w:r>
      <w:r w:rsidRPr="006C239D">
        <w:rPr>
          <w:rFonts w:cs="Arial"/>
          <w:sz w:val="18"/>
          <w:szCs w:val="18"/>
        </w:rPr>
        <w:t>CANTIDAD DE INMUEBLES INUNDADOS SEGÚN RECURRENCIA. SITUACIÓN CON PROYECTO. OBRAS DE ETAPA I. SIN CONSIDERAR EL IMPACTO DEL CAMBIO CLIMATICO</w:t>
      </w:r>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EC59DC" w14:paraId="3DCE3169"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7908445A" w14:textId="77777777" w:rsidR="000C309F" w:rsidRPr="00EC59DC" w:rsidRDefault="000C309F" w:rsidP="00D6154A">
            <w:pPr>
              <w:rPr>
                <w:rFonts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4D3322E3"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Inundación de recurrencia</w:t>
            </w:r>
          </w:p>
        </w:tc>
      </w:tr>
      <w:tr w:rsidR="000C309F" w:rsidRPr="00EC59DC" w14:paraId="7338F5F9"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A65E8"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03344A2E"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80E7279"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2D4A426F"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14E368D2"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50 años</w:t>
            </w:r>
          </w:p>
        </w:tc>
      </w:tr>
      <w:tr w:rsidR="000C309F" w:rsidRPr="00EC59DC" w14:paraId="3CC6F6D5"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6B41440F"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unifamiliar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41DCD994" w14:textId="77777777" w:rsidR="000C309F" w:rsidRPr="00F60664" w:rsidRDefault="000C309F" w:rsidP="00D6154A">
            <w:pPr>
              <w:ind w:right="10"/>
              <w:jc w:val="right"/>
              <w:rPr>
                <w:rFonts w:cs="Arial"/>
                <w:color w:val="000000"/>
                <w:sz w:val="20"/>
              </w:rPr>
            </w:pPr>
            <w:r w:rsidRPr="00F60664">
              <w:rPr>
                <w:rFonts w:cs="Arial"/>
                <w:color w:val="000000"/>
                <w:sz w:val="20"/>
              </w:rPr>
              <w:t>50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5093CC6B" w14:textId="77777777" w:rsidR="000C309F" w:rsidRPr="00F60664" w:rsidRDefault="000C309F" w:rsidP="00D6154A">
            <w:pPr>
              <w:ind w:right="10"/>
              <w:jc w:val="right"/>
              <w:rPr>
                <w:rFonts w:cs="Arial"/>
                <w:color w:val="000000"/>
                <w:sz w:val="20"/>
              </w:rPr>
            </w:pPr>
            <w:r w:rsidRPr="00F60664">
              <w:rPr>
                <w:rFonts w:cs="Arial"/>
                <w:color w:val="000000"/>
                <w:sz w:val="20"/>
              </w:rPr>
              <w:t>232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11613EA" w14:textId="77777777" w:rsidR="000C309F" w:rsidRPr="00F60664" w:rsidRDefault="000C309F" w:rsidP="00D6154A">
            <w:pPr>
              <w:ind w:right="10"/>
              <w:jc w:val="right"/>
              <w:rPr>
                <w:rFonts w:cs="Arial"/>
                <w:color w:val="000000"/>
                <w:sz w:val="20"/>
              </w:rPr>
            </w:pPr>
            <w:r w:rsidRPr="00F60664">
              <w:rPr>
                <w:rFonts w:cs="Arial"/>
                <w:color w:val="000000"/>
                <w:sz w:val="20"/>
              </w:rPr>
              <w:t>333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706D930" w14:textId="77777777" w:rsidR="000C309F" w:rsidRPr="00F60664" w:rsidRDefault="000C309F" w:rsidP="00D6154A">
            <w:pPr>
              <w:ind w:right="10"/>
              <w:jc w:val="right"/>
              <w:rPr>
                <w:rFonts w:cs="Arial"/>
                <w:color w:val="000000"/>
                <w:sz w:val="20"/>
              </w:rPr>
            </w:pPr>
            <w:r w:rsidRPr="00F60664">
              <w:rPr>
                <w:rFonts w:cs="Arial"/>
                <w:color w:val="000000"/>
                <w:sz w:val="20"/>
              </w:rPr>
              <w:t>520</w:t>
            </w:r>
          </w:p>
        </w:tc>
      </w:tr>
      <w:tr w:rsidR="000C309F" w:rsidRPr="00EC59DC" w14:paraId="01C18DAD"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37F80E8A"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multifamiliar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425290B6" w14:textId="77777777" w:rsidR="000C309F" w:rsidRPr="00F60664" w:rsidRDefault="000C309F" w:rsidP="00D6154A">
            <w:pPr>
              <w:ind w:right="10"/>
              <w:jc w:val="right"/>
              <w:rPr>
                <w:rFonts w:cs="Arial"/>
                <w:color w:val="000000"/>
                <w:sz w:val="20"/>
              </w:rPr>
            </w:pPr>
            <w:r w:rsidRPr="00F60664">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74866204" w14:textId="77777777" w:rsidR="000C309F" w:rsidRPr="00F60664" w:rsidRDefault="000C309F" w:rsidP="00D6154A">
            <w:pPr>
              <w:ind w:right="10"/>
              <w:jc w:val="right"/>
              <w:rPr>
                <w:rFonts w:cs="Arial"/>
                <w:color w:val="000000"/>
                <w:sz w:val="20"/>
              </w:rPr>
            </w:pPr>
            <w:r w:rsidRPr="00F60664">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26B33BB" w14:textId="77777777" w:rsidR="000C309F" w:rsidRPr="00F60664" w:rsidRDefault="000C309F" w:rsidP="00D6154A">
            <w:pPr>
              <w:ind w:right="10"/>
              <w:jc w:val="right"/>
              <w:rPr>
                <w:rFonts w:cs="Arial"/>
                <w:color w:val="000000"/>
                <w:sz w:val="20"/>
              </w:rPr>
            </w:pPr>
            <w:r w:rsidRPr="00F60664">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5AC6593" w14:textId="77777777" w:rsidR="000C309F" w:rsidRPr="00F60664" w:rsidRDefault="000C309F" w:rsidP="00D6154A">
            <w:pPr>
              <w:ind w:right="10"/>
              <w:jc w:val="right"/>
              <w:rPr>
                <w:rFonts w:cs="Arial"/>
                <w:color w:val="000000"/>
                <w:sz w:val="20"/>
              </w:rPr>
            </w:pPr>
            <w:r w:rsidRPr="00F60664">
              <w:rPr>
                <w:rFonts w:cs="Arial"/>
                <w:color w:val="000000"/>
                <w:sz w:val="20"/>
              </w:rPr>
              <w:t>3</w:t>
            </w:r>
          </w:p>
        </w:tc>
      </w:tr>
      <w:tr w:rsidR="000C309F" w:rsidRPr="00EC59DC" w14:paraId="24A16555"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7964CE15"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precaria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2B42EA3A" w14:textId="77777777" w:rsidR="000C309F" w:rsidRPr="00F60664" w:rsidRDefault="000C309F" w:rsidP="00D6154A">
            <w:pPr>
              <w:ind w:right="10"/>
              <w:jc w:val="right"/>
              <w:rPr>
                <w:rFonts w:cs="Arial"/>
                <w:color w:val="000000"/>
                <w:sz w:val="20"/>
              </w:rPr>
            </w:pPr>
            <w:r w:rsidRPr="00F60664">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1208185" w14:textId="77777777" w:rsidR="000C309F" w:rsidRPr="00F60664" w:rsidRDefault="000C309F" w:rsidP="00D6154A">
            <w:pPr>
              <w:ind w:right="10"/>
              <w:jc w:val="right"/>
              <w:rPr>
                <w:rFonts w:cs="Arial"/>
                <w:color w:val="000000"/>
                <w:sz w:val="20"/>
              </w:rPr>
            </w:pPr>
            <w:r w:rsidRPr="00F60664">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1715ABFA" w14:textId="77777777" w:rsidR="000C309F" w:rsidRPr="00F60664" w:rsidRDefault="000C309F" w:rsidP="00D6154A">
            <w:pPr>
              <w:ind w:right="10"/>
              <w:jc w:val="right"/>
              <w:rPr>
                <w:rFonts w:cs="Arial"/>
                <w:color w:val="000000"/>
                <w:sz w:val="20"/>
              </w:rPr>
            </w:pPr>
            <w:r w:rsidRPr="00F60664">
              <w:rPr>
                <w:rFonts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3573556F" w14:textId="77777777" w:rsidR="000C309F" w:rsidRPr="00F60664" w:rsidRDefault="000C309F" w:rsidP="00D6154A">
            <w:pPr>
              <w:ind w:right="10"/>
              <w:jc w:val="right"/>
              <w:rPr>
                <w:rFonts w:cs="Arial"/>
                <w:color w:val="000000"/>
                <w:sz w:val="20"/>
              </w:rPr>
            </w:pPr>
            <w:r w:rsidRPr="00F60664">
              <w:rPr>
                <w:rFonts w:cs="Arial"/>
                <w:color w:val="000000"/>
                <w:sz w:val="20"/>
              </w:rPr>
              <w:t>3</w:t>
            </w:r>
          </w:p>
        </w:tc>
      </w:tr>
      <w:tr w:rsidR="000C309F" w:rsidRPr="00EC59DC" w14:paraId="25618AA2"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EB937D5" w14:textId="77777777" w:rsidR="000C309F" w:rsidRPr="00EC59DC" w:rsidRDefault="000C309F" w:rsidP="00D6154A">
            <w:pPr>
              <w:rPr>
                <w:rFonts w:cs="Arial"/>
                <w:color w:val="000000"/>
                <w:sz w:val="20"/>
                <w:lang w:val="es-ES" w:eastAsia="es-ES"/>
              </w:rPr>
            </w:pPr>
            <w:r>
              <w:rPr>
                <w:rFonts w:cs="Arial"/>
                <w:color w:val="000000"/>
                <w:sz w:val="20"/>
                <w:lang w:val="es-ES" w:eastAsia="es-ES"/>
              </w:rPr>
              <w:t>I</w:t>
            </w:r>
            <w:r w:rsidRPr="00EC59DC">
              <w:rPr>
                <w:rFonts w:cs="Arial"/>
                <w:color w:val="000000"/>
                <w:sz w:val="20"/>
                <w:lang w:val="es-ES" w:eastAsia="es-ES"/>
              </w:rPr>
              <w:t>ndustria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029FCAF0" w14:textId="77777777" w:rsidR="000C309F" w:rsidRPr="00F60664" w:rsidRDefault="000C309F" w:rsidP="00D6154A">
            <w:pPr>
              <w:ind w:right="10"/>
              <w:jc w:val="right"/>
              <w:rPr>
                <w:rFonts w:cs="Arial"/>
                <w:color w:val="000000"/>
                <w:sz w:val="20"/>
              </w:rPr>
            </w:pPr>
            <w:r w:rsidRPr="00F60664">
              <w:rPr>
                <w:rFonts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7390386" w14:textId="77777777" w:rsidR="000C309F" w:rsidRPr="00F60664" w:rsidRDefault="000C309F" w:rsidP="00D6154A">
            <w:pPr>
              <w:ind w:right="10"/>
              <w:jc w:val="right"/>
              <w:rPr>
                <w:rFonts w:cs="Arial"/>
                <w:color w:val="000000"/>
                <w:sz w:val="20"/>
              </w:rPr>
            </w:pPr>
            <w:r w:rsidRPr="00F60664">
              <w:rPr>
                <w:rFonts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148F735" w14:textId="77777777" w:rsidR="000C309F" w:rsidRPr="00F60664" w:rsidRDefault="000C309F" w:rsidP="00D6154A">
            <w:pPr>
              <w:ind w:right="10"/>
              <w:jc w:val="right"/>
              <w:rPr>
                <w:rFonts w:cs="Arial"/>
                <w:color w:val="000000"/>
                <w:sz w:val="20"/>
              </w:rPr>
            </w:pPr>
            <w:r w:rsidRPr="00F60664">
              <w:rPr>
                <w:rFonts w:cs="Arial"/>
                <w:color w:val="000000"/>
                <w:sz w:val="20"/>
              </w:rPr>
              <w:t>4</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1740A0B2" w14:textId="77777777" w:rsidR="000C309F" w:rsidRPr="00F60664" w:rsidRDefault="000C309F" w:rsidP="00D6154A">
            <w:pPr>
              <w:ind w:right="10"/>
              <w:jc w:val="right"/>
              <w:rPr>
                <w:rFonts w:cs="Arial"/>
                <w:color w:val="000000"/>
                <w:sz w:val="20"/>
              </w:rPr>
            </w:pPr>
            <w:r w:rsidRPr="00F60664">
              <w:rPr>
                <w:rFonts w:cs="Arial"/>
                <w:color w:val="000000"/>
                <w:sz w:val="20"/>
              </w:rPr>
              <w:t>6</w:t>
            </w:r>
          </w:p>
        </w:tc>
      </w:tr>
      <w:tr w:rsidR="000C309F" w:rsidRPr="00EC59DC" w14:paraId="1C82E18A"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2A1024A5" w14:textId="77777777" w:rsidR="000C309F" w:rsidRPr="00EC59DC" w:rsidRDefault="000C309F" w:rsidP="00D6154A">
            <w:pPr>
              <w:rPr>
                <w:rFonts w:cs="Arial"/>
                <w:color w:val="000000"/>
                <w:sz w:val="20"/>
                <w:lang w:val="es-ES" w:eastAsia="es-ES"/>
              </w:rPr>
            </w:pPr>
            <w:r>
              <w:rPr>
                <w:rFonts w:cs="Arial"/>
                <w:color w:val="000000"/>
                <w:sz w:val="20"/>
                <w:lang w:val="es-ES" w:eastAsia="es-ES"/>
              </w:rPr>
              <w:t>C</w:t>
            </w:r>
            <w:r w:rsidRPr="00EC59DC">
              <w:rPr>
                <w:rFonts w:cs="Arial"/>
                <w:color w:val="000000"/>
                <w:sz w:val="20"/>
                <w:lang w:val="es-ES" w:eastAsia="es-ES"/>
              </w:rPr>
              <w:t>omercio</w:t>
            </w:r>
          </w:p>
        </w:tc>
        <w:tc>
          <w:tcPr>
            <w:tcW w:w="1010" w:type="dxa"/>
            <w:tcBorders>
              <w:top w:val="single" w:sz="4" w:space="0" w:color="auto"/>
              <w:left w:val="nil"/>
              <w:bottom w:val="single" w:sz="4" w:space="0" w:color="auto"/>
              <w:right w:val="single" w:sz="4" w:space="0" w:color="auto"/>
            </w:tcBorders>
            <w:tcMar>
              <w:right w:w="227" w:type="dxa"/>
            </w:tcMar>
            <w:vAlign w:val="bottom"/>
          </w:tcPr>
          <w:p w14:paraId="485AA5D5" w14:textId="77777777" w:rsidR="000C309F" w:rsidRPr="00F60664" w:rsidRDefault="000C309F" w:rsidP="00D6154A">
            <w:pPr>
              <w:ind w:right="10"/>
              <w:jc w:val="right"/>
              <w:rPr>
                <w:rFonts w:cs="Arial"/>
                <w:color w:val="000000"/>
                <w:sz w:val="20"/>
              </w:rPr>
            </w:pPr>
            <w:r w:rsidRPr="00F60664">
              <w:rPr>
                <w:rFonts w:cs="Arial"/>
                <w:color w:val="000000"/>
                <w:sz w:val="20"/>
              </w:rPr>
              <w:t>3</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5898B8B0" w14:textId="77777777" w:rsidR="000C309F" w:rsidRPr="00F60664" w:rsidRDefault="000C309F" w:rsidP="00D6154A">
            <w:pPr>
              <w:ind w:right="10"/>
              <w:jc w:val="right"/>
              <w:rPr>
                <w:rFonts w:cs="Arial"/>
                <w:color w:val="000000"/>
                <w:sz w:val="20"/>
              </w:rPr>
            </w:pPr>
            <w:r w:rsidRPr="00F60664">
              <w:rPr>
                <w:rFonts w:cs="Arial"/>
                <w:color w:val="000000"/>
                <w:sz w:val="20"/>
              </w:rPr>
              <w:t>16</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5F22FBF" w14:textId="77777777" w:rsidR="000C309F" w:rsidRPr="00F60664" w:rsidRDefault="000C309F" w:rsidP="00D6154A">
            <w:pPr>
              <w:ind w:right="10"/>
              <w:jc w:val="right"/>
              <w:rPr>
                <w:rFonts w:cs="Arial"/>
                <w:color w:val="000000"/>
                <w:sz w:val="20"/>
              </w:rPr>
            </w:pPr>
            <w:r w:rsidRPr="00F60664">
              <w:rPr>
                <w:rFonts w:cs="Arial"/>
                <w:color w:val="000000"/>
                <w:sz w:val="20"/>
              </w:rPr>
              <w:t>23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71E9D3B" w14:textId="77777777" w:rsidR="000C309F" w:rsidRPr="00F60664" w:rsidRDefault="000C309F" w:rsidP="00D6154A">
            <w:pPr>
              <w:ind w:right="10"/>
              <w:jc w:val="right"/>
              <w:rPr>
                <w:rFonts w:cs="Arial"/>
                <w:color w:val="000000"/>
                <w:sz w:val="20"/>
              </w:rPr>
            </w:pPr>
            <w:r w:rsidRPr="00F60664">
              <w:rPr>
                <w:rFonts w:cs="Arial"/>
                <w:color w:val="000000"/>
                <w:sz w:val="20"/>
              </w:rPr>
              <w:t>36</w:t>
            </w:r>
          </w:p>
        </w:tc>
      </w:tr>
      <w:tr w:rsidR="000C309F" w:rsidRPr="00EC59DC" w14:paraId="28C76A05"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64131D55"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tcMar>
              <w:right w:w="227" w:type="dxa"/>
            </w:tcMar>
            <w:vAlign w:val="bottom"/>
          </w:tcPr>
          <w:p w14:paraId="4C593A8B" w14:textId="77777777" w:rsidR="000C309F" w:rsidRPr="00F60664" w:rsidRDefault="000C309F" w:rsidP="00D6154A">
            <w:pPr>
              <w:ind w:right="10"/>
              <w:jc w:val="right"/>
              <w:rPr>
                <w:rFonts w:cs="Arial"/>
                <w:color w:val="000000"/>
                <w:sz w:val="20"/>
              </w:rPr>
            </w:pPr>
            <w:r w:rsidRPr="00F60664">
              <w:rPr>
                <w:rFonts w:cs="Arial"/>
                <w:color w:val="000000"/>
                <w:sz w:val="20"/>
              </w:rPr>
              <w:t>56</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1627B938" w14:textId="77777777" w:rsidR="000C309F" w:rsidRPr="00F60664" w:rsidRDefault="000C309F" w:rsidP="00D6154A">
            <w:pPr>
              <w:ind w:right="10"/>
              <w:jc w:val="right"/>
              <w:rPr>
                <w:rFonts w:cs="Arial"/>
                <w:color w:val="000000"/>
                <w:sz w:val="20"/>
              </w:rPr>
            </w:pPr>
            <w:r w:rsidRPr="00F60664">
              <w:rPr>
                <w:rFonts w:cs="Arial"/>
                <w:color w:val="000000"/>
                <w:sz w:val="20"/>
              </w:rPr>
              <w:t>254</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CF96134" w14:textId="77777777" w:rsidR="000C309F" w:rsidRPr="00F60664" w:rsidRDefault="000C309F" w:rsidP="00D6154A">
            <w:pPr>
              <w:ind w:right="10"/>
              <w:jc w:val="right"/>
              <w:rPr>
                <w:rFonts w:cs="Arial"/>
                <w:color w:val="000000"/>
                <w:sz w:val="20"/>
              </w:rPr>
            </w:pPr>
            <w:r w:rsidRPr="00F60664">
              <w:rPr>
                <w:rFonts w:cs="Arial"/>
                <w:color w:val="000000"/>
                <w:sz w:val="20"/>
              </w:rPr>
              <w:t>365</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612C2C9" w14:textId="77777777" w:rsidR="000C309F" w:rsidRPr="00F60664" w:rsidRDefault="000C309F" w:rsidP="00D6154A">
            <w:pPr>
              <w:ind w:right="10"/>
              <w:jc w:val="right"/>
              <w:rPr>
                <w:rFonts w:cs="Arial"/>
                <w:color w:val="000000"/>
                <w:sz w:val="20"/>
              </w:rPr>
            </w:pPr>
            <w:r w:rsidRPr="00F60664">
              <w:rPr>
                <w:rFonts w:cs="Arial"/>
                <w:color w:val="000000"/>
                <w:sz w:val="20"/>
              </w:rPr>
              <w:t>568</w:t>
            </w:r>
          </w:p>
        </w:tc>
      </w:tr>
    </w:tbl>
    <w:p w14:paraId="053B02DC" w14:textId="77777777" w:rsidR="000C309F" w:rsidRDefault="000C309F"/>
    <w:p w14:paraId="43E95883" w14:textId="77777777" w:rsidR="006C239D" w:rsidRDefault="006C239D"/>
    <w:p w14:paraId="69F561F8" w14:textId="77777777" w:rsidR="000C309F" w:rsidRPr="006C239D" w:rsidRDefault="000C309F" w:rsidP="006C239D">
      <w:pPr>
        <w:pStyle w:val="Caption"/>
        <w:spacing w:before="0" w:after="0"/>
        <w:ind w:left="900" w:right="900"/>
        <w:rPr>
          <w:rFonts w:cs="Arial"/>
          <w:caps/>
          <w:sz w:val="18"/>
          <w:szCs w:val="18"/>
        </w:rPr>
      </w:pPr>
      <w:r w:rsidRPr="006C239D">
        <w:rPr>
          <w:rFonts w:eastAsiaTheme="majorEastAsia" w:cs="Arial"/>
          <w:bCs/>
          <w:iCs/>
          <w:sz w:val="18"/>
          <w:szCs w:val="18"/>
        </w:rPr>
        <w:t>TABLA 3</w:t>
      </w:r>
      <w:r w:rsidR="006C239D" w:rsidRPr="006C239D">
        <w:rPr>
          <w:rFonts w:eastAsiaTheme="majorEastAsia" w:cs="Arial"/>
          <w:bCs/>
          <w:iCs/>
          <w:sz w:val="18"/>
          <w:szCs w:val="18"/>
        </w:rPr>
        <w:t>.3</w:t>
      </w:r>
      <w:r w:rsidRPr="006C239D">
        <w:rPr>
          <w:rFonts w:eastAsiaTheme="majorEastAsia" w:cs="Arial"/>
          <w:bCs/>
          <w:iCs/>
          <w:sz w:val="18"/>
          <w:szCs w:val="18"/>
        </w:rPr>
        <w:t xml:space="preserve"> </w:t>
      </w:r>
      <w:r w:rsidRPr="006C239D">
        <w:rPr>
          <w:rFonts w:cs="Arial"/>
          <w:sz w:val="18"/>
          <w:szCs w:val="18"/>
        </w:rPr>
        <w:t>CANTIDAD DE INMUEBLES INUNDADOS SEGÚN RECURRENCIA. SITUACIÓN CON PROYECTO. OBRAS DE LAS ETAPAS I Y II. SIN CONSIDERAR EL IMPACTO DEL CAMBIO CLIMATICO</w:t>
      </w:r>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EC59DC" w14:paraId="755B6D80"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05BC52C5" w14:textId="77777777" w:rsidR="000C309F" w:rsidRPr="00EC59DC" w:rsidRDefault="000C309F" w:rsidP="00D6154A">
            <w:pPr>
              <w:rPr>
                <w:rFonts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24C003B8"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Inundación de recurrencia</w:t>
            </w:r>
          </w:p>
        </w:tc>
      </w:tr>
      <w:tr w:rsidR="000C309F" w:rsidRPr="00EC59DC" w14:paraId="17EF955B"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4C887"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340DB4CA" w14:textId="77777777" w:rsidR="000C309F" w:rsidRPr="00EC59DC" w:rsidRDefault="000C309F" w:rsidP="00D6154A">
            <w:pPr>
              <w:jc w:val="center"/>
              <w:rPr>
                <w:rFonts w:cs="Arial"/>
                <w:color w:val="000000"/>
                <w:sz w:val="20"/>
                <w:lang w:val="es-ES" w:eastAsia="es-ES"/>
              </w:rPr>
            </w:pPr>
            <w:r>
              <w:rPr>
                <w:rFonts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DD89BE"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29FA0821"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7816A61D"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50 años</w:t>
            </w:r>
          </w:p>
        </w:tc>
      </w:tr>
      <w:tr w:rsidR="000C309F" w:rsidRPr="00EC59DC" w14:paraId="337CFFC7"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D419069"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unifamiliar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374DE982"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303E024" w14:textId="77777777" w:rsidR="000C309F" w:rsidRPr="007B7ED9" w:rsidRDefault="000C309F">
            <w:pPr>
              <w:jc w:val="right"/>
              <w:rPr>
                <w:rFonts w:cs="Arial"/>
                <w:color w:val="000000"/>
                <w:sz w:val="20"/>
              </w:rPr>
            </w:pPr>
            <w:r w:rsidRPr="007B7ED9">
              <w:rPr>
                <w:rFonts w:cs="Arial"/>
                <w:color w:val="000000"/>
                <w:sz w:val="20"/>
              </w:rPr>
              <w:t>12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6BA9C99" w14:textId="77777777" w:rsidR="000C309F" w:rsidRPr="007B7ED9" w:rsidRDefault="000C309F">
            <w:pPr>
              <w:jc w:val="right"/>
              <w:rPr>
                <w:rFonts w:cs="Arial"/>
                <w:color w:val="000000"/>
                <w:sz w:val="20"/>
              </w:rPr>
            </w:pPr>
            <w:r w:rsidRPr="007B7ED9">
              <w:rPr>
                <w:rFonts w:cs="Arial"/>
                <w:color w:val="000000"/>
                <w:sz w:val="20"/>
              </w:rPr>
              <w:t>92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016530D" w14:textId="77777777" w:rsidR="000C309F" w:rsidRPr="007B7ED9" w:rsidRDefault="000C309F">
            <w:pPr>
              <w:jc w:val="right"/>
              <w:rPr>
                <w:rFonts w:cs="Arial"/>
                <w:color w:val="000000"/>
                <w:sz w:val="20"/>
              </w:rPr>
            </w:pPr>
            <w:r w:rsidRPr="007B7ED9">
              <w:rPr>
                <w:rFonts w:cs="Arial"/>
                <w:color w:val="000000"/>
                <w:sz w:val="20"/>
              </w:rPr>
              <w:t>336</w:t>
            </w:r>
          </w:p>
        </w:tc>
      </w:tr>
      <w:tr w:rsidR="000C309F" w:rsidRPr="00EC59DC" w14:paraId="60F22A7C"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D6D37E7"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multifamiliar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4206851D"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0F2D8E78"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1BF3868" w14:textId="77777777" w:rsidR="000C309F" w:rsidRPr="007B7ED9" w:rsidRDefault="000C309F">
            <w:pPr>
              <w:jc w:val="right"/>
              <w:rPr>
                <w:rFonts w:cs="Arial"/>
                <w:color w:val="000000"/>
                <w:sz w:val="20"/>
              </w:rPr>
            </w:pPr>
            <w:r w:rsidRPr="007B7ED9">
              <w:rPr>
                <w:rFonts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FE3CB10" w14:textId="77777777" w:rsidR="000C309F" w:rsidRPr="007B7ED9" w:rsidRDefault="000C309F">
            <w:pPr>
              <w:jc w:val="right"/>
              <w:rPr>
                <w:rFonts w:cs="Arial"/>
                <w:color w:val="000000"/>
                <w:sz w:val="20"/>
              </w:rPr>
            </w:pPr>
            <w:r w:rsidRPr="007B7ED9">
              <w:rPr>
                <w:rFonts w:cs="Arial"/>
                <w:color w:val="000000"/>
                <w:sz w:val="20"/>
              </w:rPr>
              <w:t>2</w:t>
            </w:r>
          </w:p>
        </w:tc>
      </w:tr>
      <w:tr w:rsidR="000C309F" w:rsidRPr="00EC59DC" w14:paraId="658AB0E9"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554B2AF" w14:textId="77777777" w:rsidR="000C309F" w:rsidRPr="00EC59DC" w:rsidRDefault="000C309F" w:rsidP="00D6154A">
            <w:pPr>
              <w:rPr>
                <w:rFonts w:cs="Arial"/>
                <w:color w:val="000000"/>
                <w:sz w:val="20"/>
                <w:lang w:val="es-ES" w:eastAsia="es-ES"/>
              </w:rPr>
            </w:pPr>
            <w:r>
              <w:rPr>
                <w:rFonts w:cs="Arial"/>
                <w:color w:val="000000"/>
                <w:sz w:val="20"/>
                <w:lang w:val="es-ES" w:eastAsia="es-ES"/>
              </w:rPr>
              <w:t>V</w:t>
            </w:r>
            <w:r w:rsidRPr="00EC59DC">
              <w:rPr>
                <w:rFonts w:cs="Arial"/>
                <w:color w:val="000000"/>
                <w:sz w:val="20"/>
                <w:lang w:val="es-ES" w:eastAsia="es-ES"/>
              </w:rPr>
              <w:t>ivienda precaria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5D57C308"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0AE1F37C"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19468CE7" w14:textId="77777777" w:rsidR="000C309F" w:rsidRPr="007B7ED9" w:rsidRDefault="000C309F">
            <w:pPr>
              <w:jc w:val="right"/>
              <w:rPr>
                <w:rFonts w:cs="Arial"/>
                <w:color w:val="000000"/>
                <w:sz w:val="20"/>
              </w:rPr>
            </w:pPr>
            <w:r w:rsidRPr="007B7ED9">
              <w:rPr>
                <w:rFonts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2983DE1" w14:textId="77777777" w:rsidR="000C309F" w:rsidRPr="007B7ED9" w:rsidRDefault="000C309F">
            <w:pPr>
              <w:jc w:val="right"/>
              <w:rPr>
                <w:rFonts w:cs="Arial"/>
                <w:color w:val="000000"/>
                <w:sz w:val="20"/>
              </w:rPr>
            </w:pPr>
            <w:r w:rsidRPr="007B7ED9">
              <w:rPr>
                <w:rFonts w:cs="Arial"/>
                <w:color w:val="000000"/>
                <w:sz w:val="20"/>
              </w:rPr>
              <w:t>2</w:t>
            </w:r>
          </w:p>
        </w:tc>
      </w:tr>
      <w:tr w:rsidR="000C309F" w:rsidRPr="00EC59DC" w14:paraId="2AD92513"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14B1C220" w14:textId="77777777" w:rsidR="000C309F" w:rsidRPr="00EC59DC" w:rsidRDefault="000C309F" w:rsidP="00D6154A">
            <w:pPr>
              <w:rPr>
                <w:rFonts w:cs="Arial"/>
                <w:color w:val="000000"/>
                <w:sz w:val="20"/>
                <w:lang w:val="es-ES" w:eastAsia="es-ES"/>
              </w:rPr>
            </w:pPr>
            <w:r>
              <w:rPr>
                <w:rFonts w:cs="Arial"/>
                <w:color w:val="000000"/>
                <w:sz w:val="20"/>
                <w:lang w:val="es-ES" w:eastAsia="es-ES"/>
              </w:rPr>
              <w:t>I</w:t>
            </w:r>
            <w:r w:rsidRPr="00EC59DC">
              <w:rPr>
                <w:rFonts w:cs="Arial"/>
                <w:color w:val="000000"/>
                <w:sz w:val="20"/>
                <w:lang w:val="es-ES" w:eastAsia="es-ES"/>
              </w:rPr>
              <w:t>ndustria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0270F32F"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22E1656"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D1BA6ED" w14:textId="77777777" w:rsidR="000C309F" w:rsidRPr="007B7ED9" w:rsidRDefault="000C309F">
            <w:pPr>
              <w:jc w:val="right"/>
              <w:rPr>
                <w:rFonts w:cs="Arial"/>
                <w:color w:val="000000"/>
                <w:sz w:val="20"/>
              </w:rPr>
            </w:pPr>
            <w:r w:rsidRPr="007B7ED9">
              <w:rPr>
                <w:rFonts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28DFC018" w14:textId="77777777" w:rsidR="000C309F" w:rsidRPr="007B7ED9" w:rsidRDefault="000C309F">
            <w:pPr>
              <w:jc w:val="right"/>
              <w:rPr>
                <w:rFonts w:cs="Arial"/>
                <w:color w:val="000000"/>
                <w:sz w:val="20"/>
              </w:rPr>
            </w:pPr>
            <w:r w:rsidRPr="007B7ED9">
              <w:rPr>
                <w:rFonts w:cs="Arial"/>
                <w:color w:val="000000"/>
                <w:sz w:val="20"/>
              </w:rPr>
              <w:t>4</w:t>
            </w:r>
          </w:p>
        </w:tc>
      </w:tr>
      <w:tr w:rsidR="000C309F" w:rsidRPr="00EC59DC" w14:paraId="01D10C6A"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677000E6" w14:textId="77777777" w:rsidR="000C309F" w:rsidRPr="00EC59DC" w:rsidRDefault="000C309F" w:rsidP="00D6154A">
            <w:pPr>
              <w:rPr>
                <w:rFonts w:cs="Arial"/>
                <w:color w:val="000000"/>
                <w:sz w:val="20"/>
                <w:lang w:val="es-ES" w:eastAsia="es-ES"/>
              </w:rPr>
            </w:pPr>
            <w:r>
              <w:rPr>
                <w:rFonts w:cs="Arial"/>
                <w:color w:val="000000"/>
                <w:sz w:val="20"/>
                <w:lang w:val="es-ES" w:eastAsia="es-ES"/>
              </w:rPr>
              <w:t>C</w:t>
            </w:r>
            <w:r w:rsidRPr="00EC59DC">
              <w:rPr>
                <w:rFonts w:cs="Arial"/>
                <w:color w:val="000000"/>
                <w:sz w:val="20"/>
                <w:lang w:val="es-ES" w:eastAsia="es-ES"/>
              </w:rPr>
              <w:t>omercio</w:t>
            </w:r>
          </w:p>
        </w:tc>
        <w:tc>
          <w:tcPr>
            <w:tcW w:w="1010" w:type="dxa"/>
            <w:tcBorders>
              <w:top w:val="single" w:sz="4" w:space="0" w:color="auto"/>
              <w:left w:val="nil"/>
              <w:bottom w:val="single" w:sz="4" w:space="0" w:color="auto"/>
              <w:right w:val="single" w:sz="4" w:space="0" w:color="auto"/>
            </w:tcBorders>
            <w:tcMar>
              <w:right w:w="227" w:type="dxa"/>
            </w:tcMar>
            <w:vAlign w:val="bottom"/>
          </w:tcPr>
          <w:p w14:paraId="4EDF5DD5"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6A1F8BE5" w14:textId="77777777" w:rsidR="000C309F" w:rsidRPr="007B7ED9" w:rsidRDefault="000C309F">
            <w:pPr>
              <w:jc w:val="right"/>
              <w:rPr>
                <w:rFonts w:cs="Arial"/>
                <w:color w:val="000000"/>
                <w:sz w:val="20"/>
              </w:rPr>
            </w:pPr>
            <w:r w:rsidRPr="007B7ED9">
              <w:rPr>
                <w:rFonts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746B006" w14:textId="77777777" w:rsidR="000C309F" w:rsidRPr="007B7ED9" w:rsidRDefault="000C309F">
            <w:pPr>
              <w:jc w:val="right"/>
              <w:rPr>
                <w:rFonts w:cs="Arial"/>
                <w:color w:val="000000"/>
                <w:sz w:val="20"/>
              </w:rPr>
            </w:pPr>
            <w:r w:rsidRPr="007B7ED9">
              <w:rPr>
                <w:rFonts w:cs="Arial"/>
                <w:color w:val="000000"/>
                <w:sz w:val="20"/>
              </w:rPr>
              <w:t>6</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DDBBC3B" w14:textId="77777777" w:rsidR="000C309F" w:rsidRPr="007B7ED9" w:rsidRDefault="000C309F">
            <w:pPr>
              <w:jc w:val="right"/>
              <w:rPr>
                <w:rFonts w:cs="Arial"/>
                <w:color w:val="000000"/>
                <w:sz w:val="20"/>
              </w:rPr>
            </w:pPr>
            <w:r w:rsidRPr="007B7ED9">
              <w:rPr>
                <w:rFonts w:cs="Arial"/>
                <w:color w:val="000000"/>
                <w:sz w:val="20"/>
              </w:rPr>
              <w:t>23</w:t>
            </w:r>
          </w:p>
        </w:tc>
      </w:tr>
      <w:tr w:rsidR="000C309F" w:rsidRPr="00EC59DC" w14:paraId="17467189"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BD5DDFA" w14:textId="77777777" w:rsidR="000C309F" w:rsidRPr="00EC59DC" w:rsidRDefault="000C309F" w:rsidP="00D6154A">
            <w:pPr>
              <w:jc w:val="center"/>
              <w:rPr>
                <w:rFonts w:cs="Arial"/>
                <w:color w:val="000000"/>
                <w:sz w:val="20"/>
                <w:lang w:val="es-ES" w:eastAsia="es-ES"/>
              </w:rPr>
            </w:pPr>
            <w:r w:rsidRPr="00EC59DC">
              <w:rPr>
                <w:rFonts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tcMar>
              <w:right w:w="227" w:type="dxa"/>
            </w:tcMar>
            <w:vAlign w:val="bottom"/>
          </w:tcPr>
          <w:p w14:paraId="66B1A4C0" w14:textId="77777777" w:rsidR="000C309F" w:rsidRPr="007B7ED9" w:rsidRDefault="000C309F">
            <w:pPr>
              <w:jc w:val="right"/>
              <w:rPr>
                <w:rFonts w:cs="Arial"/>
                <w:color w:val="000000"/>
                <w:sz w:val="20"/>
              </w:rPr>
            </w:pPr>
            <w:r w:rsidRPr="007B7ED9">
              <w:rPr>
                <w:rFonts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80A3DEE" w14:textId="77777777" w:rsidR="000C309F" w:rsidRPr="007B7ED9" w:rsidRDefault="000C309F">
            <w:pPr>
              <w:jc w:val="right"/>
              <w:rPr>
                <w:rFonts w:cs="Arial"/>
                <w:color w:val="000000"/>
                <w:sz w:val="20"/>
              </w:rPr>
            </w:pPr>
            <w:r w:rsidRPr="007B7ED9">
              <w:rPr>
                <w:rFonts w:cs="Arial"/>
                <w:color w:val="000000"/>
                <w:sz w:val="20"/>
              </w:rPr>
              <w:t>13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BF6A7AE" w14:textId="77777777" w:rsidR="000C309F" w:rsidRPr="007B7ED9" w:rsidRDefault="000C309F">
            <w:pPr>
              <w:jc w:val="right"/>
              <w:rPr>
                <w:rFonts w:cs="Arial"/>
                <w:color w:val="000000"/>
                <w:sz w:val="20"/>
              </w:rPr>
            </w:pPr>
            <w:r w:rsidRPr="007B7ED9">
              <w:rPr>
                <w:rFonts w:cs="Arial"/>
                <w:color w:val="000000"/>
                <w:sz w:val="20"/>
              </w:rPr>
              <w:t>101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08B9E58" w14:textId="77777777" w:rsidR="000C309F" w:rsidRPr="007B7ED9" w:rsidRDefault="000C309F">
            <w:pPr>
              <w:jc w:val="right"/>
              <w:rPr>
                <w:rFonts w:cs="Arial"/>
                <w:color w:val="000000"/>
                <w:sz w:val="20"/>
              </w:rPr>
            </w:pPr>
            <w:r w:rsidRPr="007B7ED9">
              <w:rPr>
                <w:rFonts w:cs="Arial"/>
                <w:color w:val="000000"/>
                <w:sz w:val="20"/>
              </w:rPr>
              <w:t>367</w:t>
            </w:r>
          </w:p>
        </w:tc>
      </w:tr>
    </w:tbl>
    <w:p w14:paraId="047E46E7" w14:textId="77777777" w:rsidR="000C309F" w:rsidRPr="00EF0E95" w:rsidRDefault="000C309F" w:rsidP="00D6154A">
      <w:pPr>
        <w:rPr>
          <w:sz w:val="22"/>
        </w:rPr>
      </w:pPr>
    </w:p>
    <w:p w14:paraId="7B72ACE2" w14:textId="77777777" w:rsidR="000C309F" w:rsidRPr="006C239D" w:rsidRDefault="000C309F" w:rsidP="006C239D">
      <w:pPr>
        <w:jc w:val="both"/>
        <w:rPr>
          <w:rFonts w:ascii="Arial" w:hAnsi="Arial" w:cs="Arial"/>
          <w:sz w:val="22"/>
          <w:lang w:val="es-ES_tradnl"/>
        </w:rPr>
      </w:pPr>
      <w:r w:rsidRPr="006C239D">
        <w:rPr>
          <w:rFonts w:ascii="Arial" w:hAnsi="Arial" w:cs="Arial"/>
          <w:sz w:val="22"/>
          <w:lang w:val="es-ES_tradnl"/>
        </w:rPr>
        <w:t>La información de ambas tablas volcadas en un mismo gráfico permite apreciar la eficacia de las obras incluidas en la Etapa I y el incremento de eficacia con la incorporación de las obras de la Etapa II.</w:t>
      </w:r>
    </w:p>
    <w:p w14:paraId="795F574E" w14:textId="77777777" w:rsidR="000C309F" w:rsidRPr="00D6154A" w:rsidRDefault="000C309F" w:rsidP="00D6154A">
      <w:pPr>
        <w:rPr>
          <w:rFonts w:eastAsiaTheme="majorEastAsia" w:cs="Arial"/>
          <w:b/>
          <w:bCs/>
          <w:iCs/>
          <w:sz w:val="20"/>
          <w:lang w:val="es-ES_tradnl"/>
        </w:rPr>
      </w:pPr>
    </w:p>
    <w:p w14:paraId="59A53941" w14:textId="77777777" w:rsidR="000C309F" w:rsidRPr="006C239D" w:rsidRDefault="006C239D" w:rsidP="005D2906">
      <w:pPr>
        <w:keepNext/>
        <w:keepLines/>
        <w:jc w:val="center"/>
        <w:rPr>
          <w:rFonts w:cs="Arial"/>
          <w:b/>
          <w:sz w:val="18"/>
          <w:szCs w:val="18"/>
          <w:lang w:val="es-ES_tradnl"/>
        </w:rPr>
      </w:pPr>
      <w:r w:rsidRPr="006C239D">
        <w:rPr>
          <w:rFonts w:eastAsiaTheme="majorEastAsia" w:cs="Arial"/>
          <w:b/>
          <w:bCs/>
          <w:iCs/>
          <w:sz w:val="18"/>
          <w:szCs w:val="18"/>
          <w:lang w:val="es-ES_tradnl"/>
        </w:rPr>
        <w:lastRenderedPageBreak/>
        <w:t>GRAFICO 3.3</w:t>
      </w:r>
      <w:r w:rsidR="000C309F" w:rsidRPr="006C239D">
        <w:rPr>
          <w:rFonts w:eastAsiaTheme="majorEastAsia" w:cs="Arial"/>
          <w:b/>
          <w:bCs/>
          <w:iCs/>
          <w:sz w:val="18"/>
          <w:szCs w:val="18"/>
          <w:lang w:val="es-ES_tradnl"/>
        </w:rPr>
        <w:t xml:space="preserve">. </w:t>
      </w:r>
      <w:r w:rsidR="000C309F" w:rsidRPr="006C239D">
        <w:rPr>
          <w:rFonts w:cs="Arial"/>
          <w:b/>
          <w:sz w:val="18"/>
          <w:szCs w:val="18"/>
          <w:lang w:val="es-ES_tradnl"/>
        </w:rPr>
        <w:t>CANTIDAD DE INMUEBLES INUNDADOS SEGÚN RECURRENCIA</w:t>
      </w:r>
    </w:p>
    <w:p w14:paraId="32925E70" w14:textId="77777777" w:rsidR="000C309F" w:rsidRPr="006C239D" w:rsidRDefault="000C309F" w:rsidP="005D2906">
      <w:pPr>
        <w:keepNext/>
        <w:keepLines/>
        <w:jc w:val="center"/>
        <w:rPr>
          <w:b/>
          <w:sz w:val="18"/>
          <w:szCs w:val="18"/>
          <w:lang w:val="es-ES_tradnl"/>
        </w:rPr>
      </w:pPr>
      <w:r w:rsidRPr="006C239D">
        <w:rPr>
          <w:rFonts w:cs="Arial"/>
          <w:b/>
          <w:sz w:val="18"/>
          <w:szCs w:val="18"/>
          <w:lang w:val="es-ES_tradnl"/>
        </w:rPr>
        <w:t>SITUACION SIN PROYECTO Y CON PROYECTO-SIN CAMBIO CLIMATICO</w:t>
      </w:r>
    </w:p>
    <w:p w14:paraId="343DB0C6" w14:textId="77777777" w:rsidR="000C309F" w:rsidRPr="00FB7D06" w:rsidRDefault="005D2906" w:rsidP="005D2906">
      <w:pPr>
        <w:keepNext/>
        <w:keepLines/>
        <w:jc w:val="center"/>
        <w:rPr>
          <w:lang w:val="es-ES_tradnl"/>
        </w:rPr>
      </w:pPr>
      <w:r>
        <w:rPr>
          <w:noProof/>
          <w:sz w:val="22"/>
          <w:lang w:val="es-ES" w:eastAsia="es-ES"/>
        </w:rPr>
        <mc:AlternateContent>
          <mc:Choice Requires="wps">
            <w:drawing>
              <wp:anchor distT="0" distB="0" distL="114300" distR="114300" simplePos="0" relativeHeight="251675648" behindDoc="0" locked="0" layoutInCell="1" allowOverlap="1" wp14:anchorId="61D10EA1" wp14:editId="2C2B108E">
                <wp:simplePos x="0" y="0"/>
                <wp:positionH relativeFrom="column">
                  <wp:posOffset>4777740</wp:posOffset>
                </wp:positionH>
                <wp:positionV relativeFrom="paragraph">
                  <wp:posOffset>2773680</wp:posOffset>
                </wp:positionV>
                <wp:extent cx="213360" cy="228600"/>
                <wp:effectExtent l="0" t="0" r="15240" b="19050"/>
                <wp:wrapNone/>
                <wp:docPr id="4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28600"/>
                        </a:xfrm>
                        <a:prstGeom prst="rect">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BE12C" id="Rectangle 36" o:spid="_x0000_s1026" style="position:absolute;margin-left:376.2pt;margin-top:218.4pt;width:16.8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" fillcolor="#92d050"/>
            </w:pict>
          </mc:Fallback>
        </mc:AlternateContent>
      </w:r>
      <w:r w:rsidR="000C309F" w:rsidRPr="001E254D">
        <w:rPr>
          <w:noProof/>
          <w:lang w:val="es-ES" w:eastAsia="es-ES"/>
        </w:rPr>
        <w:drawing>
          <wp:anchor distT="0" distB="0" distL="114300" distR="114300" simplePos="0" relativeHeight="251715584" behindDoc="0" locked="0" layoutInCell="1" allowOverlap="1" wp14:anchorId="0B26D7CE" wp14:editId="6C31A07F">
            <wp:simplePos x="0" y="0"/>
            <wp:positionH relativeFrom="column">
              <wp:posOffset>678180</wp:posOffset>
            </wp:positionH>
            <wp:positionV relativeFrom="paragraph">
              <wp:posOffset>38100</wp:posOffset>
            </wp:positionV>
            <wp:extent cx="4581525" cy="2752725"/>
            <wp:effectExtent l="0" t="0" r="0" b="0"/>
            <wp:wrapTopAndBottom/>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w="9525">
                      <a:noFill/>
                      <a:miter lim="800000"/>
                      <a:headEnd/>
                      <a:tailEnd/>
                    </a:ln>
                  </pic:spPr>
                </pic:pic>
              </a:graphicData>
            </a:graphic>
          </wp:anchor>
        </w:drawing>
      </w:r>
      <w:r w:rsidR="000C309F">
        <w:rPr>
          <w:noProof/>
          <w:sz w:val="22"/>
          <w:lang w:val="es-ES" w:eastAsia="es-ES"/>
        </w:rPr>
        <mc:AlternateContent>
          <mc:Choice Requires="wps">
            <w:drawing>
              <wp:anchor distT="0" distB="0" distL="114300" distR="114300" simplePos="0" relativeHeight="251673600" behindDoc="0" locked="0" layoutInCell="1" allowOverlap="1" wp14:anchorId="46E71DD9" wp14:editId="2B70F576">
                <wp:simplePos x="0" y="0"/>
                <wp:positionH relativeFrom="column">
                  <wp:posOffset>1024890</wp:posOffset>
                </wp:positionH>
                <wp:positionV relativeFrom="paragraph">
                  <wp:posOffset>2740660</wp:posOffset>
                </wp:positionV>
                <wp:extent cx="171450" cy="238760"/>
                <wp:effectExtent l="9525" t="9525" r="9525" b="8890"/>
                <wp:wrapNone/>
                <wp:docPr id="4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38760"/>
                        </a:xfrm>
                        <a:prstGeom prst="rect">
                          <a:avLst/>
                        </a:prstGeom>
                        <a:solidFill>
                          <a:schemeClr val="accent1">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8A6E8" id="Rectangle 34" o:spid="_x0000_s1026" style="position:absolute;margin-left:80.7pt;margin-top:215.8pt;width:13.5pt;height:18.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" fillcolor="#95b3d7 [1940]"/>
            </w:pict>
          </mc:Fallback>
        </mc:AlternateContent>
      </w:r>
      <w:r w:rsidR="000C309F">
        <w:rPr>
          <w:noProof/>
          <w:sz w:val="22"/>
          <w:lang w:val="es-ES" w:eastAsia="es-ES"/>
        </w:rPr>
        <mc:AlternateContent>
          <mc:Choice Requires="wps">
            <w:drawing>
              <wp:anchor distT="0" distB="0" distL="114300" distR="114300" simplePos="0" relativeHeight="251674624" behindDoc="0" locked="0" layoutInCell="1" allowOverlap="1" wp14:anchorId="27856B5D" wp14:editId="44748ACE">
                <wp:simplePos x="0" y="0"/>
                <wp:positionH relativeFrom="column">
                  <wp:posOffset>2825115</wp:posOffset>
                </wp:positionH>
                <wp:positionV relativeFrom="paragraph">
                  <wp:posOffset>2740660</wp:posOffset>
                </wp:positionV>
                <wp:extent cx="161925" cy="210185"/>
                <wp:effectExtent l="9525" t="9525" r="9525" b="8890"/>
                <wp:wrapNone/>
                <wp:docPr id="4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210185"/>
                        </a:xfrm>
                        <a:prstGeom prst="rect">
                          <a:avLst/>
                        </a:prstGeom>
                        <a:solidFill>
                          <a:schemeClr val="accent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B9737F" id="Rectangle 35" o:spid="_x0000_s1026" style="position:absolute;margin-left:222.45pt;margin-top:215.8pt;width:12.75pt;height:16.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" fillcolor="#365f91 [2404]"/>
            </w:pict>
          </mc:Fallback>
        </mc:AlternateContent>
      </w:r>
    </w:p>
    <w:p w14:paraId="3DB37DB6" w14:textId="77777777" w:rsidR="005D2906" w:rsidRDefault="005D2906" w:rsidP="005D2906">
      <w:pPr>
        <w:keepNext/>
        <w:keepLines/>
        <w:rPr>
          <w:sz w:val="22"/>
          <w:lang w:val="es-ES_tradnl"/>
        </w:rPr>
      </w:pPr>
      <w:r>
        <w:rPr>
          <w:noProof/>
          <w:sz w:val="22"/>
        </w:rPr>
        <mc:AlternateContent>
          <mc:Choice Requires="wps">
            <w:drawing>
              <wp:anchor distT="0" distB="0" distL="114300" distR="114300" simplePos="0" relativeHeight="251672576" behindDoc="0" locked="0" layoutInCell="1" allowOverlap="1" wp14:anchorId="45FDC745" wp14:editId="33D27204">
                <wp:simplePos x="0" y="0"/>
                <wp:positionH relativeFrom="column">
                  <wp:posOffset>335280</wp:posOffset>
                </wp:positionH>
                <wp:positionV relativeFrom="paragraph">
                  <wp:posOffset>127635</wp:posOffset>
                </wp:positionV>
                <wp:extent cx="5425440" cy="337185"/>
                <wp:effectExtent l="0" t="0" r="0" b="5715"/>
                <wp:wrapNone/>
                <wp:docPr id="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8636F" w14:textId="77777777" w:rsidR="004A063A" w:rsidRPr="00C1420F" w:rsidRDefault="004A063A" w:rsidP="005D2906">
                            <w:pPr>
                              <w:ind w:firstLine="720"/>
                              <w:rPr>
                                <w:b/>
                                <w:sz w:val="18"/>
                                <w:szCs w:val="18"/>
                                <w:lang w:val="es-ES"/>
                              </w:rPr>
                            </w:pPr>
                            <w:r w:rsidRPr="00C1420F">
                              <w:rPr>
                                <w:b/>
                                <w:sz w:val="18"/>
                                <w:szCs w:val="18"/>
                                <w:lang w:val="es-ES"/>
                              </w:rPr>
                              <w:t>Sin obras</w:t>
                            </w:r>
                            <w:r>
                              <w:rPr>
                                <w:b/>
                                <w:sz w:val="18"/>
                                <w:szCs w:val="18"/>
                                <w:lang w:val="es-ES"/>
                              </w:rPr>
                              <w:tab/>
                            </w:r>
                            <w:r>
                              <w:rPr>
                                <w:b/>
                                <w:sz w:val="18"/>
                                <w:szCs w:val="18"/>
                                <w:lang w:val="es-ES"/>
                              </w:rPr>
                              <w:tab/>
                            </w:r>
                            <w:r>
                              <w:rPr>
                                <w:b/>
                                <w:sz w:val="18"/>
                                <w:szCs w:val="18"/>
                                <w:lang w:val="es-ES"/>
                              </w:rPr>
                              <w:tab/>
                              <w:t>Con lasobras de la Etapa I</w:t>
                            </w:r>
                            <w:r>
                              <w:rPr>
                                <w:b/>
                                <w:sz w:val="18"/>
                                <w:szCs w:val="18"/>
                                <w:lang w:val="es-ES"/>
                              </w:rPr>
                              <w:tab/>
                            </w:r>
                            <w:r>
                              <w:rPr>
                                <w:b/>
                                <w:sz w:val="18"/>
                                <w:szCs w:val="18"/>
                                <w:lang w:val="es-ES"/>
                              </w:rPr>
                              <w:tab/>
                              <w:t xml:space="preserve"> Con las obras de las Etapas I y 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FDC745" id="Text Box 33" o:spid="_x0000_s1033" type="#_x0000_t202" style="position:absolute;margin-left:26.4pt;margin-top:10.05pt;width:427.2pt;height:26.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aNzuQ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" filled="f" stroked="f">
                <v:textbox>
                  <w:txbxContent>
                    <w:p w14:paraId="6B68636F" w14:textId="77777777" w:rsidR="004A063A" w:rsidRPr="00C1420F" w:rsidRDefault="004A063A" w:rsidP="005D2906">
                      <w:pPr>
                        <w:ind w:firstLine="720"/>
                        <w:rPr>
                          <w:b/>
                          <w:sz w:val="18"/>
                          <w:szCs w:val="18"/>
                          <w:lang w:val="es-ES"/>
                        </w:rPr>
                      </w:pPr>
                      <w:r w:rsidRPr="00C1420F">
                        <w:rPr>
                          <w:b/>
                          <w:sz w:val="18"/>
                          <w:szCs w:val="18"/>
                          <w:lang w:val="es-ES"/>
                        </w:rPr>
                        <w:t>Sin obras</w:t>
                      </w:r>
                      <w:r>
                        <w:rPr>
                          <w:b/>
                          <w:sz w:val="18"/>
                          <w:szCs w:val="18"/>
                          <w:lang w:val="es-ES"/>
                        </w:rPr>
                        <w:tab/>
                      </w:r>
                      <w:r>
                        <w:rPr>
                          <w:b/>
                          <w:sz w:val="18"/>
                          <w:szCs w:val="18"/>
                          <w:lang w:val="es-ES"/>
                        </w:rPr>
                        <w:tab/>
                      </w:r>
                      <w:r>
                        <w:rPr>
                          <w:b/>
                          <w:sz w:val="18"/>
                          <w:szCs w:val="18"/>
                          <w:lang w:val="es-ES"/>
                        </w:rPr>
                        <w:tab/>
                        <w:t>Con lasobras de la Etapa I</w:t>
                      </w:r>
                      <w:r>
                        <w:rPr>
                          <w:b/>
                          <w:sz w:val="18"/>
                          <w:szCs w:val="18"/>
                          <w:lang w:val="es-ES"/>
                        </w:rPr>
                        <w:tab/>
                      </w:r>
                      <w:r>
                        <w:rPr>
                          <w:b/>
                          <w:sz w:val="18"/>
                          <w:szCs w:val="18"/>
                          <w:lang w:val="es-ES"/>
                        </w:rPr>
                        <w:tab/>
                        <w:t xml:space="preserve"> Con las obras de las Etapas I y II</w:t>
                      </w:r>
                    </w:p>
                  </w:txbxContent>
                </v:textbox>
              </v:shape>
            </w:pict>
          </mc:Fallback>
        </mc:AlternateContent>
      </w:r>
    </w:p>
    <w:p w14:paraId="29EA8A88" w14:textId="77777777" w:rsidR="005D2906" w:rsidRDefault="005D2906" w:rsidP="005D2906">
      <w:pPr>
        <w:keepNext/>
        <w:keepLines/>
        <w:rPr>
          <w:sz w:val="22"/>
          <w:lang w:val="es-ES_tradnl"/>
        </w:rPr>
      </w:pPr>
    </w:p>
    <w:p w14:paraId="25D14DF6" w14:textId="77777777" w:rsidR="005D2906" w:rsidRDefault="005D2906" w:rsidP="005D2906">
      <w:pPr>
        <w:keepNext/>
        <w:keepLines/>
        <w:rPr>
          <w:sz w:val="22"/>
          <w:lang w:val="es-ES_tradnl"/>
        </w:rPr>
      </w:pPr>
    </w:p>
    <w:p w14:paraId="69A8A5F0" w14:textId="77777777" w:rsidR="005D2906" w:rsidRDefault="005D2906" w:rsidP="00D6154A">
      <w:pPr>
        <w:rPr>
          <w:sz w:val="22"/>
          <w:lang w:val="es-ES_tradnl"/>
        </w:rPr>
      </w:pPr>
    </w:p>
    <w:p w14:paraId="05F2E4A6" w14:textId="77777777" w:rsidR="000C309F" w:rsidRPr="005D2906" w:rsidRDefault="000C309F" w:rsidP="005D2906">
      <w:pPr>
        <w:jc w:val="both"/>
        <w:rPr>
          <w:rFonts w:ascii="Arial" w:hAnsi="Arial" w:cs="Arial"/>
          <w:sz w:val="22"/>
          <w:lang w:val="es-ES_tradnl"/>
        </w:rPr>
      </w:pPr>
      <w:r w:rsidRPr="005D2906">
        <w:rPr>
          <w:rFonts w:ascii="Arial" w:hAnsi="Arial" w:cs="Arial"/>
          <w:sz w:val="22"/>
          <w:lang w:val="es-ES_tradnl"/>
        </w:rPr>
        <w:t xml:space="preserve">Como se observa en el gráfico las obras de la Etapa I (barras de color azul en el gráfico), actúan mitigando parcialmente los impactos de todas las </w:t>
      </w:r>
      <w:r w:rsidR="005D2906" w:rsidRPr="005D2906">
        <w:rPr>
          <w:rFonts w:ascii="Arial" w:hAnsi="Arial" w:cs="Arial"/>
          <w:sz w:val="22"/>
          <w:lang w:val="es-ES_tradnl"/>
        </w:rPr>
        <w:t>inundaciones,</w:t>
      </w:r>
      <w:r w:rsidRPr="005D2906">
        <w:rPr>
          <w:rFonts w:ascii="Arial" w:hAnsi="Arial" w:cs="Arial"/>
          <w:sz w:val="22"/>
          <w:lang w:val="es-ES_tradnl"/>
        </w:rPr>
        <w:t xml:space="preserve"> pero pierden eficacia a medida que se avanza hacia recurrencias mayores. Con la incorporacion de las obras de la segunda Etapa (barras de color verde en el gráfico) prácticamente se eliminan los efectos de las inundaciones de recurrencias 2 y 5 años y se consigue una mtigación significativa en las de 10 años, que disminuyen a una quinta parte y una reducción a la mitad en las de 50 años.</w:t>
      </w:r>
    </w:p>
    <w:p w14:paraId="523A5C77" w14:textId="77777777" w:rsidR="000C309F" w:rsidRPr="005D2906" w:rsidRDefault="000C309F" w:rsidP="005D2906">
      <w:pPr>
        <w:jc w:val="both"/>
        <w:rPr>
          <w:rFonts w:ascii="Arial" w:hAnsi="Arial" w:cs="Arial"/>
          <w:sz w:val="22"/>
          <w:lang w:val="es-ES_tradnl"/>
        </w:rPr>
      </w:pPr>
    </w:p>
    <w:p w14:paraId="23FA28DC" w14:textId="77777777" w:rsidR="000C309F" w:rsidRPr="005D2906" w:rsidRDefault="000C309F" w:rsidP="005D2906">
      <w:pPr>
        <w:jc w:val="both"/>
        <w:rPr>
          <w:rFonts w:ascii="Arial" w:hAnsi="Arial" w:cs="Arial"/>
          <w:sz w:val="22"/>
          <w:lang w:val="es-ES_tradnl"/>
        </w:rPr>
      </w:pPr>
      <w:r w:rsidRPr="005D2906">
        <w:rPr>
          <w:rFonts w:ascii="Arial" w:hAnsi="Arial" w:cs="Arial"/>
          <w:sz w:val="22"/>
          <w:lang w:val="es-ES_tradnl"/>
        </w:rPr>
        <w:t>Es necesario señalar que la mitigación que se consigue con las obras no solo implica una disminución en la cantidad de inmuebles afectados sino, además, en la altura máxima que alcanza el agua frente a aquellas viviendas que en las recurrencias mayores aún se seguirán inundando.</w:t>
      </w:r>
    </w:p>
    <w:p w14:paraId="4EFE3B6A" w14:textId="77777777" w:rsidR="000C309F" w:rsidRPr="005D2906" w:rsidRDefault="000C309F" w:rsidP="005D2906">
      <w:pPr>
        <w:jc w:val="both"/>
        <w:rPr>
          <w:rFonts w:ascii="Arial" w:hAnsi="Arial" w:cs="Arial"/>
          <w:sz w:val="22"/>
          <w:lang w:val="es-ES_tradnl"/>
        </w:rPr>
      </w:pPr>
    </w:p>
    <w:p w14:paraId="0A3A33E4" w14:textId="77777777" w:rsidR="000C309F" w:rsidRPr="00D6154A" w:rsidRDefault="000C309F" w:rsidP="005D2906">
      <w:pPr>
        <w:jc w:val="both"/>
        <w:rPr>
          <w:sz w:val="22"/>
          <w:lang w:val="es-ES_tradnl"/>
        </w:rPr>
      </w:pPr>
      <w:r w:rsidRPr="005D2906">
        <w:rPr>
          <w:rFonts w:ascii="Arial" w:hAnsi="Arial" w:cs="Arial"/>
          <w:sz w:val="22"/>
          <w:lang w:val="es-ES_tradnl"/>
        </w:rPr>
        <w:t>El otro aspecto que se desprende del gráfico es que el crecimiento de la cantidad de inmuebles afectados a medida que se pasa a recurrencias mayores, también es logarítmico</w:t>
      </w:r>
      <w:r w:rsidRPr="00D6154A">
        <w:rPr>
          <w:sz w:val="22"/>
          <w:lang w:val="es-ES_tradnl"/>
        </w:rPr>
        <w:t>.</w:t>
      </w:r>
    </w:p>
    <w:p w14:paraId="75E57842" w14:textId="77777777" w:rsidR="000C309F" w:rsidRPr="00D6154A" w:rsidRDefault="000C309F">
      <w:pPr>
        <w:rPr>
          <w:sz w:val="22"/>
          <w:lang w:val="es-ES_tradnl"/>
        </w:rPr>
      </w:pPr>
    </w:p>
    <w:p w14:paraId="7F437249" w14:textId="77777777" w:rsidR="000C309F" w:rsidRPr="005D2906" w:rsidRDefault="000C309F" w:rsidP="005D2906">
      <w:pPr>
        <w:pStyle w:val="Heading4"/>
        <w:rPr>
          <w:sz w:val="22"/>
          <w:u w:val="single"/>
          <w:lang w:val="es-ES_tradnl"/>
        </w:rPr>
      </w:pPr>
      <w:r w:rsidRPr="005D2906">
        <w:rPr>
          <w:rFonts w:cs="Arial"/>
          <w:sz w:val="22"/>
          <w:u w:val="single"/>
          <w:lang w:val="es-ES_tradnl"/>
        </w:rPr>
        <w:t>Considerando el impacto del cambio climático</w:t>
      </w:r>
    </w:p>
    <w:p w14:paraId="59845387" w14:textId="77777777" w:rsidR="000C309F" w:rsidRPr="00D6154A" w:rsidRDefault="000C309F" w:rsidP="00D6154A">
      <w:pPr>
        <w:rPr>
          <w:sz w:val="22"/>
          <w:lang w:val="es-ES_tradnl"/>
        </w:rPr>
      </w:pPr>
    </w:p>
    <w:p w14:paraId="4485495E" w14:textId="77777777" w:rsidR="000C309F" w:rsidRPr="005D2906" w:rsidRDefault="000C309F" w:rsidP="00D6154A">
      <w:pPr>
        <w:rPr>
          <w:rFonts w:ascii="Arial" w:hAnsi="Arial" w:cs="Arial"/>
          <w:sz w:val="22"/>
          <w:lang w:val="es-ES_tradnl"/>
        </w:rPr>
      </w:pPr>
      <w:r w:rsidRPr="005D2906">
        <w:rPr>
          <w:rFonts w:ascii="Arial" w:hAnsi="Arial" w:cs="Arial"/>
          <w:sz w:val="22"/>
          <w:lang w:val="es-ES_tradnl"/>
        </w:rPr>
        <w:t>Al considerar el efecto del cambio climático la cantidad de inmuebles afectados, con las obras de la Etapa I y Con las obras de las Etapas I y II, son los siguientes.</w:t>
      </w:r>
    </w:p>
    <w:p w14:paraId="485C877F" w14:textId="77777777" w:rsidR="000C309F" w:rsidRPr="005D2906" w:rsidRDefault="000C309F" w:rsidP="00D6154A">
      <w:pPr>
        <w:pStyle w:val="Caption"/>
        <w:spacing w:before="0" w:after="0"/>
        <w:jc w:val="both"/>
        <w:rPr>
          <w:rFonts w:eastAsiaTheme="majorEastAsia" w:cs="Arial"/>
          <w:bCs/>
          <w:iCs/>
        </w:rPr>
      </w:pPr>
    </w:p>
    <w:p w14:paraId="20C6DFA4" w14:textId="77777777" w:rsidR="000C309F" w:rsidRPr="005D2906" w:rsidRDefault="000C309F" w:rsidP="005D2906">
      <w:pPr>
        <w:pStyle w:val="Caption"/>
        <w:keepNext/>
        <w:keepLines/>
        <w:spacing w:before="0" w:after="0"/>
        <w:ind w:left="990" w:right="900"/>
        <w:rPr>
          <w:rFonts w:cs="Arial"/>
          <w:caps/>
          <w:sz w:val="18"/>
          <w:szCs w:val="18"/>
        </w:rPr>
      </w:pPr>
      <w:r w:rsidRPr="005D2906">
        <w:rPr>
          <w:rFonts w:eastAsiaTheme="majorEastAsia" w:cs="Arial"/>
          <w:bCs/>
          <w:iCs/>
          <w:sz w:val="18"/>
          <w:szCs w:val="18"/>
        </w:rPr>
        <w:lastRenderedPageBreak/>
        <w:t xml:space="preserve">TABLA </w:t>
      </w:r>
      <w:r w:rsidR="005D2906" w:rsidRPr="005D2906">
        <w:rPr>
          <w:rFonts w:eastAsiaTheme="majorEastAsia" w:cs="Arial"/>
          <w:bCs/>
          <w:iCs/>
          <w:sz w:val="18"/>
          <w:szCs w:val="18"/>
        </w:rPr>
        <w:t>3.4</w:t>
      </w:r>
      <w:r w:rsidRPr="005D2906">
        <w:rPr>
          <w:rFonts w:eastAsiaTheme="majorEastAsia" w:cs="Arial"/>
          <w:bCs/>
          <w:iCs/>
          <w:sz w:val="18"/>
          <w:szCs w:val="18"/>
        </w:rPr>
        <w:t xml:space="preserve">. </w:t>
      </w:r>
      <w:r w:rsidRPr="005D2906">
        <w:rPr>
          <w:rFonts w:cs="Arial"/>
          <w:sz w:val="18"/>
          <w:szCs w:val="18"/>
        </w:rPr>
        <w:t>CANTIDAD DE INMUEBLES INUNDADOS SEGÚN RECURRENCIA. SITUACIÓN CON PROYECTO. OBRAS DE ETAPA I. SIN CONSIDERAR EL IMPACTO DEL CAMBIO CLIMATICO</w:t>
      </w:r>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5D2906" w14:paraId="22316865"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087E5B84" w14:textId="77777777" w:rsidR="000C309F" w:rsidRPr="005D2906" w:rsidRDefault="000C309F" w:rsidP="005D2906">
            <w:pPr>
              <w:keepNext/>
              <w:keepLines/>
              <w:rPr>
                <w:rFonts w:ascii="Arial" w:hAnsi="Arial"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72898E9F"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Inundación de recurrencia</w:t>
            </w:r>
          </w:p>
        </w:tc>
      </w:tr>
      <w:tr w:rsidR="000C309F" w:rsidRPr="005D2906" w14:paraId="0452BB1C"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9D44"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00642AD9"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DCC84F3"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4A152802"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28ACB2C3"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50 años</w:t>
            </w:r>
          </w:p>
        </w:tc>
      </w:tr>
      <w:tr w:rsidR="000C309F" w:rsidRPr="005D2906" w14:paraId="55305BC1"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74E0D399" w14:textId="77777777" w:rsidR="000C309F" w:rsidRPr="005D2906" w:rsidRDefault="000C309F" w:rsidP="005D2906">
            <w:pPr>
              <w:keepNext/>
              <w:keepLines/>
              <w:rPr>
                <w:rFonts w:ascii="Arial" w:hAnsi="Arial" w:cs="Arial"/>
                <w:color w:val="000000"/>
                <w:sz w:val="20"/>
                <w:lang w:val="es-ES" w:eastAsia="es-ES"/>
              </w:rPr>
            </w:pPr>
            <w:r w:rsidRPr="005D2906">
              <w:rPr>
                <w:rFonts w:ascii="Arial" w:hAnsi="Arial" w:cs="Arial"/>
                <w:color w:val="000000"/>
                <w:sz w:val="20"/>
                <w:lang w:val="es-ES" w:eastAsia="es-ES"/>
              </w:rPr>
              <w:t>Vivienda unifamiliar</w:t>
            </w:r>
          </w:p>
        </w:tc>
        <w:tc>
          <w:tcPr>
            <w:tcW w:w="1010" w:type="dxa"/>
            <w:tcBorders>
              <w:top w:val="single" w:sz="4" w:space="0" w:color="auto"/>
              <w:left w:val="nil"/>
              <w:bottom w:val="single" w:sz="4" w:space="0" w:color="auto"/>
              <w:right w:val="single" w:sz="4" w:space="0" w:color="auto"/>
            </w:tcBorders>
            <w:tcMar>
              <w:right w:w="227" w:type="dxa"/>
            </w:tcMar>
            <w:vAlign w:val="center"/>
          </w:tcPr>
          <w:p w14:paraId="702277C9"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102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755A46BD"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300</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2358B015"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363</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1C67CD01"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588</w:t>
            </w:r>
          </w:p>
        </w:tc>
      </w:tr>
      <w:tr w:rsidR="000C309F" w:rsidRPr="005D2906" w14:paraId="5532219F"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3B3CE463" w14:textId="77777777" w:rsidR="000C309F" w:rsidRPr="005D2906" w:rsidRDefault="000C309F" w:rsidP="005D2906">
            <w:pPr>
              <w:keepNext/>
              <w:keepLines/>
              <w:rPr>
                <w:rFonts w:ascii="Arial" w:hAnsi="Arial" w:cs="Arial"/>
                <w:color w:val="000000"/>
                <w:sz w:val="20"/>
                <w:lang w:val="es-ES" w:eastAsia="es-ES"/>
              </w:rPr>
            </w:pPr>
            <w:r w:rsidRPr="005D2906">
              <w:rPr>
                <w:rFonts w:ascii="Arial" w:hAnsi="Arial" w:cs="Arial"/>
                <w:color w:val="000000"/>
                <w:sz w:val="20"/>
                <w:lang w:val="es-ES" w:eastAsia="es-ES"/>
              </w:rPr>
              <w:t>Vivienda multifamiliar</w:t>
            </w:r>
          </w:p>
        </w:tc>
        <w:tc>
          <w:tcPr>
            <w:tcW w:w="1010" w:type="dxa"/>
            <w:tcBorders>
              <w:top w:val="single" w:sz="4" w:space="0" w:color="auto"/>
              <w:left w:val="nil"/>
              <w:bottom w:val="single" w:sz="4" w:space="0" w:color="auto"/>
              <w:right w:val="single" w:sz="4" w:space="0" w:color="auto"/>
            </w:tcBorders>
            <w:tcMar>
              <w:right w:w="227" w:type="dxa"/>
            </w:tcMar>
            <w:vAlign w:val="center"/>
          </w:tcPr>
          <w:p w14:paraId="2A128BAC"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248519EE"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21408E23"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4499A3EA"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w:t>
            </w:r>
          </w:p>
        </w:tc>
      </w:tr>
      <w:tr w:rsidR="000C309F" w:rsidRPr="005D2906" w14:paraId="3E967045"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7F40B3E3" w14:textId="77777777" w:rsidR="000C309F" w:rsidRPr="005D2906" w:rsidRDefault="000C309F" w:rsidP="005D2906">
            <w:pPr>
              <w:keepNext/>
              <w:keepLines/>
              <w:rPr>
                <w:rFonts w:ascii="Arial" w:hAnsi="Arial" w:cs="Arial"/>
                <w:color w:val="000000"/>
                <w:sz w:val="20"/>
                <w:lang w:val="es-ES" w:eastAsia="es-ES"/>
              </w:rPr>
            </w:pPr>
            <w:r w:rsidRPr="005D2906">
              <w:rPr>
                <w:rFonts w:ascii="Arial" w:hAnsi="Arial" w:cs="Arial"/>
                <w:color w:val="000000"/>
                <w:sz w:val="20"/>
                <w:lang w:val="es-ES" w:eastAsia="es-ES"/>
              </w:rPr>
              <w:t>Vivienda precaria</w:t>
            </w:r>
          </w:p>
        </w:tc>
        <w:tc>
          <w:tcPr>
            <w:tcW w:w="1010" w:type="dxa"/>
            <w:tcBorders>
              <w:top w:val="single" w:sz="4" w:space="0" w:color="auto"/>
              <w:left w:val="nil"/>
              <w:bottom w:val="single" w:sz="4" w:space="0" w:color="auto"/>
              <w:right w:val="single" w:sz="4" w:space="0" w:color="auto"/>
            </w:tcBorders>
            <w:tcMar>
              <w:right w:w="227" w:type="dxa"/>
            </w:tcMar>
            <w:vAlign w:val="center"/>
          </w:tcPr>
          <w:p w14:paraId="70421794"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328F7C62"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45A37991"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2B7B91D5"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w:t>
            </w:r>
          </w:p>
        </w:tc>
      </w:tr>
      <w:tr w:rsidR="000C309F" w:rsidRPr="005D2906" w14:paraId="7C4E2BB2"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2C5DE361" w14:textId="77777777" w:rsidR="000C309F" w:rsidRPr="005D2906" w:rsidRDefault="000C309F" w:rsidP="005D2906">
            <w:pPr>
              <w:keepNext/>
              <w:keepLines/>
              <w:rPr>
                <w:rFonts w:ascii="Arial" w:hAnsi="Arial" w:cs="Arial"/>
                <w:color w:val="000000"/>
                <w:sz w:val="20"/>
                <w:lang w:val="es-ES" w:eastAsia="es-ES"/>
              </w:rPr>
            </w:pPr>
            <w:r w:rsidRPr="005D2906">
              <w:rPr>
                <w:rFonts w:ascii="Arial" w:hAnsi="Arial" w:cs="Arial"/>
                <w:color w:val="000000"/>
                <w:sz w:val="20"/>
                <w:lang w:val="es-ES" w:eastAsia="es-ES"/>
              </w:rPr>
              <w:t>Industria</w:t>
            </w:r>
          </w:p>
        </w:tc>
        <w:tc>
          <w:tcPr>
            <w:tcW w:w="1010" w:type="dxa"/>
            <w:tcBorders>
              <w:top w:val="single" w:sz="4" w:space="0" w:color="auto"/>
              <w:left w:val="nil"/>
              <w:bottom w:val="single" w:sz="4" w:space="0" w:color="auto"/>
              <w:right w:val="single" w:sz="4" w:space="0" w:color="auto"/>
            </w:tcBorders>
            <w:tcMar>
              <w:right w:w="227" w:type="dxa"/>
            </w:tcMar>
            <w:vAlign w:val="center"/>
          </w:tcPr>
          <w:p w14:paraId="28E8D1B0"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1</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06C1116D"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37C636D3"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4</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4A320748"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7</w:t>
            </w:r>
          </w:p>
        </w:tc>
      </w:tr>
      <w:tr w:rsidR="000C309F" w:rsidRPr="005D2906" w14:paraId="59D356F6"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5DEF43FF" w14:textId="77777777" w:rsidR="000C309F" w:rsidRPr="005D2906" w:rsidRDefault="000C309F" w:rsidP="005D2906">
            <w:pPr>
              <w:keepNext/>
              <w:keepLines/>
              <w:rPr>
                <w:rFonts w:ascii="Arial" w:hAnsi="Arial" w:cs="Arial"/>
                <w:color w:val="000000"/>
                <w:sz w:val="20"/>
                <w:lang w:val="es-ES" w:eastAsia="es-ES"/>
              </w:rPr>
            </w:pPr>
            <w:r w:rsidRPr="005D2906">
              <w:rPr>
                <w:rFonts w:ascii="Arial" w:hAnsi="Arial" w:cs="Arial"/>
                <w:color w:val="000000"/>
                <w:sz w:val="20"/>
                <w:lang w:val="es-ES" w:eastAsia="es-ES"/>
              </w:rPr>
              <w:t>Comercio</w:t>
            </w:r>
          </w:p>
        </w:tc>
        <w:tc>
          <w:tcPr>
            <w:tcW w:w="1010" w:type="dxa"/>
            <w:tcBorders>
              <w:top w:val="single" w:sz="4" w:space="0" w:color="auto"/>
              <w:left w:val="nil"/>
              <w:bottom w:val="single" w:sz="4" w:space="0" w:color="auto"/>
              <w:right w:val="single" w:sz="4" w:space="0" w:color="auto"/>
            </w:tcBorders>
            <w:tcMar>
              <w:right w:w="227" w:type="dxa"/>
            </w:tcMar>
            <w:vAlign w:val="center"/>
          </w:tcPr>
          <w:p w14:paraId="3F10830D"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7</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77805566"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20</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1159156E"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25</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2197DBAE"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40</w:t>
            </w:r>
          </w:p>
        </w:tc>
      </w:tr>
      <w:tr w:rsidR="000C309F" w:rsidRPr="005D2906" w14:paraId="17E62923"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1BBBF06A" w14:textId="77777777" w:rsidR="000C309F" w:rsidRPr="005D2906" w:rsidRDefault="000C309F" w:rsidP="005D2906">
            <w:pPr>
              <w:keepNext/>
              <w:keepLines/>
              <w:jc w:val="center"/>
              <w:rPr>
                <w:rFonts w:ascii="Arial" w:hAnsi="Arial" w:cs="Arial"/>
                <w:color w:val="000000"/>
                <w:sz w:val="20"/>
                <w:lang w:val="es-ES" w:eastAsia="es-ES"/>
              </w:rPr>
            </w:pPr>
            <w:r w:rsidRPr="005D2906">
              <w:rPr>
                <w:rFonts w:ascii="Arial" w:hAnsi="Arial"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tcMar>
              <w:right w:w="227" w:type="dxa"/>
            </w:tcMar>
            <w:vAlign w:val="center"/>
          </w:tcPr>
          <w:p w14:paraId="1402CC35"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112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center"/>
            <w:hideMark/>
          </w:tcPr>
          <w:p w14:paraId="4A60BB7C"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328</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7C0560A8"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397</w:t>
            </w:r>
          </w:p>
        </w:tc>
        <w:tc>
          <w:tcPr>
            <w:tcW w:w="992" w:type="dxa"/>
            <w:tcBorders>
              <w:top w:val="nil"/>
              <w:left w:val="nil"/>
              <w:bottom w:val="single" w:sz="4" w:space="0" w:color="auto"/>
              <w:right w:val="single" w:sz="4" w:space="0" w:color="auto"/>
            </w:tcBorders>
            <w:shd w:val="clear" w:color="auto" w:fill="auto"/>
            <w:noWrap/>
            <w:tcMar>
              <w:right w:w="227" w:type="dxa"/>
            </w:tcMar>
            <w:vAlign w:val="center"/>
            <w:hideMark/>
          </w:tcPr>
          <w:p w14:paraId="7559FA59" w14:textId="77777777" w:rsidR="000C309F" w:rsidRPr="005D2906" w:rsidRDefault="000C309F" w:rsidP="005D2906">
            <w:pPr>
              <w:keepNext/>
              <w:keepLines/>
              <w:jc w:val="right"/>
              <w:rPr>
                <w:rFonts w:ascii="Arial" w:hAnsi="Arial" w:cs="Arial"/>
                <w:color w:val="000000"/>
                <w:sz w:val="20"/>
              </w:rPr>
            </w:pPr>
            <w:r w:rsidRPr="005D2906">
              <w:rPr>
                <w:rFonts w:ascii="Arial" w:hAnsi="Arial" w:cs="Arial"/>
                <w:color w:val="000000"/>
                <w:sz w:val="20"/>
              </w:rPr>
              <w:t>642</w:t>
            </w:r>
          </w:p>
        </w:tc>
      </w:tr>
    </w:tbl>
    <w:p w14:paraId="73C4E07B" w14:textId="77777777" w:rsidR="000C309F" w:rsidRDefault="000C309F" w:rsidP="00D6154A">
      <w:pPr>
        <w:pStyle w:val="Caption"/>
        <w:spacing w:before="0" w:after="0"/>
        <w:jc w:val="both"/>
        <w:rPr>
          <w:rFonts w:eastAsiaTheme="majorEastAsia" w:cs="Arial"/>
          <w:bCs/>
          <w:iCs/>
        </w:rPr>
      </w:pPr>
    </w:p>
    <w:p w14:paraId="62E4B46F" w14:textId="77777777" w:rsidR="000C309F" w:rsidRDefault="000C309F" w:rsidP="00D6154A"/>
    <w:p w14:paraId="7AEAF9EF" w14:textId="77777777" w:rsidR="005D2906" w:rsidRPr="001A5892" w:rsidRDefault="005D2906" w:rsidP="00D6154A"/>
    <w:p w14:paraId="23835072" w14:textId="77777777" w:rsidR="000C309F" w:rsidRPr="005D2906" w:rsidRDefault="000C309F" w:rsidP="005D2906">
      <w:pPr>
        <w:pStyle w:val="Caption"/>
        <w:spacing w:before="0" w:after="0"/>
        <w:ind w:left="1170" w:right="990"/>
        <w:rPr>
          <w:rFonts w:cs="Arial"/>
          <w:caps/>
          <w:sz w:val="18"/>
          <w:szCs w:val="18"/>
        </w:rPr>
      </w:pPr>
      <w:r w:rsidRPr="005D2906">
        <w:rPr>
          <w:rFonts w:eastAsiaTheme="majorEastAsia" w:cs="Arial"/>
          <w:bCs/>
          <w:iCs/>
          <w:sz w:val="18"/>
          <w:szCs w:val="18"/>
        </w:rPr>
        <w:t xml:space="preserve">TABLA </w:t>
      </w:r>
      <w:r w:rsidR="005D2906" w:rsidRPr="005D2906">
        <w:rPr>
          <w:rFonts w:eastAsiaTheme="majorEastAsia" w:cs="Arial"/>
          <w:bCs/>
          <w:iCs/>
          <w:sz w:val="18"/>
          <w:szCs w:val="18"/>
        </w:rPr>
        <w:t>3.5</w:t>
      </w:r>
      <w:r w:rsidRPr="005D2906">
        <w:rPr>
          <w:rFonts w:eastAsiaTheme="majorEastAsia" w:cs="Arial"/>
          <w:bCs/>
          <w:iCs/>
          <w:sz w:val="18"/>
          <w:szCs w:val="18"/>
        </w:rPr>
        <w:t xml:space="preserve">. </w:t>
      </w:r>
      <w:r w:rsidRPr="005D2906">
        <w:rPr>
          <w:rFonts w:cs="Arial"/>
          <w:sz w:val="18"/>
          <w:szCs w:val="18"/>
        </w:rPr>
        <w:t>CANTIDAD DE INMUEBLES INUNDADOS SEGÚN RECURRENCIA. SITUACIÓN CON PROYECTO. OBRAS DE LAS ETAPAS I Y II. SIN CONSIDERAR EL IMPACTO DEL CAMBIO CLIMATICO</w:t>
      </w:r>
    </w:p>
    <w:tbl>
      <w:tblPr>
        <w:tblW w:w="6255" w:type="dxa"/>
        <w:jc w:val="center"/>
        <w:tblCellMar>
          <w:left w:w="70" w:type="dxa"/>
          <w:right w:w="70" w:type="dxa"/>
        </w:tblCellMar>
        <w:tblLook w:val="04A0" w:firstRow="1" w:lastRow="0" w:firstColumn="1" w:lastColumn="0" w:noHBand="0" w:noVBand="1"/>
      </w:tblPr>
      <w:tblGrid>
        <w:gridCol w:w="2269"/>
        <w:gridCol w:w="1010"/>
        <w:gridCol w:w="992"/>
        <w:gridCol w:w="992"/>
        <w:gridCol w:w="992"/>
      </w:tblGrid>
      <w:tr w:rsidR="000C309F" w:rsidRPr="005D2906" w14:paraId="493471DA" w14:textId="77777777" w:rsidTr="00D6154A">
        <w:trPr>
          <w:trHeight w:val="300"/>
          <w:jc w:val="center"/>
        </w:trPr>
        <w:tc>
          <w:tcPr>
            <w:tcW w:w="2269" w:type="dxa"/>
            <w:tcBorders>
              <w:top w:val="nil"/>
              <w:left w:val="nil"/>
              <w:bottom w:val="nil"/>
              <w:right w:val="nil"/>
            </w:tcBorders>
            <w:shd w:val="clear" w:color="auto" w:fill="auto"/>
            <w:noWrap/>
            <w:vAlign w:val="bottom"/>
            <w:hideMark/>
          </w:tcPr>
          <w:p w14:paraId="7FB1DA63" w14:textId="77777777" w:rsidR="000C309F" w:rsidRPr="005D2906" w:rsidRDefault="000C309F" w:rsidP="00D6154A">
            <w:pPr>
              <w:rPr>
                <w:rFonts w:ascii="Arial" w:hAnsi="Arial" w:cs="Arial"/>
                <w:b/>
                <w:bCs/>
                <w:color w:val="000000"/>
                <w:sz w:val="18"/>
                <w:szCs w:val="18"/>
                <w:lang w:val="es-ES" w:eastAsia="es-ES"/>
              </w:rPr>
            </w:pPr>
          </w:p>
        </w:tc>
        <w:tc>
          <w:tcPr>
            <w:tcW w:w="3986" w:type="dxa"/>
            <w:gridSpan w:val="4"/>
            <w:tcBorders>
              <w:top w:val="single" w:sz="4" w:space="0" w:color="auto"/>
              <w:left w:val="single" w:sz="4" w:space="0" w:color="auto"/>
              <w:bottom w:val="single" w:sz="4" w:space="0" w:color="auto"/>
              <w:right w:val="single" w:sz="4" w:space="0" w:color="auto"/>
            </w:tcBorders>
            <w:vAlign w:val="center"/>
          </w:tcPr>
          <w:p w14:paraId="6513F1E9"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Inundación de recurrencia</w:t>
            </w:r>
          </w:p>
        </w:tc>
      </w:tr>
      <w:tr w:rsidR="000C309F" w:rsidRPr="005D2906" w14:paraId="2FE05049" w14:textId="77777777" w:rsidTr="00D6154A">
        <w:trPr>
          <w:trHeight w:hRule="exact" w:val="255"/>
          <w:jc w:val="center"/>
        </w:trPr>
        <w:tc>
          <w:tcPr>
            <w:tcW w:w="22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09BD9"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Inmueble</w:t>
            </w:r>
          </w:p>
        </w:tc>
        <w:tc>
          <w:tcPr>
            <w:tcW w:w="1010" w:type="dxa"/>
            <w:tcBorders>
              <w:top w:val="single" w:sz="4" w:space="0" w:color="auto"/>
              <w:left w:val="nil"/>
              <w:bottom w:val="single" w:sz="4" w:space="0" w:color="auto"/>
              <w:right w:val="single" w:sz="4" w:space="0" w:color="auto"/>
            </w:tcBorders>
            <w:vAlign w:val="center"/>
          </w:tcPr>
          <w:p w14:paraId="3E67C400"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2 años</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DD70AB2"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5 años</w:t>
            </w:r>
          </w:p>
        </w:tc>
        <w:tc>
          <w:tcPr>
            <w:tcW w:w="992" w:type="dxa"/>
            <w:tcBorders>
              <w:top w:val="nil"/>
              <w:left w:val="nil"/>
              <w:bottom w:val="single" w:sz="4" w:space="0" w:color="auto"/>
              <w:right w:val="single" w:sz="4" w:space="0" w:color="auto"/>
            </w:tcBorders>
            <w:shd w:val="clear" w:color="auto" w:fill="auto"/>
            <w:noWrap/>
            <w:vAlign w:val="center"/>
            <w:hideMark/>
          </w:tcPr>
          <w:p w14:paraId="2DC20836"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10 años</w:t>
            </w:r>
          </w:p>
        </w:tc>
        <w:tc>
          <w:tcPr>
            <w:tcW w:w="992" w:type="dxa"/>
            <w:tcBorders>
              <w:top w:val="nil"/>
              <w:left w:val="nil"/>
              <w:bottom w:val="single" w:sz="4" w:space="0" w:color="auto"/>
              <w:right w:val="single" w:sz="4" w:space="0" w:color="auto"/>
            </w:tcBorders>
            <w:shd w:val="clear" w:color="auto" w:fill="auto"/>
            <w:noWrap/>
            <w:vAlign w:val="center"/>
            <w:hideMark/>
          </w:tcPr>
          <w:p w14:paraId="07C1C647"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50 años</w:t>
            </w:r>
          </w:p>
        </w:tc>
      </w:tr>
      <w:tr w:rsidR="000C309F" w:rsidRPr="005D2906" w14:paraId="36C532B1"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B74C6BA" w14:textId="77777777" w:rsidR="000C309F" w:rsidRPr="005D2906" w:rsidRDefault="000C309F" w:rsidP="00D6154A">
            <w:pPr>
              <w:rPr>
                <w:rFonts w:ascii="Arial" w:hAnsi="Arial" w:cs="Arial"/>
                <w:color w:val="000000"/>
                <w:sz w:val="20"/>
                <w:lang w:val="es-ES" w:eastAsia="es-ES"/>
              </w:rPr>
            </w:pPr>
            <w:r w:rsidRPr="005D2906">
              <w:rPr>
                <w:rFonts w:ascii="Arial" w:hAnsi="Arial" w:cs="Arial"/>
                <w:color w:val="000000"/>
                <w:sz w:val="20"/>
                <w:lang w:val="es-ES" w:eastAsia="es-ES"/>
              </w:rPr>
              <w:t>Vivienda unifamiliar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59F8AEFA" w14:textId="77777777" w:rsidR="000C309F" w:rsidRPr="005D2906" w:rsidRDefault="000C309F">
            <w:pPr>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345D8BC1" w14:textId="77777777" w:rsidR="000C309F" w:rsidRPr="005D2906" w:rsidRDefault="000C309F">
            <w:pPr>
              <w:jc w:val="right"/>
              <w:rPr>
                <w:rFonts w:ascii="Arial" w:hAnsi="Arial" w:cs="Arial"/>
                <w:color w:val="000000"/>
                <w:sz w:val="20"/>
              </w:rPr>
            </w:pPr>
            <w:r w:rsidRPr="005D2906">
              <w:rPr>
                <w:rFonts w:ascii="Arial" w:hAnsi="Arial" w:cs="Arial"/>
                <w:color w:val="000000"/>
                <w:sz w:val="20"/>
              </w:rPr>
              <w:t>33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3C74A47" w14:textId="77777777" w:rsidR="000C309F" w:rsidRPr="005D2906" w:rsidRDefault="000C309F">
            <w:pPr>
              <w:jc w:val="right"/>
              <w:rPr>
                <w:rFonts w:ascii="Arial" w:hAnsi="Arial" w:cs="Arial"/>
                <w:color w:val="000000"/>
                <w:sz w:val="20"/>
              </w:rPr>
            </w:pPr>
            <w:r w:rsidRPr="005D2906">
              <w:rPr>
                <w:rFonts w:ascii="Arial" w:hAnsi="Arial" w:cs="Arial"/>
                <w:color w:val="000000"/>
                <w:sz w:val="20"/>
              </w:rPr>
              <w:t>193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F792D22" w14:textId="77777777" w:rsidR="000C309F" w:rsidRPr="005D2906" w:rsidRDefault="000C309F">
            <w:pPr>
              <w:jc w:val="right"/>
              <w:rPr>
                <w:rFonts w:ascii="Arial" w:hAnsi="Arial" w:cs="Arial"/>
                <w:color w:val="000000"/>
                <w:sz w:val="20"/>
              </w:rPr>
            </w:pPr>
            <w:r w:rsidRPr="005D2906">
              <w:rPr>
                <w:rFonts w:ascii="Arial" w:hAnsi="Arial" w:cs="Arial"/>
                <w:color w:val="000000"/>
                <w:sz w:val="20"/>
              </w:rPr>
              <w:t>441</w:t>
            </w:r>
          </w:p>
        </w:tc>
      </w:tr>
      <w:tr w:rsidR="000C309F" w:rsidRPr="005D2906" w14:paraId="3722BD86"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63672C3" w14:textId="77777777" w:rsidR="000C309F" w:rsidRPr="005D2906" w:rsidRDefault="000C309F" w:rsidP="00D6154A">
            <w:pPr>
              <w:rPr>
                <w:rFonts w:ascii="Arial" w:hAnsi="Arial" w:cs="Arial"/>
                <w:color w:val="000000"/>
                <w:sz w:val="20"/>
                <w:lang w:val="es-ES" w:eastAsia="es-ES"/>
              </w:rPr>
            </w:pPr>
            <w:r w:rsidRPr="005D2906">
              <w:rPr>
                <w:rFonts w:ascii="Arial" w:hAnsi="Arial" w:cs="Arial"/>
                <w:color w:val="000000"/>
                <w:sz w:val="20"/>
                <w:lang w:val="es-ES" w:eastAsia="es-ES"/>
              </w:rPr>
              <w:t>Vivienda multifamiliar</w:t>
            </w:r>
          </w:p>
        </w:tc>
        <w:tc>
          <w:tcPr>
            <w:tcW w:w="1010" w:type="dxa"/>
            <w:tcBorders>
              <w:top w:val="single" w:sz="4" w:space="0" w:color="auto"/>
              <w:left w:val="nil"/>
              <w:bottom w:val="single" w:sz="4" w:space="0" w:color="auto"/>
              <w:right w:val="single" w:sz="4" w:space="0" w:color="auto"/>
            </w:tcBorders>
            <w:tcMar>
              <w:right w:w="227" w:type="dxa"/>
            </w:tcMar>
            <w:vAlign w:val="bottom"/>
          </w:tcPr>
          <w:p w14:paraId="31DD811A"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19AE8941"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7D44F0A" w14:textId="77777777" w:rsidR="000C309F" w:rsidRPr="005D2906" w:rsidRDefault="000C309F">
            <w:pPr>
              <w:jc w:val="right"/>
              <w:rPr>
                <w:rFonts w:ascii="Arial" w:hAnsi="Arial" w:cs="Arial"/>
                <w:color w:val="000000"/>
                <w:sz w:val="20"/>
              </w:rPr>
            </w:pPr>
            <w:r w:rsidRPr="005D2906">
              <w:rPr>
                <w:rFonts w:ascii="Arial" w:hAnsi="Arial"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06E916F7" w14:textId="77777777" w:rsidR="000C309F" w:rsidRPr="005D2906" w:rsidRDefault="000C309F">
            <w:pPr>
              <w:jc w:val="right"/>
              <w:rPr>
                <w:rFonts w:ascii="Arial" w:hAnsi="Arial" w:cs="Arial"/>
                <w:color w:val="000000"/>
                <w:sz w:val="20"/>
              </w:rPr>
            </w:pPr>
            <w:r w:rsidRPr="005D2906">
              <w:rPr>
                <w:rFonts w:ascii="Arial" w:hAnsi="Arial" w:cs="Arial"/>
                <w:color w:val="000000"/>
                <w:sz w:val="20"/>
              </w:rPr>
              <w:t>3</w:t>
            </w:r>
          </w:p>
        </w:tc>
      </w:tr>
      <w:tr w:rsidR="000C309F" w:rsidRPr="005D2906" w14:paraId="7FFA1B90"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4ACD9592" w14:textId="77777777" w:rsidR="000C309F" w:rsidRPr="005D2906" w:rsidRDefault="000C309F" w:rsidP="00D6154A">
            <w:pPr>
              <w:rPr>
                <w:rFonts w:ascii="Arial" w:hAnsi="Arial" w:cs="Arial"/>
                <w:color w:val="000000"/>
                <w:sz w:val="20"/>
                <w:lang w:val="es-ES" w:eastAsia="es-ES"/>
              </w:rPr>
            </w:pPr>
            <w:r w:rsidRPr="005D2906">
              <w:rPr>
                <w:rFonts w:ascii="Arial" w:hAnsi="Arial" w:cs="Arial"/>
                <w:color w:val="000000"/>
                <w:sz w:val="20"/>
                <w:lang w:val="es-ES" w:eastAsia="es-ES"/>
              </w:rPr>
              <w:t>Vivienda precaria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4BEFDE5A"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C31F424"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336FF3ED" w14:textId="77777777" w:rsidR="000C309F" w:rsidRPr="005D2906" w:rsidRDefault="000C309F">
            <w:pPr>
              <w:jc w:val="right"/>
              <w:rPr>
                <w:rFonts w:ascii="Arial" w:hAnsi="Arial" w:cs="Arial"/>
                <w:color w:val="000000"/>
                <w:sz w:val="20"/>
              </w:rPr>
            </w:pPr>
            <w:r w:rsidRPr="005D2906">
              <w:rPr>
                <w:rFonts w:ascii="Arial" w:hAnsi="Arial" w:cs="Arial"/>
                <w:color w:val="000000"/>
                <w:sz w:val="20"/>
              </w:rPr>
              <w:t>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68EDA5AF" w14:textId="77777777" w:rsidR="000C309F" w:rsidRPr="005D2906" w:rsidRDefault="000C309F">
            <w:pPr>
              <w:jc w:val="right"/>
              <w:rPr>
                <w:rFonts w:ascii="Arial" w:hAnsi="Arial" w:cs="Arial"/>
                <w:color w:val="000000"/>
                <w:sz w:val="20"/>
              </w:rPr>
            </w:pPr>
            <w:r w:rsidRPr="005D2906">
              <w:rPr>
                <w:rFonts w:ascii="Arial" w:hAnsi="Arial" w:cs="Arial"/>
                <w:color w:val="000000"/>
                <w:sz w:val="20"/>
              </w:rPr>
              <w:t>3</w:t>
            </w:r>
          </w:p>
        </w:tc>
      </w:tr>
      <w:tr w:rsidR="000C309F" w:rsidRPr="005D2906" w14:paraId="28925DB2"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39006038" w14:textId="77777777" w:rsidR="000C309F" w:rsidRPr="005D2906" w:rsidRDefault="000C309F" w:rsidP="00D6154A">
            <w:pPr>
              <w:rPr>
                <w:rFonts w:ascii="Arial" w:hAnsi="Arial" w:cs="Arial"/>
                <w:color w:val="000000"/>
                <w:sz w:val="20"/>
                <w:lang w:val="es-ES" w:eastAsia="es-ES"/>
              </w:rPr>
            </w:pPr>
            <w:r w:rsidRPr="005D2906">
              <w:rPr>
                <w:rFonts w:ascii="Arial" w:hAnsi="Arial" w:cs="Arial"/>
                <w:color w:val="000000"/>
                <w:sz w:val="20"/>
                <w:lang w:val="es-ES" w:eastAsia="es-ES"/>
              </w:rPr>
              <w:t>Industria</w:t>
            </w:r>
          </w:p>
        </w:tc>
        <w:tc>
          <w:tcPr>
            <w:tcW w:w="1010" w:type="dxa"/>
            <w:tcBorders>
              <w:top w:val="single" w:sz="4" w:space="0" w:color="auto"/>
              <w:left w:val="nil"/>
              <w:bottom w:val="single" w:sz="4" w:space="0" w:color="auto"/>
              <w:right w:val="single" w:sz="4" w:space="0" w:color="auto"/>
            </w:tcBorders>
            <w:tcMar>
              <w:right w:w="227" w:type="dxa"/>
            </w:tcMar>
            <w:vAlign w:val="bottom"/>
          </w:tcPr>
          <w:p w14:paraId="5E781664"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3FFFD032"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53E2EE25" w14:textId="77777777" w:rsidR="000C309F" w:rsidRPr="005D2906" w:rsidRDefault="000C309F">
            <w:pPr>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43D6F56E" w14:textId="77777777" w:rsidR="000C309F" w:rsidRPr="005D2906" w:rsidRDefault="000C309F">
            <w:pPr>
              <w:jc w:val="right"/>
              <w:rPr>
                <w:rFonts w:ascii="Arial" w:hAnsi="Arial" w:cs="Arial"/>
                <w:color w:val="000000"/>
                <w:sz w:val="20"/>
              </w:rPr>
            </w:pPr>
            <w:r w:rsidRPr="005D2906">
              <w:rPr>
                <w:rFonts w:ascii="Arial" w:hAnsi="Arial" w:cs="Arial"/>
                <w:color w:val="000000"/>
                <w:sz w:val="20"/>
              </w:rPr>
              <w:t>5</w:t>
            </w:r>
          </w:p>
        </w:tc>
      </w:tr>
      <w:tr w:rsidR="000C309F" w:rsidRPr="005D2906" w14:paraId="389A20A0"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12213C40" w14:textId="77777777" w:rsidR="000C309F" w:rsidRPr="005D2906" w:rsidRDefault="000C309F" w:rsidP="00D6154A">
            <w:pPr>
              <w:rPr>
                <w:rFonts w:ascii="Arial" w:hAnsi="Arial" w:cs="Arial"/>
                <w:color w:val="000000"/>
                <w:sz w:val="20"/>
                <w:lang w:val="es-ES" w:eastAsia="es-ES"/>
              </w:rPr>
            </w:pPr>
            <w:r w:rsidRPr="005D2906">
              <w:rPr>
                <w:rFonts w:ascii="Arial" w:hAnsi="Arial" w:cs="Arial"/>
                <w:color w:val="000000"/>
                <w:sz w:val="20"/>
                <w:lang w:val="es-ES" w:eastAsia="es-ES"/>
              </w:rPr>
              <w:t>Comercio</w:t>
            </w:r>
          </w:p>
        </w:tc>
        <w:tc>
          <w:tcPr>
            <w:tcW w:w="1010" w:type="dxa"/>
            <w:tcBorders>
              <w:top w:val="single" w:sz="4" w:space="0" w:color="auto"/>
              <w:left w:val="nil"/>
              <w:bottom w:val="single" w:sz="4" w:space="0" w:color="auto"/>
              <w:right w:val="single" w:sz="4" w:space="0" w:color="auto"/>
            </w:tcBorders>
            <w:tcMar>
              <w:right w:w="227" w:type="dxa"/>
            </w:tcMar>
            <w:vAlign w:val="bottom"/>
          </w:tcPr>
          <w:p w14:paraId="20111AC6" w14:textId="77777777" w:rsidR="000C309F" w:rsidRPr="005D2906" w:rsidRDefault="000C309F">
            <w:pPr>
              <w:jc w:val="right"/>
              <w:rPr>
                <w:rFonts w:ascii="Arial" w:hAnsi="Arial" w:cs="Arial"/>
                <w:color w:val="000000"/>
                <w:sz w:val="20"/>
              </w:rPr>
            </w:pPr>
            <w:r w:rsidRPr="005D2906">
              <w:rPr>
                <w:rFonts w:ascii="Arial" w:hAnsi="Arial" w:cs="Arial"/>
                <w:color w:val="000000"/>
                <w:sz w:val="20"/>
              </w:rPr>
              <w:t>0</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B3CE842" w14:textId="77777777" w:rsidR="000C309F" w:rsidRPr="005D2906" w:rsidRDefault="000C309F">
            <w:pPr>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AA70D01" w14:textId="77777777" w:rsidR="000C309F" w:rsidRPr="005D2906" w:rsidRDefault="000C309F">
            <w:pPr>
              <w:jc w:val="right"/>
              <w:rPr>
                <w:rFonts w:ascii="Arial" w:hAnsi="Arial" w:cs="Arial"/>
                <w:color w:val="000000"/>
                <w:sz w:val="20"/>
              </w:rPr>
            </w:pPr>
            <w:r w:rsidRPr="005D2906">
              <w:rPr>
                <w:rFonts w:ascii="Arial" w:hAnsi="Arial" w:cs="Arial"/>
                <w:color w:val="000000"/>
                <w:sz w:val="20"/>
              </w:rPr>
              <w:t>13</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75AAE82E" w14:textId="77777777" w:rsidR="000C309F" w:rsidRPr="005D2906" w:rsidRDefault="000C309F">
            <w:pPr>
              <w:jc w:val="right"/>
              <w:rPr>
                <w:rFonts w:ascii="Arial" w:hAnsi="Arial" w:cs="Arial"/>
                <w:color w:val="000000"/>
                <w:sz w:val="20"/>
              </w:rPr>
            </w:pPr>
            <w:r w:rsidRPr="005D2906">
              <w:rPr>
                <w:rFonts w:ascii="Arial" w:hAnsi="Arial" w:cs="Arial"/>
                <w:color w:val="000000"/>
                <w:sz w:val="20"/>
              </w:rPr>
              <w:t>31</w:t>
            </w:r>
          </w:p>
        </w:tc>
      </w:tr>
      <w:tr w:rsidR="000C309F" w:rsidRPr="005D2906" w14:paraId="340CB4AC" w14:textId="77777777" w:rsidTr="00D6154A">
        <w:trPr>
          <w:trHeight w:hRule="exact" w:val="255"/>
          <w:jc w:val="center"/>
        </w:trPr>
        <w:tc>
          <w:tcPr>
            <w:tcW w:w="2269" w:type="dxa"/>
            <w:tcBorders>
              <w:top w:val="nil"/>
              <w:left w:val="single" w:sz="4" w:space="0" w:color="auto"/>
              <w:bottom w:val="single" w:sz="4" w:space="0" w:color="auto"/>
              <w:right w:val="single" w:sz="4" w:space="0" w:color="auto"/>
            </w:tcBorders>
            <w:shd w:val="clear" w:color="auto" w:fill="auto"/>
            <w:noWrap/>
            <w:vAlign w:val="center"/>
            <w:hideMark/>
          </w:tcPr>
          <w:p w14:paraId="0BE273F8" w14:textId="77777777" w:rsidR="000C309F" w:rsidRPr="005D2906" w:rsidRDefault="000C309F" w:rsidP="00D6154A">
            <w:pPr>
              <w:jc w:val="center"/>
              <w:rPr>
                <w:rFonts w:ascii="Arial" w:hAnsi="Arial" w:cs="Arial"/>
                <w:color w:val="000000"/>
                <w:sz w:val="20"/>
                <w:lang w:val="es-ES" w:eastAsia="es-ES"/>
              </w:rPr>
            </w:pPr>
            <w:r w:rsidRPr="005D2906">
              <w:rPr>
                <w:rFonts w:ascii="Arial" w:hAnsi="Arial" w:cs="Arial"/>
                <w:color w:val="000000"/>
                <w:sz w:val="20"/>
                <w:lang w:val="es-ES" w:eastAsia="es-ES"/>
              </w:rPr>
              <w:t>TOTAL</w:t>
            </w:r>
          </w:p>
        </w:tc>
        <w:tc>
          <w:tcPr>
            <w:tcW w:w="1010" w:type="dxa"/>
            <w:tcBorders>
              <w:top w:val="single" w:sz="4" w:space="0" w:color="auto"/>
              <w:left w:val="nil"/>
              <w:bottom w:val="single" w:sz="4" w:space="0" w:color="auto"/>
              <w:right w:val="single" w:sz="4" w:space="0" w:color="auto"/>
            </w:tcBorders>
            <w:tcMar>
              <w:right w:w="227" w:type="dxa"/>
            </w:tcMar>
            <w:vAlign w:val="bottom"/>
          </w:tcPr>
          <w:p w14:paraId="09879C68" w14:textId="77777777" w:rsidR="000C309F" w:rsidRPr="005D2906" w:rsidRDefault="000C309F">
            <w:pPr>
              <w:jc w:val="right"/>
              <w:rPr>
                <w:rFonts w:ascii="Arial" w:hAnsi="Arial" w:cs="Arial"/>
                <w:color w:val="000000"/>
                <w:sz w:val="20"/>
              </w:rPr>
            </w:pPr>
            <w:r w:rsidRPr="005D2906">
              <w:rPr>
                <w:rFonts w:ascii="Arial" w:hAnsi="Arial" w:cs="Arial"/>
                <w:color w:val="000000"/>
                <w:sz w:val="20"/>
              </w:rPr>
              <w:t>2</w:t>
            </w:r>
          </w:p>
        </w:tc>
        <w:tc>
          <w:tcPr>
            <w:tcW w:w="992"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3287F4CF" w14:textId="77777777" w:rsidR="000C309F" w:rsidRPr="005D2906" w:rsidRDefault="000C309F">
            <w:pPr>
              <w:jc w:val="right"/>
              <w:rPr>
                <w:rFonts w:ascii="Arial" w:hAnsi="Arial" w:cs="Arial"/>
                <w:color w:val="000000"/>
                <w:sz w:val="20"/>
              </w:rPr>
            </w:pPr>
            <w:r w:rsidRPr="005D2906">
              <w:rPr>
                <w:rFonts w:ascii="Arial" w:hAnsi="Arial" w:cs="Arial"/>
                <w:color w:val="000000"/>
                <w:sz w:val="20"/>
              </w:rPr>
              <w:t>37</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24C7776D" w14:textId="77777777" w:rsidR="000C309F" w:rsidRPr="005D2906" w:rsidRDefault="000C309F">
            <w:pPr>
              <w:jc w:val="right"/>
              <w:rPr>
                <w:rFonts w:ascii="Arial" w:hAnsi="Arial" w:cs="Arial"/>
                <w:color w:val="000000"/>
                <w:sz w:val="20"/>
              </w:rPr>
            </w:pPr>
            <w:r w:rsidRPr="005D2906">
              <w:rPr>
                <w:rFonts w:ascii="Arial" w:hAnsi="Arial" w:cs="Arial"/>
                <w:color w:val="000000"/>
                <w:sz w:val="20"/>
              </w:rPr>
              <w:t>211</w:t>
            </w:r>
          </w:p>
        </w:tc>
        <w:tc>
          <w:tcPr>
            <w:tcW w:w="992" w:type="dxa"/>
            <w:tcBorders>
              <w:top w:val="nil"/>
              <w:left w:val="nil"/>
              <w:bottom w:val="single" w:sz="4" w:space="0" w:color="auto"/>
              <w:right w:val="single" w:sz="4" w:space="0" w:color="auto"/>
            </w:tcBorders>
            <w:shd w:val="clear" w:color="auto" w:fill="auto"/>
            <w:noWrap/>
            <w:tcMar>
              <w:right w:w="227" w:type="dxa"/>
            </w:tcMar>
            <w:vAlign w:val="bottom"/>
            <w:hideMark/>
          </w:tcPr>
          <w:p w14:paraId="133D5C5A" w14:textId="77777777" w:rsidR="000C309F" w:rsidRPr="005D2906" w:rsidRDefault="000C309F">
            <w:pPr>
              <w:jc w:val="right"/>
              <w:rPr>
                <w:rFonts w:ascii="Arial" w:hAnsi="Arial" w:cs="Arial"/>
                <w:color w:val="000000"/>
                <w:sz w:val="20"/>
              </w:rPr>
            </w:pPr>
            <w:r w:rsidRPr="005D2906">
              <w:rPr>
                <w:rFonts w:ascii="Arial" w:hAnsi="Arial" w:cs="Arial"/>
                <w:color w:val="000000"/>
                <w:sz w:val="20"/>
              </w:rPr>
              <w:t>482</w:t>
            </w:r>
          </w:p>
        </w:tc>
      </w:tr>
    </w:tbl>
    <w:p w14:paraId="667C0B5D" w14:textId="77777777" w:rsidR="000C309F" w:rsidRPr="00EF0E95" w:rsidRDefault="000C309F" w:rsidP="00D6154A">
      <w:pPr>
        <w:rPr>
          <w:sz w:val="22"/>
        </w:rPr>
      </w:pPr>
    </w:p>
    <w:p w14:paraId="3FCCE9AB" w14:textId="77777777" w:rsidR="000C309F" w:rsidRPr="005D2906" w:rsidRDefault="000C309F" w:rsidP="00D6154A">
      <w:pPr>
        <w:rPr>
          <w:rFonts w:ascii="Arial" w:hAnsi="Arial" w:cs="Arial"/>
          <w:sz w:val="22"/>
          <w:lang w:val="es-ES_tradnl"/>
        </w:rPr>
      </w:pPr>
      <w:r w:rsidRPr="005D2906">
        <w:rPr>
          <w:rFonts w:ascii="Arial" w:hAnsi="Arial" w:cs="Arial"/>
          <w:sz w:val="22"/>
          <w:lang w:val="es-ES_tradnl"/>
        </w:rPr>
        <w:t>Si nuevamente la información de ambas tablas se vuellca en un mismo gráfico se obtiene el siguiente resultado.</w:t>
      </w:r>
    </w:p>
    <w:p w14:paraId="332D1AC4" w14:textId="77777777" w:rsidR="000C309F" w:rsidRPr="005D2906" w:rsidRDefault="000C309F" w:rsidP="005D2906">
      <w:pPr>
        <w:keepNext/>
        <w:keepLines/>
        <w:jc w:val="center"/>
        <w:rPr>
          <w:rFonts w:ascii="Arial" w:hAnsi="Arial" w:cs="Arial"/>
          <w:b/>
          <w:sz w:val="18"/>
          <w:szCs w:val="18"/>
          <w:lang w:val="es-ES_tradnl"/>
        </w:rPr>
      </w:pPr>
      <w:r w:rsidRPr="005D2906">
        <w:rPr>
          <w:rFonts w:ascii="Arial" w:eastAsiaTheme="majorEastAsia" w:hAnsi="Arial" w:cs="Arial"/>
          <w:b/>
          <w:bCs/>
          <w:iCs/>
          <w:sz w:val="18"/>
          <w:szCs w:val="18"/>
          <w:lang w:val="es-ES_tradnl"/>
        </w:rPr>
        <w:lastRenderedPageBreak/>
        <w:t xml:space="preserve">GRAFICO </w:t>
      </w:r>
      <w:r w:rsidR="005D2906" w:rsidRPr="005D2906">
        <w:rPr>
          <w:rFonts w:ascii="Arial" w:eastAsiaTheme="majorEastAsia" w:hAnsi="Arial" w:cs="Arial"/>
          <w:b/>
          <w:bCs/>
          <w:iCs/>
          <w:sz w:val="18"/>
          <w:szCs w:val="18"/>
          <w:lang w:val="es-ES_tradnl"/>
        </w:rPr>
        <w:t>3.4</w:t>
      </w:r>
      <w:r w:rsidRPr="005D2906">
        <w:rPr>
          <w:rFonts w:ascii="Arial" w:eastAsiaTheme="majorEastAsia" w:hAnsi="Arial" w:cs="Arial"/>
          <w:b/>
          <w:bCs/>
          <w:iCs/>
          <w:sz w:val="18"/>
          <w:szCs w:val="18"/>
          <w:lang w:val="es-ES_tradnl"/>
        </w:rPr>
        <w:t xml:space="preserve">. </w:t>
      </w:r>
      <w:r w:rsidRPr="005D2906">
        <w:rPr>
          <w:rFonts w:ascii="Arial" w:hAnsi="Arial" w:cs="Arial"/>
          <w:b/>
          <w:sz w:val="18"/>
          <w:szCs w:val="18"/>
          <w:lang w:val="es-ES_tradnl"/>
        </w:rPr>
        <w:t>CANTIDAD DE INMUEBLES INUNDADOS SEGÚN RECURRENCIA</w:t>
      </w:r>
    </w:p>
    <w:p w14:paraId="64689C48" w14:textId="77777777" w:rsidR="000C309F" w:rsidRPr="005D2906" w:rsidRDefault="000C309F" w:rsidP="005D2906">
      <w:pPr>
        <w:keepNext/>
        <w:keepLines/>
        <w:jc w:val="center"/>
        <w:rPr>
          <w:rFonts w:ascii="Arial" w:hAnsi="Arial" w:cs="Arial"/>
          <w:sz w:val="18"/>
          <w:szCs w:val="18"/>
          <w:lang w:val="es-ES_tradnl"/>
        </w:rPr>
      </w:pPr>
      <w:r w:rsidRPr="005D2906">
        <w:rPr>
          <w:rFonts w:ascii="Arial" w:hAnsi="Arial" w:cs="Arial"/>
          <w:b/>
          <w:sz w:val="18"/>
          <w:szCs w:val="18"/>
          <w:lang w:val="es-ES_tradnl"/>
        </w:rPr>
        <w:t>SITUACION SIN PROYECTO Y CON PROYECTO. CON CAMBIO CLIMATICO</w:t>
      </w:r>
    </w:p>
    <w:p w14:paraId="1C405026" w14:textId="77777777" w:rsidR="000C309F" w:rsidRPr="005D2906" w:rsidRDefault="000C309F" w:rsidP="005D2906">
      <w:pPr>
        <w:keepNext/>
        <w:keepLines/>
        <w:jc w:val="center"/>
        <w:rPr>
          <w:sz w:val="22"/>
          <w:lang w:val="es-ES_tradnl"/>
        </w:rPr>
      </w:pPr>
      <w:r>
        <w:rPr>
          <w:noProof/>
          <w:sz w:val="22"/>
          <w:lang w:val="es-ES" w:eastAsia="es-ES"/>
        </w:rPr>
        <mc:AlternateContent>
          <mc:Choice Requires="wps">
            <w:drawing>
              <wp:anchor distT="0" distB="0" distL="114300" distR="114300" simplePos="0" relativeHeight="251679744" behindDoc="0" locked="0" layoutInCell="1" allowOverlap="1" wp14:anchorId="2B6CD607" wp14:editId="095B8477">
                <wp:simplePos x="0" y="0"/>
                <wp:positionH relativeFrom="column">
                  <wp:posOffset>4834890</wp:posOffset>
                </wp:positionH>
                <wp:positionV relativeFrom="paragraph">
                  <wp:posOffset>2675890</wp:posOffset>
                </wp:positionV>
                <wp:extent cx="200025" cy="238125"/>
                <wp:effectExtent l="9525" t="9525" r="9525" b="9525"/>
                <wp:wrapNone/>
                <wp:docPr id="4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38125"/>
                        </a:xfrm>
                        <a:prstGeom prst="rect">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0ACD6" id="Rectangle 40" o:spid="_x0000_s1026" style="position:absolute;margin-left:380.7pt;margin-top:210.7pt;width:15.75pt;height:1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" fillcolor="#ffc000"/>
            </w:pict>
          </mc:Fallback>
        </mc:AlternateContent>
      </w:r>
      <w:r>
        <w:rPr>
          <w:noProof/>
          <w:sz w:val="22"/>
          <w:lang w:val="es-ES" w:eastAsia="es-ES"/>
        </w:rPr>
        <mc:AlternateContent>
          <mc:Choice Requires="wps">
            <w:drawing>
              <wp:anchor distT="0" distB="0" distL="114300" distR="114300" simplePos="0" relativeHeight="251678720" behindDoc="0" locked="0" layoutInCell="1" allowOverlap="1" wp14:anchorId="16F58C5E" wp14:editId="6516C265">
                <wp:simplePos x="0" y="0"/>
                <wp:positionH relativeFrom="column">
                  <wp:posOffset>2588895</wp:posOffset>
                </wp:positionH>
                <wp:positionV relativeFrom="paragraph">
                  <wp:posOffset>2675890</wp:posOffset>
                </wp:positionV>
                <wp:extent cx="171450" cy="238125"/>
                <wp:effectExtent l="11430" t="9525" r="7620" b="9525"/>
                <wp:wrapNone/>
                <wp:docPr id="4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38125"/>
                        </a:xfrm>
                        <a:prstGeom prst="rect">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62E6C" id="Rectangle 39" o:spid="_x0000_s1026" style="position:absolute;margin-left:203.85pt;margin-top:210.7pt;width:13.5pt;height:1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" fillcolor="#e36c0a [2409]"/>
            </w:pict>
          </mc:Fallback>
        </mc:AlternateContent>
      </w:r>
      <w:r>
        <w:rPr>
          <w:noProof/>
          <w:sz w:val="22"/>
          <w:lang w:val="es-ES" w:eastAsia="es-ES"/>
        </w:rPr>
        <mc:AlternateContent>
          <mc:Choice Requires="wps">
            <w:drawing>
              <wp:anchor distT="0" distB="0" distL="114300" distR="114300" simplePos="0" relativeHeight="251677696" behindDoc="0" locked="0" layoutInCell="1" allowOverlap="1" wp14:anchorId="352C8B23" wp14:editId="08E28D84">
                <wp:simplePos x="0" y="0"/>
                <wp:positionH relativeFrom="column">
                  <wp:posOffset>796290</wp:posOffset>
                </wp:positionH>
                <wp:positionV relativeFrom="paragraph">
                  <wp:posOffset>2675890</wp:posOffset>
                </wp:positionV>
                <wp:extent cx="209550" cy="238125"/>
                <wp:effectExtent l="9525" t="9525" r="9525" b="9525"/>
                <wp:wrapNone/>
                <wp:docPr id="4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38125"/>
                        </a:xfrm>
                        <a:prstGeom prst="rect">
                          <a:avLst/>
                        </a:prstGeom>
                        <a:solidFill>
                          <a:schemeClr val="accent3">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35671" id="Rectangle 38" o:spid="_x0000_s1026" style="position:absolute;margin-left:62.7pt;margin-top:210.7pt;width:16.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" fillcolor="#76923c [2406]"/>
            </w:pict>
          </mc:Fallback>
        </mc:AlternateContent>
      </w:r>
      <w:r w:rsidRPr="005D2906">
        <w:rPr>
          <w:sz w:val="22"/>
          <w:lang w:val="es-ES_tradnl"/>
        </w:rPr>
        <w:t xml:space="preserve"> </w:t>
      </w:r>
      <w:r w:rsidRPr="001E254D">
        <w:rPr>
          <w:noProof/>
          <w:lang w:val="es-ES" w:eastAsia="es-ES"/>
        </w:rPr>
        <w:drawing>
          <wp:inline distT="0" distB="0" distL="0" distR="0" wp14:anchorId="765BC596" wp14:editId="39B7F405">
            <wp:extent cx="4581525" cy="2752725"/>
            <wp:effectExtent l="0" t="0" r="0" b="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6A4F7B0C" w14:textId="77777777" w:rsidR="000C309F" w:rsidRPr="005D2906" w:rsidRDefault="000C309F" w:rsidP="005D2906">
      <w:pPr>
        <w:keepNext/>
        <w:keepLines/>
        <w:rPr>
          <w:sz w:val="22"/>
          <w:lang w:val="es-ES_tradnl"/>
        </w:rPr>
      </w:pPr>
    </w:p>
    <w:p w14:paraId="063072E0" w14:textId="77777777" w:rsidR="000C309F" w:rsidRPr="005D2906" w:rsidRDefault="005D2906" w:rsidP="005D2906">
      <w:pPr>
        <w:keepNext/>
        <w:keepLines/>
        <w:rPr>
          <w:sz w:val="22"/>
          <w:lang w:val="es-ES_tradnl"/>
        </w:rPr>
      </w:pPr>
      <w:r>
        <w:rPr>
          <w:noProof/>
          <w:sz w:val="22"/>
          <w:lang w:val="es-ES" w:eastAsia="es-ES"/>
        </w:rPr>
        <mc:AlternateContent>
          <mc:Choice Requires="wps">
            <w:drawing>
              <wp:anchor distT="0" distB="0" distL="114300" distR="114300" simplePos="0" relativeHeight="251676672" behindDoc="0" locked="0" layoutInCell="1" allowOverlap="1" wp14:anchorId="61192647" wp14:editId="1CDE500E">
                <wp:simplePos x="0" y="0"/>
                <wp:positionH relativeFrom="margin">
                  <wp:align>right</wp:align>
                </wp:positionH>
                <wp:positionV relativeFrom="paragraph">
                  <wp:posOffset>25400</wp:posOffset>
                </wp:positionV>
                <wp:extent cx="5852160" cy="337185"/>
                <wp:effectExtent l="0" t="0" r="0" b="5715"/>
                <wp:wrapNone/>
                <wp:docPr id="3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E6ADD" w14:textId="77777777" w:rsidR="004A063A" w:rsidRPr="00C1420F" w:rsidRDefault="004A063A" w:rsidP="005D2906">
                            <w:pPr>
                              <w:ind w:firstLine="720"/>
                              <w:rPr>
                                <w:b/>
                                <w:sz w:val="18"/>
                                <w:szCs w:val="18"/>
                                <w:lang w:val="es-ES"/>
                              </w:rPr>
                            </w:pPr>
                            <w:r w:rsidRPr="00C1420F">
                              <w:rPr>
                                <w:b/>
                                <w:sz w:val="18"/>
                                <w:szCs w:val="18"/>
                                <w:lang w:val="es-ES"/>
                              </w:rPr>
                              <w:t>Sin obras</w:t>
                            </w:r>
                            <w:r>
                              <w:rPr>
                                <w:b/>
                                <w:sz w:val="18"/>
                                <w:szCs w:val="18"/>
                                <w:lang w:val="es-ES"/>
                              </w:rPr>
                              <w:tab/>
                            </w:r>
                            <w:r>
                              <w:rPr>
                                <w:b/>
                                <w:sz w:val="18"/>
                                <w:szCs w:val="18"/>
                                <w:lang w:val="es-ES"/>
                              </w:rPr>
                              <w:tab/>
                            </w:r>
                            <w:r>
                              <w:rPr>
                                <w:b/>
                                <w:sz w:val="18"/>
                                <w:szCs w:val="18"/>
                                <w:lang w:val="es-ES"/>
                              </w:rPr>
                              <w:tab/>
                              <w:t>Con lasobras de la Etapa I</w:t>
                            </w:r>
                            <w:r>
                              <w:rPr>
                                <w:b/>
                                <w:sz w:val="18"/>
                                <w:szCs w:val="18"/>
                                <w:lang w:val="es-ES"/>
                              </w:rPr>
                              <w:tab/>
                            </w:r>
                            <w:r>
                              <w:rPr>
                                <w:b/>
                                <w:sz w:val="18"/>
                                <w:szCs w:val="18"/>
                                <w:lang w:val="es-ES"/>
                              </w:rPr>
                              <w:tab/>
                            </w:r>
                            <w:r>
                              <w:rPr>
                                <w:b/>
                                <w:sz w:val="18"/>
                                <w:szCs w:val="18"/>
                                <w:lang w:val="es-ES"/>
                              </w:rPr>
                              <w:tab/>
                              <w:t>Con las obras de las Etapas I y 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192647" id="Text Box 37" o:spid="_x0000_s1034" type="#_x0000_t202" style="position:absolute;margin-left:409.6pt;margin-top:2pt;width:460.8pt;height:26.5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W0ug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" filled="f" stroked="f">
                <v:textbox>
                  <w:txbxContent>
                    <w:p w14:paraId="1A6E6ADD" w14:textId="77777777" w:rsidR="004A063A" w:rsidRPr="00C1420F" w:rsidRDefault="004A063A" w:rsidP="005D2906">
                      <w:pPr>
                        <w:ind w:firstLine="720"/>
                        <w:rPr>
                          <w:b/>
                          <w:sz w:val="18"/>
                          <w:szCs w:val="18"/>
                          <w:lang w:val="es-ES"/>
                        </w:rPr>
                      </w:pPr>
                      <w:r w:rsidRPr="00C1420F">
                        <w:rPr>
                          <w:b/>
                          <w:sz w:val="18"/>
                          <w:szCs w:val="18"/>
                          <w:lang w:val="es-ES"/>
                        </w:rPr>
                        <w:t>Sin obras</w:t>
                      </w:r>
                      <w:r>
                        <w:rPr>
                          <w:b/>
                          <w:sz w:val="18"/>
                          <w:szCs w:val="18"/>
                          <w:lang w:val="es-ES"/>
                        </w:rPr>
                        <w:tab/>
                      </w:r>
                      <w:r>
                        <w:rPr>
                          <w:b/>
                          <w:sz w:val="18"/>
                          <w:szCs w:val="18"/>
                          <w:lang w:val="es-ES"/>
                        </w:rPr>
                        <w:tab/>
                      </w:r>
                      <w:r>
                        <w:rPr>
                          <w:b/>
                          <w:sz w:val="18"/>
                          <w:szCs w:val="18"/>
                          <w:lang w:val="es-ES"/>
                        </w:rPr>
                        <w:tab/>
                        <w:t>Con lasobras de la Etapa I</w:t>
                      </w:r>
                      <w:r>
                        <w:rPr>
                          <w:b/>
                          <w:sz w:val="18"/>
                          <w:szCs w:val="18"/>
                          <w:lang w:val="es-ES"/>
                        </w:rPr>
                        <w:tab/>
                      </w:r>
                      <w:r>
                        <w:rPr>
                          <w:b/>
                          <w:sz w:val="18"/>
                          <w:szCs w:val="18"/>
                          <w:lang w:val="es-ES"/>
                        </w:rPr>
                        <w:tab/>
                      </w:r>
                      <w:r>
                        <w:rPr>
                          <w:b/>
                          <w:sz w:val="18"/>
                          <w:szCs w:val="18"/>
                          <w:lang w:val="es-ES"/>
                        </w:rPr>
                        <w:tab/>
                        <w:t>Con las obras de las Etapas I y II</w:t>
                      </w:r>
                    </w:p>
                  </w:txbxContent>
                </v:textbox>
                <w10:wrap anchorx="margin"/>
              </v:shape>
            </w:pict>
          </mc:Fallback>
        </mc:AlternateContent>
      </w:r>
    </w:p>
    <w:p w14:paraId="0BB3A3FD" w14:textId="77777777" w:rsidR="005D2906" w:rsidRPr="005D2906" w:rsidRDefault="005D2906" w:rsidP="005D2906">
      <w:pPr>
        <w:keepNext/>
        <w:keepLines/>
        <w:rPr>
          <w:sz w:val="22"/>
          <w:lang w:val="es-ES_tradnl"/>
        </w:rPr>
      </w:pPr>
    </w:p>
    <w:p w14:paraId="05A6E5A0" w14:textId="77777777" w:rsidR="000C309F" w:rsidRPr="005D2906" w:rsidRDefault="000C309F" w:rsidP="005D2906">
      <w:pPr>
        <w:jc w:val="both"/>
        <w:rPr>
          <w:rFonts w:ascii="Arial" w:hAnsi="Arial" w:cs="Arial"/>
          <w:sz w:val="22"/>
          <w:lang w:val="es-ES_tradnl"/>
        </w:rPr>
      </w:pPr>
      <w:r w:rsidRPr="005D2906">
        <w:rPr>
          <w:rFonts w:ascii="Arial" w:hAnsi="Arial" w:cs="Arial"/>
          <w:sz w:val="22"/>
          <w:lang w:val="es-ES_tradnl"/>
        </w:rPr>
        <w:t>En el escenario con cambio climático las obras de las Etapas I y II en conjunto, continuan siendo altamente eficaces frente a las recurrencias de 2 y 5 años, pero pierden algo de impacto en las inundaciones de recurrencia 10 y 50 años.</w:t>
      </w:r>
    </w:p>
    <w:p w14:paraId="6EC3CDE4" w14:textId="77777777" w:rsidR="000C309F" w:rsidRPr="005D2906" w:rsidRDefault="000C309F" w:rsidP="005D2906">
      <w:pPr>
        <w:jc w:val="both"/>
        <w:rPr>
          <w:rFonts w:ascii="Arial" w:hAnsi="Arial" w:cs="Arial"/>
          <w:sz w:val="22"/>
          <w:lang w:val="es-ES_tradnl"/>
        </w:rPr>
      </w:pPr>
    </w:p>
    <w:p w14:paraId="68BE8874" w14:textId="02C6A4A6" w:rsidR="000C309F" w:rsidRPr="002535AA" w:rsidRDefault="000C309F" w:rsidP="005D2906">
      <w:pPr>
        <w:pStyle w:val="Heading3"/>
        <w:rPr>
          <w:rFonts w:cs="Arial"/>
          <w:sz w:val="22"/>
          <w:u w:val="none"/>
        </w:rPr>
      </w:pPr>
      <w:bookmarkStart w:id="92" w:name="_Toc338167929"/>
      <w:bookmarkStart w:id="93" w:name="_Toc338673789"/>
      <w:bookmarkStart w:id="94" w:name="_Toc494814980"/>
      <w:r w:rsidRPr="002535AA">
        <w:rPr>
          <w:rFonts w:cs="Arial"/>
          <w:sz w:val="22"/>
          <w:u w:val="none"/>
        </w:rPr>
        <w:t>Estimación del daño</w:t>
      </w:r>
      <w:bookmarkEnd w:id="92"/>
      <w:bookmarkEnd w:id="93"/>
      <w:r>
        <w:rPr>
          <w:rFonts w:cs="Arial"/>
          <w:sz w:val="22"/>
          <w:u w:val="none"/>
        </w:rPr>
        <w:t xml:space="preserve"> total con cada inundación</w:t>
      </w:r>
      <w:bookmarkEnd w:id="94"/>
    </w:p>
    <w:p w14:paraId="7085C83E" w14:textId="77777777" w:rsidR="000C309F" w:rsidRPr="00D6154A" w:rsidRDefault="000C309F" w:rsidP="00D6154A">
      <w:pPr>
        <w:rPr>
          <w:rFonts w:cs="Arial"/>
          <w:sz w:val="22"/>
          <w:lang w:val="es-ES_tradnl"/>
        </w:rPr>
      </w:pPr>
    </w:p>
    <w:p w14:paraId="575FE743" w14:textId="77777777" w:rsidR="000C309F" w:rsidRPr="005D2906" w:rsidRDefault="000C309F" w:rsidP="005D2906">
      <w:pPr>
        <w:jc w:val="both"/>
        <w:rPr>
          <w:rFonts w:ascii="Arial" w:hAnsi="Arial" w:cs="Arial"/>
          <w:sz w:val="22"/>
          <w:lang w:val="es-ES_tradnl"/>
        </w:rPr>
      </w:pPr>
      <w:r w:rsidRPr="005D2906">
        <w:rPr>
          <w:rFonts w:ascii="Arial" w:hAnsi="Arial" w:cs="Arial"/>
          <w:sz w:val="22"/>
          <w:lang w:val="es-ES_tradnl"/>
        </w:rPr>
        <w:t>A partir de los daños por unidad establecidos para cada tipo de inmueble y de la cantidad de inmuebles afectada con cada recurrencia, se calculó el daño producido por la inundación de las distintas recurrencias para ambas situaciones. El daño fue originalmente calculado en pesos, a precios de Julio de 2017, y luego transformado a dólares utilizando el tipo de cambio vigente a mediados de dicho mes (16,85 $/u$s), informado por el BCRA. Nuevamente se contemplaron dos escenarios sin y con el impacto del Cambio Climático. Los resultados obtenidos se muestran en las siguientes tablas:</w:t>
      </w:r>
    </w:p>
    <w:p w14:paraId="1537CF2F" w14:textId="77777777" w:rsidR="000C309F" w:rsidRPr="00D6154A" w:rsidRDefault="000C309F" w:rsidP="00D6154A">
      <w:pPr>
        <w:rPr>
          <w:rFonts w:cs="Arial"/>
          <w:sz w:val="22"/>
          <w:lang w:val="es-ES_tradnl"/>
        </w:rPr>
      </w:pPr>
    </w:p>
    <w:p w14:paraId="1913E963" w14:textId="77777777" w:rsidR="000C309F" w:rsidRPr="007B1A48" w:rsidRDefault="000C309F" w:rsidP="007B1A48">
      <w:pPr>
        <w:pStyle w:val="Heading4"/>
        <w:rPr>
          <w:sz w:val="22"/>
          <w:u w:val="single"/>
        </w:rPr>
      </w:pPr>
      <w:r w:rsidRPr="007B1A48">
        <w:rPr>
          <w:sz w:val="22"/>
          <w:u w:val="single"/>
        </w:rPr>
        <w:t>Sin considerar el impacto del cambio climático</w:t>
      </w:r>
    </w:p>
    <w:p w14:paraId="2BED2DFE" w14:textId="77777777" w:rsidR="000C309F" w:rsidRPr="00D6154A" w:rsidRDefault="000C309F" w:rsidP="00D6154A">
      <w:pPr>
        <w:rPr>
          <w:rFonts w:cs="Arial"/>
          <w:sz w:val="22"/>
          <w:lang w:val="es-ES_tradnl"/>
        </w:rPr>
      </w:pPr>
    </w:p>
    <w:p w14:paraId="450A3780" w14:textId="77777777" w:rsidR="000C309F" w:rsidRPr="00D6154A" w:rsidRDefault="000C309F" w:rsidP="00D6154A">
      <w:pPr>
        <w:rPr>
          <w:rFonts w:cs="Arial"/>
          <w:sz w:val="22"/>
          <w:lang w:val="es-ES_tradnl"/>
        </w:rPr>
      </w:pPr>
      <w:r w:rsidRPr="007B1A48">
        <w:rPr>
          <w:rFonts w:ascii="Arial" w:hAnsi="Arial" w:cs="Arial"/>
          <w:sz w:val="22"/>
          <w:lang w:val="es-ES_tradnl"/>
        </w:rPr>
        <w:t>En la situación sin Proyecto, en el escenario sin Cambio Climático, el daño que las inundaciones le provocan a los inmuebles se estimó en los siguientes valores</w:t>
      </w:r>
      <w:r w:rsidRPr="00D6154A">
        <w:rPr>
          <w:rFonts w:cs="Arial"/>
          <w:sz w:val="22"/>
          <w:lang w:val="es-ES_tradnl"/>
        </w:rPr>
        <w:t>.</w:t>
      </w:r>
    </w:p>
    <w:p w14:paraId="33FFF541" w14:textId="77777777" w:rsidR="000C309F" w:rsidRPr="00D6154A" w:rsidRDefault="000C309F" w:rsidP="00D6154A">
      <w:pPr>
        <w:rPr>
          <w:rFonts w:cs="Arial"/>
          <w:sz w:val="22"/>
          <w:lang w:val="es-ES_tradnl"/>
        </w:rPr>
      </w:pPr>
    </w:p>
    <w:p w14:paraId="7D708A96" w14:textId="77777777" w:rsidR="000C309F" w:rsidRPr="007B1A48" w:rsidRDefault="000C309F" w:rsidP="007B1A48">
      <w:pPr>
        <w:keepNext/>
        <w:keepLines/>
        <w:jc w:val="center"/>
        <w:rPr>
          <w:rFonts w:ascii="Arial" w:hAnsi="Arial" w:cs="Arial"/>
          <w:b/>
          <w:caps/>
          <w:sz w:val="18"/>
          <w:szCs w:val="18"/>
          <w:lang w:val="es-ES_tradnl"/>
        </w:rPr>
      </w:pPr>
      <w:r w:rsidRPr="007B1A48">
        <w:rPr>
          <w:rFonts w:ascii="Arial" w:eastAsiaTheme="majorEastAsia" w:hAnsi="Arial" w:cs="Arial"/>
          <w:b/>
          <w:bCs/>
          <w:iCs/>
          <w:sz w:val="18"/>
          <w:szCs w:val="18"/>
          <w:lang w:val="es-ES_tradnl"/>
        </w:rPr>
        <w:lastRenderedPageBreak/>
        <w:t xml:space="preserve">TABLA </w:t>
      </w:r>
      <w:r w:rsidR="007B1A48" w:rsidRPr="007B1A48">
        <w:rPr>
          <w:rFonts w:ascii="Arial" w:eastAsiaTheme="majorEastAsia" w:hAnsi="Arial" w:cs="Arial"/>
          <w:b/>
          <w:bCs/>
          <w:iCs/>
          <w:sz w:val="18"/>
          <w:szCs w:val="18"/>
          <w:lang w:val="es-ES_tradnl"/>
        </w:rPr>
        <w:t>3.6</w:t>
      </w:r>
      <w:r w:rsidRPr="007B1A48">
        <w:rPr>
          <w:rFonts w:ascii="Arial" w:eastAsiaTheme="majorEastAsia" w:hAnsi="Arial" w:cs="Arial"/>
          <w:b/>
          <w:bCs/>
          <w:iCs/>
          <w:sz w:val="18"/>
          <w:szCs w:val="18"/>
          <w:lang w:val="es-ES_tradnl"/>
        </w:rPr>
        <w:t xml:space="preserve">. </w:t>
      </w:r>
      <w:r w:rsidRPr="007B1A48">
        <w:rPr>
          <w:rFonts w:ascii="Arial" w:hAnsi="Arial" w:cs="Arial"/>
          <w:b/>
          <w:caps/>
          <w:sz w:val="18"/>
          <w:szCs w:val="18"/>
          <w:lang w:val="es-ES_tradnl"/>
        </w:rPr>
        <w:t>Daño producido por las inundaciones. Situación sin proyecto.</w:t>
      </w:r>
    </w:p>
    <w:p w14:paraId="6181A3BC" w14:textId="77777777" w:rsidR="000C309F" w:rsidRPr="007B1A48" w:rsidRDefault="000C309F" w:rsidP="007B1A48">
      <w:pPr>
        <w:keepNext/>
        <w:keepLines/>
        <w:jc w:val="center"/>
        <w:rPr>
          <w:rFonts w:ascii="Arial" w:hAnsi="Arial" w:cs="Arial"/>
          <w:b/>
          <w:sz w:val="18"/>
          <w:szCs w:val="18"/>
          <w:lang w:val="es-ES_tradnl"/>
        </w:rPr>
      </w:pPr>
      <w:r w:rsidRPr="007B1A48">
        <w:rPr>
          <w:rFonts w:ascii="Arial" w:hAnsi="Arial" w:cs="Arial"/>
          <w:b/>
          <w:caps/>
          <w:sz w:val="18"/>
          <w:szCs w:val="18"/>
          <w:lang w:val="es-ES_tradnl"/>
        </w:rPr>
        <w:t xml:space="preserve">SIN CONSIDERAR EL IMPACTO DEL CAMBIO CLIMATICO </w:t>
      </w:r>
      <w:r w:rsidRPr="007B1A48">
        <w:rPr>
          <w:rFonts w:ascii="Arial" w:hAnsi="Arial" w:cs="Arial"/>
          <w:b/>
          <w:sz w:val="18"/>
          <w:szCs w:val="18"/>
          <w:lang w:val="es-ES_tradnl"/>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7B1A48" w14:paraId="23223808"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45735E41" w14:textId="77777777" w:rsidR="000C309F" w:rsidRPr="007B1A48" w:rsidRDefault="000C309F" w:rsidP="007B1A48">
            <w:pPr>
              <w:keepNext/>
              <w:keepLines/>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75F3C039"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Inundación de recurrencia</w:t>
            </w:r>
          </w:p>
        </w:tc>
      </w:tr>
      <w:tr w:rsidR="000C309F" w:rsidRPr="007B1A48" w14:paraId="34A86564"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C3EFB"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2099063E"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9913119"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421544E1"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45003970"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50 años</w:t>
            </w:r>
          </w:p>
        </w:tc>
      </w:tr>
      <w:tr w:rsidR="000C309F" w:rsidRPr="007B1A48" w14:paraId="16832115"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B466FCA" w14:textId="77777777" w:rsidR="000C309F" w:rsidRPr="007B1A48" w:rsidRDefault="000C309F" w:rsidP="007B1A48">
            <w:pPr>
              <w:keepNext/>
              <w:keepLines/>
              <w:rPr>
                <w:rFonts w:ascii="Arial" w:hAnsi="Arial" w:cs="Arial"/>
                <w:color w:val="000000"/>
                <w:sz w:val="20"/>
                <w:lang w:val="es-ES" w:eastAsia="es-ES"/>
              </w:rPr>
            </w:pPr>
            <w:r w:rsidRPr="007B1A4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183B76A5"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1.711.770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C435EC0"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5.712.480</w:t>
            </w:r>
          </w:p>
        </w:tc>
        <w:tc>
          <w:tcPr>
            <w:tcW w:w="1339" w:type="dxa"/>
            <w:tcBorders>
              <w:top w:val="nil"/>
              <w:left w:val="nil"/>
              <w:bottom w:val="single" w:sz="4" w:space="0" w:color="auto"/>
              <w:right w:val="single" w:sz="4" w:space="0" w:color="auto"/>
            </w:tcBorders>
            <w:shd w:val="clear" w:color="auto" w:fill="auto"/>
            <w:noWrap/>
            <w:vAlign w:val="center"/>
            <w:hideMark/>
          </w:tcPr>
          <w:p w14:paraId="7F96B82C"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8.010.109</w:t>
            </w:r>
          </w:p>
        </w:tc>
        <w:tc>
          <w:tcPr>
            <w:tcW w:w="1204" w:type="dxa"/>
            <w:tcBorders>
              <w:top w:val="nil"/>
              <w:left w:val="nil"/>
              <w:bottom w:val="single" w:sz="4" w:space="0" w:color="auto"/>
              <w:right w:val="single" w:sz="4" w:space="0" w:color="auto"/>
            </w:tcBorders>
            <w:shd w:val="clear" w:color="auto" w:fill="auto"/>
            <w:noWrap/>
            <w:vAlign w:val="center"/>
            <w:hideMark/>
          </w:tcPr>
          <w:p w14:paraId="54247AAD"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13.215.073</w:t>
            </w:r>
          </w:p>
        </w:tc>
      </w:tr>
      <w:tr w:rsidR="000C309F" w:rsidRPr="007B1A48" w14:paraId="4F3382BB"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F98DB20" w14:textId="77777777" w:rsidR="000C309F" w:rsidRPr="007B1A48" w:rsidRDefault="000C309F" w:rsidP="007B1A48">
            <w:pPr>
              <w:keepNext/>
              <w:keepLines/>
              <w:rPr>
                <w:rFonts w:ascii="Arial" w:hAnsi="Arial" w:cs="Arial"/>
                <w:color w:val="000000"/>
                <w:sz w:val="20"/>
                <w:lang w:val="es-ES" w:eastAsia="es-ES"/>
              </w:rPr>
            </w:pPr>
            <w:r w:rsidRPr="007B1A4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661B32D0"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36.415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C794DBF"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138.986</w:t>
            </w:r>
          </w:p>
        </w:tc>
        <w:tc>
          <w:tcPr>
            <w:tcW w:w="1339" w:type="dxa"/>
            <w:tcBorders>
              <w:top w:val="nil"/>
              <w:left w:val="nil"/>
              <w:bottom w:val="single" w:sz="4" w:space="0" w:color="auto"/>
              <w:right w:val="single" w:sz="4" w:space="0" w:color="auto"/>
            </w:tcBorders>
            <w:shd w:val="clear" w:color="auto" w:fill="auto"/>
            <w:noWrap/>
            <w:vAlign w:val="center"/>
            <w:hideMark/>
          </w:tcPr>
          <w:p w14:paraId="14A87FB7"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193.059</w:t>
            </w:r>
          </w:p>
        </w:tc>
        <w:tc>
          <w:tcPr>
            <w:tcW w:w="1204" w:type="dxa"/>
            <w:tcBorders>
              <w:top w:val="nil"/>
              <w:left w:val="nil"/>
              <w:bottom w:val="single" w:sz="4" w:space="0" w:color="auto"/>
              <w:right w:val="single" w:sz="4" w:space="0" w:color="auto"/>
            </w:tcBorders>
            <w:shd w:val="clear" w:color="auto" w:fill="auto"/>
            <w:noWrap/>
            <w:vAlign w:val="center"/>
            <w:hideMark/>
          </w:tcPr>
          <w:p w14:paraId="1F385577"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338.114</w:t>
            </w:r>
          </w:p>
        </w:tc>
      </w:tr>
      <w:tr w:rsidR="000C309F" w:rsidRPr="007B1A48" w14:paraId="69D9FE61"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62B2B3C" w14:textId="77777777" w:rsidR="000C309F" w:rsidRPr="007B1A48" w:rsidRDefault="000C309F" w:rsidP="007B1A48">
            <w:pPr>
              <w:keepNext/>
              <w:keepLines/>
              <w:rPr>
                <w:rFonts w:ascii="Arial" w:hAnsi="Arial" w:cs="Arial"/>
                <w:color w:val="000000"/>
                <w:sz w:val="20"/>
                <w:lang w:val="es-ES" w:eastAsia="es-ES"/>
              </w:rPr>
            </w:pPr>
            <w:r w:rsidRPr="007B1A4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41265478"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3.734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68357DB"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10.463</w:t>
            </w:r>
          </w:p>
        </w:tc>
        <w:tc>
          <w:tcPr>
            <w:tcW w:w="1339" w:type="dxa"/>
            <w:tcBorders>
              <w:top w:val="nil"/>
              <w:left w:val="nil"/>
              <w:bottom w:val="single" w:sz="4" w:space="0" w:color="auto"/>
              <w:right w:val="single" w:sz="4" w:space="0" w:color="auto"/>
            </w:tcBorders>
            <w:shd w:val="clear" w:color="auto" w:fill="auto"/>
            <w:noWrap/>
            <w:vAlign w:val="center"/>
            <w:hideMark/>
          </w:tcPr>
          <w:p w14:paraId="27CE6BB7"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13.489</w:t>
            </w:r>
          </w:p>
        </w:tc>
        <w:tc>
          <w:tcPr>
            <w:tcW w:w="1204" w:type="dxa"/>
            <w:tcBorders>
              <w:top w:val="nil"/>
              <w:left w:val="nil"/>
              <w:bottom w:val="single" w:sz="4" w:space="0" w:color="auto"/>
              <w:right w:val="single" w:sz="4" w:space="0" w:color="auto"/>
            </w:tcBorders>
            <w:shd w:val="clear" w:color="auto" w:fill="auto"/>
            <w:noWrap/>
            <w:vAlign w:val="center"/>
            <w:hideMark/>
          </w:tcPr>
          <w:p w14:paraId="35070866"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19.026</w:t>
            </w:r>
          </w:p>
        </w:tc>
      </w:tr>
      <w:tr w:rsidR="000C309F" w:rsidRPr="007B1A48" w14:paraId="0C006F39"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6B00BA75" w14:textId="77777777" w:rsidR="000C309F" w:rsidRPr="007B1A48" w:rsidRDefault="000C309F" w:rsidP="007B1A48">
            <w:pPr>
              <w:keepNext/>
              <w:keepLines/>
              <w:rPr>
                <w:rFonts w:ascii="Arial" w:hAnsi="Arial" w:cs="Arial"/>
                <w:color w:val="000000"/>
                <w:sz w:val="20"/>
                <w:lang w:val="es-ES" w:eastAsia="es-ES"/>
              </w:rPr>
            </w:pPr>
            <w:r w:rsidRPr="007B1A4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15FE17F0"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25.253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E9085C"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79.655</w:t>
            </w:r>
          </w:p>
        </w:tc>
        <w:tc>
          <w:tcPr>
            <w:tcW w:w="1339" w:type="dxa"/>
            <w:tcBorders>
              <w:top w:val="nil"/>
              <w:left w:val="nil"/>
              <w:bottom w:val="single" w:sz="4" w:space="0" w:color="auto"/>
              <w:right w:val="single" w:sz="4" w:space="0" w:color="auto"/>
            </w:tcBorders>
            <w:shd w:val="clear" w:color="auto" w:fill="auto"/>
            <w:noWrap/>
            <w:vAlign w:val="center"/>
            <w:hideMark/>
          </w:tcPr>
          <w:p w14:paraId="39F297C6"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112.938</w:t>
            </w:r>
          </w:p>
        </w:tc>
        <w:tc>
          <w:tcPr>
            <w:tcW w:w="1204" w:type="dxa"/>
            <w:tcBorders>
              <w:top w:val="nil"/>
              <w:left w:val="nil"/>
              <w:bottom w:val="single" w:sz="4" w:space="0" w:color="auto"/>
              <w:right w:val="single" w:sz="4" w:space="0" w:color="auto"/>
            </w:tcBorders>
            <w:shd w:val="clear" w:color="auto" w:fill="auto"/>
            <w:noWrap/>
            <w:vAlign w:val="center"/>
            <w:hideMark/>
          </w:tcPr>
          <w:p w14:paraId="2AB5656A"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184.020</w:t>
            </w:r>
          </w:p>
        </w:tc>
      </w:tr>
      <w:tr w:rsidR="000C309F" w:rsidRPr="007B1A48" w14:paraId="70F9C9DF"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7B79DC6" w14:textId="77777777" w:rsidR="000C309F" w:rsidRPr="007B1A48" w:rsidRDefault="000C309F" w:rsidP="007B1A48">
            <w:pPr>
              <w:keepNext/>
              <w:keepLines/>
              <w:rPr>
                <w:rFonts w:ascii="Arial" w:hAnsi="Arial" w:cs="Arial"/>
                <w:color w:val="000000"/>
                <w:sz w:val="20"/>
                <w:lang w:val="es-ES" w:eastAsia="es-ES"/>
              </w:rPr>
            </w:pPr>
            <w:r w:rsidRPr="007B1A4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2A2C7405"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52.582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6BBB69"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183.707</w:t>
            </w:r>
          </w:p>
        </w:tc>
        <w:tc>
          <w:tcPr>
            <w:tcW w:w="1339" w:type="dxa"/>
            <w:tcBorders>
              <w:top w:val="nil"/>
              <w:left w:val="nil"/>
              <w:bottom w:val="single" w:sz="4" w:space="0" w:color="auto"/>
              <w:right w:val="single" w:sz="4" w:space="0" w:color="auto"/>
            </w:tcBorders>
            <w:shd w:val="clear" w:color="auto" w:fill="auto"/>
            <w:noWrap/>
            <w:vAlign w:val="center"/>
            <w:hideMark/>
          </w:tcPr>
          <w:p w14:paraId="6E016B95"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253.125</w:t>
            </w:r>
          </w:p>
        </w:tc>
        <w:tc>
          <w:tcPr>
            <w:tcW w:w="1204" w:type="dxa"/>
            <w:tcBorders>
              <w:top w:val="nil"/>
              <w:left w:val="nil"/>
              <w:bottom w:val="single" w:sz="4" w:space="0" w:color="auto"/>
              <w:right w:val="single" w:sz="4" w:space="0" w:color="auto"/>
            </w:tcBorders>
            <w:shd w:val="clear" w:color="auto" w:fill="auto"/>
            <w:noWrap/>
            <w:vAlign w:val="center"/>
            <w:hideMark/>
          </w:tcPr>
          <w:p w14:paraId="4789150F"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420.763</w:t>
            </w:r>
          </w:p>
        </w:tc>
      </w:tr>
      <w:tr w:rsidR="000C309F" w:rsidRPr="007B1A48" w14:paraId="46AEFC45"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9C25FA8" w14:textId="77777777" w:rsidR="000C309F" w:rsidRPr="007B1A48" w:rsidRDefault="000C309F" w:rsidP="007B1A48">
            <w:pPr>
              <w:keepNext/>
              <w:keepLines/>
              <w:jc w:val="center"/>
              <w:rPr>
                <w:rFonts w:ascii="Arial" w:hAnsi="Arial" w:cs="Arial"/>
                <w:color w:val="000000"/>
                <w:sz w:val="20"/>
                <w:lang w:val="es-ES" w:eastAsia="es-ES"/>
              </w:rPr>
            </w:pPr>
            <w:r w:rsidRPr="007B1A4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70DC7C61"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1.829.754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9C98F6"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6.125.291</w:t>
            </w:r>
          </w:p>
        </w:tc>
        <w:tc>
          <w:tcPr>
            <w:tcW w:w="1339" w:type="dxa"/>
            <w:tcBorders>
              <w:top w:val="nil"/>
              <w:left w:val="nil"/>
              <w:bottom w:val="single" w:sz="4" w:space="0" w:color="auto"/>
              <w:right w:val="single" w:sz="4" w:space="0" w:color="auto"/>
            </w:tcBorders>
            <w:shd w:val="clear" w:color="auto" w:fill="auto"/>
            <w:noWrap/>
            <w:vAlign w:val="center"/>
            <w:hideMark/>
          </w:tcPr>
          <w:p w14:paraId="73A4FBCB"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8.582.721</w:t>
            </w:r>
          </w:p>
        </w:tc>
        <w:tc>
          <w:tcPr>
            <w:tcW w:w="1204" w:type="dxa"/>
            <w:tcBorders>
              <w:top w:val="nil"/>
              <w:left w:val="nil"/>
              <w:bottom w:val="single" w:sz="4" w:space="0" w:color="auto"/>
              <w:right w:val="single" w:sz="4" w:space="0" w:color="auto"/>
            </w:tcBorders>
            <w:shd w:val="clear" w:color="auto" w:fill="auto"/>
            <w:noWrap/>
            <w:vAlign w:val="center"/>
            <w:hideMark/>
          </w:tcPr>
          <w:p w14:paraId="1B5C8034" w14:textId="77777777" w:rsidR="000C309F" w:rsidRPr="007B1A48" w:rsidRDefault="000C309F" w:rsidP="007B1A48">
            <w:pPr>
              <w:keepNext/>
              <w:keepLines/>
              <w:jc w:val="right"/>
              <w:rPr>
                <w:rFonts w:ascii="Arial" w:hAnsi="Arial" w:cs="Arial"/>
                <w:color w:val="000000"/>
                <w:sz w:val="20"/>
              </w:rPr>
            </w:pPr>
            <w:r w:rsidRPr="007B1A48">
              <w:rPr>
                <w:rFonts w:ascii="Arial" w:hAnsi="Arial" w:cs="Arial"/>
                <w:color w:val="000000"/>
                <w:sz w:val="20"/>
              </w:rPr>
              <w:t>14.176.996</w:t>
            </w:r>
          </w:p>
        </w:tc>
      </w:tr>
    </w:tbl>
    <w:p w14:paraId="4210B171" w14:textId="77777777" w:rsidR="007B1A48" w:rsidRDefault="007B1A48" w:rsidP="00D6154A">
      <w:pPr>
        <w:rPr>
          <w:rFonts w:eastAsiaTheme="majorEastAsia" w:cs="Arial"/>
          <w:bCs/>
          <w:iCs/>
          <w:sz w:val="22"/>
          <w:lang w:val="es-ES_tradnl"/>
        </w:rPr>
      </w:pPr>
    </w:p>
    <w:p w14:paraId="157415BE" w14:textId="77777777" w:rsidR="000C309F" w:rsidRPr="007B1A48" w:rsidRDefault="000C309F" w:rsidP="00D6154A">
      <w:pPr>
        <w:rPr>
          <w:rFonts w:ascii="Arial" w:eastAsiaTheme="majorEastAsia" w:hAnsi="Arial" w:cs="Arial"/>
          <w:bCs/>
          <w:iCs/>
          <w:sz w:val="22"/>
          <w:lang w:val="es-ES_tradnl"/>
        </w:rPr>
      </w:pPr>
      <w:r w:rsidRPr="007B1A48">
        <w:rPr>
          <w:rFonts w:ascii="Arial" w:eastAsiaTheme="majorEastAsia" w:hAnsi="Arial" w:cs="Arial"/>
          <w:bCs/>
          <w:iCs/>
          <w:sz w:val="22"/>
          <w:lang w:val="es-ES_tradnl"/>
        </w:rPr>
        <w:t>Con la incorporación de las obras de la Etapa I el daño disminuye a los siguientes valores:</w:t>
      </w:r>
    </w:p>
    <w:p w14:paraId="2172DDC3" w14:textId="77777777" w:rsidR="000C309F" w:rsidRPr="00D6154A" w:rsidRDefault="000C309F" w:rsidP="00D6154A">
      <w:pPr>
        <w:rPr>
          <w:rFonts w:eastAsiaTheme="majorEastAsia" w:cs="Arial"/>
          <w:bCs/>
          <w:iCs/>
          <w:sz w:val="22"/>
          <w:lang w:val="es-ES_tradnl"/>
        </w:rPr>
      </w:pPr>
    </w:p>
    <w:p w14:paraId="4EB23D1C" w14:textId="77777777" w:rsidR="000C309F" w:rsidRPr="007B1A48" w:rsidRDefault="000C309F" w:rsidP="007B1A48">
      <w:pPr>
        <w:ind w:left="1080" w:right="1080"/>
        <w:jc w:val="center"/>
        <w:rPr>
          <w:rFonts w:ascii="Arial" w:hAnsi="Arial" w:cs="Arial"/>
          <w:b/>
          <w:sz w:val="18"/>
          <w:szCs w:val="18"/>
        </w:rPr>
      </w:pPr>
      <w:r w:rsidRPr="007B1A48">
        <w:rPr>
          <w:rFonts w:ascii="Arial" w:eastAsiaTheme="majorEastAsia" w:hAnsi="Arial" w:cs="Arial"/>
          <w:b/>
          <w:bCs/>
          <w:iCs/>
          <w:sz w:val="18"/>
          <w:szCs w:val="18"/>
          <w:lang w:val="es-ES_tradnl"/>
        </w:rPr>
        <w:t xml:space="preserve">TABLA </w:t>
      </w:r>
      <w:r w:rsidR="007B1A48" w:rsidRPr="007B1A48">
        <w:rPr>
          <w:rFonts w:ascii="Arial" w:eastAsiaTheme="majorEastAsia" w:hAnsi="Arial" w:cs="Arial"/>
          <w:b/>
          <w:bCs/>
          <w:iCs/>
          <w:sz w:val="18"/>
          <w:szCs w:val="18"/>
          <w:lang w:val="es-ES_tradnl"/>
        </w:rPr>
        <w:t>3.7</w:t>
      </w:r>
      <w:r w:rsidRPr="007B1A48">
        <w:rPr>
          <w:rFonts w:ascii="Arial" w:eastAsiaTheme="majorEastAsia" w:hAnsi="Arial" w:cs="Arial"/>
          <w:b/>
          <w:bCs/>
          <w:iCs/>
          <w:sz w:val="18"/>
          <w:szCs w:val="18"/>
          <w:lang w:val="es-ES_tradnl"/>
        </w:rPr>
        <w:t xml:space="preserve">. </w:t>
      </w:r>
      <w:r w:rsidRPr="007B1A48">
        <w:rPr>
          <w:rFonts w:ascii="Arial" w:hAnsi="Arial" w:cs="Arial"/>
          <w:b/>
          <w:caps/>
          <w:sz w:val="18"/>
          <w:szCs w:val="18"/>
          <w:lang w:val="es-ES_tradnl"/>
        </w:rPr>
        <w:t xml:space="preserve">Daño producido por las inundaciones. Situación CON proyecto-OBRAS DE LA ETAPAI. </w:t>
      </w:r>
      <w:r w:rsidRPr="007B1A48">
        <w:rPr>
          <w:rFonts w:ascii="Arial" w:hAnsi="Arial" w:cs="Arial"/>
          <w:b/>
          <w:caps/>
          <w:sz w:val="18"/>
          <w:szCs w:val="18"/>
        </w:rPr>
        <w:t xml:space="preserve">SIN CONSIDERAR EL IMPACTO DEL CAMBIO CLIMATICO. </w:t>
      </w:r>
      <w:r w:rsidRPr="007B1A48">
        <w:rPr>
          <w:rFonts w:ascii="Arial" w:hAnsi="Arial" w:cs="Arial"/>
          <w:b/>
          <w:sz w:val="18"/>
          <w:szCs w:val="18"/>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7B1A48" w14:paraId="2E132345"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26DF28A6" w14:textId="77777777" w:rsidR="000C309F" w:rsidRPr="007B1A48" w:rsidRDefault="000C309F" w:rsidP="00D6154A">
            <w:pPr>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5A273B19"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Inundación de recurrencia</w:t>
            </w:r>
          </w:p>
        </w:tc>
      </w:tr>
      <w:tr w:rsidR="000C309F" w:rsidRPr="007B1A48" w14:paraId="4C5086BE"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CEB34"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4F17FB43"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60F1D38"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6CE0CC0D"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0700FF58"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50 años</w:t>
            </w:r>
          </w:p>
        </w:tc>
      </w:tr>
      <w:tr w:rsidR="000C309F" w:rsidRPr="007B1A48" w14:paraId="2A7CA9DE"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84E1492"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7677EDF1" w14:textId="77777777" w:rsidR="000C309F" w:rsidRPr="007B1A48" w:rsidRDefault="000C309F">
            <w:pPr>
              <w:jc w:val="right"/>
              <w:rPr>
                <w:rFonts w:ascii="Arial" w:hAnsi="Arial" w:cs="Arial"/>
                <w:color w:val="000000"/>
                <w:sz w:val="20"/>
              </w:rPr>
            </w:pPr>
            <w:r w:rsidRPr="007B1A48">
              <w:rPr>
                <w:rFonts w:ascii="Arial" w:hAnsi="Arial" w:cs="Arial"/>
                <w:color w:val="000000"/>
                <w:sz w:val="20"/>
              </w:rPr>
              <w:t>539.728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1F02CA3" w14:textId="77777777" w:rsidR="000C309F" w:rsidRPr="007B1A48" w:rsidRDefault="000C309F">
            <w:pPr>
              <w:jc w:val="right"/>
              <w:rPr>
                <w:rFonts w:ascii="Arial" w:hAnsi="Arial" w:cs="Arial"/>
                <w:color w:val="000000"/>
                <w:sz w:val="20"/>
              </w:rPr>
            </w:pPr>
            <w:r w:rsidRPr="007B1A48">
              <w:rPr>
                <w:rFonts w:ascii="Arial" w:hAnsi="Arial" w:cs="Arial"/>
                <w:color w:val="000000"/>
                <w:sz w:val="20"/>
              </w:rPr>
              <w:t>3.421.039</w:t>
            </w:r>
          </w:p>
        </w:tc>
        <w:tc>
          <w:tcPr>
            <w:tcW w:w="1339" w:type="dxa"/>
            <w:tcBorders>
              <w:top w:val="nil"/>
              <w:left w:val="nil"/>
              <w:bottom w:val="single" w:sz="4" w:space="0" w:color="auto"/>
              <w:right w:val="single" w:sz="4" w:space="0" w:color="auto"/>
            </w:tcBorders>
            <w:shd w:val="clear" w:color="auto" w:fill="auto"/>
            <w:noWrap/>
            <w:vAlign w:val="center"/>
            <w:hideMark/>
          </w:tcPr>
          <w:p w14:paraId="25ED4D3F" w14:textId="77777777" w:rsidR="000C309F" w:rsidRPr="007B1A48" w:rsidRDefault="000C309F">
            <w:pPr>
              <w:jc w:val="right"/>
              <w:rPr>
                <w:rFonts w:ascii="Arial" w:hAnsi="Arial" w:cs="Arial"/>
                <w:color w:val="000000"/>
                <w:sz w:val="20"/>
              </w:rPr>
            </w:pPr>
            <w:r w:rsidRPr="007B1A48">
              <w:rPr>
                <w:rFonts w:ascii="Arial" w:hAnsi="Arial" w:cs="Arial"/>
                <w:color w:val="000000"/>
                <w:sz w:val="20"/>
              </w:rPr>
              <w:t>5.179.032</w:t>
            </w:r>
          </w:p>
        </w:tc>
        <w:tc>
          <w:tcPr>
            <w:tcW w:w="1204" w:type="dxa"/>
            <w:tcBorders>
              <w:top w:val="nil"/>
              <w:left w:val="nil"/>
              <w:bottom w:val="single" w:sz="4" w:space="0" w:color="auto"/>
              <w:right w:val="single" w:sz="4" w:space="0" w:color="auto"/>
            </w:tcBorders>
            <w:shd w:val="clear" w:color="auto" w:fill="auto"/>
            <w:noWrap/>
            <w:vAlign w:val="center"/>
            <w:hideMark/>
          </w:tcPr>
          <w:p w14:paraId="1BB9303F" w14:textId="77777777" w:rsidR="000C309F" w:rsidRPr="007B1A48" w:rsidRDefault="000C309F">
            <w:pPr>
              <w:jc w:val="right"/>
              <w:rPr>
                <w:rFonts w:ascii="Arial" w:hAnsi="Arial" w:cs="Arial"/>
                <w:color w:val="000000"/>
                <w:sz w:val="20"/>
              </w:rPr>
            </w:pPr>
            <w:r w:rsidRPr="007B1A48">
              <w:rPr>
                <w:rFonts w:ascii="Arial" w:hAnsi="Arial" w:cs="Arial"/>
                <w:color w:val="000000"/>
                <w:sz w:val="20"/>
              </w:rPr>
              <w:t>9.010.872</w:t>
            </w:r>
          </w:p>
        </w:tc>
      </w:tr>
      <w:tr w:rsidR="000C309F" w:rsidRPr="007B1A48" w14:paraId="371D81A8"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B8D8058"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4E816983" w14:textId="77777777" w:rsidR="000C309F" w:rsidRPr="007B1A48" w:rsidRDefault="000C309F">
            <w:pPr>
              <w:jc w:val="right"/>
              <w:rPr>
                <w:rFonts w:ascii="Arial" w:hAnsi="Arial" w:cs="Arial"/>
                <w:color w:val="000000"/>
                <w:sz w:val="20"/>
              </w:rPr>
            </w:pPr>
            <w:r w:rsidRPr="007B1A48">
              <w:rPr>
                <w:rFonts w:ascii="Arial" w:hAnsi="Arial" w:cs="Arial"/>
                <w:color w:val="000000"/>
                <w:sz w:val="20"/>
              </w:rPr>
              <w:t>6.574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B9B39C" w14:textId="77777777" w:rsidR="000C309F" w:rsidRPr="007B1A48" w:rsidRDefault="000C309F">
            <w:pPr>
              <w:jc w:val="right"/>
              <w:rPr>
                <w:rFonts w:ascii="Arial" w:hAnsi="Arial" w:cs="Arial"/>
                <w:color w:val="000000"/>
                <w:sz w:val="20"/>
              </w:rPr>
            </w:pPr>
            <w:r w:rsidRPr="007B1A48">
              <w:rPr>
                <w:rFonts w:ascii="Arial" w:hAnsi="Arial" w:cs="Arial"/>
                <w:color w:val="000000"/>
                <w:sz w:val="20"/>
              </w:rPr>
              <w:t>44.528</w:t>
            </w:r>
          </w:p>
        </w:tc>
        <w:tc>
          <w:tcPr>
            <w:tcW w:w="1339" w:type="dxa"/>
            <w:tcBorders>
              <w:top w:val="nil"/>
              <w:left w:val="nil"/>
              <w:bottom w:val="single" w:sz="4" w:space="0" w:color="auto"/>
              <w:right w:val="single" w:sz="4" w:space="0" w:color="auto"/>
            </w:tcBorders>
            <w:shd w:val="clear" w:color="auto" w:fill="auto"/>
            <w:noWrap/>
            <w:vAlign w:val="center"/>
            <w:hideMark/>
          </w:tcPr>
          <w:p w14:paraId="502C4C86" w14:textId="77777777" w:rsidR="000C309F" w:rsidRPr="007B1A48" w:rsidRDefault="000C309F">
            <w:pPr>
              <w:jc w:val="right"/>
              <w:rPr>
                <w:rFonts w:ascii="Arial" w:hAnsi="Arial" w:cs="Arial"/>
                <w:color w:val="000000"/>
                <w:sz w:val="20"/>
              </w:rPr>
            </w:pPr>
            <w:r w:rsidRPr="007B1A48">
              <w:rPr>
                <w:rFonts w:ascii="Arial" w:hAnsi="Arial" w:cs="Arial"/>
                <w:color w:val="000000"/>
                <w:sz w:val="20"/>
              </w:rPr>
              <w:t>72.648</w:t>
            </w:r>
          </w:p>
        </w:tc>
        <w:tc>
          <w:tcPr>
            <w:tcW w:w="1204" w:type="dxa"/>
            <w:tcBorders>
              <w:top w:val="nil"/>
              <w:left w:val="nil"/>
              <w:bottom w:val="single" w:sz="4" w:space="0" w:color="auto"/>
              <w:right w:val="single" w:sz="4" w:space="0" w:color="auto"/>
            </w:tcBorders>
            <w:shd w:val="clear" w:color="auto" w:fill="auto"/>
            <w:noWrap/>
            <w:vAlign w:val="center"/>
            <w:hideMark/>
          </w:tcPr>
          <w:p w14:paraId="4E809D40"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166.558</w:t>
            </w:r>
          </w:p>
        </w:tc>
      </w:tr>
      <w:tr w:rsidR="000C309F" w:rsidRPr="007B1A48" w14:paraId="107D5066"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203E8F8"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6B0D2AE3"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1.519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3333A87" w14:textId="77777777" w:rsidR="000C309F" w:rsidRPr="007B1A48" w:rsidRDefault="000C309F">
            <w:pPr>
              <w:jc w:val="right"/>
              <w:rPr>
                <w:rFonts w:ascii="Arial" w:hAnsi="Arial" w:cs="Arial"/>
                <w:color w:val="000000"/>
                <w:sz w:val="20"/>
              </w:rPr>
            </w:pPr>
            <w:r w:rsidRPr="007B1A48">
              <w:rPr>
                <w:rFonts w:ascii="Arial" w:hAnsi="Arial" w:cs="Arial"/>
                <w:color w:val="000000"/>
                <w:sz w:val="20"/>
              </w:rPr>
              <w:t>7.764</w:t>
            </w:r>
          </w:p>
        </w:tc>
        <w:tc>
          <w:tcPr>
            <w:tcW w:w="1339" w:type="dxa"/>
            <w:tcBorders>
              <w:top w:val="nil"/>
              <w:left w:val="nil"/>
              <w:bottom w:val="single" w:sz="4" w:space="0" w:color="auto"/>
              <w:right w:val="single" w:sz="4" w:space="0" w:color="auto"/>
            </w:tcBorders>
            <w:shd w:val="clear" w:color="auto" w:fill="auto"/>
            <w:noWrap/>
            <w:vAlign w:val="center"/>
            <w:hideMark/>
          </w:tcPr>
          <w:p w14:paraId="0F594BC0"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10.771</w:t>
            </w:r>
          </w:p>
        </w:tc>
        <w:tc>
          <w:tcPr>
            <w:tcW w:w="1204" w:type="dxa"/>
            <w:tcBorders>
              <w:top w:val="nil"/>
              <w:left w:val="nil"/>
              <w:bottom w:val="single" w:sz="4" w:space="0" w:color="auto"/>
              <w:right w:val="single" w:sz="4" w:space="0" w:color="auto"/>
            </w:tcBorders>
            <w:shd w:val="clear" w:color="auto" w:fill="auto"/>
            <w:noWrap/>
            <w:vAlign w:val="center"/>
            <w:hideMark/>
          </w:tcPr>
          <w:p w14:paraId="6FBBBE38"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15.645</w:t>
            </w:r>
          </w:p>
        </w:tc>
      </w:tr>
      <w:tr w:rsidR="000C309F" w:rsidRPr="007B1A48" w14:paraId="5EE2BFD3"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2821BD1"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4471F4B2" w14:textId="77777777" w:rsidR="000C309F" w:rsidRPr="007B1A48" w:rsidRDefault="000C309F">
            <w:pPr>
              <w:jc w:val="right"/>
              <w:rPr>
                <w:rFonts w:ascii="Arial" w:hAnsi="Arial" w:cs="Arial"/>
                <w:color w:val="000000"/>
                <w:sz w:val="20"/>
              </w:rPr>
            </w:pPr>
            <w:r w:rsidRPr="007B1A48">
              <w:rPr>
                <w:rFonts w:ascii="Arial" w:hAnsi="Arial" w:cs="Arial"/>
                <w:color w:val="000000"/>
                <w:sz w:val="20"/>
              </w:rPr>
              <w:t>7.718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2C52D59" w14:textId="77777777" w:rsidR="000C309F" w:rsidRPr="007B1A48" w:rsidRDefault="000C309F">
            <w:pPr>
              <w:jc w:val="right"/>
              <w:rPr>
                <w:rFonts w:ascii="Arial" w:hAnsi="Arial" w:cs="Arial"/>
                <w:color w:val="000000"/>
                <w:sz w:val="20"/>
              </w:rPr>
            </w:pPr>
            <w:r w:rsidRPr="007B1A48">
              <w:rPr>
                <w:rFonts w:ascii="Arial" w:hAnsi="Arial" w:cs="Arial"/>
                <w:color w:val="000000"/>
                <w:sz w:val="20"/>
              </w:rPr>
              <w:t>46.584</w:t>
            </w:r>
          </w:p>
        </w:tc>
        <w:tc>
          <w:tcPr>
            <w:tcW w:w="1339" w:type="dxa"/>
            <w:tcBorders>
              <w:top w:val="nil"/>
              <w:left w:val="nil"/>
              <w:bottom w:val="single" w:sz="4" w:space="0" w:color="auto"/>
              <w:right w:val="single" w:sz="4" w:space="0" w:color="auto"/>
            </w:tcBorders>
            <w:shd w:val="clear" w:color="auto" w:fill="auto"/>
            <w:noWrap/>
            <w:vAlign w:val="center"/>
            <w:hideMark/>
          </w:tcPr>
          <w:p w14:paraId="4169A39F" w14:textId="77777777" w:rsidR="000C309F" w:rsidRPr="007B1A48" w:rsidRDefault="000C309F">
            <w:pPr>
              <w:jc w:val="right"/>
              <w:rPr>
                <w:rFonts w:ascii="Arial" w:hAnsi="Arial" w:cs="Arial"/>
                <w:color w:val="000000"/>
                <w:sz w:val="20"/>
              </w:rPr>
            </w:pPr>
            <w:r w:rsidRPr="007B1A48">
              <w:rPr>
                <w:rFonts w:ascii="Arial" w:hAnsi="Arial" w:cs="Arial"/>
                <w:color w:val="000000"/>
                <w:sz w:val="20"/>
              </w:rPr>
              <w:t>71.584</w:t>
            </w:r>
          </w:p>
        </w:tc>
        <w:tc>
          <w:tcPr>
            <w:tcW w:w="1204" w:type="dxa"/>
            <w:tcBorders>
              <w:top w:val="nil"/>
              <w:left w:val="nil"/>
              <w:bottom w:val="single" w:sz="4" w:space="0" w:color="auto"/>
              <w:right w:val="single" w:sz="4" w:space="0" w:color="auto"/>
            </w:tcBorders>
            <w:shd w:val="clear" w:color="auto" w:fill="auto"/>
            <w:noWrap/>
            <w:vAlign w:val="center"/>
            <w:hideMark/>
          </w:tcPr>
          <w:p w14:paraId="0CB6E102"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124.303</w:t>
            </w:r>
          </w:p>
        </w:tc>
      </w:tr>
      <w:tr w:rsidR="000C309F" w:rsidRPr="007B1A48" w14:paraId="27D2719F"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BE5E109"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7CF6F8DF"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16.530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9B684B7"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110.132</w:t>
            </w:r>
          </w:p>
        </w:tc>
        <w:tc>
          <w:tcPr>
            <w:tcW w:w="1339" w:type="dxa"/>
            <w:tcBorders>
              <w:top w:val="nil"/>
              <w:left w:val="nil"/>
              <w:bottom w:val="single" w:sz="4" w:space="0" w:color="auto"/>
              <w:right w:val="single" w:sz="4" w:space="0" w:color="auto"/>
            </w:tcBorders>
            <w:shd w:val="clear" w:color="auto" w:fill="auto"/>
            <w:noWrap/>
            <w:vAlign w:val="center"/>
            <w:hideMark/>
          </w:tcPr>
          <w:p w14:paraId="5A0E2424" w14:textId="77777777" w:rsidR="000C309F" w:rsidRPr="007B1A48" w:rsidRDefault="000C309F">
            <w:pPr>
              <w:jc w:val="right"/>
              <w:rPr>
                <w:rFonts w:ascii="Arial" w:hAnsi="Arial" w:cs="Arial"/>
                <w:color w:val="000000"/>
                <w:sz w:val="20"/>
              </w:rPr>
            </w:pPr>
            <w:r w:rsidRPr="007B1A48">
              <w:rPr>
                <w:rFonts w:ascii="Arial" w:hAnsi="Arial" w:cs="Arial"/>
                <w:color w:val="000000"/>
                <w:sz w:val="20"/>
              </w:rPr>
              <w:t>164.846</w:t>
            </w:r>
          </w:p>
        </w:tc>
        <w:tc>
          <w:tcPr>
            <w:tcW w:w="1204" w:type="dxa"/>
            <w:tcBorders>
              <w:top w:val="nil"/>
              <w:left w:val="nil"/>
              <w:bottom w:val="single" w:sz="4" w:space="0" w:color="auto"/>
              <w:right w:val="single" w:sz="4" w:space="0" w:color="auto"/>
            </w:tcBorders>
            <w:shd w:val="clear" w:color="auto" w:fill="auto"/>
            <w:noWrap/>
            <w:vAlign w:val="center"/>
            <w:hideMark/>
          </w:tcPr>
          <w:p w14:paraId="6B8D53BD" w14:textId="77777777" w:rsidR="000C309F" w:rsidRPr="007B1A48" w:rsidRDefault="000C309F">
            <w:pPr>
              <w:jc w:val="right"/>
              <w:rPr>
                <w:rFonts w:ascii="Arial" w:hAnsi="Arial" w:cs="Arial"/>
                <w:color w:val="000000"/>
                <w:sz w:val="20"/>
              </w:rPr>
            </w:pPr>
            <w:r w:rsidRPr="007B1A48">
              <w:rPr>
                <w:rFonts w:ascii="Arial" w:hAnsi="Arial" w:cs="Arial"/>
                <w:color w:val="000000"/>
                <w:sz w:val="20"/>
              </w:rPr>
              <w:t>287.300</w:t>
            </w:r>
          </w:p>
        </w:tc>
      </w:tr>
      <w:tr w:rsidR="000C309F" w:rsidRPr="007B1A48" w14:paraId="63B130BE"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F5DB342"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58B2C44A" w14:textId="77777777" w:rsidR="000C309F" w:rsidRPr="007B1A48" w:rsidRDefault="000C309F">
            <w:pPr>
              <w:jc w:val="right"/>
              <w:rPr>
                <w:rFonts w:ascii="Arial" w:hAnsi="Arial" w:cs="Arial"/>
                <w:color w:val="000000"/>
                <w:sz w:val="20"/>
              </w:rPr>
            </w:pPr>
            <w:r w:rsidRPr="007B1A48">
              <w:rPr>
                <w:rFonts w:ascii="Arial" w:hAnsi="Arial" w:cs="Arial"/>
                <w:color w:val="000000"/>
                <w:sz w:val="20"/>
              </w:rPr>
              <w:t>572.070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D213880" w14:textId="77777777" w:rsidR="000C309F" w:rsidRPr="007B1A48" w:rsidRDefault="000C309F">
            <w:pPr>
              <w:jc w:val="right"/>
              <w:rPr>
                <w:rFonts w:ascii="Arial" w:hAnsi="Arial" w:cs="Arial"/>
                <w:color w:val="000000"/>
                <w:sz w:val="20"/>
              </w:rPr>
            </w:pPr>
            <w:r w:rsidRPr="007B1A48">
              <w:rPr>
                <w:rFonts w:ascii="Arial" w:hAnsi="Arial" w:cs="Arial"/>
                <w:color w:val="000000"/>
                <w:sz w:val="20"/>
              </w:rPr>
              <w:t>3.630.047</w:t>
            </w:r>
          </w:p>
        </w:tc>
        <w:tc>
          <w:tcPr>
            <w:tcW w:w="1339" w:type="dxa"/>
            <w:tcBorders>
              <w:top w:val="nil"/>
              <w:left w:val="nil"/>
              <w:bottom w:val="single" w:sz="4" w:space="0" w:color="auto"/>
              <w:right w:val="single" w:sz="4" w:space="0" w:color="auto"/>
            </w:tcBorders>
            <w:shd w:val="clear" w:color="auto" w:fill="auto"/>
            <w:noWrap/>
            <w:vAlign w:val="center"/>
            <w:hideMark/>
          </w:tcPr>
          <w:p w14:paraId="5E817CBC" w14:textId="77777777" w:rsidR="000C309F" w:rsidRPr="007B1A48" w:rsidRDefault="000C309F">
            <w:pPr>
              <w:jc w:val="right"/>
              <w:rPr>
                <w:rFonts w:ascii="Arial" w:hAnsi="Arial" w:cs="Arial"/>
                <w:color w:val="000000"/>
                <w:sz w:val="20"/>
              </w:rPr>
            </w:pPr>
            <w:r w:rsidRPr="007B1A48">
              <w:rPr>
                <w:rFonts w:ascii="Arial" w:hAnsi="Arial" w:cs="Arial"/>
                <w:color w:val="000000"/>
                <w:sz w:val="20"/>
              </w:rPr>
              <w:t>5.498.881</w:t>
            </w:r>
          </w:p>
        </w:tc>
        <w:tc>
          <w:tcPr>
            <w:tcW w:w="1204" w:type="dxa"/>
            <w:tcBorders>
              <w:top w:val="nil"/>
              <w:left w:val="nil"/>
              <w:bottom w:val="single" w:sz="4" w:space="0" w:color="auto"/>
              <w:right w:val="single" w:sz="4" w:space="0" w:color="auto"/>
            </w:tcBorders>
            <w:shd w:val="clear" w:color="auto" w:fill="auto"/>
            <w:noWrap/>
            <w:vAlign w:val="center"/>
            <w:hideMark/>
          </w:tcPr>
          <w:p w14:paraId="289B2A44" w14:textId="77777777" w:rsidR="000C309F" w:rsidRPr="007B1A48" w:rsidRDefault="000C309F">
            <w:pPr>
              <w:jc w:val="right"/>
              <w:rPr>
                <w:rFonts w:ascii="Arial" w:hAnsi="Arial" w:cs="Arial"/>
                <w:color w:val="000000"/>
                <w:sz w:val="20"/>
              </w:rPr>
            </w:pPr>
            <w:r w:rsidRPr="007B1A48">
              <w:rPr>
                <w:rFonts w:ascii="Arial" w:hAnsi="Arial" w:cs="Arial"/>
                <w:color w:val="000000"/>
                <w:sz w:val="20"/>
              </w:rPr>
              <w:t>9.604.679</w:t>
            </w:r>
          </w:p>
        </w:tc>
      </w:tr>
    </w:tbl>
    <w:p w14:paraId="1FA7D226" w14:textId="77777777" w:rsidR="000C309F" w:rsidRPr="007B1A48" w:rsidRDefault="000C309F" w:rsidP="00D6154A">
      <w:pPr>
        <w:rPr>
          <w:rFonts w:ascii="Arial" w:eastAsiaTheme="majorEastAsia" w:hAnsi="Arial" w:cs="Arial"/>
          <w:bCs/>
          <w:iCs/>
          <w:sz w:val="22"/>
        </w:rPr>
      </w:pPr>
    </w:p>
    <w:p w14:paraId="0435CF94" w14:textId="77777777" w:rsidR="000C309F" w:rsidRPr="007B1A48" w:rsidRDefault="000C309F" w:rsidP="00D6154A">
      <w:pPr>
        <w:rPr>
          <w:rFonts w:ascii="Arial" w:eastAsiaTheme="majorEastAsia" w:hAnsi="Arial" w:cs="Arial"/>
          <w:bCs/>
          <w:iCs/>
          <w:sz w:val="22"/>
          <w:lang w:val="es-ES_tradnl"/>
        </w:rPr>
      </w:pPr>
      <w:r w:rsidRPr="007B1A48">
        <w:rPr>
          <w:rFonts w:ascii="Arial" w:eastAsiaTheme="majorEastAsia" w:hAnsi="Arial" w:cs="Arial"/>
          <w:bCs/>
          <w:iCs/>
          <w:sz w:val="22"/>
          <w:lang w:val="es-ES_tradnl"/>
        </w:rPr>
        <w:t>Como se observa, con las obras de la Etapa I, el daño de las inundaciones cae de 1,8 a 0,6 millones de u$s en la recurrencia 2 años y de 14,1 a 9,6 millones de u$s en la recurrencia 50 años.</w:t>
      </w:r>
    </w:p>
    <w:p w14:paraId="1F691717" w14:textId="77777777" w:rsidR="000C309F" w:rsidRPr="007B1A48" w:rsidRDefault="000C309F" w:rsidP="00D6154A">
      <w:pPr>
        <w:rPr>
          <w:rFonts w:ascii="Arial" w:eastAsiaTheme="majorEastAsia" w:hAnsi="Arial" w:cs="Arial"/>
          <w:bCs/>
          <w:iCs/>
          <w:sz w:val="22"/>
          <w:lang w:val="es-ES_tradnl"/>
        </w:rPr>
      </w:pPr>
    </w:p>
    <w:p w14:paraId="1DA79B49" w14:textId="77777777" w:rsidR="000C309F" w:rsidRPr="007B1A48" w:rsidRDefault="000C309F" w:rsidP="00D6154A">
      <w:pPr>
        <w:rPr>
          <w:rFonts w:ascii="Arial" w:eastAsiaTheme="majorEastAsia" w:hAnsi="Arial" w:cs="Arial"/>
          <w:bCs/>
          <w:iCs/>
          <w:sz w:val="22"/>
          <w:lang w:val="es-ES_tradnl"/>
        </w:rPr>
      </w:pPr>
      <w:r w:rsidRPr="007B1A48">
        <w:rPr>
          <w:rFonts w:ascii="Arial" w:eastAsiaTheme="majorEastAsia" w:hAnsi="Arial" w:cs="Arial"/>
          <w:bCs/>
          <w:iCs/>
          <w:sz w:val="22"/>
          <w:lang w:val="es-ES_tradnl"/>
        </w:rPr>
        <w:t>El gráfico siguiente permite observar como se modifica la eficacia de las obras de la Etapa I con las distintas recurrencias.</w:t>
      </w:r>
    </w:p>
    <w:p w14:paraId="41FCEF66" w14:textId="77777777" w:rsidR="000C309F" w:rsidRPr="007B1A48" w:rsidRDefault="000C309F" w:rsidP="00D6154A">
      <w:pPr>
        <w:rPr>
          <w:rFonts w:ascii="Arial" w:eastAsiaTheme="majorEastAsia" w:hAnsi="Arial" w:cs="Arial"/>
          <w:bCs/>
          <w:iCs/>
          <w:sz w:val="22"/>
          <w:lang w:val="es-ES_tradnl"/>
        </w:rPr>
      </w:pPr>
    </w:p>
    <w:p w14:paraId="1F78F885" w14:textId="77777777" w:rsidR="000C309F" w:rsidRPr="007B1A48" w:rsidRDefault="000C309F" w:rsidP="007B1A48">
      <w:pPr>
        <w:keepNext/>
        <w:keepLines/>
        <w:jc w:val="center"/>
        <w:rPr>
          <w:rFonts w:ascii="Arial" w:eastAsiaTheme="majorEastAsia" w:hAnsi="Arial" w:cs="Arial"/>
          <w:b/>
          <w:bCs/>
          <w:iCs/>
          <w:sz w:val="18"/>
          <w:szCs w:val="18"/>
          <w:lang w:val="es-ES_tradnl"/>
        </w:rPr>
      </w:pPr>
      <w:r w:rsidRPr="007B1A48">
        <w:rPr>
          <w:rFonts w:ascii="Arial" w:eastAsiaTheme="majorEastAsia" w:hAnsi="Arial" w:cs="Arial"/>
          <w:b/>
          <w:bCs/>
          <w:iCs/>
          <w:sz w:val="18"/>
          <w:szCs w:val="18"/>
          <w:lang w:val="es-ES_tradnl"/>
        </w:rPr>
        <w:lastRenderedPageBreak/>
        <w:t xml:space="preserve">GRAFICO </w:t>
      </w:r>
      <w:r w:rsidR="007B1A48" w:rsidRPr="007B1A48">
        <w:rPr>
          <w:rFonts w:ascii="Arial" w:eastAsiaTheme="majorEastAsia" w:hAnsi="Arial" w:cs="Arial"/>
          <w:b/>
          <w:bCs/>
          <w:iCs/>
          <w:sz w:val="18"/>
          <w:szCs w:val="18"/>
          <w:lang w:val="es-ES_tradnl"/>
        </w:rPr>
        <w:t>3.5</w:t>
      </w:r>
      <w:r w:rsidRPr="007B1A48">
        <w:rPr>
          <w:rFonts w:ascii="Arial" w:eastAsiaTheme="majorEastAsia" w:hAnsi="Arial" w:cs="Arial"/>
          <w:b/>
          <w:bCs/>
          <w:iCs/>
          <w:sz w:val="18"/>
          <w:szCs w:val="18"/>
          <w:lang w:val="es-ES_tradnl"/>
        </w:rPr>
        <w:t>. EVOLUCION DEL DAÑO SEGÚN LA RECURRENCIA EN LA SITUACION SIN PROYECTO Y CON LAS OBRAS DE LA ETAPA I</w:t>
      </w:r>
    </w:p>
    <w:p w14:paraId="7EE2BF55" w14:textId="77777777" w:rsidR="000C309F" w:rsidRPr="007B1A48" w:rsidRDefault="000C309F" w:rsidP="007B1A48">
      <w:pPr>
        <w:keepNext/>
        <w:keepLines/>
        <w:jc w:val="center"/>
        <w:rPr>
          <w:rFonts w:ascii="Arial" w:eastAsiaTheme="majorEastAsia" w:hAnsi="Arial" w:cs="Arial"/>
          <w:b/>
          <w:bCs/>
          <w:iCs/>
          <w:sz w:val="22"/>
        </w:rPr>
      </w:pPr>
      <w:r w:rsidRPr="007B1A48">
        <w:rPr>
          <w:rFonts w:ascii="Arial" w:eastAsiaTheme="majorEastAsia" w:hAnsi="Arial" w:cs="Arial"/>
          <w:b/>
          <w:bCs/>
          <w:iCs/>
          <w:noProof/>
          <w:sz w:val="20"/>
          <w:lang w:val="es-ES" w:eastAsia="es-ES"/>
        </w:rPr>
        <mc:AlternateContent>
          <mc:Choice Requires="wps">
            <w:drawing>
              <wp:anchor distT="0" distB="0" distL="114300" distR="114300" simplePos="0" relativeHeight="251681792" behindDoc="0" locked="0" layoutInCell="1" allowOverlap="1" wp14:anchorId="17B1EFE5" wp14:editId="204CF09F">
                <wp:simplePos x="0" y="0"/>
                <wp:positionH relativeFrom="column">
                  <wp:posOffset>3215640</wp:posOffset>
                </wp:positionH>
                <wp:positionV relativeFrom="paragraph">
                  <wp:posOffset>837565</wp:posOffset>
                </wp:positionV>
                <wp:extent cx="2466975" cy="254000"/>
                <wp:effectExtent l="0" t="1905" r="0" b="1270"/>
                <wp:wrapNone/>
                <wp:docPr id="3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B36BE" w14:textId="77777777" w:rsidR="004A063A" w:rsidRPr="000126B7" w:rsidRDefault="004A063A" w:rsidP="00D6154A">
                            <w:pPr>
                              <w:rPr>
                                <w:b/>
                                <w:color w:val="E36C0A" w:themeColor="accent6" w:themeShade="BF"/>
                                <w:sz w:val="18"/>
                                <w:szCs w:val="18"/>
                                <w:lang w:val="es-ES"/>
                              </w:rPr>
                            </w:pPr>
                            <w:r w:rsidRPr="000126B7">
                              <w:rPr>
                                <w:b/>
                                <w:color w:val="E36C0A" w:themeColor="accent6" w:themeShade="BF"/>
                                <w:sz w:val="18"/>
                                <w:szCs w:val="18"/>
                                <w:lang w:val="es-ES"/>
                              </w:rPr>
                              <w:t>Situación con Proyecto. Obras de Etapa 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B1EFE5" id="Text Box 44" o:spid="_x0000_s1035" type="#_x0000_t202" style="position:absolute;left:0;text-align:left;margin-left:253.2pt;margin-top:65.95pt;width:194.25pt;height:2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" filled="f" stroked="f">
                <v:textbox>
                  <w:txbxContent>
                    <w:p w14:paraId="251B36BE" w14:textId="77777777" w:rsidR="004A063A" w:rsidRPr="000126B7" w:rsidRDefault="004A063A" w:rsidP="00D6154A">
                      <w:pPr>
                        <w:rPr>
                          <w:b/>
                          <w:color w:val="E36C0A" w:themeColor="accent6" w:themeShade="BF"/>
                          <w:sz w:val="18"/>
                          <w:szCs w:val="18"/>
                          <w:lang w:val="es-ES"/>
                        </w:rPr>
                      </w:pPr>
                      <w:r w:rsidRPr="000126B7">
                        <w:rPr>
                          <w:b/>
                          <w:color w:val="E36C0A" w:themeColor="accent6" w:themeShade="BF"/>
                          <w:sz w:val="18"/>
                          <w:szCs w:val="18"/>
                          <w:lang w:val="es-ES"/>
                        </w:rPr>
                        <w:t>Situación con Proyecto. Obras de Etapa I</w:t>
                      </w:r>
                    </w:p>
                  </w:txbxContent>
                </v:textbox>
              </v:shape>
            </w:pict>
          </mc:Fallback>
        </mc:AlternateContent>
      </w:r>
      <w:r w:rsidRPr="007B1A48">
        <w:rPr>
          <w:rFonts w:ascii="Arial" w:eastAsiaTheme="majorEastAsia" w:hAnsi="Arial" w:cs="Arial"/>
          <w:bCs/>
          <w:iCs/>
          <w:noProof/>
          <w:sz w:val="22"/>
        </w:rPr>
        <mc:AlternateContent>
          <mc:Choice Requires="wps">
            <w:drawing>
              <wp:anchor distT="0" distB="0" distL="114300" distR="114300" simplePos="0" relativeHeight="251680768" behindDoc="0" locked="0" layoutInCell="1" allowOverlap="1" wp14:anchorId="42B7C1BA" wp14:editId="1E8FDEBB">
                <wp:simplePos x="0" y="0"/>
                <wp:positionH relativeFrom="column">
                  <wp:posOffset>2822575</wp:posOffset>
                </wp:positionH>
                <wp:positionV relativeFrom="paragraph">
                  <wp:posOffset>208915</wp:posOffset>
                </wp:positionV>
                <wp:extent cx="1540510" cy="254000"/>
                <wp:effectExtent l="0" t="1905" r="0" b="1270"/>
                <wp:wrapNone/>
                <wp:docPr id="3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B1062" w14:textId="77777777" w:rsidR="004A063A" w:rsidRPr="00C17E48" w:rsidRDefault="004A063A">
                            <w:pPr>
                              <w:rPr>
                                <w:b/>
                                <w:color w:val="365F91" w:themeColor="accent1" w:themeShade="BF"/>
                                <w:sz w:val="18"/>
                                <w:szCs w:val="18"/>
                                <w:lang w:val="es-ES"/>
                              </w:rPr>
                            </w:pPr>
                            <w:r w:rsidRPr="00C17E48">
                              <w:rPr>
                                <w:b/>
                                <w:color w:val="365F91" w:themeColor="accent1" w:themeShade="BF"/>
                                <w:sz w:val="18"/>
                                <w:szCs w:val="18"/>
                                <w:lang w:val="es-ES"/>
                              </w:rPr>
                              <w:t>Situación sin Proyecto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7C1BA" id="Text Box 43" o:spid="_x0000_s1036" type="#_x0000_t202" style="position:absolute;left:0;text-align:left;margin-left:222.25pt;margin-top:16.45pt;width:121.3pt;height:2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" filled="f" stroked="f">
                <v:textbox>
                  <w:txbxContent>
                    <w:p w14:paraId="1D2B1062" w14:textId="77777777" w:rsidR="004A063A" w:rsidRPr="00C17E48" w:rsidRDefault="004A063A">
                      <w:pPr>
                        <w:rPr>
                          <w:b/>
                          <w:color w:val="365F91" w:themeColor="accent1" w:themeShade="BF"/>
                          <w:sz w:val="18"/>
                          <w:szCs w:val="18"/>
                          <w:lang w:val="es-ES"/>
                        </w:rPr>
                      </w:pPr>
                      <w:r w:rsidRPr="00C17E48">
                        <w:rPr>
                          <w:b/>
                          <w:color w:val="365F91" w:themeColor="accent1" w:themeShade="BF"/>
                          <w:sz w:val="18"/>
                          <w:szCs w:val="18"/>
                          <w:lang w:val="es-ES"/>
                        </w:rPr>
                        <w:t>Situación sin Proyecto</w:t>
                      </w:r>
                    </w:p>
                  </w:txbxContent>
                </v:textbox>
              </v:shape>
            </w:pict>
          </mc:Fallback>
        </mc:AlternateContent>
      </w:r>
      <w:r w:rsidRPr="007B1A48">
        <w:rPr>
          <w:rFonts w:ascii="Arial" w:hAnsi="Arial" w:cs="Arial"/>
          <w:noProof/>
          <w:lang w:val="es-ES" w:eastAsia="es-ES"/>
        </w:rPr>
        <w:drawing>
          <wp:inline distT="0" distB="0" distL="0" distR="0" wp14:anchorId="10605D77" wp14:editId="5BEE542D">
            <wp:extent cx="4581525" cy="326707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581525" cy="3267075"/>
                    </a:xfrm>
                    <a:prstGeom prst="rect">
                      <a:avLst/>
                    </a:prstGeom>
                    <a:noFill/>
                    <a:ln w="9525">
                      <a:noFill/>
                      <a:miter lim="800000"/>
                      <a:headEnd/>
                      <a:tailEnd/>
                    </a:ln>
                  </pic:spPr>
                </pic:pic>
              </a:graphicData>
            </a:graphic>
          </wp:inline>
        </w:drawing>
      </w:r>
    </w:p>
    <w:p w14:paraId="5BD328D9" w14:textId="77777777" w:rsidR="007B1A48" w:rsidRDefault="007B1A48" w:rsidP="00D6154A">
      <w:pPr>
        <w:rPr>
          <w:rFonts w:ascii="Arial" w:eastAsiaTheme="majorEastAsia" w:hAnsi="Arial" w:cs="Arial"/>
          <w:bCs/>
          <w:iCs/>
          <w:sz w:val="22"/>
          <w:lang w:val="es-ES_tradnl"/>
        </w:rPr>
      </w:pPr>
    </w:p>
    <w:p w14:paraId="4ED2E82B" w14:textId="77777777" w:rsidR="000C309F" w:rsidRPr="007B1A48" w:rsidRDefault="000C309F" w:rsidP="00D6154A">
      <w:pPr>
        <w:rPr>
          <w:rFonts w:ascii="Arial" w:eastAsiaTheme="majorEastAsia" w:hAnsi="Arial" w:cs="Arial"/>
          <w:bCs/>
          <w:iCs/>
          <w:sz w:val="22"/>
          <w:lang w:val="es-ES_tradnl"/>
        </w:rPr>
      </w:pPr>
      <w:r w:rsidRPr="007B1A48">
        <w:rPr>
          <w:rFonts w:ascii="Arial" w:eastAsiaTheme="majorEastAsia" w:hAnsi="Arial" w:cs="Arial"/>
          <w:bCs/>
          <w:iCs/>
          <w:sz w:val="22"/>
          <w:lang w:val="es-ES_tradnl"/>
        </w:rPr>
        <w:t>Al incorporar las obras de la Etapa II el daño cae a los siguientes valores:</w:t>
      </w:r>
    </w:p>
    <w:p w14:paraId="0C21A393" w14:textId="77777777" w:rsidR="000C309F" w:rsidRPr="007B1A48" w:rsidRDefault="000C309F" w:rsidP="00D6154A">
      <w:pPr>
        <w:rPr>
          <w:rFonts w:ascii="Arial" w:eastAsiaTheme="majorEastAsia" w:hAnsi="Arial" w:cs="Arial"/>
          <w:bCs/>
          <w:iCs/>
          <w:sz w:val="22"/>
          <w:lang w:val="es-ES_tradnl"/>
        </w:rPr>
      </w:pPr>
    </w:p>
    <w:p w14:paraId="018CEBBD" w14:textId="77777777" w:rsidR="000C309F" w:rsidRPr="007B1A48" w:rsidRDefault="000C309F">
      <w:pPr>
        <w:rPr>
          <w:rFonts w:ascii="Arial" w:eastAsiaTheme="majorEastAsia" w:hAnsi="Arial" w:cs="Arial"/>
          <w:bCs/>
          <w:iCs/>
          <w:sz w:val="22"/>
          <w:lang w:val="es-ES_tradnl"/>
        </w:rPr>
      </w:pPr>
    </w:p>
    <w:p w14:paraId="163C6105" w14:textId="77777777" w:rsidR="000C309F" w:rsidRPr="007B1A48" w:rsidRDefault="007B1A48" w:rsidP="007B1A48">
      <w:pPr>
        <w:ind w:left="630" w:right="540"/>
        <w:jc w:val="center"/>
        <w:rPr>
          <w:rFonts w:ascii="Arial" w:hAnsi="Arial" w:cs="Arial"/>
          <w:b/>
          <w:sz w:val="18"/>
          <w:szCs w:val="18"/>
          <w:lang w:val="es-ES_tradnl"/>
        </w:rPr>
      </w:pPr>
      <w:r w:rsidRPr="007B1A48">
        <w:rPr>
          <w:rFonts w:ascii="Arial" w:eastAsiaTheme="majorEastAsia" w:hAnsi="Arial" w:cs="Arial"/>
          <w:b/>
          <w:bCs/>
          <w:iCs/>
          <w:sz w:val="18"/>
          <w:szCs w:val="18"/>
          <w:lang w:val="es-ES_tradnl"/>
        </w:rPr>
        <w:t>TABLA 3.8</w:t>
      </w:r>
      <w:r w:rsidR="000C309F" w:rsidRPr="007B1A48">
        <w:rPr>
          <w:rFonts w:ascii="Arial" w:eastAsiaTheme="majorEastAsia" w:hAnsi="Arial" w:cs="Arial"/>
          <w:b/>
          <w:bCs/>
          <w:iCs/>
          <w:sz w:val="18"/>
          <w:szCs w:val="18"/>
          <w:lang w:val="es-ES_tradnl"/>
        </w:rPr>
        <w:t xml:space="preserve">. </w:t>
      </w:r>
      <w:r w:rsidR="000C309F" w:rsidRPr="007B1A48">
        <w:rPr>
          <w:rFonts w:ascii="Arial" w:hAnsi="Arial" w:cs="Arial"/>
          <w:b/>
          <w:caps/>
          <w:sz w:val="18"/>
          <w:szCs w:val="18"/>
          <w:lang w:val="es-ES_tradnl"/>
        </w:rPr>
        <w:t xml:space="preserve">Daño producido por las inundaciones. Situación CON proyecto-OBRAS DE LA PRIMERA Y SEGUNDA ETAPA-SIN CONSIDERAR EL IMPACTO DEL CAMBIO CLIMATICO </w:t>
      </w:r>
      <w:r w:rsidR="000C309F" w:rsidRPr="007B1A48">
        <w:rPr>
          <w:rFonts w:ascii="Arial" w:hAnsi="Arial" w:cs="Arial"/>
          <w:b/>
          <w:sz w:val="18"/>
          <w:szCs w:val="18"/>
          <w:lang w:val="es-ES_tradnl"/>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7B1A48" w14:paraId="408B8E48"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2562A881" w14:textId="77777777" w:rsidR="000C309F" w:rsidRPr="007B1A48" w:rsidRDefault="000C309F" w:rsidP="00D6154A">
            <w:pPr>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54E717DE"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Inundación de recurrencia</w:t>
            </w:r>
          </w:p>
        </w:tc>
      </w:tr>
      <w:tr w:rsidR="000C309F" w:rsidRPr="007B1A48" w14:paraId="1549E1C5"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E2E3B"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1AA0719E"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8336842"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073365C0"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59D32BF3"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50 años</w:t>
            </w:r>
          </w:p>
        </w:tc>
      </w:tr>
      <w:tr w:rsidR="000C309F" w:rsidRPr="007B1A48" w14:paraId="07B31366"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E6709E6"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61F39365"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4.205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86A7789"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143.466</w:t>
            </w:r>
          </w:p>
        </w:tc>
        <w:tc>
          <w:tcPr>
            <w:tcW w:w="1339" w:type="dxa"/>
            <w:tcBorders>
              <w:top w:val="nil"/>
              <w:left w:val="nil"/>
              <w:bottom w:val="single" w:sz="4" w:space="0" w:color="auto"/>
              <w:right w:val="single" w:sz="4" w:space="0" w:color="auto"/>
            </w:tcBorders>
            <w:shd w:val="clear" w:color="auto" w:fill="auto"/>
            <w:noWrap/>
            <w:vAlign w:val="center"/>
            <w:hideMark/>
          </w:tcPr>
          <w:p w14:paraId="0778A78D"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1.086.533</w:t>
            </w:r>
          </w:p>
        </w:tc>
        <w:tc>
          <w:tcPr>
            <w:tcW w:w="1204" w:type="dxa"/>
            <w:tcBorders>
              <w:top w:val="nil"/>
              <w:left w:val="nil"/>
              <w:bottom w:val="single" w:sz="4" w:space="0" w:color="auto"/>
              <w:right w:val="single" w:sz="4" w:space="0" w:color="auto"/>
            </w:tcBorders>
            <w:shd w:val="clear" w:color="auto" w:fill="auto"/>
            <w:noWrap/>
            <w:vAlign w:val="center"/>
            <w:hideMark/>
          </w:tcPr>
          <w:p w14:paraId="3AC08B76"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5.351.918</w:t>
            </w:r>
          </w:p>
        </w:tc>
      </w:tr>
      <w:tr w:rsidR="000C309F" w:rsidRPr="007B1A48" w14:paraId="238C4139"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BFBE83F"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0A09C1EF"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20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361A9D8"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1.373</w:t>
            </w:r>
          </w:p>
        </w:tc>
        <w:tc>
          <w:tcPr>
            <w:tcW w:w="1339" w:type="dxa"/>
            <w:tcBorders>
              <w:top w:val="nil"/>
              <w:left w:val="nil"/>
              <w:bottom w:val="single" w:sz="4" w:space="0" w:color="auto"/>
              <w:right w:val="single" w:sz="4" w:space="0" w:color="auto"/>
            </w:tcBorders>
            <w:shd w:val="clear" w:color="auto" w:fill="auto"/>
            <w:noWrap/>
            <w:vAlign w:val="center"/>
            <w:hideMark/>
          </w:tcPr>
          <w:p w14:paraId="44BD89E7"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11.240</w:t>
            </w:r>
          </w:p>
        </w:tc>
        <w:tc>
          <w:tcPr>
            <w:tcW w:w="1204" w:type="dxa"/>
            <w:tcBorders>
              <w:top w:val="nil"/>
              <w:left w:val="nil"/>
              <w:bottom w:val="single" w:sz="4" w:space="0" w:color="auto"/>
              <w:right w:val="single" w:sz="4" w:space="0" w:color="auto"/>
            </w:tcBorders>
            <w:shd w:val="clear" w:color="auto" w:fill="auto"/>
            <w:noWrap/>
            <w:vAlign w:val="center"/>
            <w:hideMark/>
          </w:tcPr>
          <w:p w14:paraId="366032DE"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94.662</w:t>
            </w:r>
          </w:p>
        </w:tc>
      </w:tr>
      <w:tr w:rsidR="000C309F" w:rsidRPr="007B1A48" w14:paraId="41859D36"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6AEE1A0"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0E12A0A1"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280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BA8EA5F"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1.784</w:t>
            </w:r>
          </w:p>
        </w:tc>
        <w:tc>
          <w:tcPr>
            <w:tcW w:w="1339" w:type="dxa"/>
            <w:tcBorders>
              <w:top w:val="nil"/>
              <w:left w:val="nil"/>
              <w:bottom w:val="single" w:sz="4" w:space="0" w:color="auto"/>
              <w:right w:val="single" w:sz="4" w:space="0" w:color="auto"/>
            </w:tcBorders>
            <w:shd w:val="clear" w:color="auto" w:fill="auto"/>
            <w:noWrap/>
            <w:vAlign w:val="center"/>
            <w:hideMark/>
          </w:tcPr>
          <w:p w14:paraId="1A342CF5"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4.073</w:t>
            </w:r>
          </w:p>
        </w:tc>
        <w:tc>
          <w:tcPr>
            <w:tcW w:w="1204" w:type="dxa"/>
            <w:tcBorders>
              <w:top w:val="nil"/>
              <w:left w:val="nil"/>
              <w:bottom w:val="single" w:sz="4" w:space="0" w:color="auto"/>
              <w:right w:val="single" w:sz="4" w:space="0" w:color="auto"/>
            </w:tcBorders>
            <w:shd w:val="clear" w:color="auto" w:fill="auto"/>
            <w:noWrap/>
            <w:vAlign w:val="center"/>
            <w:hideMark/>
          </w:tcPr>
          <w:p w14:paraId="5EAD82F3"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11.106</w:t>
            </w:r>
          </w:p>
        </w:tc>
      </w:tr>
      <w:tr w:rsidR="000C309F" w:rsidRPr="007B1A48" w14:paraId="7C8E3946"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DED00E7"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4848610E"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60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BC02656"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2.384</w:t>
            </w:r>
          </w:p>
        </w:tc>
        <w:tc>
          <w:tcPr>
            <w:tcW w:w="1339" w:type="dxa"/>
            <w:tcBorders>
              <w:top w:val="nil"/>
              <w:left w:val="nil"/>
              <w:bottom w:val="single" w:sz="4" w:space="0" w:color="auto"/>
              <w:right w:val="single" w:sz="4" w:space="0" w:color="auto"/>
            </w:tcBorders>
            <w:shd w:val="clear" w:color="auto" w:fill="auto"/>
            <w:noWrap/>
            <w:vAlign w:val="center"/>
            <w:hideMark/>
          </w:tcPr>
          <w:p w14:paraId="358B7953"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15.842</w:t>
            </w:r>
          </w:p>
        </w:tc>
        <w:tc>
          <w:tcPr>
            <w:tcW w:w="1204" w:type="dxa"/>
            <w:tcBorders>
              <w:top w:val="nil"/>
              <w:left w:val="nil"/>
              <w:bottom w:val="single" w:sz="4" w:space="0" w:color="auto"/>
              <w:right w:val="single" w:sz="4" w:space="0" w:color="auto"/>
            </w:tcBorders>
            <w:shd w:val="clear" w:color="auto" w:fill="auto"/>
            <w:noWrap/>
            <w:vAlign w:val="center"/>
            <w:hideMark/>
          </w:tcPr>
          <w:p w14:paraId="42BA34F3"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73.611</w:t>
            </w:r>
          </w:p>
        </w:tc>
      </w:tr>
      <w:tr w:rsidR="000C309F" w:rsidRPr="007B1A48" w14:paraId="39605E1E"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7381AF4" w14:textId="77777777" w:rsidR="000C309F" w:rsidRPr="007B1A48" w:rsidRDefault="000C309F" w:rsidP="00D6154A">
            <w:pPr>
              <w:rPr>
                <w:rFonts w:ascii="Arial" w:hAnsi="Arial" w:cs="Arial"/>
                <w:color w:val="000000"/>
                <w:sz w:val="20"/>
                <w:lang w:val="es-ES" w:eastAsia="es-ES"/>
              </w:rPr>
            </w:pPr>
            <w:r w:rsidRPr="007B1A4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3E6EEB77"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165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04C1291"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4.536</w:t>
            </w:r>
          </w:p>
        </w:tc>
        <w:tc>
          <w:tcPr>
            <w:tcW w:w="1339" w:type="dxa"/>
            <w:tcBorders>
              <w:top w:val="nil"/>
              <w:left w:val="nil"/>
              <w:bottom w:val="single" w:sz="4" w:space="0" w:color="auto"/>
              <w:right w:val="single" w:sz="4" w:space="0" w:color="auto"/>
            </w:tcBorders>
            <w:shd w:val="clear" w:color="auto" w:fill="auto"/>
            <w:noWrap/>
            <w:vAlign w:val="center"/>
            <w:hideMark/>
          </w:tcPr>
          <w:p w14:paraId="41711274"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34.034</w:t>
            </w:r>
          </w:p>
        </w:tc>
        <w:tc>
          <w:tcPr>
            <w:tcW w:w="1204" w:type="dxa"/>
            <w:tcBorders>
              <w:top w:val="nil"/>
              <w:left w:val="nil"/>
              <w:bottom w:val="single" w:sz="4" w:space="0" w:color="auto"/>
              <w:right w:val="single" w:sz="4" w:space="0" w:color="auto"/>
            </w:tcBorders>
            <w:shd w:val="clear" w:color="auto" w:fill="auto"/>
            <w:noWrap/>
            <w:vAlign w:val="center"/>
            <w:hideMark/>
          </w:tcPr>
          <w:p w14:paraId="29DDB473"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173.249</w:t>
            </w:r>
          </w:p>
        </w:tc>
      </w:tr>
      <w:tr w:rsidR="000C309F" w:rsidRPr="007B1A48" w14:paraId="4D65CFFD"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1078388" w14:textId="77777777" w:rsidR="000C309F" w:rsidRPr="007B1A48" w:rsidRDefault="000C309F" w:rsidP="00D6154A">
            <w:pPr>
              <w:jc w:val="center"/>
              <w:rPr>
                <w:rFonts w:ascii="Arial" w:hAnsi="Arial" w:cs="Arial"/>
                <w:color w:val="000000"/>
                <w:sz w:val="20"/>
                <w:lang w:val="es-ES" w:eastAsia="es-ES"/>
              </w:rPr>
            </w:pPr>
            <w:r w:rsidRPr="007B1A4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584DE20E"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4.730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EE61145"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153.543</w:t>
            </w:r>
          </w:p>
        </w:tc>
        <w:tc>
          <w:tcPr>
            <w:tcW w:w="1339" w:type="dxa"/>
            <w:tcBorders>
              <w:top w:val="nil"/>
              <w:left w:val="nil"/>
              <w:bottom w:val="single" w:sz="4" w:space="0" w:color="auto"/>
              <w:right w:val="single" w:sz="4" w:space="0" w:color="auto"/>
            </w:tcBorders>
            <w:shd w:val="clear" w:color="auto" w:fill="auto"/>
            <w:noWrap/>
            <w:vAlign w:val="center"/>
            <w:hideMark/>
          </w:tcPr>
          <w:p w14:paraId="1B316A45"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1.151.722</w:t>
            </w:r>
          </w:p>
        </w:tc>
        <w:tc>
          <w:tcPr>
            <w:tcW w:w="1204" w:type="dxa"/>
            <w:tcBorders>
              <w:top w:val="nil"/>
              <w:left w:val="nil"/>
              <w:bottom w:val="single" w:sz="4" w:space="0" w:color="auto"/>
              <w:right w:val="single" w:sz="4" w:space="0" w:color="auto"/>
            </w:tcBorders>
            <w:shd w:val="clear" w:color="auto" w:fill="auto"/>
            <w:noWrap/>
            <w:vAlign w:val="center"/>
            <w:hideMark/>
          </w:tcPr>
          <w:p w14:paraId="51C6A99D" w14:textId="77777777" w:rsidR="000C309F" w:rsidRPr="007B1A48" w:rsidRDefault="000C309F" w:rsidP="00D6154A">
            <w:pPr>
              <w:jc w:val="right"/>
              <w:rPr>
                <w:rFonts w:ascii="Arial" w:hAnsi="Arial" w:cs="Arial"/>
                <w:color w:val="000000"/>
                <w:sz w:val="20"/>
              </w:rPr>
            </w:pPr>
            <w:r w:rsidRPr="007B1A48">
              <w:rPr>
                <w:rFonts w:ascii="Arial" w:hAnsi="Arial" w:cs="Arial"/>
                <w:color w:val="000000"/>
                <w:sz w:val="20"/>
              </w:rPr>
              <w:t>5.704.546</w:t>
            </w:r>
          </w:p>
        </w:tc>
      </w:tr>
    </w:tbl>
    <w:p w14:paraId="55E90296" w14:textId="77777777" w:rsidR="000C309F" w:rsidRPr="007B1A48" w:rsidRDefault="000C309F" w:rsidP="00D6154A">
      <w:pPr>
        <w:rPr>
          <w:rFonts w:ascii="Arial" w:hAnsi="Arial" w:cs="Arial"/>
          <w:sz w:val="22"/>
        </w:rPr>
      </w:pPr>
    </w:p>
    <w:p w14:paraId="671520FC" w14:textId="77777777" w:rsidR="000C309F" w:rsidRPr="007B1A48" w:rsidRDefault="000C309F" w:rsidP="007B1A48">
      <w:pPr>
        <w:jc w:val="both"/>
        <w:rPr>
          <w:rFonts w:ascii="Arial" w:hAnsi="Arial" w:cs="Arial"/>
          <w:sz w:val="22"/>
          <w:lang w:val="es-ES_tradnl"/>
        </w:rPr>
      </w:pPr>
      <w:r w:rsidRPr="007B1A48">
        <w:rPr>
          <w:rFonts w:ascii="Arial" w:eastAsiaTheme="majorEastAsia" w:hAnsi="Arial" w:cs="Arial"/>
          <w:bCs/>
          <w:iCs/>
          <w:sz w:val="22"/>
          <w:lang w:val="es-ES_tradnl"/>
        </w:rPr>
        <w:t xml:space="preserve">Como se observa, al incorporar las obras de la Etapa II, el daño de las inundaciones de recurrencias 2 y 5 años practicamente desaparece, mientras en las recurrencias de 10 y 50 años el daño se </w:t>
      </w:r>
      <w:r w:rsidR="007B1A48" w:rsidRPr="007B1A48">
        <w:rPr>
          <w:rFonts w:ascii="Arial" w:eastAsiaTheme="majorEastAsia" w:hAnsi="Arial" w:cs="Arial"/>
          <w:bCs/>
          <w:iCs/>
          <w:sz w:val="22"/>
          <w:lang w:val="es-ES_tradnl"/>
        </w:rPr>
        <w:t>reduce de</w:t>
      </w:r>
      <w:r w:rsidRPr="007B1A48">
        <w:rPr>
          <w:rFonts w:ascii="Arial" w:eastAsiaTheme="majorEastAsia" w:hAnsi="Arial" w:cs="Arial"/>
          <w:bCs/>
          <w:iCs/>
          <w:sz w:val="22"/>
          <w:lang w:val="es-ES_tradnl"/>
        </w:rPr>
        <w:t xml:space="preserve"> 8,6 a 1,2 millones de u$s y de 14,2 a 5,7 millones de u$s, respectivamente.</w:t>
      </w:r>
    </w:p>
    <w:p w14:paraId="309F645A" w14:textId="77777777" w:rsidR="000C309F" w:rsidRPr="007B1A48" w:rsidRDefault="000C309F" w:rsidP="00D6154A">
      <w:pPr>
        <w:rPr>
          <w:rFonts w:ascii="Arial" w:hAnsi="Arial" w:cs="Arial"/>
          <w:sz w:val="22"/>
          <w:lang w:val="es-ES_tradnl"/>
        </w:rPr>
      </w:pPr>
    </w:p>
    <w:p w14:paraId="6DD98D62" w14:textId="77777777" w:rsidR="000C309F" w:rsidRPr="007B1A48" w:rsidRDefault="000C309F" w:rsidP="00D6154A">
      <w:pPr>
        <w:rPr>
          <w:rFonts w:ascii="Arial" w:hAnsi="Arial" w:cs="Arial"/>
          <w:sz w:val="22"/>
          <w:lang w:val="es-ES_tradnl"/>
        </w:rPr>
      </w:pPr>
      <w:r w:rsidRPr="007B1A48">
        <w:rPr>
          <w:rFonts w:ascii="Arial" w:hAnsi="Arial" w:cs="Arial"/>
          <w:sz w:val="22"/>
          <w:lang w:val="es-ES_tradnl"/>
        </w:rPr>
        <w:t>La diferencia de eficiencia conseguida con las obras de la Etapa II puede apreciarse en el gráfico siguiente.</w:t>
      </w:r>
    </w:p>
    <w:p w14:paraId="4E11EDC0" w14:textId="77777777" w:rsidR="000C309F" w:rsidRPr="007B1A48" w:rsidRDefault="000C309F" w:rsidP="00D6154A">
      <w:pPr>
        <w:rPr>
          <w:rFonts w:ascii="Arial" w:hAnsi="Arial" w:cs="Arial"/>
          <w:sz w:val="22"/>
          <w:lang w:val="es-ES_tradnl"/>
        </w:rPr>
      </w:pPr>
    </w:p>
    <w:p w14:paraId="20DAB00D" w14:textId="77777777" w:rsidR="000C309F" w:rsidRPr="007B1A48" w:rsidRDefault="000C309F" w:rsidP="007B1A48">
      <w:pPr>
        <w:keepNext/>
        <w:keepLines/>
        <w:jc w:val="center"/>
        <w:rPr>
          <w:rFonts w:ascii="Arial" w:hAnsi="Arial" w:cs="Arial"/>
          <w:b/>
          <w:sz w:val="18"/>
          <w:szCs w:val="18"/>
          <w:lang w:val="es-ES_tradnl"/>
        </w:rPr>
      </w:pPr>
      <w:r w:rsidRPr="007B1A48">
        <w:rPr>
          <w:rFonts w:ascii="Arial" w:hAnsi="Arial" w:cs="Arial"/>
          <w:b/>
          <w:sz w:val="18"/>
          <w:szCs w:val="18"/>
          <w:lang w:val="es-ES_tradnl"/>
        </w:rPr>
        <w:lastRenderedPageBreak/>
        <w:t xml:space="preserve">GRAFICO </w:t>
      </w:r>
      <w:r w:rsidR="007B1A48" w:rsidRPr="007B1A48">
        <w:rPr>
          <w:rFonts w:ascii="Arial" w:hAnsi="Arial" w:cs="Arial"/>
          <w:b/>
          <w:sz w:val="18"/>
          <w:szCs w:val="18"/>
          <w:lang w:val="es-ES_tradnl"/>
        </w:rPr>
        <w:t>3.6</w:t>
      </w:r>
      <w:r w:rsidRPr="007B1A48">
        <w:rPr>
          <w:rFonts w:ascii="Arial" w:hAnsi="Arial" w:cs="Arial"/>
          <w:b/>
          <w:sz w:val="18"/>
          <w:szCs w:val="18"/>
          <w:lang w:val="es-ES_tradnl"/>
        </w:rPr>
        <w:t>. EVOLUCION DEL DAÑO SEGÚN LA RECURRENCIA SITUACION SIN PROYECTO Y SITUACION CON LAS OBRAS DE LAS ETAPAS I Y II</w:t>
      </w:r>
    </w:p>
    <w:p w14:paraId="00A09946" w14:textId="77777777" w:rsidR="000C309F" w:rsidRPr="007B1A48" w:rsidRDefault="000C309F" w:rsidP="007B1A48">
      <w:pPr>
        <w:keepNext/>
        <w:keepLines/>
        <w:jc w:val="center"/>
        <w:rPr>
          <w:rFonts w:ascii="Arial" w:hAnsi="Arial" w:cs="Arial"/>
          <w:sz w:val="22"/>
        </w:rPr>
      </w:pPr>
      <w:r w:rsidRPr="007B1A48">
        <w:rPr>
          <w:rFonts w:ascii="Arial" w:hAnsi="Arial" w:cs="Arial"/>
          <w:b/>
          <w:noProof/>
          <w:sz w:val="20"/>
          <w:lang w:val="es-ES" w:eastAsia="es-ES"/>
        </w:rPr>
        <mc:AlternateContent>
          <mc:Choice Requires="wps">
            <w:drawing>
              <wp:anchor distT="0" distB="0" distL="114300" distR="114300" simplePos="0" relativeHeight="251683840" behindDoc="0" locked="0" layoutInCell="1" allowOverlap="1" wp14:anchorId="61203A28" wp14:editId="2C63FB61">
                <wp:simplePos x="0" y="0"/>
                <wp:positionH relativeFrom="column">
                  <wp:posOffset>2999105</wp:posOffset>
                </wp:positionH>
                <wp:positionV relativeFrom="paragraph">
                  <wp:posOffset>1486535</wp:posOffset>
                </wp:positionV>
                <wp:extent cx="2835910" cy="254000"/>
                <wp:effectExtent l="2540" t="0" r="0" b="3810"/>
                <wp:wrapNone/>
                <wp:docPr id="3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4CE2B" w14:textId="77777777" w:rsidR="004A063A" w:rsidRPr="00A938A6" w:rsidRDefault="004A063A" w:rsidP="00D6154A">
                            <w:pPr>
                              <w:rPr>
                                <w:b/>
                                <w:color w:val="4F6228" w:themeColor="accent3" w:themeShade="80"/>
                                <w:sz w:val="18"/>
                                <w:szCs w:val="18"/>
                                <w:lang w:val="es-ES"/>
                              </w:rPr>
                            </w:pPr>
                            <w:r w:rsidRPr="00A938A6">
                              <w:rPr>
                                <w:b/>
                                <w:color w:val="4F6228" w:themeColor="accent3" w:themeShade="80"/>
                                <w:sz w:val="18"/>
                                <w:szCs w:val="18"/>
                                <w:lang w:val="es-ES"/>
                              </w:rPr>
                              <w:t>Situación con Proyecto. Obras de</w:t>
                            </w:r>
                            <w:r>
                              <w:rPr>
                                <w:b/>
                                <w:color w:val="4F6228" w:themeColor="accent3" w:themeShade="80"/>
                                <w:sz w:val="18"/>
                                <w:szCs w:val="18"/>
                                <w:lang w:val="es-ES"/>
                              </w:rPr>
                              <w:t xml:space="preserve"> las</w:t>
                            </w:r>
                            <w:r w:rsidRPr="00A938A6">
                              <w:rPr>
                                <w:b/>
                                <w:color w:val="4F6228" w:themeColor="accent3" w:themeShade="80"/>
                                <w:sz w:val="18"/>
                                <w:szCs w:val="18"/>
                                <w:lang w:val="es-ES"/>
                              </w:rPr>
                              <w:t xml:space="preserve"> Etapa I</w:t>
                            </w:r>
                            <w:r>
                              <w:rPr>
                                <w:b/>
                                <w:color w:val="4F6228" w:themeColor="accent3" w:themeShade="80"/>
                                <w:sz w:val="18"/>
                                <w:szCs w:val="18"/>
                                <w:lang w:val="es-ES"/>
                              </w:rPr>
                              <w:t xml:space="preserve"> y 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203A28" id="Text Box 46" o:spid="_x0000_s1037" type="#_x0000_t202" style="position:absolute;left:0;text-align:left;margin-left:236.15pt;margin-top:117.05pt;width:223.3pt;height:2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" filled="f" stroked="f">
                <v:textbox>
                  <w:txbxContent>
                    <w:p w14:paraId="29F4CE2B" w14:textId="77777777" w:rsidR="004A063A" w:rsidRPr="00A938A6" w:rsidRDefault="004A063A" w:rsidP="00D6154A">
                      <w:pPr>
                        <w:rPr>
                          <w:b/>
                          <w:color w:val="4F6228" w:themeColor="accent3" w:themeShade="80"/>
                          <w:sz w:val="18"/>
                          <w:szCs w:val="18"/>
                          <w:lang w:val="es-ES"/>
                        </w:rPr>
                      </w:pPr>
                      <w:r w:rsidRPr="00A938A6">
                        <w:rPr>
                          <w:b/>
                          <w:color w:val="4F6228" w:themeColor="accent3" w:themeShade="80"/>
                          <w:sz w:val="18"/>
                          <w:szCs w:val="18"/>
                          <w:lang w:val="es-ES"/>
                        </w:rPr>
                        <w:t>Situación con Proyecto. Obras de</w:t>
                      </w:r>
                      <w:r>
                        <w:rPr>
                          <w:b/>
                          <w:color w:val="4F6228" w:themeColor="accent3" w:themeShade="80"/>
                          <w:sz w:val="18"/>
                          <w:szCs w:val="18"/>
                          <w:lang w:val="es-ES"/>
                        </w:rPr>
                        <w:t xml:space="preserve"> las</w:t>
                      </w:r>
                      <w:r w:rsidRPr="00A938A6">
                        <w:rPr>
                          <w:b/>
                          <w:color w:val="4F6228" w:themeColor="accent3" w:themeShade="80"/>
                          <w:sz w:val="18"/>
                          <w:szCs w:val="18"/>
                          <w:lang w:val="es-ES"/>
                        </w:rPr>
                        <w:t xml:space="preserve"> Etapa I</w:t>
                      </w:r>
                      <w:r>
                        <w:rPr>
                          <w:b/>
                          <w:color w:val="4F6228" w:themeColor="accent3" w:themeShade="80"/>
                          <w:sz w:val="18"/>
                          <w:szCs w:val="18"/>
                          <w:lang w:val="es-ES"/>
                        </w:rPr>
                        <w:t xml:space="preserve"> y II</w:t>
                      </w:r>
                    </w:p>
                  </w:txbxContent>
                </v:textbox>
              </v:shape>
            </w:pict>
          </mc:Fallback>
        </mc:AlternateContent>
      </w:r>
      <w:r w:rsidRPr="007B1A48">
        <w:rPr>
          <w:rFonts w:ascii="Arial" w:hAnsi="Arial" w:cs="Arial"/>
          <w:b/>
          <w:noProof/>
          <w:sz w:val="20"/>
          <w:lang w:val="es-ES" w:eastAsia="es-ES"/>
        </w:rPr>
        <mc:AlternateContent>
          <mc:Choice Requires="wps">
            <w:drawing>
              <wp:anchor distT="0" distB="0" distL="114300" distR="114300" simplePos="0" relativeHeight="251682816" behindDoc="0" locked="0" layoutInCell="1" allowOverlap="1" wp14:anchorId="12AF92D4" wp14:editId="74A099A4">
                <wp:simplePos x="0" y="0"/>
                <wp:positionH relativeFrom="column">
                  <wp:posOffset>3355975</wp:posOffset>
                </wp:positionH>
                <wp:positionV relativeFrom="paragraph">
                  <wp:posOffset>133985</wp:posOffset>
                </wp:positionV>
                <wp:extent cx="1540510" cy="254000"/>
                <wp:effectExtent l="0" t="0" r="0" b="3810"/>
                <wp:wrapNone/>
                <wp:docPr id="3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B0C7C" w14:textId="77777777" w:rsidR="004A063A" w:rsidRPr="00C17E48" w:rsidRDefault="004A063A" w:rsidP="00D6154A">
                            <w:pPr>
                              <w:rPr>
                                <w:b/>
                                <w:color w:val="365F91" w:themeColor="accent1" w:themeShade="BF"/>
                                <w:sz w:val="18"/>
                                <w:szCs w:val="18"/>
                                <w:lang w:val="es-ES"/>
                              </w:rPr>
                            </w:pPr>
                            <w:r w:rsidRPr="00C17E48">
                              <w:rPr>
                                <w:b/>
                                <w:color w:val="365F91" w:themeColor="accent1" w:themeShade="BF"/>
                                <w:sz w:val="18"/>
                                <w:szCs w:val="18"/>
                                <w:lang w:val="es-ES"/>
                              </w:rPr>
                              <w:t>Situación sin Proyecto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F92D4" id="Text Box 45" o:spid="_x0000_s1038" type="#_x0000_t202" style="position:absolute;left:0;text-align:left;margin-left:264.25pt;margin-top:10.55pt;width:121.3pt;height:2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" filled="f" stroked="f">
                <v:textbox>
                  <w:txbxContent>
                    <w:p w14:paraId="297B0C7C" w14:textId="77777777" w:rsidR="004A063A" w:rsidRPr="00C17E48" w:rsidRDefault="004A063A" w:rsidP="00D6154A">
                      <w:pPr>
                        <w:rPr>
                          <w:b/>
                          <w:color w:val="365F91" w:themeColor="accent1" w:themeShade="BF"/>
                          <w:sz w:val="18"/>
                          <w:szCs w:val="18"/>
                          <w:lang w:val="es-ES"/>
                        </w:rPr>
                      </w:pPr>
                      <w:r w:rsidRPr="00C17E48">
                        <w:rPr>
                          <w:b/>
                          <w:color w:val="365F91" w:themeColor="accent1" w:themeShade="BF"/>
                          <w:sz w:val="18"/>
                          <w:szCs w:val="18"/>
                          <w:lang w:val="es-ES"/>
                        </w:rPr>
                        <w:t>Situación sin Proyecto</w:t>
                      </w:r>
                    </w:p>
                  </w:txbxContent>
                </v:textbox>
              </v:shape>
            </w:pict>
          </mc:Fallback>
        </mc:AlternateContent>
      </w:r>
      <w:r w:rsidRPr="007B1A48">
        <w:rPr>
          <w:rFonts w:ascii="Arial" w:hAnsi="Arial" w:cs="Arial"/>
          <w:noProof/>
          <w:lang w:val="es-ES" w:eastAsia="es-ES"/>
        </w:rPr>
        <w:drawing>
          <wp:inline distT="0" distB="0" distL="0" distR="0" wp14:anchorId="5033257C" wp14:editId="5531D818">
            <wp:extent cx="4581525" cy="3267075"/>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4581525" cy="3267075"/>
                    </a:xfrm>
                    <a:prstGeom prst="rect">
                      <a:avLst/>
                    </a:prstGeom>
                    <a:noFill/>
                    <a:ln w="9525">
                      <a:noFill/>
                      <a:miter lim="800000"/>
                      <a:headEnd/>
                      <a:tailEnd/>
                    </a:ln>
                  </pic:spPr>
                </pic:pic>
              </a:graphicData>
            </a:graphic>
          </wp:inline>
        </w:drawing>
      </w:r>
    </w:p>
    <w:p w14:paraId="2C24CEE6" w14:textId="77777777" w:rsidR="000C309F" w:rsidRDefault="000C309F" w:rsidP="00D6154A">
      <w:pPr>
        <w:rPr>
          <w:rFonts w:cs="Arial"/>
          <w:sz w:val="22"/>
        </w:rPr>
      </w:pPr>
    </w:p>
    <w:p w14:paraId="1B221770" w14:textId="77777777" w:rsidR="000C309F" w:rsidRPr="008C3E98" w:rsidRDefault="000C309F" w:rsidP="008C3E98">
      <w:pPr>
        <w:pStyle w:val="Heading4"/>
        <w:rPr>
          <w:rFonts w:cs="Arial"/>
          <w:sz w:val="22"/>
          <w:u w:val="single"/>
          <w:lang w:val="es-ES_tradnl"/>
        </w:rPr>
      </w:pPr>
      <w:r w:rsidRPr="008C3E98">
        <w:rPr>
          <w:rFonts w:cs="Arial"/>
          <w:sz w:val="22"/>
          <w:u w:val="single"/>
          <w:lang w:val="es-ES_tradnl"/>
        </w:rPr>
        <w:t>Considerando el impacto del cambio climático</w:t>
      </w:r>
    </w:p>
    <w:p w14:paraId="05E9E66A" w14:textId="77777777" w:rsidR="000C309F" w:rsidRPr="00D6154A" w:rsidRDefault="000C309F" w:rsidP="00D6154A">
      <w:pPr>
        <w:rPr>
          <w:rFonts w:cs="Arial"/>
          <w:sz w:val="22"/>
          <w:lang w:val="es-ES_tradnl"/>
        </w:rPr>
      </w:pPr>
    </w:p>
    <w:p w14:paraId="79392D9C" w14:textId="77777777" w:rsidR="000C309F" w:rsidRPr="008C3E98" w:rsidRDefault="008C3E98" w:rsidP="00D6154A">
      <w:pPr>
        <w:rPr>
          <w:rFonts w:ascii="Arial" w:hAnsi="Arial" w:cs="Arial"/>
          <w:sz w:val="22"/>
          <w:lang w:val="es-ES_tradnl"/>
        </w:rPr>
      </w:pPr>
      <w:r>
        <w:rPr>
          <w:rFonts w:ascii="Arial" w:hAnsi="Arial" w:cs="Arial"/>
          <w:sz w:val="22"/>
          <w:lang w:val="es-ES_tradnl"/>
        </w:rPr>
        <w:t>Lsa Tablas siguientes (Tabla 3.9 – 3.12)</w:t>
      </w:r>
      <w:r w:rsidR="000C309F" w:rsidRPr="008C3E98">
        <w:rPr>
          <w:rFonts w:ascii="Arial" w:hAnsi="Arial" w:cs="Arial"/>
          <w:sz w:val="22"/>
          <w:lang w:val="es-ES_tradnl"/>
        </w:rPr>
        <w:t xml:space="preserve"> resumen los daños económicos, sin y con proyecto, al tomar en cuenta el impacto del Cambio Climático.</w:t>
      </w:r>
    </w:p>
    <w:p w14:paraId="2197AB9A" w14:textId="77777777" w:rsidR="000C309F" w:rsidRPr="008C3E98" w:rsidRDefault="000C309F">
      <w:pPr>
        <w:rPr>
          <w:rFonts w:ascii="Arial" w:hAnsi="Arial" w:cs="Arial"/>
          <w:sz w:val="18"/>
          <w:szCs w:val="18"/>
          <w:lang w:val="es-ES_tradnl"/>
        </w:rPr>
      </w:pPr>
    </w:p>
    <w:p w14:paraId="529F00CC" w14:textId="77777777" w:rsidR="000C309F" w:rsidRPr="008C3E98" w:rsidRDefault="008C3E98" w:rsidP="00D6154A">
      <w:pPr>
        <w:jc w:val="center"/>
        <w:rPr>
          <w:rFonts w:ascii="Arial" w:hAnsi="Arial" w:cs="Arial"/>
          <w:b/>
          <w:caps/>
          <w:sz w:val="18"/>
          <w:szCs w:val="18"/>
          <w:lang w:val="es-ES_tradnl"/>
        </w:rPr>
      </w:pPr>
      <w:r w:rsidRPr="008C3E98">
        <w:rPr>
          <w:rFonts w:ascii="Arial" w:eastAsiaTheme="majorEastAsia" w:hAnsi="Arial" w:cs="Arial"/>
          <w:b/>
          <w:bCs/>
          <w:iCs/>
          <w:sz w:val="18"/>
          <w:szCs w:val="18"/>
          <w:lang w:val="es-ES_tradnl"/>
        </w:rPr>
        <w:t>TABLA 3.9</w:t>
      </w:r>
      <w:r w:rsidR="000C309F" w:rsidRPr="008C3E98">
        <w:rPr>
          <w:rFonts w:ascii="Arial" w:eastAsiaTheme="majorEastAsia" w:hAnsi="Arial" w:cs="Arial"/>
          <w:b/>
          <w:bCs/>
          <w:iCs/>
          <w:sz w:val="18"/>
          <w:szCs w:val="18"/>
          <w:lang w:val="es-ES_tradnl"/>
        </w:rPr>
        <w:t xml:space="preserve">. </w:t>
      </w:r>
      <w:r w:rsidR="000C309F" w:rsidRPr="008C3E98">
        <w:rPr>
          <w:rFonts w:ascii="Arial" w:hAnsi="Arial" w:cs="Arial"/>
          <w:b/>
          <w:caps/>
          <w:sz w:val="18"/>
          <w:szCs w:val="18"/>
          <w:lang w:val="es-ES_tradnl"/>
        </w:rPr>
        <w:t xml:space="preserve">Daño producido por las inundaciones. Situación sin proyecto, CONSIDERANDO EL CAMBIO CLIMATICO </w:t>
      </w:r>
      <w:r w:rsidR="000C309F" w:rsidRPr="008C3E98">
        <w:rPr>
          <w:rFonts w:ascii="Arial" w:hAnsi="Arial" w:cs="Arial"/>
          <w:b/>
          <w:sz w:val="18"/>
          <w:szCs w:val="18"/>
          <w:lang w:val="es-ES_tradnl"/>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8C3E98" w14:paraId="1B3E6316"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38EE6162" w14:textId="77777777" w:rsidR="000C309F" w:rsidRPr="008C3E98" w:rsidRDefault="000C309F" w:rsidP="00D6154A">
            <w:pPr>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2C1ACD30"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Inundación de recurrencia</w:t>
            </w:r>
          </w:p>
        </w:tc>
      </w:tr>
      <w:tr w:rsidR="000C309F" w:rsidRPr="008C3E98" w14:paraId="70621EC1"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C02C2"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21B2960F"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B337F29"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61A22D32"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25ACC72F"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50 años</w:t>
            </w:r>
          </w:p>
        </w:tc>
      </w:tr>
      <w:tr w:rsidR="000C309F" w:rsidRPr="008C3E98" w14:paraId="39471A4D"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F42B34B"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3CE534B7"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2.844.459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0241CAF"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6.897.877</w:t>
            </w:r>
          </w:p>
        </w:tc>
        <w:tc>
          <w:tcPr>
            <w:tcW w:w="1339" w:type="dxa"/>
            <w:tcBorders>
              <w:top w:val="nil"/>
              <w:left w:val="nil"/>
              <w:bottom w:val="single" w:sz="4" w:space="0" w:color="auto"/>
              <w:right w:val="single" w:sz="4" w:space="0" w:color="auto"/>
            </w:tcBorders>
            <w:shd w:val="clear" w:color="auto" w:fill="auto"/>
            <w:noWrap/>
            <w:vAlign w:val="center"/>
            <w:hideMark/>
          </w:tcPr>
          <w:p w14:paraId="446D3500"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9.274.783</w:t>
            </w:r>
          </w:p>
        </w:tc>
        <w:tc>
          <w:tcPr>
            <w:tcW w:w="1204" w:type="dxa"/>
            <w:tcBorders>
              <w:top w:val="nil"/>
              <w:left w:val="nil"/>
              <w:bottom w:val="single" w:sz="4" w:space="0" w:color="auto"/>
              <w:right w:val="single" w:sz="4" w:space="0" w:color="auto"/>
            </w:tcBorders>
            <w:shd w:val="clear" w:color="auto" w:fill="auto"/>
            <w:noWrap/>
            <w:vAlign w:val="center"/>
            <w:hideMark/>
          </w:tcPr>
          <w:p w14:paraId="2C970928"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15.247.458</w:t>
            </w:r>
          </w:p>
        </w:tc>
      </w:tr>
      <w:tr w:rsidR="000C309F" w:rsidRPr="008C3E98" w14:paraId="39F0BA15"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7C8BC7C"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6AF3C9F2"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56.154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5972E25"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166.291</w:t>
            </w:r>
          </w:p>
        </w:tc>
        <w:tc>
          <w:tcPr>
            <w:tcW w:w="1339" w:type="dxa"/>
            <w:tcBorders>
              <w:top w:val="nil"/>
              <w:left w:val="nil"/>
              <w:bottom w:val="single" w:sz="4" w:space="0" w:color="auto"/>
              <w:right w:val="single" w:sz="4" w:space="0" w:color="auto"/>
            </w:tcBorders>
            <w:shd w:val="clear" w:color="auto" w:fill="auto"/>
            <w:noWrap/>
            <w:vAlign w:val="center"/>
            <w:hideMark/>
          </w:tcPr>
          <w:p w14:paraId="33D20434"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229.347</w:t>
            </w:r>
          </w:p>
        </w:tc>
        <w:tc>
          <w:tcPr>
            <w:tcW w:w="1204" w:type="dxa"/>
            <w:tcBorders>
              <w:top w:val="nil"/>
              <w:left w:val="nil"/>
              <w:bottom w:val="single" w:sz="4" w:space="0" w:color="auto"/>
              <w:right w:val="single" w:sz="4" w:space="0" w:color="auto"/>
            </w:tcBorders>
            <w:shd w:val="clear" w:color="auto" w:fill="auto"/>
            <w:noWrap/>
            <w:vAlign w:val="center"/>
            <w:hideMark/>
          </w:tcPr>
          <w:p w14:paraId="1AF812AA"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394.083</w:t>
            </w:r>
          </w:p>
        </w:tc>
      </w:tr>
      <w:tr w:rsidR="000C309F" w:rsidRPr="008C3E98" w14:paraId="307632FA"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631F858D"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4B536ED4"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6.099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CF977A"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12.078</w:t>
            </w:r>
          </w:p>
        </w:tc>
        <w:tc>
          <w:tcPr>
            <w:tcW w:w="1339" w:type="dxa"/>
            <w:tcBorders>
              <w:top w:val="nil"/>
              <w:left w:val="nil"/>
              <w:bottom w:val="single" w:sz="4" w:space="0" w:color="auto"/>
              <w:right w:val="single" w:sz="4" w:space="0" w:color="auto"/>
            </w:tcBorders>
            <w:shd w:val="clear" w:color="auto" w:fill="auto"/>
            <w:noWrap/>
            <w:vAlign w:val="center"/>
            <w:hideMark/>
          </w:tcPr>
          <w:p w14:paraId="68F302B4"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15.027</w:t>
            </w:r>
          </w:p>
        </w:tc>
        <w:tc>
          <w:tcPr>
            <w:tcW w:w="1204" w:type="dxa"/>
            <w:tcBorders>
              <w:top w:val="nil"/>
              <w:left w:val="nil"/>
              <w:bottom w:val="single" w:sz="4" w:space="0" w:color="auto"/>
              <w:right w:val="single" w:sz="4" w:space="0" w:color="auto"/>
            </w:tcBorders>
            <w:shd w:val="clear" w:color="auto" w:fill="auto"/>
            <w:noWrap/>
            <w:vAlign w:val="center"/>
            <w:hideMark/>
          </w:tcPr>
          <w:p w14:paraId="4DBB95FF"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20.597</w:t>
            </w:r>
          </w:p>
        </w:tc>
      </w:tr>
      <w:tr w:rsidR="000C309F" w:rsidRPr="008C3E98" w14:paraId="7992003F"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18E6468"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0EAEBD7B"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40.281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0A7C709"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96.930</w:t>
            </w:r>
          </w:p>
        </w:tc>
        <w:tc>
          <w:tcPr>
            <w:tcW w:w="1339" w:type="dxa"/>
            <w:tcBorders>
              <w:top w:val="nil"/>
              <w:left w:val="nil"/>
              <w:bottom w:val="single" w:sz="4" w:space="0" w:color="auto"/>
              <w:right w:val="single" w:sz="4" w:space="0" w:color="auto"/>
            </w:tcBorders>
            <w:shd w:val="clear" w:color="auto" w:fill="auto"/>
            <w:noWrap/>
            <w:vAlign w:val="center"/>
            <w:hideMark/>
          </w:tcPr>
          <w:p w14:paraId="1F8B9CAE"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130.384</w:t>
            </w:r>
          </w:p>
        </w:tc>
        <w:tc>
          <w:tcPr>
            <w:tcW w:w="1204" w:type="dxa"/>
            <w:tcBorders>
              <w:top w:val="nil"/>
              <w:left w:val="nil"/>
              <w:bottom w:val="single" w:sz="4" w:space="0" w:color="auto"/>
              <w:right w:val="single" w:sz="4" w:space="0" w:color="auto"/>
            </w:tcBorders>
            <w:shd w:val="clear" w:color="auto" w:fill="auto"/>
            <w:noWrap/>
            <w:vAlign w:val="center"/>
            <w:hideMark/>
          </w:tcPr>
          <w:p w14:paraId="4A069514"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213.877</w:t>
            </w:r>
          </w:p>
        </w:tc>
      </w:tr>
      <w:tr w:rsidR="000C309F" w:rsidRPr="008C3E98" w14:paraId="0DB5BA0D"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12064DF"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02CAC61D"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90.483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81EE6D4"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219.103</w:t>
            </w:r>
          </w:p>
        </w:tc>
        <w:tc>
          <w:tcPr>
            <w:tcW w:w="1339" w:type="dxa"/>
            <w:tcBorders>
              <w:top w:val="nil"/>
              <w:left w:val="nil"/>
              <w:bottom w:val="single" w:sz="4" w:space="0" w:color="auto"/>
              <w:right w:val="single" w:sz="4" w:space="0" w:color="auto"/>
            </w:tcBorders>
            <w:shd w:val="clear" w:color="auto" w:fill="auto"/>
            <w:noWrap/>
            <w:vAlign w:val="center"/>
            <w:hideMark/>
          </w:tcPr>
          <w:p w14:paraId="148A37E0"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293.581</w:t>
            </w:r>
          </w:p>
        </w:tc>
        <w:tc>
          <w:tcPr>
            <w:tcW w:w="1204" w:type="dxa"/>
            <w:tcBorders>
              <w:top w:val="nil"/>
              <w:left w:val="nil"/>
              <w:bottom w:val="single" w:sz="4" w:space="0" w:color="auto"/>
              <w:right w:val="single" w:sz="4" w:space="0" w:color="auto"/>
            </w:tcBorders>
            <w:shd w:val="clear" w:color="auto" w:fill="auto"/>
            <w:noWrap/>
            <w:vAlign w:val="center"/>
            <w:hideMark/>
          </w:tcPr>
          <w:p w14:paraId="158E433A"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478.477</w:t>
            </w:r>
          </w:p>
        </w:tc>
      </w:tr>
      <w:tr w:rsidR="000C309F" w:rsidRPr="008C3E98" w14:paraId="0D13F5B4"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FAF3E1F"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50EEE3FB"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3.037.477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7AD0147"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7.392.278</w:t>
            </w:r>
          </w:p>
        </w:tc>
        <w:tc>
          <w:tcPr>
            <w:tcW w:w="1339" w:type="dxa"/>
            <w:tcBorders>
              <w:top w:val="nil"/>
              <w:left w:val="nil"/>
              <w:bottom w:val="single" w:sz="4" w:space="0" w:color="auto"/>
              <w:right w:val="single" w:sz="4" w:space="0" w:color="auto"/>
            </w:tcBorders>
            <w:shd w:val="clear" w:color="auto" w:fill="auto"/>
            <w:noWrap/>
            <w:vAlign w:val="center"/>
            <w:hideMark/>
          </w:tcPr>
          <w:p w14:paraId="4316EC9D"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9.943.122</w:t>
            </w:r>
          </w:p>
        </w:tc>
        <w:tc>
          <w:tcPr>
            <w:tcW w:w="1204" w:type="dxa"/>
            <w:tcBorders>
              <w:top w:val="nil"/>
              <w:left w:val="nil"/>
              <w:bottom w:val="single" w:sz="4" w:space="0" w:color="auto"/>
              <w:right w:val="single" w:sz="4" w:space="0" w:color="auto"/>
            </w:tcBorders>
            <w:shd w:val="clear" w:color="auto" w:fill="auto"/>
            <w:noWrap/>
            <w:vAlign w:val="center"/>
            <w:hideMark/>
          </w:tcPr>
          <w:p w14:paraId="61802B8F" w14:textId="77777777" w:rsidR="000C309F" w:rsidRPr="008C3E98" w:rsidRDefault="000C309F" w:rsidP="00D6154A">
            <w:pPr>
              <w:jc w:val="right"/>
              <w:rPr>
                <w:rFonts w:ascii="Arial" w:hAnsi="Arial" w:cs="Arial"/>
                <w:color w:val="000000"/>
                <w:sz w:val="20"/>
              </w:rPr>
            </w:pPr>
            <w:r w:rsidRPr="008C3E98">
              <w:rPr>
                <w:rFonts w:ascii="Arial" w:hAnsi="Arial" w:cs="Arial"/>
                <w:color w:val="000000"/>
                <w:sz w:val="20"/>
              </w:rPr>
              <w:t>16.354.491</w:t>
            </w:r>
          </w:p>
        </w:tc>
      </w:tr>
    </w:tbl>
    <w:p w14:paraId="51C5AB51" w14:textId="77777777" w:rsidR="000C309F" w:rsidRPr="008C3E98" w:rsidRDefault="000C309F" w:rsidP="00D6154A">
      <w:pPr>
        <w:rPr>
          <w:rFonts w:ascii="Arial" w:eastAsiaTheme="majorEastAsia" w:hAnsi="Arial" w:cs="Arial"/>
          <w:bCs/>
          <w:iCs/>
          <w:sz w:val="22"/>
        </w:rPr>
      </w:pPr>
    </w:p>
    <w:p w14:paraId="274A33B8" w14:textId="77777777" w:rsidR="000C309F" w:rsidRPr="008C3E98" w:rsidRDefault="000C309F" w:rsidP="00D6154A">
      <w:pPr>
        <w:rPr>
          <w:rFonts w:ascii="Arial" w:eastAsiaTheme="majorEastAsia" w:hAnsi="Arial" w:cs="Arial"/>
          <w:bCs/>
          <w:iCs/>
          <w:sz w:val="22"/>
          <w:lang w:val="es-ES_tradnl"/>
        </w:rPr>
      </w:pPr>
      <w:r w:rsidRPr="008C3E98">
        <w:rPr>
          <w:rFonts w:ascii="Arial" w:eastAsiaTheme="majorEastAsia" w:hAnsi="Arial" w:cs="Arial"/>
          <w:bCs/>
          <w:iCs/>
          <w:sz w:val="22"/>
          <w:lang w:val="es-ES_tradnl"/>
        </w:rPr>
        <w:t>Como se puede apreciar, al considerar el posible efecto del Cambio Climático los daños en la situación sin proyecto crecen pasando de 1,8 a 3 millones de u$s, en la recuncia de 2 años y de 14, 2 a 16,4 millones de u$s, en la recuncia de 50 años, mostrando el efecto del cambio climático sobre la gravedad de las inundaciones</w:t>
      </w:r>
    </w:p>
    <w:p w14:paraId="64AEE5E5" w14:textId="77777777" w:rsidR="000C309F" w:rsidRPr="008C3E98" w:rsidRDefault="000C309F" w:rsidP="00D6154A">
      <w:pPr>
        <w:rPr>
          <w:rFonts w:ascii="Arial" w:eastAsiaTheme="majorEastAsia" w:hAnsi="Arial" w:cs="Arial"/>
          <w:bCs/>
          <w:iCs/>
          <w:sz w:val="22"/>
          <w:lang w:val="es-ES_tradnl"/>
        </w:rPr>
      </w:pPr>
    </w:p>
    <w:p w14:paraId="24B66A0B" w14:textId="77777777" w:rsidR="000C309F" w:rsidRPr="008C3E98" w:rsidRDefault="000C309F" w:rsidP="00D6154A">
      <w:pPr>
        <w:rPr>
          <w:rFonts w:ascii="Arial" w:eastAsiaTheme="majorEastAsia" w:hAnsi="Arial" w:cs="Arial"/>
          <w:bCs/>
          <w:iCs/>
          <w:sz w:val="22"/>
          <w:lang w:val="es-ES_tradnl"/>
        </w:rPr>
      </w:pPr>
      <w:r w:rsidRPr="008C3E98">
        <w:rPr>
          <w:rFonts w:ascii="Arial" w:eastAsiaTheme="majorEastAsia" w:hAnsi="Arial" w:cs="Arial"/>
          <w:bCs/>
          <w:iCs/>
          <w:sz w:val="22"/>
          <w:lang w:val="es-ES_tradnl"/>
        </w:rPr>
        <w:t>Por su parte, tal como surge de las siguientes tablas, los daños remanentes luego de habilitadas las obras, también resultan mayores en el escenario con Cambio Climático.</w:t>
      </w:r>
    </w:p>
    <w:p w14:paraId="050EF866" w14:textId="77777777" w:rsidR="000C309F" w:rsidRPr="008C3E98" w:rsidRDefault="000C309F" w:rsidP="00D6154A">
      <w:pPr>
        <w:rPr>
          <w:rFonts w:ascii="Arial" w:eastAsiaTheme="majorEastAsia" w:hAnsi="Arial" w:cs="Arial"/>
          <w:bCs/>
          <w:iCs/>
          <w:sz w:val="22"/>
          <w:lang w:val="es-ES_tradnl"/>
        </w:rPr>
      </w:pPr>
    </w:p>
    <w:p w14:paraId="2A5C10B6" w14:textId="77777777" w:rsidR="000C309F" w:rsidRPr="008C3E98" w:rsidRDefault="008C3E98" w:rsidP="008C3E98">
      <w:pPr>
        <w:keepNext/>
        <w:keepLines/>
        <w:jc w:val="center"/>
        <w:rPr>
          <w:rFonts w:ascii="Arial" w:hAnsi="Arial" w:cs="Arial"/>
          <w:b/>
          <w:sz w:val="18"/>
          <w:szCs w:val="18"/>
        </w:rPr>
      </w:pPr>
      <w:r w:rsidRPr="008C3E98">
        <w:rPr>
          <w:rFonts w:ascii="Arial" w:eastAsiaTheme="majorEastAsia" w:hAnsi="Arial" w:cs="Arial"/>
          <w:b/>
          <w:bCs/>
          <w:iCs/>
          <w:sz w:val="18"/>
          <w:szCs w:val="18"/>
          <w:lang w:val="es-ES_tradnl"/>
        </w:rPr>
        <w:lastRenderedPageBreak/>
        <w:t>TABLA 3.10</w:t>
      </w:r>
      <w:r w:rsidR="000C309F" w:rsidRPr="008C3E98">
        <w:rPr>
          <w:rFonts w:ascii="Arial" w:eastAsiaTheme="majorEastAsia" w:hAnsi="Arial" w:cs="Arial"/>
          <w:b/>
          <w:bCs/>
          <w:iCs/>
          <w:sz w:val="18"/>
          <w:szCs w:val="18"/>
          <w:lang w:val="es-ES_tradnl"/>
        </w:rPr>
        <w:t xml:space="preserve">. </w:t>
      </w:r>
      <w:r w:rsidR="000C309F" w:rsidRPr="008C3E98">
        <w:rPr>
          <w:rFonts w:ascii="Arial" w:hAnsi="Arial" w:cs="Arial"/>
          <w:b/>
          <w:caps/>
          <w:sz w:val="18"/>
          <w:szCs w:val="18"/>
          <w:lang w:val="es-ES_tradnl"/>
        </w:rPr>
        <w:t xml:space="preserve">Daño producido por las inundaciones. Situación CON proyecto-OBRAS DE LA PRIMERA ETAPA-CONSIDERANDO EL IMPACTO DEL CAMBIO CLIMATICO. </w:t>
      </w:r>
      <w:r w:rsidR="000C309F" w:rsidRPr="008C3E98">
        <w:rPr>
          <w:rFonts w:ascii="Arial" w:hAnsi="Arial" w:cs="Arial"/>
          <w:b/>
          <w:sz w:val="18"/>
          <w:szCs w:val="18"/>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8C3E98" w14:paraId="3DE7E7EA"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28F9DDAD" w14:textId="77777777" w:rsidR="000C309F" w:rsidRPr="008C3E98" w:rsidRDefault="000C309F" w:rsidP="008C3E98">
            <w:pPr>
              <w:keepNext/>
              <w:keepLines/>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14B9FB3C"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Inundación de recurrencia</w:t>
            </w:r>
          </w:p>
        </w:tc>
      </w:tr>
      <w:tr w:rsidR="000C309F" w:rsidRPr="008C3E98" w14:paraId="74535ED5"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E1EA"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43BF82AF"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50541A7"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55B4617C"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040CA645"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50 años</w:t>
            </w:r>
          </w:p>
        </w:tc>
      </w:tr>
      <w:tr w:rsidR="000C309F" w:rsidRPr="008C3E98" w14:paraId="742F5988"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D6A134E" w14:textId="77777777" w:rsidR="000C309F" w:rsidRPr="008C3E98" w:rsidRDefault="000C309F" w:rsidP="008C3E98">
            <w:pPr>
              <w:keepNext/>
              <w:keepLines/>
              <w:rPr>
                <w:rFonts w:ascii="Arial" w:hAnsi="Arial" w:cs="Arial"/>
                <w:color w:val="000000"/>
                <w:sz w:val="20"/>
                <w:lang w:val="es-ES" w:eastAsia="es-ES"/>
              </w:rPr>
            </w:pPr>
            <w:r w:rsidRPr="008C3E9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29736FFA"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1.291.989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C9B9F17"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4.358.651</w:t>
            </w:r>
          </w:p>
        </w:tc>
        <w:tc>
          <w:tcPr>
            <w:tcW w:w="1339" w:type="dxa"/>
            <w:tcBorders>
              <w:top w:val="nil"/>
              <w:left w:val="nil"/>
              <w:bottom w:val="single" w:sz="4" w:space="0" w:color="auto"/>
              <w:right w:val="single" w:sz="4" w:space="0" w:color="auto"/>
            </w:tcBorders>
            <w:shd w:val="clear" w:color="auto" w:fill="auto"/>
            <w:noWrap/>
            <w:vAlign w:val="center"/>
            <w:hideMark/>
          </w:tcPr>
          <w:p w14:paraId="093303F5"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6.012.221</w:t>
            </w:r>
          </w:p>
        </w:tc>
        <w:tc>
          <w:tcPr>
            <w:tcW w:w="1204" w:type="dxa"/>
            <w:tcBorders>
              <w:top w:val="nil"/>
              <w:left w:val="nil"/>
              <w:bottom w:val="single" w:sz="4" w:space="0" w:color="auto"/>
              <w:right w:val="single" w:sz="4" w:space="0" w:color="auto"/>
            </w:tcBorders>
            <w:shd w:val="clear" w:color="auto" w:fill="auto"/>
            <w:noWrap/>
            <w:vAlign w:val="center"/>
            <w:hideMark/>
          </w:tcPr>
          <w:p w14:paraId="052B963D"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10.685.412</w:t>
            </w:r>
          </w:p>
        </w:tc>
      </w:tr>
      <w:tr w:rsidR="000C309F" w:rsidRPr="008C3E98" w14:paraId="45BE3F96"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78A9929" w14:textId="77777777" w:rsidR="000C309F" w:rsidRPr="008C3E98" w:rsidRDefault="000C309F" w:rsidP="008C3E98">
            <w:pPr>
              <w:keepNext/>
              <w:keepLines/>
              <w:rPr>
                <w:rFonts w:ascii="Arial" w:hAnsi="Arial" w:cs="Arial"/>
                <w:color w:val="000000"/>
                <w:sz w:val="20"/>
                <w:lang w:val="es-ES" w:eastAsia="es-ES"/>
              </w:rPr>
            </w:pPr>
            <w:r w:rsidRPr="008C3E9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7B22A351"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15.289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AE04A11"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59.866</w:t>
            </w:r>
          </w:p>
        </w:tc>
        <w:tc>
          <w:tcPr>
            <w:tcW w:w="1339" w:type="dxa"/>
            <w:tcBorders>
              <w:top w:val="nil"/>
              <w:left w:val="nil"/>
              <w:bottom w:val="single" w:sz="4" w:space="0" w:color="auto"/>
              <w:right w:val="single" w:sz="4" w:space="0" w:color="auto"/>
            </w:tcBorders>
            <w:shd w:val="clear" w:color="auto" w:fill="auto"/>
            <w:noWrap/>
            <w:vAlign w:val="center"/>
            <w:hideMark/>
          </w:tcPr>
          <w:p w14:paraId="098660E5"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92.353</w:t>
            </w:r>
          </w:p>
        </w:tc>
        <w:tc>
          <w:tcPr>
            <w:tcW w:w="1204" w:type="dxa"/>
            <w:tcBorders>
              <w:top w:val="nil"/>
              <w:left w:val="nil"/>
              <w:bottom w:val="single" w:sz="4" w:space="0" w:color="auto"/>
              <w:right w:val="single" w:sz="4" w:space="0" w:color="auto"/>
            </w:tcBorders>
            <w:shd w:val="clear" w:color="auto" w:fill="auto"/>
            <w:noWrap/>
            <w:vAlign w:val="center"/>
            <w:hideMark/>
          </w:tcPr>
          <w:p w14:paraId="033FE845"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202.668</w:t>
            </w:r>
          </w:p>
        </w:tc>
      </w:tr>
      <w:tr w:rsidR="000C309F" w:rsidRPr="008C3E98" w14:paraId="709E3AF4"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2E9A30E4" w14:textId="77777777" w:rsidR="000C309F" w:rsidRPr="008C3E98" w:rsidRDefault="000C309F" w:rsidP="008C3E98">
            <w:pPr>
              <w:keepNext/>
              <w:keepLines/>
              <w:rPr>
                <w:rFonts w:ascii="Arial" w:hAnsi="Arial" w:cs="Arial"/>
                <w:color w:val="000000"/>
                <w:sz w:val="20"/>
                <w:lang w:val="es-ES" w:eastAsia="es-ES"/>
              </w:rPr>
            </w:pPr>
            <w:r w:rsidRPr="008C3E9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6C526BAC"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2.991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F9A550"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9.373</w:t>
            </w:r>
          </w:p>
        </w:tc>
        <w:tc>
          <w:tcPr>
            <w:tcW w:w="1339" w:type="dxa"/>
            <w:tcBorders>
              <w:top w:val="nil"/>
              <w:left w:val="nil"/>
              <w:bottom w:val="single" w:sz="4" w:space="0" w:color="auto"/>
              <w:right w:val="single" w:sz="4" w:space="0" w:color="auto"/>
            </w:tcBorders>
            <w:shd w:val="clear" w:color="auto" w:fill="auto"/>
            <w:noWrap/>
            <w:vAlign w:val="center"/>
            <w:hideMark/>
          </w:tcPr>
          <w:p w14:paraId="7447C367"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12.038</w:t>
            </w:r>
          </w:p>
        </w:tc>
        <w:tc>
          <w:tcPr>
            <w:tcW w:w="1204" w:type="dxa"/>
            <w:tcBorders>
              <w:top w:val="nil"/>
              <w:left w:val="nil"/>
              <w:bottom w:val="single" w:sz="4" w:space="0" w:color="auto"/>
              <w:right w:val="single" w:sz="4" w:space="0" w:color="auto"/>
            </w:tcBorders>
            <w:shd w:val="clear" w:color="auto" w:fill="auto"/>
            <w:noWrap/>
            <w:vAlign w:val="center"/>
            <w:hideMark/>
          </w:tcPr>
          <w:p w14:paraId="0020425B"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17.526</w:t>
            </w:r>
          </w:p>
        </w:tc>
      </w:tr>
      <w:tr w:rsidR="000C309F" w:rsidRPr="008C3E98" w14:paraId="3943D943"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1488EB1" w14:textId="77777777" w:rsidR="000C309F" w:rsidRPr="008C3E98" w:rsidRDefault="000C309F" w:rsidP="008C3E98">
            <w:pPr>
              <w:keepNext/>
              <w:keepLines/>
              <w:rPr>
                <w:rFonts w:ascii="Arial" w:hAnsi="Arial" w:cs="Arial"/>
                <w:color w:val="000000"/>
                <w:sz w:val="20"/>
                <w:lang w:val="es-ES" w:eastAsia="es-ES"/>
              </w:rPr>
            </w:pPr>
            <w:r w:rsidRPr="008C3E9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5796DB50"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17.822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168830D"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59.910</w:t>
            </w:r>
          </w:p>
        </w:tc>
        <w:tc>
          <w:tcPr>
            <w:tcW w:w="1339" w:type="dxa"/>
            <w:tcBorders>
              <w:top w:val="nil"/>
              <w:left w:val="nil"/>
              <w:bottom w:val="single" w:sz="4" w:space="0" w:color="auto"/>
              <w:right w:val="single" w:sz="4" w:space="0" w:color="auto"/>
            </w:tcBorders>
            <w:shd w:val="clear" w:color="auto" w:fill="auto"/>
            <w:noWrap/>
            <w:vAlign w:val="center"/>
            <w:hideMark/>
          </w:tcPr>
          <w:p w14:paraId="317859BF"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82.915</w:t>
            </w:r>
          </w:p>
        </w:tc>
        <w:tc>
          <w:tcPr>
            <w:tcW w:w="1204" w:type="dxa"/>
            <w:tcBorders>
              <w:top w:val="nil"/>
              <w:left w:val="nil"/>
              <w:bottom w:val="single" w:sz="4" w:space="0" w:color="auto"/>
              <w:right w:val="single" w:sz="4" w:space="0" w:color="auto"/>
            </w:tcBorders>
            <w:shd w:val="clear" w:color="auto" w:fill="auto"/>
            <w:noWrap/>
            <w:vAlign w:val="center"/>
            <w:hideMark/>
          </w:tcPr>
          <w:p w14:paraId="7117CDEC"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148.080</w:t>
            </w:r>
          </w:p>
        </w:tc>
      </w:tr>
      <w:tr w:rsidR="000C309F" w:rsidRPr="008C3E98" w14:paraId="4BAE70B0"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AF2A2FF" w14:textId="77777777" w:rsidR="000C309F" w:rsidRPr="008C3E98" w:rsidRDefault="000C309F" w:rsidP="008C3E98">
            <w:pPr>
              <w:keepNext/>
              <w:keepLines/>
              <w:rPr>
                <w:rFonts w:ascii="Arial" w:hAnsi="Arial" w:cs="Arial"/>
                <w:color w:val="000000"/>
                <w:sz w:val="20"/>
                <w:lang w:val="es-ES" w:eastAsia="es-ES"/>
              </w:rPr>
            </w:pPr>
            <w:r w:rsidRPr="008C3E9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496411AA"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41.056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F067882"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139.280</w:t>
            </w:r>
          </w:p>
        </w:tc>
        <w:tc>
          <w:tcPr>
            <w:tcW w:w="1339" w:type="dxa"/>
            <w:tcBorders>
              <w:top w:val="nil"/>
              <w:left w:val="nil"/>
              <w:bottom w:val="single" w:sz="4" w:space="0" w:color="auto"/>
              <w:right w:val="single" w:sz="4" w:space="0" w:color="auto"/>
            </w:tcBorders>
            <w:shd w:val="clear" w:color="auto" w:fill="auto"/>
            <w:noWrap/>
            <w:vAlign w:val="center"/>
            <w:hideMark/>
          </w:tcPr>
          <w:p w14:paraId="5649CD38"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191.613</w:t>
            </w:r>
          </w:p>
        </w:tc>
        <w:tc>
          <w:tcPr>
            <w:tcW w:w="1204" w:type="dxa"/>
            <w:tcBorders>
              <w:top w:val="nil"/>
              <w:left w:val="nil"/>
              <w:bottom w:val="single" w:sz="4" w:space="0" w:color="auto"/>
              <w:right w:val="single" w:sz="4" w:space="0" w:color="auto"/>
            </w:tcBorders>
            <w:shd w:val="clear" w:color="auto" w:fill="auto"/>
            <w:noWrap/>
            <w:vAlign w:val="center"/>
            <w:hideMark/>
          </w:tcPr>
          <w:p w14:paraId="6852CDCF"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338.008</w:t>
            </w:r>
          </w:p>
        </w:tc>
      </w:tr>
      <w:tr w:rsidR="000C309F" w:rsidRPr="008C3E98" w14:paraId="20D75472"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E25FEC1" w14:textId="77777777" w:rsidR="000C309F" w:rsidRPr="008C3E98" w:rsidRDefault="000C309F" w:rsidP="008C3E98">
            <w:pPr>
              <w:keepNext/>
              <w:keepLines/>
              <w:jc w:val="center"/>
              <w:rPr>
                <w:rFonts w:ascii="Arial" w:hAnsi="Arial" w:cs="Arial"/>
                <w:color w:val="000000"/>
                <w:sz w:val="20"/>
                <w:lang w:val="es-ES" w:eastAsia="es-ES"/>
              </w:rPr>
            </w:pPr>
            <w:r w:rsidRPr="008C3E9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12AB24C2"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1.369.146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AADD6A8"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4.627.079</w:t>
            </w:r>
          </w:p>
        </w:tc>
        <w:tc>
          <w:tcPr>
            <w:tcW w:w="1339" w:type="dxa"/>
            <w:tcBorders>
              <w:top w:val="nil"/>
              <w:left w:val="nil"/>
              <w:bottom w:val="single" w:sz="4" w:space="0" w:color="auto"/>
              <w:right w:val="single" w:sz="4" w:space="0" w:color="auto"/>
            </w:tcBorders>
            <w:shd w:val="clear" w:color="auto" w:fill="auto"/>
            <w:noWrap/>
            <w:vAlign w:val="center"/>
            <w:hideMark/>
          </w:tcPr>
          <w:p w14:paraId="0A10BD02"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6.391.141</w:t>
            </w:r>
          </w:p>
        </w:tc>
        <w:tc>
          <w:tcPr>
            <w:tcW w:w="1204" w:type="dxa"/>
            <w:tcBorders>
              <w:top w:val="nil"/>
              <w:left w:val="nil"/>
              <w:bottom w:val="single" w:sz="4" w:space="0" w:color="auto"/>
              <w:right w:val="single" w:sz="4" w:space="0" w:color="auto"/>
            </w:tcBorders>
            <w:shd w:val="clear" w:color="auto" w:fill="auto"/>
            <w:noWrap/>
            <w:vAlign w:val="center"/>
            <w:hideMark/>
          </w:tcPr>
          <w:p w14:paraId="3F2F9E43" w14:textId="77777777" w:rsidR="000C309F" w:rsidRPr="008C3E98" w:rsidRDefault="000C309F" w:rsidP="008C3E98">
            <w:pPr>
              <w:keepNext/>
              <w:keepLines/>
              <w:jc w:val="right"/>
              <w:rPr>
                <w:rFonts w:ascii="Arial" w:hAnsi="Arial" w:cs="Arial"/>
                <w:color w:val="000000"/>
                <w:sz w:val="20"/>
              </w:rPr>
            </w:pPr>
            <w:r w:rsidRPr="008C3E98">
              <w:rPr>
                <w:rFonts w:ascii="Arial" w:hAnsi="Arial" w:cs="Arial"/>
                <w:color w:val="000000"/>
                <w:sz w:val="20"/>
              </w:rPr>
              <w:t>11.391.694</w:t>
            </w:r>
          </w:p>
        </w:tc>
      </w:tr>
    </w:tbl>
    <w:p w14:paraId="7FCF66A9" w14:textId="77777777" w:rsidR="000C309F" w:rsidRPr="008C3E98" w:rsidRDefault="000C309F" w:rsidP="008C3E98">
      <w:pPr>
        <w:keepNext/>
        <w:keepLines/>
        <w:rPr>
          <w:rFonts w:ascii="Arial" w:eastAsiaTheme="majorEastAsia" w:hAnsi="Arial" w:cs="Arial"/>
          <w:bCs/>
          <w:iCs/>
          <w:sz w:val="22"/>
        </w:rPr>
      </w:pPr>
    </w:p>
    <w:p w14:paraId="52A26C03" w14:textId="77777777" w:rsidR="008C3E98" w:rsidRDefault="008C3E98" w:rsidP="00D6154A">
      <w:pPr>
        <w:jc w:val="center"/>
        <w:rPr>
          <w:rFonts w:ascii="Arial" w:eastAsiaTheme="majorEastAsia" w:hAnsi="Arial" w:cs="Arial"/>
          <w:b/>
          <w:bCs/>
          <w:iCs/>
          <w:sz w:val="18"/>
          <w:szCs w:val="18"/>
          <w:lang w:val="es-ES_tradnl"/>
        </w:rPr>
      </w:pPr>
    </w:p>
    <w:p w14:paraId="3C168A6E" w14:textId="77777777" w:rsidR="000C309F" w:rsidRPr="008C3E98" w:rsidRDefault="008C3E98" w:rsidP="00D6154A">
      <w:pPr>
        <w:jc w:val="center"/>
        <w:rPr>
          <w:rFonts w:ascii="Arial" w:hAnsi="Arial" w:cs="Arial"/>
          <w:b/>
          <w:sz w:val="18"/>
          <w:szCs w:val="18"/>
          <w:lang w:val="es-ES_tradnl"/>
        </w:rPr>
      </w:pPr>
      <w:r w:rsidRPr="008C3E98">
        <w:rPr>
          <w:rFonts w:ascii="Arial" w:eastAsiaTheme="majorEastAsia" w:hAnsi="Arial" w:cs="Arial"/>
          <w:b/>
          <w:bCs/>
          <w:iCs/>
          <w:sz w:val="18"/>
          <w:szCs w:val="18"/>
          <w:lang w:val="es-ES_tradnl"/>
        </w:rPr>
        <w:t>TABLA 3.11</w:t>
      </w:r>
      <w:r w:rsidR="000C309F" w:rsidRPr="008C3E98">
        <w:rPr>
          <w:rFonts w:ascii="Arial" w:eastAsiaTheme="majorEastAsia" w:hAnsi="Arial" w:cs="Arial"/>
          <w:b/>
          <w:bCs/>
          <w:iCs/>
          <w:sz w:val="18"/>
          <w:szCs w:val="18"/>
          <w:lang w:val="es-ES_tradnl"/>
        </w:rPr>
        <w:t xml:space="preserve">. </w:t>
      </w:r>
      <w:r w:rsidR="000C309F" w:rsidRPr="008C3E98">
        <w:rPr>
          <w:rFonts w:ascii="Arial" w:hAnsi="Arial" w:cs="Arial"/>
          <w:b/>
          <w:caps/>
          <w:sz w:val="18"/>
          <w:szCs w:val="18"/>
          <w:lang w:val="es-ES_tradnl"/>
        </w:rPr>
        <w:t xml:space="preserve">Daño producido por las inundaciones. Situación CON proyecto-OBRAS DE LA PRIMERA Y SEGUNDA ETAPA-CONSIDERANDO EL IMPACTO DEL CAMBIO CLIMATICO </w:t>
      </w:r>
      <w:r w:rsidR="000C309F" w:rsidRPr="008C3E98">
        <w:rPr>
          <w:rFonts w:ascii="Arial" w:hAnsi="Arial" w:cs="Arial"/>
          <w:b/>
          <w:sz w:val="18"/>
          <w:szCs w:val="18"/>
          <w:lang w:val="es-ES_tradnl"/>
        </w:rPr>
        <w:t>(U$S)</w:t>
      </w:r>
    </w:p>
    <w:tbl>
      <w:tblPr>
        <w:tblW w:w="7655" w:type="dxa"/>
        <w:jc w:val="center"/>
        <w:tblCellMar>
          <w:left w:w="70" w:type="dxa"/>
          <w:right w:w="70" w:type="dxa"/>
        </w:tblCellMar>
        <w:tblLook w:val="04A0" w:firstRow="1" w:lastRow="0" w:firstColumn="1" w:lastColumn="0" w:noHBand="0" w:noVBand="1"/>
      </w:tblPr>
      <w:tblGrid>
        <w:gridCol w:w="2560"/>
        <w:gridCol w:w="1276"/>
        <w:gridCol w:w="1276"/>
        <w:gridCol w:w="1339"/>
        <w:gridCol w:w="1204"/>
      </w:tblGrid>
      <w:tr w:rsidR="000C309F" w:rsidRPr="008C3E98" w14:paraId="63B81C4D" w14:textId="77777777" w:rsidTr="00D6154A">
        <w:trPr>
          <w:trHeight w:val="300"/>
          <w:jc w:val="center"/>
        </w:trPr>
        <w:tc>
          <w:tcPr>
            <w:tcW w:w="2560" w:type="dxa"/>
            <w:tcBorders>
              <w:top w:val="nil"/>
              <w:left w:val="nil"/>
              <w:bottom w:val="nil"/>
              <w:right w:val="nil"/>
            </w:tcBorders>
            <w:shd w:val="clear" w:color="auto" w:fill="auto"/>
            <w:noWrap/>
            <w:vAlign w:val="bottom"/>
            <w:hideMark/>
          </w:tcPr>
          <w:p w14:paraId="47C9618C" w14:textId="77777777" w:rsidR="000C309F" w:rsidRPr="008C3E98" w:rsidRDefault="000C309F" w:rsidP="00D6154A">
            <w:pPr>
              <w:rPr>
                <w:rFonts w:ascii="Arial" w:hAnsi="Arial" w:cs="Arial"/>
                <w:b/>
                <w:bCs/>
                <w:color w:val="000000"/>
                <w:sz w:val="20"/>
                <w:lang w:val="es-ES" w:eastAsia="es-ES"/>
              </w:rPr>
            </w:pPr>
          </w:p>
        </w:tc>
        <w:tc>
          <w:tcPr>
            <w:tcW w:w="5095" w:type="dxa"/>
            <w:gridSpan w:val="4"/>
            <w:tcBorders>
              <w:top w:val="single" w:sz="4" w:space="0" w:color="auto"/>
              <w:left w:val="single" w:sz="4" w:space="0" w:color="auto"/>
              <w:bottom w:val="single" w:sz="4" w:space="0" w:color="auto"/>
              <w:right w:val="single" w:sz="4" w:space="0" w:color="auto"/>
            </w:tcBorders>
            <w:vAlign w:val="center"/>
          </w:tcPr>
          <w:p w14:paraId="13B00B8F"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Inundación de recurrencia</w:t>
            </w:r>
          </w:p>
        </w:tc>
      </w:tr>
      <w:tr w:rsidR="000C309F" w:rsidRPr="008C3E98" w14:paraId="46527A65" w14:textId="77777777" w:rsidTr="00D6154A">
        <w:trPr>
          <w:trHeight w:val="300"/>
          <w:jc w:val="center"/>
        </w:trPr>
        <w:tc>
          <w:tcPr>
            <w:tcW w:w="2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2AE62"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Inmueble</w:t>
            </w:r>
          </w:p>
        </w:tc>
        <w:tc>
          <w:tcPr>
            <w:tcW w:w="1276" w:type="dxa"/>
            <w:tcBorders>
              <w:top w:val="single" w:sz="4" w:space="0" w:color="auto"/>
              <w:left w:val="nil"/>
              <w:bottom w:val="single" w:sz="4" w:space="0" w:color="auto"/>
              <w:right w:val="single" w:sz="4" w:space="0" w:color="auto"/>
            </w:tcBorders>
            <w:vAlign w:val="center"/>
          </w:tcPr>
          <w:p w14:paraId="3288BB78"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2 años</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28CCA94"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 años</w:t>
            </w:r>
          </w:p>
        </w:tc>
        <w:tc>
          <w:tcPr>
            <w:tcW w:w="1339" w:type="dxa"/>
            <w:tcBorders>
              <w:top w:val="nil"/>
              <w:left w:val="nil"/>
              <w:bottom w:val="single" w:sz="4" w:space="0" w:color="auto"/>
              <w:right w:val="single" w:sz="4" w:space="0" w:color="auto"/>
            </w:tcBorders>
            <w:shd w:val="clear" w:color="auto" w:fill="auto"/>
            <w:noWrap/>
            <w:vAlign w:val="center"/>
            <w:hideMark/>
          </w:tcPr>
          <w:p w14:paraId="2E445D65"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10 años</w:t>
            </w:r>
          </w:p>
        </w:tc>
        <w:tc>
          <w:tcPr>
            <w:tcW w:w="1204" w:type="dxa"/>
            <w:tcBorders>
              <w:top w:val="nil"/>
              <w:left w:val="nil"/>
              <w:bottom w:val="single" w:sz="4" w:space="0" w:color="auto"/>
              <w:right w:val="single" w:sz="4" w:space="0" w:color="auto"/>
            </w:tcBorders>
            <w:shd w:val="clear" w:color="auto" w:fill="auto"/>
            <w:noWrap/>
            <w:vAlign w:val="center"/>
            <w:hideMark/>
          </w:tcPr>
          <w:p w14:paraId="0FBFA610"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50 años</w:t>
            </w:r>
          </w:p>
        </w:tc>
      </w:tr>
      <w:tr w:rsidR="000C309F" w:rsidRPr="008C3E98" w14:paraId="38EE659A"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652E5293"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unifamiliar</w:t>
            </w:r>
          </w:p>
        </w:tc>
        <w:tc>
          <w:tcPr>
            <w:tcW w:w="1276" w:type="dxa"/>
            <w:tcBorders>
              <w:top w:val="single" w:sz="4" w:space="0" w:color="auto"/>
              <w:left w:val="nil"/>
              <w:bottom w:val="single" w:sz="4" w:space="0" w:color="auto"/>
              <w:right w:val="single" w:sz="4" w:space="0" w:color="auto"/>
            </w:tcBorders>
            <w:vAlign w:val="center"/>
          </w:tcPr>
          <w:p w14:paraId="3D22C218"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17.581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97CF3BF" w14:textId="77777777" w:rsidR="000C309F" w:rsidRPr="008C3E98" w:rsidRDefault="000C309F">
            <w:pPr>
              <w:jc w:val="right"/>
              <w:rPr>
                <w:rFonts w:ascii="Arial" w:hAnsi="Arial" w:cs="Arial"/>
                <w:color w:val="000000"/>
                <w:sz w:val="20"/>
              </w:rPr>
            </w:pPr>
            <w:r w:rsidRPr="008C3E98">
              <w:rPr>
                <w:rFonts w:ascii="Arial" w:hAnsi="Arial" w:cs="Arial"/>
                <w:color w:val="000000"/>
                <w:sz w:val="20"/>
              </w:rPr>
              <w:t>386.504</w:t>
            </w:r>
          </w:p>
        </w:tc>
        <w:tc>
          <w:tcPr>
            <w:tcW w:w="1339" w:type="dxa"/>
            <w:tcBorders>
              <w:top w:val="nil"/>
              <w:left w:val="nil"/>
              <w:bottom w:val="single" w:sz="4" w:space="0" w:color="auto"/>
              <w:right w:val="single" w:sz="4" w:space="0" w:color="auto"/>
            </w:tcBorders>
            <w:shd w:val="clear" w:color="auto" w:fill="auto"/>
            <w:noWrap/>
            <w:vAlign w:val="center"/>
            <w:hideMark/>
          </w:tcPr>
          <w:p w14:paraId="499FEF35" w14:textId="77777777" w:rsidR="000C309F" w:rsidRPr="008C3E98" w:rsidRDefault="000C309F">
            <w:pPr>
              <w:jc w:val="right"/>
              <w:rPr>
                <w:rFonts w:ascii="Arial" w:hAnsi="Arial" w:cs="Arial"/>
                <w:color w:val="000000"/>
                <w:sz w:val="20"/>
              </w:rPr>
            </w:pPr>
            <w:r w:rsidRPr="008C3E98">
              <w:rPr>
                <w:rFonts w:ascii="Arial" w:hAnsi="Arial" w:cs="Arial"/>
                <w:color w:val="000000"/>
                <w:sz w:val="20"/>
              </w:rPr>
              <w:t>2.461.848</w:t>
            </w:r>
          </w:p>
        </w:tc>
        <w:tc>
          <w:tcPr>
            <w:tcW w:w="1204" w:type="dxa"/>
            <w:tcBorders>
              <w:top w:val="nil"/>
              <w:left w:val="nil"/>
              <w:bottom w:val="single" w:sz="4" w:space="0" w:color="auto"/>
              <w:right w:val="single" w:sz="4" w:space="0" w:color="auto"/>
            </w:tcBorders>
            <w:shd w:val="clear" w:color="auto" w:fill="auto"/>
            <w:noWrap/>
            <w:vAlign w:val="center"/>
            <w:hideMark/>
          </w:tcPr>
          <w:p w14:paraId="17A891CF" w14:textId="77777777" w:rsidR="000C309F" w:rsidRPr="008C3E98" w:rsidRDefault="000C309F">
            <w:pPr>
              <w:jc w:val="right"/>
              <w:rPr>
                <w:rFonts w:ascii="Arial" w:hAnsi="Arial" w:cs="Arial"/>
                <w:color w:val="000000"/>
                <w:sz w:val="20"/>
              </w:rPr>
            </w:pPr>
            <w:r w:rsidRPr="008C3E98">
              <w:rPr>
                <w:rFonts w:ascii="Arial" w:hAnsi="Arial" w:cs="Arial"/>
                <w:color w:val="000000"/>
                <w:sz w:val="20"/>
              </w:rPr>
              <w:t>7.196.285</w:t>
            </w:r>
          </w:p>
        </w:tc>
      </w:tr>
      <w:tr w:rsidR="000C309F" w:rsidRPr="008C3E98" w14:paraId="2183C5FD"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2CBC8FA6"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multifamiliar</w:t>
            </w:r>
          </w:p>
        </w:tc>
        <w:tc>
          <w:tcPr>
            <w:tcW w:w="1276" w:type="dxa"/>
            <w:tcBorders>
              <w:top w:val="single" w:sz="4" w:space="0" w:color="auto"/>
              <w:left w:val="nil"/>
              <w:bottom w:val="single" w:sz="4" w:space="0" w:color="auto"/>
              <w:right w:val="single" w:sz="4" w:space="0" w:color="auto"/>
            </w:tcBorders>
            <w:vAlign w:val="center"/>
          </w:tcPr>
          <w:p w14:paraId="58DFB0D0"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160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88F0FC7" w14:textId="77777777" w:rsidR="000C309F" w:rsidRPr="008C3E98" w:rsidRDefault="000C309F">
            <w:pPr>
              <w:jc w:val="right"/>
              <w:rPr>
                <w:rFonts w:ascii="Arial" w:hAnsi="Arial" w:cs="Arial"/>
                <w:color w:val="000000"/>
                <w:sz w:val="20"/>
              </w:rPr>
            </w:pPr>
            <w:r w:rsidRPr="008C3E98">
              <w:rPr>
                <w:rFonts w:ascii="Arial" w:hAnsi="Arial" w:cs="Arial"/>
                <w:color w:val="000000"/>
                <w:sz w:val="20"/>
              </w:rPr>
              <w:t>3.448</w:t>
            </w:r>
          </w:p>
        </w:tc>
        <w:tc>
          <w:tcPr>
            <w:tcW w:w="1339" w:type="dxa"/>
            <w:tcBorders>
              <w:top w:val="nil"/>
              <w:left w:val="nil"/>
              <w:bottom w:val="single" w:sz="4" w:space="0" w:color="auto"/>
              <w:right w:val="single" w:sz="4" w:space="0" w:color="auto"/>
            </w:tcBorders>
            <w:shd w:val="clear" w:color="auto" w:fill="auto"/>
            <w:noWrap/>
            <w:vAlign w:val="center"/>
            <w:hideMark/>
          </w:tcPr>
          <w:p w14:paraId="435D1491" w14:textId="77777777" w:rsidR="000C309F" w:rsidRPr="008C3E98" w:rsidRDefault="000C309F">
            <w:pPr>
              <w:jc w:val="right"/>
              <w:rPr>
                <w:rFonts w:ascii="Arial" w:hAnsi="Arial" w:cs="Arial"/>
                <w:color w:val="000000"/>
                <w:sz w:val="20"/>
              </w:rPr>
            </w:pPr>
            <w:r w:rsidRPr="008C3E98">
              <w:rPr>
                <w:rFonts w:ascii="Arial" w:hAnsi="Arial" w:cs="Arial"/>
                <w:color w:val="000000"/>
                <w:sz w:val="20"/>
              </w:rPr>
              <w:t>39.309</w:t>
            </w:r>
          </w:p>
        </w:tc>
        <w:tc>
          <w:tcPr>
            <w:tcW w:w="1204" w:type="dxa"/>
            <w:tcBorders>
              <w:top w:val="nil"/>
              <w:left w:val="nil"/>
              <w:bottom w:val="single" w:sz="4" w:space="0" w:color="auto"/>
              <w:right w:val="single" w:sz="4" w:space="0" w:color="auto"/>
            </w:tcBorders>
            <w:shd w:val="clear" w:color="auto" w:fill="auto"/>
            <w:noWrap/>
            <w:vAlign w:val="center"/>
            <w:hideMark/>
          </w:tcPr>
          <w:p w14:paraId="64EADF42"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141.972</w:t>
            </w:r>
          </w:p>
        </w:tc>
      </w:tr>
      <w:tr w:rsidR="000C309F" w:rsidRPr="008C3E98" w14:paraId="63877750"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74F3AAC"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Vivienda precaria</w:t>
            </w:r>
          </w:p>
        </w:tc>
        <w:tc>
          <w:tcPr>
            <w:tcW w:w="1276" w:type="dxa"/>
            <w:tcBorders>
              <w:top w:val="single" w:sz="4" w:space="0" w:color="auto"/>
              <w:left w:val="nil"/>
              <w:bottom w:val="single" w:sz="4" w:space="0" w:color="auto"/>
              <w:right w:val="single" w:sz="4" w:space="0" w:color="auto"/>
            </w:tcBorders>
            <w:vAlign w:val="center"/>
          </w:tcPr>
          <w:p w14:paraId="158AC86E" w14:textId="77777777" w:rsidR="000C309F" w:rsidRPr="008C3E98" w:rsidRDefault="000C309F">
            <w:pPr>
              <w:jc w:val="right"/>
              <w:rPr>
                <w:rFonts w:ascii="Arial" w:hAnsi="Arial" w:cs="Arial"/>
                <w:color w:val="000000"/>
                <w:sz w:val="20"/>
              </w:rPr>
            </w:pPr>
            <w:r w:rsidRPr="008C3E98">
              <w:rPr>
                <w:rFonts w:ascii="Arial" w:hAnsi="Arial" w:cs="Arial"/>
                <w:color w:val="000000"/>
                <w:sz w:val="20"/>
              </w:rPr>
              <w:t>625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837E5AD" w14:textId="77777777" w:rsidR="000C309F" w:rsidRPr="008C3E98" w:rsidRDefault="000C309F">
            <w:pPr>
              <w:jc w:val="right"/>
              <w:rPr>
                <w:rFonts w:ascii="Arial" w:hAnsi="Arial" w:cs="Arial"/>
                <w:color w:val="000000"/>
                <w:sz w:val="20"/>
              </w:rPr>
            </w:pPr>
            <w:r w:rsidRPr="008C3E98">
              <w:rPr>
                <w:rFonts w:ascii="Arial" w:hAnsi="Arial" w:cs="Arial"/>
                <w:color w:val="000000"/>
                <w:sz w:val="20"/>
              </w:rPr>
              <w:t>2.560</w:t>
            </w:r>
          </w:p>
        </w:tc>
        <w:tc>
          <w:tcPr>
            <w:tcW w:w="1339" w:type="dxa"/>
            <w:tcBorders>
              <w:top w:val="nil"/>
              <w:left w:val="nil"/>
              <w:bottom w:val="single" w:sz="4" w:space="0" w:color="auto"/>
              <w:right w:val="single" w:sz="4" w:space="0" w:color="auto"/>
            </w:tcBorders>
            <w:shd w:val="clear" w:color="auto" w:fill="auto"/>
            <w:noWrap/>
            <w:vAlign w:val="center"/>
            <w:hideMark/>
          </w:tcPr>
          <w:p w14:paraId="6372DCC9" w14:textId="77777777" w:rsidR="000C309F" w:rsidRPr="008C3E98" w:rsidRDefault="000C309F">
            <w:pPr>
              <w:jc w:val="right"/>
              <w:rPr>
                <w:rFonts w:ascii="Arial" w:hAnsi="Arial" w:cs="Arial"/>
                <w:color w:val="000000"/>
                <w:sz w:val="20"/>
              </w:rPr>
            </w:pPr>
            <w:r w:rsidRPr="008C3E98">
              <w:rPr>
                <w:rFonts w:ascii="Arial" w:hAnsi="Arial" w:cs="Arial"/>
                <w:color w:val="000000"/>
                <w:sz w:val="20"/>
              </w:rPr>
              <w:t>6.392</w:t>
            </w:r>
          </w:p>
        </w:tc>
        <w:tc>
          <w:tcPr>
            <w:tcW w:w="1204" w:type="dxa"/>
            <w:tcBorders>
              <w:top w:val="nil"/>
              <w:left w:val="nil"/>
              <w:bottom w:val="single" w:sz="4" w:space="0" w:color="auto"/>
              <w:right w:val="single" w:sz="4" w:space="0" w:color="auto"/>
            </w:tcBorders>
            <w:shd w:val="clear" w:color="auto" w:fill="auto"/>
            <w:noWrap/>
            <w:vAlign w:val="center"/>
            <w:hideMark/>
          </w:tcPr>
          <w:p w14:paraId="488CFB0A"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13.426</w:t>
            </w:r>
          </w:p>
        </w:tc>
      </w:tr>
      <w:tr w:rsidR="000C309F" w:rsidRPr="008C3E98" w14:paraId="3C3EC8B1"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5EF9193E"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Industria</w:t>
            </w:r>
          </w:p>
        </w:tc>
        <w:tc>
          <w:tcPr>
            <w:tcW w:w="1276" w:type="dxa"/>
            <w:tcBorders>
              <w:top w:val="single" w:sz="4" w:space="0" w:color="auto"/>
              <w:left w:val="nil"/>
              <w:bottom w:val="single" w:sz="4" w:space="0" w:color="auto"/>
              <w:right w:val="single" w:sz="4" w:space="0" w:color="auto"/>
            </w:tcBorders>
            <w:vAlign w:val="center"/>
          </w:tcPr>
          <w:p w14:paraId="154A4FEB" w14:textId="77777777" w:rsidR="000C309F" w:rsidRPr="008C3E98" w:rsidRDefault="000C309F">
            <w:pPr>
              <w:jc w:val="right"/>
              <w:rPr>
                <w:rFonts w:ascii="Arial" w:hAnsi="Arial" w:cs="Arial"/>
                <w:color w:val="000000"/>
                <w:sz w:val="20"/>
              </w:rPr>
            </w:pPr>
            <w:r w:rsidRPr="008C3E98">
              <w:rPr>
                <w:rFonts w:ascii="Arial" w:hAnsi="Arial" w:cs="Arial"/>
                <w:color w:val="000000"/>
                <w:sz w:val="20"/>
              </w:rPr>
              <w:t>256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EE8AF87" w14:textId="77777777" w:rsidR="000C309F" w:rsidRPr="008C3E98" w:rsidRDefault="000C309F">
            <w:pPr>
              <w:jc w:val="right"/>
              <w:rPr>
                <w:rFonts w:ascii="Arial" w:hAnsi="Arial" w:cs="Arial"/>
                <w:color w:val="000000"/>
                <w:sz w:val="20"/>
              </w:rPr>
            </w:pPr>
            <w:r w:rsidRPr="008C3E98">
              <w:rPr>
                <w:rFonts w:ascii="Arial" w:hAnsi="Arial" w:cs="Arial"/>
                <w:color w:val="000000"/>
                <w:sz w:val="20"/>
              </w:rPr>
              <w:t>6.076</w:t>
            </w:r>
          </w:p>
        </w:tc>
        <w:tc>
          <w:tcPr>
            <w:tcW w:w="1339" w:type="dxa"/>
            <w:tcBorders>
              <w:top w:val="nil"/>
              <w:left w:val="nil"/>
              <w:bottom w:val="single" w:sz="4" w:space="0" w:color="auto"/>
              <w:right w:val="single" w:sz="4" w:space="0" w:color="auto"/>
            </w:tcBorders>
            <w:shd w:val="clear" w:color="auto" w:fill="auto"/>
            <w:noWrap/>
            <w:vAlign w:val="center"/>
            <w:hideMark/>
          </w:tcPr>
          <w:p w14:paraId="1FA2C0FC" w14:textId="77777777" w:rsidR="000C309F" w:rsidRPr="008C3E98" w:rsidRDefault="000C309F">
            <w:pPr>
              <w:jc w:val="right"/>
              <w:rPr>
                <w:rFonts w:ascii="Arial" w:hAnsi="Arial" w:cs="Arial"/>
                <w:color w:val="000000"/>
                <w:sz w:val="20"/>
              </w:rPr>
            </w:pPr>
            <w:r w:rsidRPr="008C3E98">
              <w:rPr>
                <w:rFonts w:ascii="Arial" w:hAnsi="Arial" w:cs="Arial"/>
                <w:color w:val="000000"/>
                <w:sz w:val="20"/>
              </w:rPr>
              <w:t>34.765</w:t>
            </w:r>
          </w:p>
        </w:tc>
        <w:tc>
          <w:tcPr>
            <w:tcW w:w="1204" w:type="dxa"/>
            <w:tcBorders>
              <w:top w:val="nil"/>
              <w:left w:val="nil"/>
              <w:bottom w:val="single" w:sz="4" w:space="0" w:color="auto"/>
              <w:right w:val="single" w:sz="4" w:space="0" w:color="auto"/>
            </w:tcBorders>
            <w:shd w:val="clear" w:color="auto" w:fill="auto"/>
            <w:noWrap/>
            <w:vAlign w:val="center"/>
            <w:hideMark/>
          </w:tcPr>
          <w:p w14:paraId="41D24F73"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100.319</w:t>
            </w:r>
          </w:p>
        </w:tc>
      </w:tr>
      <w:tr w:rsidR="000C309F" w:rsidRPr="008C3E98" w14:paraId="2E1FBFD5"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FA606F1"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Comercio</w:t>
            </w:r>
          </w:p>
        </w:tc>
        <w:tc>
          <w:tcPr>
            <w:tcW w:w="1276" w:type="dxa"/>
            <w:tcBorders>
              <w:top w:val="single" w:sz="4" w:space="0" w:color="auto"/>
              <w:left w:val="nil"/>
              <w:bottom w:val="single" w:sz="4" w:space="0" w:color="auto"/>
              <w:right w:val="single" w:sz="4" w:space="0" w:color="auto"/>
            </w:tcBorders>
            <w:vAlign w:val="center"/>
          </w:tcPr>
          <w:p w14:paraId="2F6520D2" w14:textId="77777777" w:rsidR="000C309F" w:rsidRPr="008C3E98" w:rsidRDefault="000C309F">
            <w:pPr>
              <w:jc w:val="right"/>
              <w:rPr>
                <w:rFonts w:ascii="Arial" w:hAnsi="Arial" w:cs="Arial"/>
                <w:color w:val="000000"/>
                <w:sz w:val="20"/>
              </w:rPr>
            </w:pPr>
            <w:r w:rsidRPr="008C3E98">
              <w:rPr>
                <w:rFonts w:ascii="Arial" w:hAnsi="Arial" w:cs="Arial"/>
                <w:color w:val="000000"/>
                <w:sz w:val="20"/>
              </w:rPr>
              <w:t>568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A8E6E3"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12.090</w:t>
            </w:r>
          </w:p>
        </w:tc>
        <w:tc>
          <w:tcPr>
            <w:tcW w:w="1339" w:type="dxa"/>
            <w:tcBorders>
              <w:top w:val="nil"/>
              <w:left w:val="nil"/>
              <w:bottom w:val="single" w:sz="4" w:space="0" w:color="auto"/>
              <w:right w:val="single" w:sz="4" w:space="0" w:color="auto"/>
            </w:tcBorders>
            <w:shd w:val="clear" w:color="auto" w:fill="auto"/>
            <w:noWrap/>
            <w:vAlign w:val="center"/>
            <w:hideMark/>
          </w:tcPr>
          <w:p w14:paraId="4BAE810F" w14:textId="77777777" w:rsidR="000C309F" w:rsidRPr="008C3E98" w:rsidRDefault="000C309F">
            <w:pPr>
              <w:jc w:val="right"/>
              <w:rPr>
                <w:rFonts w:ascii="Arial" w:hAnsi="Arial" w:cs="Arial"/>
                <w:color w:val="000000"/>
                <w:sz w:val="20"/>
              </w:rPr>
            </w:pPr>
            <w:r w:rsidRPr="008C3E98">
              <w:rPr>
                <w:rFonts w:ascii="Arial" w:hAnsi="Arial" w:cs="Arial"/>
                <w:color w:val="000000"/>
                <w:sz w:val="20"/>
              </w:rPr>
              <w:t>78.712</w:t>
            </w:r>
          </w:p>
        </w:tc>
        <w:tc>
          <w:tcPr>
            <w:tcW w:w="1204" w:type="dxa"/>
            <w:tcBorders>
              <w:top w:val="nil"/>
              <w:left w:val="nil"/>
              <w:bottom w:val="single" w:sz="4" w:space="0" w:color="auto"/>
              <w:right w:val="single" w:sz="4" w:space="0" w:color="auto"/>
            </w:tcBorders>
            <w:shd w:val="clear" w:color="auto" w:fill="auto"/>
            <w:noWrap/>
            <w:vAlign w:val="center"/>
            <w:hideMark/>
          </w:tcPr>
          <w:p w14:paraId="0099FA30" w14:textId="77777777" w:rsidR="000C309F" w:rsidRPr="008C3E98" w:rsidRDefault="000C309F">
            <w:pPr>
              <w:jc w:val="right"/>
              <w:rPr>
                <w:rFonts w:ascii="Arial" w:hAnsi="Arial" w:cs="Arial"/>
                <w:color w:val="000000"/>
                <w:sz w:val="20"/>
              </w:rPr>
            </w:pPr>
            <w:r w:rsidRPr="008C3E98">
              <w:rPr>
                <w:rFonts w:ascii="Arial" w:hAnsi="Arial" w:cs="Arial"/>
                <w:color w:val="000000"/>
                <w:sz w:val="20"/>
              </w:rPr>
              <w:t>229.062</w:t>
            </w:r>
          </w:p>
        </w:tc>
      </w:tr>
      <w:tr w:rsidR="000C309F" w:rsidRPr="008C3E98" w14:paraId="5855AF90" w14:textId="77777777" w:rsidTr="00D6154A">
        <w:trPr>
          <w:trHeight w:val="300"/>
          <w:jc w:val="center"/>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130F114B"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TOTAL</w:t>
            </w:r>
          </w:p>
        </w:tc>
        <w:tc>
          <w:tcPr>
            <w:tcW w:w="1276" w:type="dxa"/>
            <w:tcBorders>
              <w:top w:val="single" w:sz="4" w:space="0" w:color="auto"/>
              <w:left w:val="nil"/>
              <w:bottom w:val="single" w:sz="4" w:space="0" w:color="auto"/>
              <w:right w:val="single" w:sz="4" w:space="0" w:color="auto"/>
            </w:tcBorders>
            <w:vAlign w:val="center"/>
          </w:tcPr>
          <w:p w14:paraId="44173117" w14:textId="77777777" w:rsidR="000C309F" w:rsidRPr="008C3E98" w:rsidRDefault="000C309F">
            <w:pPr>
              <w:jc w:val="right"/>
              <w:rPr>
                <w:rFonts w:ascii="Arial" w:hAnsi="Arial" w:cs="Arial"/>
                <w:color w:val="000000"/>
                <w:sz w:val="20"/>
              </w:rPr>
            </w:pPr>
            <w:r w:rsidRPr="008C3E98">
              <w:rPr>
                <w:rFonts w:ascii="Arial" w:hAnsi="Arial" w:cs="Arial"/>
                <w:color w:val="000000"/>
                <w:sz w:val="20"/>
              </w:rPr>
              <w:t>19.191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C32273" w14:textId="77777777" w:rsidR="000C309F" w:rsidRPr="008C3E98" w:rsidRDefault="000C309F">
            <w:pPr>
              <w:jc w:val="right"/>
              <w:rPr>
                <w:rFonts w:ascii="Arial" w:hAnsi="Arial" w:cs="Arial"/>
                <w:color w:val="000000"/>
                <w:sz w:val="20"/>
              </w:rPr>
            </w:pPr>
            <w:r w:rsidRPr="008C3E98">
              <w:rPr>
                <w:rFonts w:ascii="Arial" w:hAnsi="Arial" w:cs="Arial"/>
                <w:color w:val="000000"/>
                <w:sz w:val="20"/>
              </w:rPr>
              <w:t>410.678</w:t>
            </w:r>
          </w:p>
        </w:tc>
        <w:tc>
          <w:tcPr>
            <w:tcW w:w="1339" w:type="dxa"/>
            <w:tcBorders>
              <w:top w:val="nil"/>
              <w:left w:val="nil"/>
              <w:bottom w:val="single" w:sz="4" w:space="0" w:color="auto"/>
              <w:right w:val="single" w:sz="4" w:space="0" w:color="auto"/>
            </w:tcBorders>
            <w:shd w:val="clear" w:color="auto" w:fill="auto"/>
            <w:noWrap/>
            <w:vAlign w:val="center"/>
            <w:hideMark/>
          </w:tcPr>
          <w:p w14:paraId="010D64E8" w14:textId="77777777" w:rsidR="000C309F" w:rsidRPr="008C3E98" w:rsidRDefault="000C309F">
            <w:pPr>
              <w:jc w:val="right"/>
              <w:rPr>
                <w:rFonts w:ascii="Arial" w:hAnsi="Arial" w:cs="Arial"/>
                <w:color w:val="000000"/>
                <w:sz w:val="20"/>
              </w:rPr>
            </w:pPr>
            <w:r w:rsidRPr="008C3E98">
              <w:rPr>
                <w:rFonts w:ascii="Arial" w:hAnsi="Arial" w:cs="Arial"/>
                <w:color w:val="000000"/>
                <w:sz w:val="20"/>
              </w:rPr>
              <w:t>2.621.025</w:t>
            </w:r>
          </w:p>
        </w:tc>
        <w:tc>
          <w:tcPr>
            <w:tcW w:w="1204" w:type="dxa"/>
            <w:tcBorders>
              <w:top w:val="nil"/>
              <w:left w:val="nil"/>
              <w:bottom w:val="single" w:sz="4" w:space="0" w:color="auto"/>
              <w:right w:val="single" w:sz="4" w:space="0" w:color="auto"/>
            </w:tcBorders>
            <w:shd w:val="clear" w:color="auto" w:fill="auto"/>
            <w:noWrap/>
            <w:vAlign w:val="center"/>
            <w:hideMark/>
          </w:tcPr>
          <w:p w14:paraId="79E4C490" w14:textId="77777777" w:rsidR="000C309F" w:rsidRPr="008C3E98" w:rsidRDefault="000C309F">
            <w:pPr>
              <w:jc w:val="right"/>
              <w:rPr>
                <w:rFonts w:ascii="Arial" w:hAnsi="Arial" w:cs="Arial"/>
                <w:color w:val="000000"/>
                <w:sz w:val="20"/>
              </w:rPr>
            </w:pPr>
            <w:r w:rsidRPr="008C3E98">
              <w:rPr>
                <w:rFonts w:ascii="Arial" w:hAnsi="Arial" w:cs="Arial"/>
                <w:color w:val="000000"/>
                <w:sz w:val="20"/>
              </w:rPr>
              <w:t>7.681.063</w:t>
            </w:r>
          </w:p>
        </w:tc>
      </w:tr>
    </w:tbl>
    <w:p w14:paraId="6A3D183A" w14:textId="77777777" w:rsidR="000C309F" w:rsidRPr="008C3E98" w:rsidRDefault="000C309F" w:rsidP="00D6154A">
      <w:pPr>
        <w:pStyle w:val="BodyText"/>
        <w:rPr>
          <w:sz w:val="22"/>
          <w:szCs w:val="22"/>
        </w:rPr>
      </w:pPr>
    </w:p>
    <w:p w14:paraId="44D75F02" w14:textId="77777777" w:rsidR="000C309F" w:rsidRPr="008C3E98" w:rsidRDefault="000C309F" w:rsidP="00D6154A">
      <w:pPr>
        <w:pStyle w:val="BodyText"/>
        <w:rPr>
          <w:sz w:val="22"/>
          <w:szCs w:val="22"/>
        </w:rPr>
      </w:pPr>
      <w:r w:rsidRPr="008C3E98">
        <w:rPr>
          <w:sz w:val="22"/>
          <w:szCs w:val="22"/>
        </w:rPr>
        <w:t>Si se observan los daños remanentes con las obras de primera y segunda etapa se aprecia el siguiente incremento.</w:t>
      </w:r>
    </w:p>
    <w:p w14:paraId="1564A5D2" w14:textId="77777777" w:rsidR="000C309F" w:rsidRPr="008C3E98" w:rsidRDefault="000C309F">
      <w:pPr>
        <w:rPr>
          <w:rFonts w:ascii="Arial" w:hAnsi="Arial" w:cs="Arial"/>
          <w:sz w:val="22"/>
          <w:lang w:val="es-ES_tradnl" w:eastAsia="es-ES"/>
        </w:rPr>
      </w:pPr>
    </w:p>
    <w:p w14:paraId="513A37D0" w14:textId="77777777" w:rsidR="000C309F" w:rsidRPr="008C3E98" w:rsidRDefault="000C309F" w:rsidP="00D6154A">
      <w:pPr>
        <w:pStyle w:val="BodyText"/>
        <w:jc w:val="center"/>
        <w:rPr>
          <w:sz w:val="18"/>
          <w:szCs w:val="18"/>
        </w:rPr>
      </w:pPr>
      <w:r w:rsidRPr="008C3E98">
        <w:rPr>
          <w:rFonts w:eastAsiaTheme="majorEastAsia"/>
          <w:b/>
          <w:bCs/>
          <w:iCs/>
          <w:sz w:val="18"/>
          <w:szCs w:val="18"/>
        </w:rPr>
        <w:t xml:space="preserve">TABLA </w:t>
      </w:r>
      <w:r w:rsidR="008C3E98" w:rsidRPr="008C3E98">
        <w:rPr>
          <w:rFonts w:eastAsiaTheme="majorEastAsia"/>
          <w:b/>
          <w:bCs/>
          <w:iCs/>
          <w:sz w:val="18"/>
          <w:szCs w:val="18"/>
        </w:rPr>
        <w:t>3.12</w:t>
      </w:r>
      <w:r w:rsidRPr="008C3E98">
        <w:rPr>
          <w:rFonts w:eastAsiaTheme="majorEastAsia"/>
          <w:b/>
          <w:bCs/>
          <w:iCs/>
          <w:sz w:val="18"/>
          <w:szCs w:val="18"/>
        </w:rPr>
        <w:t xml:space="preserve">. </w:t>
      </w:r>
      <w:r w:rsidRPr="008C3E98">
        <w:rPr>
          <w:b/>
          <w:caps/>
          <w:sz w:val="18"/>
          <w:szCs w:val="18"/>
        </w:rPr>
        <w:t>Daño REMANENTE EN LOS ESCENARIOS SIN Y CON DAÑO CLIMATICO</w:t>
      </w:r>
    </w:p>
    <w:tbl>
      <w:tblPr>
        <w:tblW w:w="8221" w:type="dxa"/>
        <w:jc w:val="center"/>
        <w:tblCellMar>
          <w:left w:w="70" w:type="dxa"/>
          <w:right w:w="70" w:type="dxa"/>
        </w:tblCellMar>
        <w:tblLook w:val="04A0" w:firstRow="1" w:lastRow="0" w:firstColumn="1" w:lastColumn="0" w:noHBand="0" w:noVBand="1"/>
      </w:tblPr>
      <w:tblGrid>
        <w:gridCol w:w="1275"/>
        <w:gridCol w:w="2261"/>
        <w:gridCol w:w="1196"/>
        <w:gridCol w:w="1134"/>
        <w:gridCol w:w="1214"/>
        <w:gridCol w:w="1141"/>
      </w:tblGrid>
      <w:tr w:rsidR="000C309F" w:rsidRPr="008C3E98" w14:paraId="11AFDEBA" w14:textId="77777777" w:rsidTr="00D6154A">
        <w:trPr>
          <w:trHeight w:val="300"/>
          <w:jc w:val="center"/>
        </w:trPr>
        <w:tc>
          <w:tcPr>
            <w:tcW w:w="1275" w:type="dxa"/>
            <w:tcBorders>
              <w:top w:val="single" w:sz="4" w:space="0" w:color="auto"/>
              <w:left w:val="single" w:sz="4" w:space="0" w:color="auto"/>
              <w:bottom w:val="single" w:sz="4" w:space="0" w:color="auto"/>
              <w:right w:val="single" w:sz="4" w:space="0" w:color="auto"/>
            </w:tcBorders>
            <w:vAlign w:val="center"/>
          </w:tcPr>
          <w:p w14:paraId="417C0E30"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Situación</w:t>
            </w:r>
          </w:p>
        </w:tc>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9294B"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Escenario</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5EF204A0"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5A85AED"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w:t>
            </w:r>
          </w:p>
        </w:tc>
        <w:tc>
          <w:tcPr>
            <w:tcW w:w="1214" w:type="dxa"/>
            <w:tcBorders>
              <w:top w:val="single" w:sz="4" w:space="0" w:color="auto"/>
              <w:left w:val="nil"/>
              <w:bottom w:val="single" w:sz="4" w:space="0" w:color="auto"/>
              <w:right w:val="single" w:sz="4" w:space="0" w:color="auto"/>
            </w:tcBorders>
            <w:shd w:val="clear" w:color="auto" w:fill="auto"/>
            <w:noWrap/>
            <w:vAlign w:val="center"/>
            <w:hideMark/>
          </w:tcPr>
          <w:p w14:paraId="26B4DFAF"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10</w:t>
            </w:r>
          </w:p>
        </w:tc>
        <w:tc>
          <w:tcPr>
            <w:tcW w:w="1141" w:type="dxa"/>
            <w:tcBorders>
              <w:top w:val="single" w:sz="4" w:space="0" w:color="auto"/>
              <w:left w:val="nil"/>
              <w:bottom w:val="single" w:sz="4" w:space="0" w:color="auto"/>
              <w:right w:val="single" w:sz="4" w:space="0" w:color="auto"/>
            </w:tcBorders>
            <w:shd w:val="clear" w:color="auto" w:fill="auto"/>
            <w:noWrap/>
            <w:vAlign w:val="center"/>
            <w:hideMark/>
          </w:tcPr>
          <w:p w14:paraId="03F60F26" w14:textId="77777777" w:rsidR="000C309F" w:rsidRPr="008C3E98" w:rsidRDefault="000C309F" w:rsidP="00D6154A">
            <w:pPr>
              <w:jc w:val="center"/>
              <w:rPr>
                <w:rFonts w:ascii="Arial" w:hAnsi="Arial" w:cs="Arial"/>
                <w:color w:val="000000"/>
                <w:sz w:val="20"/>
                <w:lang w:val="es-ES" w:eastAsia="es-ES"/>
              </w:rPr>
            </w:pPr>
            <w:r w:rsidRPr="008C3E98">
              <w:rPr>
                <w:rFonts w:ascii="Arial" w:hAnsi="Arial" w:cs="Arial"/>
                <w:color w:val="000000"/>
                <w:sz w:val="20"/>
                <w:lang w:val="es-ES" w:eastAsia="es-ES"/>
              </w:rPr>
              <w:t>50</w:t>
            </w:r>
          </w:p>
        </w:tc>
      </w:tr>
      <w:tr w:rsidR="000C309F" w:rsidRPr="008C3E98" w14:paraId="745F3AC5" w14:textId="77777777" w:rsidTr="00D6154A">
        <w:trPr>
          <w:trHeight w:val="300"/>
          <w:jc w:val="center"/>
        </w:trPr>
        <w:tc>
          <w:tcPr>
            <w:tcW w:w="1275" w:type="dxa"/>
            <w:vMerge w:val="restart"/>
            <w:tcBorders>
              <w:top w:val="nil"/>
              <w:left w:val="single" w:sz="4" w:space="0" w:color="auto"/>
              <w:right w:val="single" w:sz="4" w:space="0" w:color="auto"/>
            </w:tcBorders>
            <w:vAlign w:val="center"/>
          </w:tcPr>
          <w:p w14:paraId="230048B5"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Obras de Etapa I</w:t>
            </w:r>
          </w:p>
        </w:tc>
        <w:tc>
          <w:tcPr>
            <w:tcW w:w="2261" w:type="dxa"/>
            <w:tcBorders>
              <w:top w:val="nil"/>
              <w:left w:val="single" w:sz="4" w:space="0" w:color="auto"/>
              <w:bottom w:val="single" w:sz="4" w:space="0" w:color="auto"/>
              <w:right w:val="single" w:sz="4" w:space="0" w:color="auto"/>
            </w:tcBorders>
            <w:shd w:val="clear" w:color="auto" w:fill="auto"/>
            <w:noWrap/>
            <w:vAlign w:val="center"/>
            <w:hideMark/>
          </w:tcPr>
          <w:p w14:paraId="5CF21800"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Sin Cambio Climático</w:t>
            </w:r>
          </w:p>
        </w:tc>
        <w:tc>
          <w:tcPr>
            <w:tcW w:w="1196" w:type="dxa"/>
            <w:tcBorders>
              <w:top w:val="nil"/>
              <w:left w:val="nil"/>
              <w:bottom w:val="single" w:sz="4" w:space="0" w:color="auto"/>
              <w:right w:val="single" w:sz="4" w:space="0" w:color="auto"/>
            </w:tcBorders>
            <w:shd w:val="clear" w:color="auto" w:fill="auto"/>
            <w:noWrap/>
            <w:vAlign w:val="center"/>
            <w:hideMark/>
          </w:tcPr>
          <w:p w14:paraId="4E8FA672"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572.070</w:t>
            </w:r>
          </w:p>
        </w:tc>
        <w:tc>
          <w:tcPr>
            <w:tcW w:w="1134" w:type="dxa"/>
            <w:tcBorders>
              <w:top w:val="nil"/>
              <w:left w:val="nil"/>
              <w:bottom w:val="single" w:sz="4" w:space="0" w:color="auto"/>
              <w:right w:val="single" w:sz="4" w:space="0" w:color="auto"/>
            </w:tcBorders>
            <w:shd w:val="clear" w:color="auto" w:fill="auto"/>
            <w:noWrap/>
            <w:vAlign w:val="center"/>
            <w:hideMark/>
          </w:tcPr>
          <w:p w14:paraId="77F13336"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3.630.047</w:t>
            </w:r>
          </w:p>
        </w:tc>
        <w:tc>
          <w:tcPr>
            <w:tcW w:w="1214" w:type="dxa"/>
            <w:tcBorders>
              <w:top w:val="nil"/>
              <w:left w:val="nil"/>
              <w:bottom w:val="single" w:sz="4" w:space="0" w:color="auto"/>
              <w:right w:val="single" w:sz="4" w:space="0" w:color="auto"/>
            </w:tcBorders>
            <w:shd w:val="clear" w:color="auto" w:fill="auto"/>
            <w:noWrap/>
            <w:vAlign w:val="center"/>
            <w:hideMark/>
          </w:tcPr>
          <w:p w14:paraId="7B46899D"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5.498.881</w:t>
            </w:r>
          </w:p>
        </w:tc>
        <w:tc>
          <w:tcPr>
            <w:tcW w:w="1141" w:type="dxa"/>
            <w:tcBorders>
              <w:top w:val="nil"/>
              <w:left w:val="nil"/>
              <w:bottom w:val="single" w:sz="4" w:space="0" w:color="auto"/>
              <w:right w:val="single" w:sz="4" w:space="0" w:color="auto"/>
            </w:tcBorders>
            <w:shd w:val="clear" w:color="auto" w:fill="auto"/>
            <w:noWrap/>
            <w:vAlign w:val="center"/>
            <w:hideMark/>
          </w:tcPr>
          <w:p w14:paraId="5C1A348F"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9.604.679</w:t>
            </w:r>
          </w:p>
        </w:tc>
      </w:tr>
      <w:tr w:rsidR="000C309F" w:rsidRPr="008C3E98" w14:paraId="384DB969" w14:textId="77777777" w:rsidTr="00D6154A">
        <w:trPr>
          <w:trHeight w:val="300"/>
          <w:jc w:val="center"/>
        </w:trPr>
        <w:tc>
          <w:tcPr>
            <w:tcW w:w="1275" w:type="dxa"/>
            <w:vMerge/>
            <w:tcBorders>
              <w:left w:val="single" w:sz="4" w:space="0" w:color="auto"/>
              <w:bottom w:val="single" w:sz="4" w:space="0" w:color="auto"/>
              <w:right w:val="single" w:sz="4" w:space="0" w:color="auto"/>
            </w:tcBorders>
          </w:tcPr>
          <w:p w14:paraId="045E9C32" w14:textId="77777777" w:rsidR="000C309F" w:rsidRPr="008C3E98" w:rsidRDefault="000C309F" w:rsidP="00D6154A">
            <w:pPr>
              <w:rPr>
                <w:rFonts w:ascii="Arial" w:hAnsi="Arial" w:cs="Arial"/>
                <w:color w:val="000000"/>
                <w:sz w:val="20"/>
                <w:lang w:val="es-ES" w:eastAsia="es-ES"/>
              </w:rPr>
            </w:pPr>
          </w:p>
        </w:tc>
        <w:tc>
          <w:tcPr>
            <w:tcW w:w="2261" w:type="dxa"/>
            <w:tcBorders>
              <w:top w:val="nil"/>
              <w:left w:val="single" w:sz="4" w:space="0" w:color="auto"/>
              <w:bottom w:val="single" w:sz="4" w:space="0" w:color="auto"/>
              <w:right w:val="single" w:sz="4" w:space="0" w:color="auto"/>
            </w:tcBorders>
            <w:shd w:val="clear" w:color="auto" w:fill="auto"/>
            <w:noWrap/>
            <w:vAlign w:val="center"/>
            <w:hideMark/>
          </w:tcPr>
          <w:p w14:paraId="3C9ACAC2"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Con Cambio Climático</w:t>
            </w:r>
          </w:p>
        </w:tc>
        <w:tc>
          <w:tcPr>
            <w:tcW w:w="1196" w:type="dxa"/>
            <w:tcBorders>
              <w:top w:val="nil"/>
              <w:left w:val="nil"/>
              <w:bottom w:val="single" w:sz="4" w:space="0" w:color="auto"/>
              <w:right w:val="single" w:sz="4" w:space="0" w:color="auto"/>
            </w:tcBorders>
            <w:shd w:val="clear" w:color="auto" w:fill="auto"/>
            <w:noWrap/>
            <w:vAlign w:val="center"/>
            <w:hideMark/>
          </w:tcPr>
          <w:p w14:paraId="19614ED8"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1.369.146</w:t>
            </w:r>
          </w:p>
        </w:tc>
        <w:tc>
          <w:tcPr>
            <w:tcW w:w="1134" w:type="dxa"/>
            <w:tcBorders>
              <w:top w:val="nil"/>
              <w:left w:val="nil"/>
              <w:bottom w:val="single" w:sz="4" w:space="0" w:color="auto"/>
              <w:right w:val="single" w:sz="4" w:space="0" w:color="auto"/>
            </w:tcBorders>
            <w:shd w:val="clear" w:color="auto" w:fill="auto"/>
            <w:noWrap/>
            <w:vAlign w:val="center"/>
            <w:hideMark/>
          </w:tcPr>
          <w:p w14:paraId="451A6A31"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4.627.079</w:t>
            </w:r>
          </w:p>
        </w:tc>
        <w:tc>
          <w:tcPr>
            <w:tcW w:w="1214" w:type="dxa"/>
            <w:tcBorders>
              <w:top w:val="nil"/>
              <w:left w:val="nil"/>
              <w:bottom w:val="single" w:sz="4" w:space="0" w:color="auto"/>
              <w:right w:val="single" w:sz="4" w:space="0" w:color="auto"/>
            </w:tcBorders>
            <w:shd w:val="clear" w:color="auto" w:fill="auto"/>
            <w:noWrap/>
            <w:vAlign w:val="center"/>
            <w:hideMark/>
          </w:tcPr>
          <w:p w14:paraId="2168BCB5"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6.391.141</w:t>
            </w:r>
          </w:p>
        </w:tc>
        <w:tc>
          <w:tcPr>
            <w:tcW w:w="1141" w:type="dxa"/>
            <w:tcBorders>
              <w:top w:val="nil"/>
              <w:left w:val="nil"/>
              <w:bottom w:val="single" w:sz="4" w:space="0" w:color="auto"/>
              <w:right w:val="single" w:sz="4" w:space="0" w:color="auto"/>
            </w:tcBorders>
            <w:shd w:val="clear" w:color="auto" w:fill="auto"/>
            <w:noWrap/>
            <w:vAlign w:val="center"/>
            <w:hideMark/>
          </w:tcPr>
          <w:p w14:paraId="4A1C3C9A"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11.391.694</w:t>
            </w:r>
          </w:p>
        </w:tc>
      </w:tr>
      <w:tr w:rsidR="000C309F" w:rsidRPr="008C3E98" w14:paraId="12D71148" w14:textId="77777777" w:rsidTr="00D6154A">
        <w:trPr>
          <w:trHeight w:val="300"/>
          <w:jc w:val="center"/>
        </w:trPr>
        <w:tc>
          <w:tcPr>
            <w:tcW w:w="1275" w:type="dxa"/>
            <w:vMerge w:val="restart"/>
            <w:tcBorders>
              <w:top w:val="nil"/>
              <w:left w:val="single" w:sz="4" w:space="0" w:color="auto"/>
              <w:right w:val="single" w:sz="4" w:space="0" w:color="auto"/>
            </w:tcBorders>
            <w:vAlign w:val="center"/>
          </w:tcPr>
          <w:p w14:paraId="18CEC657" w14:textId="77777777" w:rsidR="000C309F" w:rsidRPr="008C3E98" w:rsidRDefault="000C309F" w:rsidP="00D6154A">
            <w:pPr>
              <w:rPr>
                <w:rFonts w:ascii="Arial" w:hAnsi="Arial" w:cs="Arial"/>
                <w:color w:val="000000"/>
                <w:sz w:val="20"/>
                <w:lang w:val="pt-BR" w:eastAsia="es-ES"/>
              </w:rPr>
            </w:pPr>
            <w:r w:rsidRPr="008C3E98">
              <w:rPr>
                <w:rFonts w:ascii="Arial" w:hAnsi="Arial" w:cs="Arial"/>
                <w:color w:val="000000"/>
                <w:sz w:val="20"/>
                <w:lang w:val="pt-BR" w:eastAsia="es-ES"/>
              </w:rPr>
              <w:t>Obras de Etapas I y II</w:t>
            </w:r>
          </w:p>
        </w:tc>
        <w:tc>
          <w:tcPr>
            <w:tcW w:w="2261" w:type="dxa"/>
            <w:tcBorders>
              <w:top w:val="nil"/>
              <w:left w:val="single" w:sz="4" w:space="0" w:color="auto"/>
              <w:bottom w:val="single" w:sz="4" w:space="0" w:color="auto"/>
              <w:right w:val="single" w:sz="4" w:space="0" w:color="auto"/>
            </w:tcBorders>
            <w:shd w:val="clear" w:color="auto" w:fill="auto"/>
            <w:noWrap/>
            <w:vAlign w:val="center"/>
            <w:hideMark/>
          </w:tcPr>
          <w:p w14:paraId="4F9BBF3C"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Sin Cambio Climático</w:t>
            </w:r>
          </w:p>
        </w:tc>
        <w:tc>
          <w:tcPr>
            <w:tcW w:w="1196" w:type="dxa"/>
            <w:tcBorders>
              <w:top w:val="nil"/>
              <w:left w:val="nil"/>
              <w:bottom w:val="single" w:sz="4" w:space="0" w:color="auto"/>
              <w:right w:val="single" w:sz="4" w:space="0" w:color="auto"/>
            </w:tcBorders>
            <w:shd w:val="clear" w:color="auto" w:fill="auto"/>
            <w:noWrap/>
            <w:vAlign w:val="center"/>
            <w:hideMark/>
          </w:tcPr>
          <w:p w14:paraId="25045384"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4.730</w:t>
            </w:r>
          </w:p>
        </w:tc>
        <w:tc>
          <w:tcPr>
            <w:tcW w:w="1134" w:type="dxa"/>
            <w:tcBorders>
              <w:top w:val="nil"/>
              <w:left w:val="nil"/>
              <w:bottom w:val="single" w:sz="4" w:space="0" w:color="auto"/>
              <w:right w:val="single" w:sz="4" w:space="0" w:color="auto"/>
            </w:tcBorders>
            <w:shd w:val="clear" w:color="auto" w:fill="auto"/>
            <w:noWrap/>
            <w:vAlign w:val="center"/>
            <w:hideMark/>
          </w:tcPr>
          <w:p w14:paraId="3204A5F4"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153.543</w:t>
            </w:r>
          </w:p>
        </w:tc>
        <w:tc>
          <w:tcPr>
            <w:tcW w:w="1214" w:type="dxa"/>
            <w:tcBorders>
              <w:top w:val="nil"/>
              <w:left w:val="nil"/>
              <w:bottom w:val="single" w:sz="4" w:space="0" w:color="auto"/>
              <w:right w:val="single" w:sz="4" w:space="0" w:color="auto"/>
            </w:tcBorders>
            <w:shd w:val="clear" w:color="auto" w:fill="auto"/>
            <w:noWrap/>
            <w:vAlign w:val="center"/>
            <w:hideMark/>
          </w:tcPr>
          <w:p w14:paraId="775F418D"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1.151.722</w:t>
            </w:r>
          </w:p>
        </w:tc>
        <w:tc>
          <w:tcPr>
            <w:tcW w:w="1141" w:type="dxa"/>
            <w:tcBorders>
              <w:top w:val="nil"/>
              <w:left w:val="nil"/>
              <w:bottom w:val="single" w:sz="4" w:space="0" w:color="auto"/>
              <w:right w:val="single" w:sz="4" w:space="0" w:color="auto"/>
            </w:tcBorders>
            <w:shd w:val="clear" w:color="auto" w:fill="auto"/>
            <w:noWrap/>
            <w:vAlign w:val="center"/>
            <w:hideMark/>
          </w:tcPr>
          <w:p w14:paraId="1C62BC1B"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5.704.546</w:t>
            </w:r>
          </w:p>
        </w:tc>
      </w:tr>
      <w:tr w:rsidR="000C309F" w:rsidRPr="008C3E98" w14:paraId="7ABEF500" w14:textId="77777777" w:rsidTr="00D6154A">
        <w:trPr>
          <w:trHeight w:val="300"/>
          <w:jc w:val="center"/>
        </w:trPr>
        <w:tc>
          <w:tcPr>
            <w:tcW w:w="1275" w:type="dxa"/>
            <w:vMerge/>
            <w:tcBorders>
              <w:left w:val="single" w:sz="4" w:space="0" w:color="auto"/>
              <w:bottom w:val="single" w:sz="4" w:space="0" w:color="auto"/>
              <w:right w:val="single" w:sz="4" w:space="0" w:color="auto"/>
            </w:tcBorders>
          </w:tcPr>
          <w:p w14:paraId="5FBEB6D8" w14:textId="77777777" w:rsidR="000C309F" w:rsidRPr="008C3E98" w:rsidRDefault="000C309F" w:rsidP="00D6154A">
            <w:pPr>
              <w:rPr>
                <w:rFonts w:ascii="Arial" w:hAnsi="Arial" w:cs="Arial"/>
                <w:color w:val="000000"/>
                <w:sz w:val="20"/>
                <w:lang w:val="es-ES" w:eastAsia="es-ES"/>
              </w:rPr>
            </w:pPr>
          </w:p>
        </w:tc>
        <w:tc>
          <w:tcPr>
            <w:tcW w:w="2261" w:type="dxa"/>
            <w:tcBorders>
              <w:top w:val="nil"/>
              <w:left w:val="single" w:sz="4" w:space="0" w:color="auto"/>
              <w:bottom w:val="single" w:sz="4" w:space="0" w:color="auto"/>
              <w:right w:val="single" w:sz="4" w:space="0" w:color="auto"/>
            </w:tcBorders>
            <w:shd w:val="clear" w:color="auto" w:fill="auto"/>
            <w:noWrap/>
            <w:vAlign w:val="center"/>
            <w:hideMark/>
          </w:tcPr>
          <w:p w14:paraId="32796572" w14:textId="77777777" w:rsidR="000C309F" w:rsidRPr="008C3E98" w:rsidRDefault="000C309F" w:rsidP="00D6154A">
            <w:pPr>
              <w:rPr>
                <w:rFonts w:ascii="Arial" w:hAnsi="Arial" w:cs="Arial"/>
                <w:color w:val="000000"/>
                <w:sz w:val="20"/>
                <w:lang w:val="es-ES" w:eastAsia="es-ES"/>
              </w:rPr>
            </w:pPr>
            <w:r w:rsidRPr="008C3E98">
              <w:rPr>
                <w:rFonts w:ascii="Arial" w:hAnsi="Arial" w:cs="Arial"/>
                <w:color w:val="000000"/>
                <w:sz w:val="20"/>
                <w:lang w:val="es-ES" w:eastAsia="es-ES"/>
              </w:rPr>
              <w:t>Con Cambio Climático</w:t>
            </w:r>
          </w:p>
        </w:tc>
        <w:tc>
          <w:tcPr>
            <w:tcW w:w="1196" w:type="dxa"/>
            <w:tcBorders>
              <w:top w:val="nil"/>
              <w:left w:val="nil"/>
              <w:bottom w:val="single" w:sz="4" w:space="0" w:color="auto"/>
              <w:right w:val="single" w:sz="4" w:space="0" w:color="auto"/>
            </w:tcBorders>
            <w:shd w:val="clear" w:color="auto" w:fill="auto"/>
            <w:noWrap/>
            <w:vAlign w:val="center"/>
            <w:hideMark/>
          </w:tcPr>
          <w:p w14:paraId="76358C3F"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19.191</w:t>
            </w:r>
          </w:p>
        </w:tc>
        <w:tc>
          <w:tcPr>
            <w:tcW w:w="1134" w:type="dxa"/>
            <w:tcBorders>
              <w:top w:val="nil"/>
              <w:left w:val="nil"/>
              <w:bottom w:val="single" w:sz="4" w:space="0" w:color="auto"/>
              <w:right w:val="single" w:sz="4" w:space="0" w:color="auto"/>
            </w:tcBorders>
            <w:shd w:val="clear" w:color="auto" w:fill="auto"/>
            <w:noWrap/>
            <w:vAlign w:val="center"/>
            <w:hideMark/>
          </w:tcPr>
          <w:p w14:paraId="7F5231D0"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410.678</w:t>
            </w:r>
          </w:p>
        </w:tc>
        <w:tc>
          <w:tcPr>
            <w:tcW w:w="1214" w:type="dxa"/>
            <w:tcBorders>
              <w:top w:val="nil"/>
              <w:left w:val="nil"/>
              <w:bottom w:val="single" w:sz="4" w:space="0" w:color="auto"/>
              <w:right w:val="single" w:sz="4" w:space="0" w:color="auto"/>
            </w:tcBorders>
            <w:shd w:val="clear" w:color="auto" w:fill="auto"/>
            <w:noWrap/>
            <w:vAlign w:val="center"/>
            <w:hideMark/>
          </w:tcPr>
          <w:p w14:paraId="0F4DEC2E"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2.621.025</w:t>
            </w:r>
          </w:p>
        </w:tc>
        <w:tc>
          <w:tcPr>
            <w:tcW w:w="1141" w:type="dxa"/>
            <w:tcBorders>
              <w:top w:val="nil"/>
              <w:left w:val="nil"/>
              <w:bottom w:val="single" w:sz="4" w:space="0" w:color="auto"/>
              <w:right w:val="single" w:sz="4" w:space="0" w:color="auto"/>
            </w:tcBorders>
            <w:shd w:val="clear" w:color="auto" w:fill="auto"/>
            <w:noWrap/>
            <w:vAlign w:val="center"/>
            <w:hideMark/>
          </w:tcPr>
          <w:p w14:paraId="3B6A5EAD" w14:textId="77777777" w:rsidR="000C309F" w:rsidRPr="008C3E98" w:rsidRDefault="000C309F" w:rsidP="00D6154A">
            <w:pPr>
              <w:jc w:val="right"/>
              <w:rPr>
                <w:rFonts w:ascii="Arial" w:hAnsi="Arial" w:cs="Arial"/>
                <w:color w:val="000000"/>
                <w:sz w:val="20"/>
                <w:lang w:val="es-ES" w:eastAsia="es-ES"/>
              </w:rPr>
            </w:pPr>
            <w:r w:rsidRPr="008C3E98">
              <w:rPr>
                <w:rFonts w:ascii="Arial" w:hAnsi="Arial" w:cs="Arial"/>
                <w:color w:val="000000"/>
                <w:sz w:val="20"/>
                <w:lang w:val="es-ES" w:eastAsia="es-ES"/>
              </w:rPr>
              <w:t>7.681.063</w:t>
            </w:r>
          </w:p>
        </w:tc>
      </w:tr>
    </w:tbl>
    <w:p w14:paraId="0AC9FF42" w14:textId="77777777" w:rsidR="000C309F" w:rsidRPr="008C3E98" w:rsidRDefault="000C309F" w:rsidP="00D6154A">
      <w:pPr>
        <w:pStyle w:val="BodyText"/>
        <w:rPr>
          <w:sz w:val="22"/>
          <w:szCs w:val="22"/>
        </w:rPr>
      </w:pPr>
    </w:p>
    <w:p w14:paraId="02523D01" w14:textId="77777777" w:rsidR="000C309F" w:rsidRPr="008C3E98" w:rsidRDefault="000C309F">
      <w:pPr>
        <w:rPr>
          <w:rFonts w:ascii="Arial" w:hAnsi="Arial" w:cs="Arial"/>
          <w:szCs w:val="24"/>
          <w:lang w:eastAsia="es-ES"/>
        </w:rPr>
      </w:pPr>
    </w:p>
    <w:p w14:paraId="27FB016B" w14:textId="7843392D" w:rsidR="000C309F" w:rsidRPr="008C3E98" w:rsidRDefault="000C309F" w:rsidP="009A1955">
      <w:pPr>
        <w:pStyle w:val="Heading3"/>
        <w:rPr>
          <w:rFonts w:cs="Arial"/>
          <w:sz w:val="22"/>
          <w:u w:val="none"/>
        </w:rPr>
      </w:pPr>
      <w:bookmarkStart w:id="95" w:name="_Toc494814981"/>
      <w:r w:rsidRPr="008C3E98">
        <w:rPr>
          <w:rFonts w:cs="Arial"/>
          <w:sz w:val="22"/>
          <w:u w:val="none"/>
        </w:rPr>
        <w:t>Cálculo del daño evitado total con cada inundación</w:t>
      </w:r>
      <w:bookmarkEnd w:id="95"/>
    </w:p>
    <w:p w14:paraId="6372263C" w14:textId="77777777" w:rsidR="000C309F" w:rsidRPr="008C3E98" w:rsidRDefault="000C309F" w:rsidP="00D6154A">
      <w:pPr>
        <w:ind w:left="1080" w:hanging="1080"/>
        <w:rPr>
          <w:rFonts w:ascii="Arial" w:hAnsi="Arial" w:cs="Arial"/>
          <w:bCs/>
          <w:sz w:val="22"/>
          <w:lang w:val="es-ES_tradnl"/>
        </w:rPr>
      </w:pPr>
    </w:p>
    <w:p w14:paraId="2D31BDC4" w14:textId="77777777" w:rsidR="000C309F" w:rsidRPr="008C3E98" w:rsidRDefault="000C309F" w:rsidP="00D6154A">
      <w:pPr>
        <w:pStyle w:val="BodyText"/>
        <w:rPr>
          <w:sz w:val="22"/>
          <w:szCs w:val="22"/>
        </w:rPr>
      </w:pPr>
      <w:r w:rsidRPr="008C3E98">
        <w:rPr>
          <w:sz w:val="22"/>
          <w:szCs w:val="22"/>
        </w:rPr>
        <w:t>La diferencia entre la magnitud del daño en las situaciones sin y con obras permitió obtener el daño evitado por el proyecto con cada inundación, que es el valor que interesa para la evaluación económica. Los valor</w:t>
      </w:r>
      <w:r w:rsidR="00391E9B">
        <w:rPr>
          <w:sz w:val="22"/>
          <w:szCs w:val="22"/>
        </w:rPr>
        <w:t>es obtenidos se sintetizan en la</w:t>
      </w:r>
      <w:r w:rsidRPr="008C3E98">
        <w:rPr>
          <w:sz w:val="22"/>
          <w:szCs w:val="22"/>
        </w:rPr>
        <w:t xml:space="preserve">s siguiente </w:t>
      </w:r>
      <w:r w:rsidR="00391E9B">
        <w:rPr>
          <w:sz w:val="22"/>
          <w:szCs w:val="22"/>
        </w:rPr>
        <w:t>Tabla.</w:t>
      </w:r>
    </w:p>
    <w:p w14:paraId="6849C63E" w14:textId="77777777" w:rsidR="000C309F" w:rsidRPr="008C3E98" w:rsidRDefault="000C309F">
      <w:pPr>
        <w:rPr>
          <w:rFonts w:ascii="Arial" w:hAnsi="Arial" w:cs="Arial"/>
          <w:bCs/>
          <w:sz w:val="22"/>
          <w:lang w:val="es-ES_tradnl"/>
        </w:rPr>
      </w:pPr>
    </w:p>
    <w:p w14:paraId="714721A5" w14:textId="77777777" w:rsidR="000C309F" w:rsidRPr="00391E9B" w:rsidRDefault="000C309F" w:rsidP="00391E9B">
      <w:pPr>
        <w:keepNext/>
        <w:keepLines/>
        <w:ind w:left="1080" w:right="1170"/>
        <w:jc w:val="center"/>
        <w:rPr>
          <w:rFonts w:ascii="Arial" w:hAnsi="Arial" w:cs="Arial"/>
          <w:b/>
          <w:sz w:val="18"/>
          <w:szCs w:val="18"/>
        </w:rPr>
      </w:pPr>
      <w:r w:rsidRPr="00391E9B">
        <w:rPr>
          <w:rFonts w:ascii="Arial" w:eastAsiaTheme="majorEastAsia" w:hAnsi="Arial" w:cs="Arial"/>
          <w:b/>
          <w:bCs/>
          <w:iCs/>
          <w:sz w:val="18"/>
          <w:szCs w:val="18"/>
          <w:lang w:val="es-ES_tradnl"/>
        </w:rPr>
        <w:lastRenderedPageBreak/>
        <w:t xml:space="preserve">TABLA </w:t>
      </w:r>
      <w:r w:rsidR="00391E9B" w:rsidRPr="00391E9B">
        <w:rPr>
          <w:rFonts w:ascii="Arial" w:eastAsiaTheme="majorEastAsia" w:hAnsi="Arial" w:cs="Arial"/>
          <w:b/>
          <w:bCs/>
          <w:iCs/>
          <w:sz w:val="18"/>
          <w:szCs w:val="18"/>
          <w:lang w:val="es-ES_tradnl"/>
        </w:rPr>
        <w:t>3.13</w:t>
      </w:r>
      <w:r w:rsidRPr="00391E9B">
        <w:rPr>
          <w:rFonts w:ascii="Arial" w:eastAsiaTheme="majorEastAsia" w:hAnsi="Arial" w:cs="Arial"/>
          <w:b/>
          <w:bCs/>
          <w:iCs/>
          <w:sz w:val="18"/>
          <w:szCs w:val="18"/>
          <w:lang w:val="es-ES_tradnl"/>
        </w:rPr>
        <w:t xml:space="preserve">. </w:t>
      </w:r>
      <w:r w:rsidRPr="00391E9B">
        <w:rPr>
          <w:rFonts w:ascii="Arial" w:hAnsi="Arial" w:cs="Arial"/>
          <w:b/>
          <w:caps/>
          <w:sz w:val="18"/>
          <w:szCs w:val="18"/>
          <w:lang w:val="es-ES_tradnl"/>
        </w:rPr>
        <w:t xml:space="preserve">Daño EVITADO SEGUN LA RECURRENCIA CON LAS OBRAS DE LA ETAPA I. SIN Y CON EL CAMBIO CLIMATICO. </w:t>
      </w:r>
      <w:r w:rsidRPr="00391E9B">
        <w:rPr>
          <w:rFonts w:ascii="Arial" w:hAnsi="Arial" w:cs="Arial"/>
          <w:b/>
          <w:sz w:val="18"/>
          <w:szCs w:val="18"/>
        </w:rPr>
        <w:t>(U$S)</w:t>
      </w:r>
    </w:p>
    <w:tbl>
      <w:tblPr>
        <w:tblW w:w="6959" w:type="dxa"/>
        <w:jc w:val="center"/>
        <w:tblCellMar>
          <w:left w:w="70" w:type="dxa"/>
          <w:right w:w="70" w:type="dxa"/>
        </w:tblCellMar>
        <w:tblLook w:val="04A0" w:firstRow="1" w:lastRow="0" w:firstColumn="1" w:lastColumn="0" w:noHBand="0" w:noVBand="1"/>
      </w:tblPr>
      <w:tblGrid>
        <w:gridCol w:w="1304"/>
        <w:gridCol w:w="1452"/>
        <w:gridCol w:w="1452"/>
        <w:gridCol w:w="1399"/>
        <w:gridCol w:w="1352"/>
      </w:tblGrid>
      <w:tr w:rsidR="000C309F" w:rsidRPr="008C3E98" w14:paraId="0A962AAF" w14:textId="77777777" w:rsidTr="00D6154A">
        <w:trPr>
          <w:trHeight w:val="331"/>
          <w:jc w:val="center"/>
        </w:trPr>
        <w:tc>
          <w:tcPr>
            <w:tcW w:w="1304" w:type="dxa"/>
            <w:vMerge w:val="restart"/>
            <w:tcBorders>
              <w:top w:val="single" w:sz="4" w:space="0" w:color="auto"/>
              <w:left w:val="single" w:sz="4" w:space="0" w:color="auto"/>
              <w:right w:val="single" w:sz="4" w:space="0" w:color="auto"/>
            </w:tcBorders>
            <w:shd w:val="clear" w:color="auto" w:fill="auto"/>
            <w:vAlign w:val="center"/>
            <w:hideMark/>
          </w:tcPr>
          <w:p w14:paraId="50E2B113" w14:textId="77777777" w:rsidR="000C309F" w:rsidRPr="008C3E98" w:rsidRDefault="000C309F" w:rsidP="00391E9B">
            <w:pPr>
              <w:keepNext/>
              <w:keepLines/>
              <w:jc w:val="center"/>
              <w:rPr>
                <w:rFonts w:ascii="Arial" w:hAnsi="Arial" w:cs="Arial"/>
                <w:color w:val="000000"/>
                <w:sz w:val="20"/>
                <w:lang w:eastAsia="es-ES"/>
              </w:rPr>
            </w:pPr>
            <w:r w:rsidRPr="008C3E98">
              <w:rPr>
                <w:rFonts w:ascii="Arial" w:hAnsi="Arial" w:cs="Arial"/>
                <w:color w:val="000000"/>
                <w:sz w:val="20"/>
                <w:lang w:eastAsia="es-ES"/>
              </w:rPr>
              <w:t>Recurrencia</w:t>
            </w:r>
          </w:p>
        </w:tc>
        <w:tc>
          <w:tcPr>
            <w:tcW w:w="2904" w:type="dxa"/>
            <w:gridSpan w:val="2"/>
            <w:tcBorders>
              <w:top w:val="single" w:sz="4" w:space="0" w:color="auto"/>
              <w:left w:val="nil"/>
              <w:bottom w:val="single" w:sz="4" w:space="0" w:color="auto"/>
              <w:right w:val="single" w:sz="4" w:space="0" w:color="auto"/>
            </w:tcBorders>
            <w:vAlign w:val="center"/>
          </w:tcPr>
          <w:p w14:paraId="23B002BE" w14:textId="77777777" w:rsidR="000C309F" w:rsidRPr="008C3E98" w:rsidRDefault="000C309F" w:rsidP="00391E9B">
            <w:pPr>
              <w:keepNext/>
              <w:keepLines/>
              <w:jc w:val="center"/>
              <w:rPr>
                <w:rFonts w:ascii="Arial" w:hAnsi="Arial" w:cs="Arial"/>
                <w:color w:val="000000"/>
                <w:sz w:val="20"/>
                <w:lang w:eastAsia="es-ES"/>
              </w:rPr>
            </w:pPr>
            <w:r w:rsidRPr="008C3E98">
              <w:rPr>
                <w:rFonts w:ascii="Arial" w:hAnsi="Arial" w:cs="Arial"/>
                <w:color w:val="000000"/>
                <w:sz w:val="20"/>
                <w:lang w:eastAsia="es-ES"/>
              </w:rPr>
              <w:t>Sin Cambio Climático</w:t>
            </w:r>
          </w:p>
        </w:tc>
        <w:tc>
          <w:tcPr>
            <w:tcW w:w="2751" w:type="dxa"/>
            <w:gridSpan w:val="2"/>
            <w:tcBorders>
              <w:top w:val="single" w:sz="4" w:space="0" w:color="auto"/>
              <w:left w:val="nil"/>
              <w:bottom w:val="single" w:sz="4" w:space="0" w:color="auto"/>
              <w:right w:val="single" w:sz="4" w:space="0" w:color="auto"/>
            </w:tcBorders>
            <w:vAlign w:val="center"/>
          </w:tcPr>
          <w:p w14:paraId="3265E886" w14:textId="77777777" w:rsidR="000C309F" w:rsidRPr="008C3E98" w:rsidRDefault="000C309F" w:rsidP="00391E9B">
            <w:pPr>
              <w:keepNext/>
              <w:keepLines/>
              <w:jc w:val="center"/>
              <w:rPr>
                <w:rFonts w:ascii="Arial" w:hAnsi="Arial" w:cs="Arial"/>
                <w:color w:val="000000"/>
                <w:sz w:val="20"/>
                <w:lang w:eastAsia="es-ES"/>
              </w:rPr>
            </w:pPr>
            <w:r w:rsidRPr="008C3E98">
              <w:rPr>
                <w:rFonts w:ascii="Arial" w:hAnsi="Arial" w:cs="Arial"/>
                <w:color w:val="000000"/>
                <w:sz w:val="20"/>
                <w:lang w:eastAsia="es-ES"/>
              </w:rPr>
              <w:t>Con Cambio Climático</w:t>
            </w:r>
          </w:p>
        </w:tc>
      </w:tr>
      <w:tr w:rsidR="000C309F" w:rsidRPr="008C3E98" w14:paraId="1914D2D5" w14:textId="77777777" w:rsidTr="00D6154A">
        <w:trPr>
          <w:trHeight w:val="407"/>
          <w:jc w:val="center"/>
        </w:trPr>
        <w:tc>
          <w:tcPr>
            <w:tcW w:w="1304" w:type="dxa"/>
            <w:vMerge/>
            <w:tcBorders>
              <w:left w:val="single" w:sz="4" w:space="0" w:color="auto"/>
              <w:bottom w:val="single" w:sz="4" w:space="0" w:color="auto"/>
              <w:right w:val="single" w:sz="4" w:space="0" w:color="auto"/>
            </w:tcBorders>
            <w:shd w:val="clear" w:color="auto" w:fill="auto"/>
            <w:vAlign w:val="center"/>
            <w:hideMark/>
          </w:tcPr>
          <w:p w14:paraId="3DF0326C" w14:textId="77777777" w:rsidR="000C309F" w:rsidRPr="008C3E98" w:rsidRDefault="000C309F" w:rsidP="00391E9B">
            <w:pPr>
              <w:keepNext/>
              <w:keepLines/>
              <w:jc w:val="center"/>
              <w:rPr>
                <w:rFonts w:ascii="Arial" w:hAnsi="Arial" w:cs="Arial"/>
                <w:color w:val="000000"/>
                <w:sz w:val="20"/>
                <w:lang w:val="es-ES" w:eastAsia="es-ES"/>
              </w:rPr>
            </w:pPr>
          </w:p>
        </w:tc>
        <w:tc>
          <w:tcPr>
            <w:tcW w:w="1452" w:type="dxa"/>
            <w:tcBorders>
              <w:top w:val="single" w:sz="4" w:space="0" w:color="auto"/>
              <w:left w:val="nil"/>
              <w:bottom w:val="single" w:sz="4" w:space="0" w:color="auto"/>
              <w:right w:val="single" w:sz="4" w:space="0" w:color="auto"/>
            </w:tcBorders>
            <w:vAlign w:val="center"/>
          </w:tcPr>
          <w:p w14:paraId="42CB3193"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Etapa I</w:t>
            </w:r>
          </w:p>
        </w:tc>
        <w:tc>
          <w:tcPr>
            <w:tcW w:w="1452" w:type="dxa"/>
            <w:tcBorders>
              <w:top w:val="single" w:sz="4" w:space="0" w:color="auto"/>
              <w:left w:val="nil"/>
              <w:bottom w:val="single" w:sz="4" w:space="0" w:color="auto"/>
              <w:right w:val="single" w:sz="4" w:space="0" w:color="auto"/>
            </w:tcBorders>
            <w:vAlign w:val="center"/>
          </w:tcPr>
          <w:p w14:paraId="0839B42A" w14:textId="77777777" w:rsidR="000C309F" w:rsidRPr="008C3E98" w:rsidRDefault="000C309F" w:rsidP="00391E9B">
            <w:pPr>
              <w:keepNext/>
              <w:keepLines/>
              <w:jc w:val="center"/>
              <w:rPr>
                <w:rFonts w:ascii="Arial" w:hAnsi="Arial" w:cs="Arial"/>
                <w:color w:val="000000"/>
                <w:sz w:val="20"/>
                <w:lang w:eastAsia="es-ES"/>
              </w:rPr>
            </w:pPr>
            <w:r w:rsidRPr="008C3E98">
              <w:rPr>
                <w:rFonts w:ascii="Arial" w:hAnsi="Arial" w:cs="Arial"/>
                <w:color w:val="000000"/>
                <w:sz w:val="20"/>
                <w:lang w:eastAsia="es-ES"/>
              </w:rPr>
              <w:t>Etapas I y II</w:t>
            </w:r>
          </w:p>
        </w:tc>
        <w:tc>
          <w:tcPr>
            <w:tcW w:w="1399" w:type="dxa"/>
            <w:tcBorders>
              <w:top w:val="single" w:sz="4" w:space="0" w:color="auto"/>
              <w:left w:val="nil"/>
              <w:bottom w:val="single" w:sz="4" w:space="0" w:color="auto"/>
              <w:right w:val="single" w:sz="4" w:space="0" w:color="auto"/>
            </w:tcBorders>
            <w:vAlign w:val="center"/>
          </w:tcPr>
          <w:p w14:paraId="28C167FB"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Etapa I</w:t>
            </w:r>
          </w:p>
        </w:tc>
        <w:tc>
          <w:tcPr>
            <w:tcW w:w="1352" w:type="dxa"/>
            <w:tcBorders>
              <w:top w:val="single" w:sz="4" w:space="0" w:color="auto"/>
              <w:left w:val="nil"/>
              <w:bottom w:val="single" w:sz="4" w:space="0" w:color="auto"/>
              <w:right w:val="single" w:sz="4" w:space="0" w:color="auto"/>
            </w:tcBorders>
            <w:vAlign w:val="center"/>
          </w:tcPr>
          <w:p w14:paraId="1EBECEEB"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Etapas I y II</w:t>
            </w:r>
          </w:p>
        </w:tc>
      </w:tr>
      <w:tr w:rsidR="000C309F" w:rsidRPr="008C3E98" w14:paraId="7BBB5281"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4EE8F777" w14:textId="77777777" w:rsidR="000C309F" w:rsidRPr="008C3E98" w:rsidRDefault="000C309F" w:rsidP="00391E9B">
            <w:pPr>
              <w:keepNext/>
              <w:keepLines/>
              <w:jc w:val="center"/>
              <w:rPr>
                <w:rFonts w:ascii="Arial" w:hAnsi="Arial" w:cs="Arial"/>
                <w:color w:val="000000"/>
                <w:sz w:val="20"/>
                <w:lang w:eastAsia="es-ES"/>
              </w:rPr>
            </w:pPr>
            <w:r w:rsidRPr="008C3E98">
              <w:rPr>
                <w:rFonts w:ascii="Arial" w:hAnsi="Arial" w:cs="Arial"/>
                <w:color w:val="000000"/>
                <w:sz w:val="20"/>
                <w:lang w:eastAsia="es-ES"/>
              </w:rPr>
              <w:t>2</w:t>
            </w:r>
          </w:p>
        </w:tc>
        <w:tc>
          <w:tcPr>
            <w:tcW w:w="1452" w:type="dxa"/>
            <w:tcBorders>
              <w:top w:val="single" w:sz="4" w:space="0" w:color="auto"/>
              <w:left w:val="nil"/>
              <w:bottom w:val="single" w:sz="4" w:space="0" w:color="auto"/>
              <w:right w:val="single" w:sz="4" w:space="0" w:color="auto"/>
            </w:tcBorders>
            <w:vAlign w:val="center"/>
          </w:tcPr>
          <w:p w14:paraId="5A6A7203"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1.257.685</w:t>
            </w:r>
          </w:p>
        </w:tc>
        <w:tc>
          <w:tcPr>
            <w:tcW w:w="1452" w:type="dxa"/>
            <w:tcBorders>
              <w:top w:val="single" w:sz="4" w:space="0" w:color="auto"/>
              <w:left w:val="nil"/>
              <w:bottom w:val="single" w:sz="4" w:space="0" w:color="auto"/>
              <w:right w:val="single" w:sz="4" w:space="0" w:color="auto"/>
            </w:tcBorders>
            <w:vAlign w:val="center"/>
          </w:tcPr>
          <w:p w14:paraId="40A4B881"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1.825.024</w:t>
            </w:r>
          </w:p>
        </w:tc>
        <w:tc>
          <w:tcPr>
            <w:tcW w:w="1399" w:type="dxa"/>
            <w:tcBorders>
              <w:top w:val="single" w:sz="4" w:space="0" w:color="auto"/>
              <w:left w:val="nil"/>
              <w:bottom w:val="single" w:sz="4" w:space="0" w:color="auto"/>
              <w:right w:val="single" w:sz="4" w:space="0" w:color="auto"/>
            </w:tcBorders>
            <w:vAlign w:val="center"/>
          </w:tcPr>
          <w:p w14:paraId="0A46F76C"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1.668.330</w:t>
            </w:r>
          </w:p>
        </w:tc>
        <w:tc>
          <w:tcPr>
            <w:tcW w:w="1352" w:type="dxa"/>
            <w:tcBorders>
              <w:top w:val="single" w:sz="4" w:space="0" w:color="auto"/>
              <w:left w:val="nil"/>
              <w:bottom w:val="single" w:sz="4" w:space="0" w:color="auto"/>
              <w:right w:val="single" w:sz="4" w:space="0" w:color="auto"/>
            </w:tcBorders>
            <w:vAlign w:val="center"/>
          </w:tcPr>
          <w:p w14:paraId="5F8E9371"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3.018.286</w:t>
            </w:r>
          </w:p>
        </w:tc>
      </w:tr>
      <w:tr w:rsidR="000C309F" w:rsidRPr="008C3E98" w14:paraId="08EABCE0"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5C5913C0"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5</w:t>
            </w:r>
          </w:p>
        </w:tc>
        <w:tc>
          <w:tcPr>
            <w:tcW w:w="1452" w:type="dxa"/>
            <w:tcBorders>
              <w:top w:val="single" w:sz="4" w:space="0" w:color="auto"/>
              <w:left w:val="nil"/>
              <w:bottom w:val="single" w:sz="4" w:space="0" w:color="auto"/>
              <w:right w:val="single" w:sz="4" w:space="0" w:color="auto"/>
            </w:tcBorders>
            <w:vAlign w:val="center"/>
          </w:tcPr>
          <w:p w14:paraId="60579460"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2.495.243</w:t>
            </w:r>
          </w:p>
        </w:tc>
        <w:tc>
          <w:tcPr>
            <w:tcW w:w="1452" w:type="dxa"/>
            <w:tcBorders>
              <w:top w:val="single" w:sz="4" w:space="0" w:color="auto"/>
              <w:left w:val="nil"/>
              <w:bottom w:val="single" w:sz="4" w:space="0" w:color="auto"/>
              <w:right w:val="single" w:sz="4" w:space="0" w:color="auto"/>
            </w:tcBorders>
            <w:vAlign w:val="center"/>
          </w:tcPr>
          <w:p w14:paraId="1AE408BC"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5.971.748</w:t>
            </w:r>
          </w:p>
        </w:tc>
        <w:tc>
          <w:tcPr>
            <w:tcW w:w="1399" w:type="dxa"/>
            <w:tcBorders>
              <w:top w:val="single" w:sz="4" w:space="0" w:color="auto"/>
              <w:left w:val="nil"/>
              <w:bottom w:val="single" w:sz="4" w:space="0" w:color="auto"/>
              <w:right w:val="single" w:sz="4" w:space="0" w:color="auto"/>
            </w:tcBorders>
            <w:vAlign w:val="center"/>
          </w:tcPr>
          <w:p w14:paraId="392FD051"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2.765.199</w:t>
            </w:r>
          </w:p>
        </w:tc>
        <w:tc>
          <w:tcPr>
            <w:tcW w:w="1352" w:type="dxa"/>
            <w:tcBorders>
              <w:top w:val="single" w:sz="4" w:space="0" w:color="auto"/>
              <w:left w:val="nil"/>
              <w:bottom w:val="single" w:sz="4" w:space="0" w:color="auto"/>
              <w:right w:val="single" w:sz="4" w:space="0" w:color="auto"/>
            </w:tcBorders>
            <w:vAlign w:val="center"/>
          </w:tcPr>
          <w:p w14:paraId="7A5779DB"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6.981.600</w:t>
            </w:r>
          </w:p>
        </w:tc>
      </w:tr>
      <w:tr w:rsidR="000C309F" w:rsidRPr="008C3E98" w14:paraId="45410FE2"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305C89A9"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10</w:t>
            </w:r>
          </w:p>
        </w:tc>
        <w:tc>
          <w:tcPr>
            <w:tcW w:w="1452" w:type="dxa"/>
            <w:tcBorders>
              <w:top w:val="single" w:sz="4" w:space="0" w:color="auto"/>
              <w:left w:val="nil"/>
              <w:bottom w:val="single" w:sz="4" w:space="0" w:color="auto"/>
              <w:right w:val="single" w:sz="4" w:space="0" w:color="auto"/>
            </w:tcBorders>
            <w:vAlign w:val="center"/>
          </w:tcPr>
          <w:p w14:paraId="6919D948"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3.083.839</w:t>
            </w:r>
          </w:p>
        </w:tc>
        <w:tc>
          <w:tcPr>
            <w:tcW w:w="1452" w:type="dxa"/>
            <w:tcBorders>
              <w:top w:val="single" w:sz="4" w:space="0" w:color="auto"/>
              <w:left w:val="nil"/>
              <w:bottom w:val="single" w:sz="4" w:space="0" w:color="auto"/>
              <w:right w:val="single" w:sz="4" w:space="0" w:color="auto"/>
            </w:tcBorders>
            <w:vAlign w:val="center"/>
          </w:tcPr>
          <w:p w14:paraId="1FB18489"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7.430.999</w:t>
            </w:r>
          </w:p>
        </w:tc>
        <w:tc>
          <w:tcPr>
            <w:tcW w:w="1399" w:type="dxa"/>
            <w:tcBorders>
              <w:top w:val="single" w:sz="4" w:space="0" w:color="auto"/>
              <w:left w:val="nil"/>
              <w:bottom w:val="single" w:sz="4" w:space="0" w:color="auto"/>
              <w:right w:val="single" w:sz="4" w:space="0" w:color="auto"/>
            </w:tcBorders>
            <w:vAlign w:val="center"/>
          </w:tcPr>
          <w:p w14:paraId="78364C64"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3.551.981</w:t>
            </w:r>
          </w:p>
        </w:tc>
        <w:tc>
          <w:tcPr>
            <w:tcW w:w="1352" w:type="dxa"/>
            <w:tcBorders>
              <w:top w:val="single" w:sz="4" w:space="0" w:color="auto"/>
              <w:left w:val="nil"/>
              <w:bottom w:val="single" w:sz="4" w:space="0" w:color="auto"/>
              <w:right w:val="single" w:sz="4" w:space="0" w:color="auto"/>
            </w:tcBorders>
            <w:vAlign w:val="center"/>
          </w:tcPr>
          <w:p w14:paraId="561D8340"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7.322.097</w:t>
            </w:r>
          </w:p>
        </w:tc>
      </w:tr>
      <w:tr w:rsidR="000C309F" w:rsidRPr="008C3E98" w14:paraId="53261EF1"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6C0B1E93" w14:textId="77777777" w:rsidR="000C309F" w:rsidRPr="008C3E98" w:rsidRDefault="000C309F" w:rsidP="00391E9B">
            <w:pPr>
              <w:keepNext/>
              <w:keepLines/>
              <w:jc w:val="center"/>
              <w:rPr>
                <w:rFonts w:ascii="Arial" w:hAnsi="Arial" w:cs="Arial"/>
                <w:color w:val="000000"/>
                <w:sz w:val="20"/>
                <w:lang w:val="es-ES" w:eastAsia="es-ES"/>
              </w:rPr>
            </w:pPr>
            <w:r w:rsidRPr="008C3E98">
              <w:rPr>
                <w:rFonts w:ascii="Arial" w:hAnsi="Arial" w:cs="Arial"/>
                <w:color w:val="000000"/>
                <w:sz w:val="20"/>
                <w:lang w:eastAsia="es-ES"/>
              </w:rPr>
              <w:t>50</w:t>
            </w:r>
          </w:p>
        </w:tc>
        <w:tc>
          <w:tcPr>
            <w:tcW w:w="1452" w:type="dxa"/>
            <w:tcBorders>
              <w:top w:val="single" w:sz="4" w:space="0" w:color="auto"/>
              <w:left w:val="nil"/>
              <w:bottom w:val="single" w:sz="4" w:space="0" w:color="auto"/>
              <w:right w:val="single" w:sz="4" w:space="0" w:color="auto"/>
            </w:tcBorders>
            <w:vAlign w:val="center"/>
          </w:tcPr>
          <w:p w14:paraId="01A0E691"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4.572.318</w:t>
            </w:r>
          </w:p>
        </w:tc>
        <w:tc>
          <w:tcPr>
            <w:tcW w:w="1452" w:type="dxa"/>
            <w:tcBorders>
              <w:top w:val="single" w:sz="4" w:space="0" w:color="auto"/>
              <w:left w:val="nil"/>
              <w:bottom w:val="single" w:sz="4" w:space="0" w:color="auto"/>
              <w:right w:val="single" w:sz="4" w:space="0" w:color="auto"/>
            </w:tcBorders>
            <w:vAlign w:val="center"/>
          </w:tcPr>
          <w:p w14:paraId="14B9F137"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8.472.450</w:t>
            </w:r>
          </w:p>
        </w:tc>
        <w:tc>
          <w:tcPr>
            <w:tcW w:w="1399" w:type="dxa"/>
            <w:tcBorders>
              <w:top w:val="single" w:sz="4" w:space="0" w:color="auto"/>
              <w:left w:val="nil"/>
              <w:bottom w:val="single" w:sz="4" w:space="0" w:color="auto"/>
              <w:right w:val="single" w:sz="4" w:space="0" w:color="auto"/>
            </w:tcBorders>
            <w:vAlign w:val="center"/>
          </w:tcPr>
          <w:p w14:paraId="3C6788B9"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4.962.797</w:t>
            </w:r>
          </w:p>
        </w:tc>
        <w:tc>
          <w:tcPr>
            <w:tcW w:w="1352" w:type="dxa"/>
            <w:tcBorders>
              <w:top w:val="single" w:sz="4" w:space="0" w:color="auto"/>
              <w:left w:val="nil"/>
              <w:bottom w:val="single" w:sz="4" w:space="0" w:color="auto"/>
              <w:right w:val="single" w:sz="4" w:space="0" w:color="auto"/>
            </w:tcBorders>
            <w:vAlign w:val="center"/>
          </w:tcPr>
          <w:p w14:paraId="6AF4F9F5" w14:textId="77777777" w:rsidR="000C309F" w:rsidRPr="008C3E98" w:rsidRDefault="000C309F" w:rsidP="00391E9B">
            <w:pPr>
              <w:keepNext/>
              <w:keepLines/>
              <w:ind w:right="138"/>
              <w:jc w:val="right"/>
              <w:rPr>
                <w:rFonts w:ascii="Arial" w:hAnsi="Arial" w:cs="Arial"/>
                <w:color w:val="000000"/>
                <w:sz w:val="20"/>
              </w:rPr>
            </w:pPr>
            <w:r w:rsidRPr="008C3E98">
              <w:rPr>
                <w:rFonts w:ascii="Arial" w:hAnsi="Arial" w:cs="Arial"/>
                <w:color w:val="000000"/>
                <w:sz w:val="20"/>
              </w:rPr>
              <w:t>8.673.428</w:t>
            </w:r>
          </w:p>
        </w:tc>
      </w:tr>
    </w:tbl>
    <w:p w14:paraId="787DF5F7" w14:textId="77777777" w:rsidR="000C309F" w:rsidRPr="008C3E98" w:rsidRDefault="000C309F" w:rsidP="00D6154A">
      <w:pPr>
        <w:rPr>
          <w:rFonts w:ascii="Arial" w:hAnsi="Arial" w:cs="Arial"/>
          <w:bCs/>
          <w:sz w:val="22"/>
        </w:rPr>
      </w:pPr>
    </w:p>
    <w:p w14:paraId="1351EC96" w14:textId="77777777" w:rsidR="000C309F" w:rsidRPr="008C3E98" w:rsidRDefault="000C309F" w:rsidP="00391E9B">
      <w:pPr>
        <w:jc w:val="both"/>
        <w:rPr>
          <w:rFonts w:ascii="Arial" w:hAnsi="Arial" w:cs="Arial"/>
          <w:bCs/>
          <w:sz w:val="22"/>
          <w:lang w:val="es-ES_tradnl"/>
        </w:rPr>
      </w:pPr>
      <w:r w:rsidRPr="008C3E98">
        <w:rPr>
          <w:rFonts w:ascii="Arial" w:hAnsi="Arial" w:cs="Arial"/>
          <w:bCs/>
          <w:sz w:val="22"/>
          <w:lang w:val="es-ES_tradnl"/>
        </w:rPr>
        <w:t>La observación de la tabla permite apreciar que si bien, tal como se señaló en el punto anterior, en el escenario con Cambio Climático el daño remanente con las obras es mayor, también resulta mayor el daño evitado.</w:t>
      </w:r>
    </w:p>
    <w:p w14:paraId="48EDE0AD" w14:textId="77777777" w:rsidR="000C309F" w:rsidRPr="00D6154A" w:rsidRDefault="000C309F" w:rsidP="00D6154A">
      <w:pPr>
        <w:rPr>
          <w:rFonts w:cs="Arial"/>
          <w:bCs/>
          <w:sz w:val="22"/>
          <w:lang w:val="es-ES_tradnl"/>
        </w:rPr>
      </w:pPr>
    </w:p>
    <w:p w14:paraId="68D130CD" w14:textId="77777777" w:rsidR="000C309F" w:rsidRPr="00D6154A" w:rsidRDefault="000C309F" w:rsidP="00D6154A">
      <w:pPr>
        <w:rPr>
          <w:rFonts w:cs="Arial"/>
          <w:bCs/>
          <w:sz w:val="22"/>
          <w:lang w:val="es-ES_tradnl"/>
        </w:rPr>
      </w:pPr>
    </w:p>
    <w:p w14:paraId="3C4A0E27" w14:textId="6EE0358A" w:rsidR="000C309F" w:rsidRPr="00AE1A18" w:rsidRDefault="000C309F" w:rsidP="009A1955">
      <w:pPr>
        <w:pStyle w:val="Heading3"/>
        <w:rPr>
          <w:rFonts w:cs="Arial"/>
          <w:bCs w:val="0"/>
          <w:sz w:val="22"/>
          <w:u w:val="none"/>
        </w:rPr>
      </w:pPr>
      <w:bookmarkStart w:id="96" w:name="_Toc494814982"/>
      <w:r w:rsidRPr="00AE1A18">
        <w:rPr>
          <w:rFonts w:cs="Arial"/>
          <w:bCs w:val="0"/>
          <w:sz w:val="22"/>
          <w:u w:val="none"/>
        </w:rPr>
        <w:t>Valor esperado del beneficio</w:t>
      </w:r>
      <w:bookmarkEnd w:id="96"/>
    </w:p>
    <w:p w14:paraId="000DB44E" w14:textId="77777777" w:rsidR="000C309F" w:rsidRDefault="000C309F" w:rsidP="00D6154A">
      <w:pPr>
        <w:pStyle w:val="Header"/>
        <w:ind w:firstLine="3"/>
        <w:rPr>
          <w:rFonts w:cs="Arial"/>
          <w:sz w:val="22"/>
          <w:lang w:val="es-MX"/>
        </w:rPr>
      </w:pPr>
    </w:p>
    <w:p w14:paraId="28CAC86A" w14:textId="77777777" w:rsidR="000C309F" w:rsidRDefault="000C309F" w:rsidP="00D6154A">
      <w:pPr>
        <w:pStyle w:val="Header"/>
        <w:ind w:firstLine="3"/>
        <w:rPr>
          <w:rFonts w:cs="Arial"/>
          <w:sz w:val="22"/>
          <w:lang w:val="es-MX"/>
        </w:rPr>
      </w:pPr>
      <w:r>
        <w:rPr>
          <w:rFonts w:cs="Arial"/>
          <w:sz w:val="22"/>
          <w:lang w:val="es-MX"/>
        </w:rPr>
        <w:t>No se puede conocer a priori cuantas inundaciones se habrán de registrar desde la habilitación de las obras, año 2019, hasta el fin del periodo de análisis, año 2050. Por lo tanto no existe certeza acerca del monto al que ascenderá el daño evitado. De hecho, en un año cualquiera puede que no se registre ninguna inundación, en cuyo caso el daño evitado resultaría igual a cero, o que se registre una inundación de recurrencia 50 años, que significaría un daño evitado de mas de 8 millones de u$s.</w:t>
      </w:r>
    </w:p>
    <w:p w14:paraId="06774734" w14:textId="77777777" w:rsidR="000C309F" w:rsidRDefault="000C309F" w:rsidP="00D6154A">
      <w:pPr>
        <w:pStyle w:val="Header"/>
        <w:ind w:firstLine="3"/>
        <w:rPr>
          <w:rFonts w:cs="Arial"/>
          <w:sz w:val="22"/>
          <w:lang w:val="es-MX"/>
        </w:rPr>
      </w:pPr>
    </w:p>
    <w:p w14:paraId="28F35BF3" w14:textId="77777777" w:rsidR="000C309F" w:rsidRDefault="000C309F" w:rsidP="00D6154A">
      <w:pPr>
        <w:pStyle w:val="Header"/>
        <w:ind w:firstLine="3"/>
        <w:rPr>
          <w:rFonts w:cs="Arial"/>
          <w:sz w:val="22"/>
          <w:lang w:val="es-MX"/>
        </w:rPr>
      </w:pPr>
      <w:r>
        <w:rPr>
          <w:rFonts w:cs="Arial"/>
          <w:sz w:val="22"/>
          <w:lang w:val="es-MX"/>
        </w:rPr>
        <w:t>Para resolver el problema que representa la incertidumbre con respecto a la cantidad de inundaciones que se vayan a registrar, se debe recurrir a la esperanza matemática, donde el daño evitado con las distintas inundaciones se pondera por la probabilidad de que estas se registren.</w:t>
      </w:r>
    </w:p>
    <w:p w14:paraId="1B1B4CC0" w14:textId="77777777" w:rsidR="000C309F" w:rsidRDefault="000C309F" w:rsidP="00D6154A">
      <w:pPr>
        <w:pStyle w:val="Header"/>
        <w:ind w:firstLine="3"/>
        <w:rPr>
          <w:rFonts w:cs="Arial"/>
          <w:sz w:val="22"/>
          <w:lang w:val="es-MX"/>
        </w:rPr>
      </w:pPr>
    </w:p>
    <w:p w14:paraId="015C2291" w14:textId="77777777" w:rsidR="000C309F" w:rsidRDefault="000C309F" w:rsidP="00D6154A">
      <w:pPr>
        <w:pStyle w:val="Header"/>
        <w:ind w:firstLine="3"/>
        <w:rPr>
          <w:rFonts w:cs="Arial"/>
          <w:sz w:val="22"/>
          <w:lang w:val="es-MX"/>
        </w:rPr>
      </w:pPr>
      <w:r>
        <w:rPr>
          <w:rFonts w:cs="Arial"/>
          <w:sz w:val="22"/>
          <w:lang w:val="es-MX"/>
        </w:rPr>
        <w:t xml:space="preserve">En un año cualquiera se pueden registrar inundaciones de recurrencia de 2, 5, 10 o 50 años, cuya probabilidad de regsitrarse es de 1/2, 1/5, 1/10 y 1/50, respectivamente, o inundaciones de cualquier otra recurrencia cuya probabilidad de ocurrencia varía en un continuo que va de 0 a 1 </w:t>
      </w:r>
    </w:p>
    <w:p w14:paraId="46A6CCB9" w14:textId="77777777" w:rsidR="000C309F" w:rsidRPr="00AE1A18" w:rsidRDefault="000C309F" w:rsidP="00D6154A">
      <w:pPr>
        <w:pStyle w:val="Header"/>
        <w:ind w:firstLine="3"/>
        <w:rPr>
          <w:rFonts w:cs="Arial"/>
          <w:sz w:val="22"/>
          <w:lang w:val="es-MX"/>
        </w:rPr>
      </w:pPr>
    </w:p>
    <w:p w14:paraId="0808A9F5" w14:textId="77777777" w:rsidR="000C309F" w:rsidRPr="00AE1A18" w:rsidRDefault="000C309F" w:rsidP="00D6154A">
      <w:pPr>
        <w:pStyle w:val="Header"/>
        <w:ind w:firstLine="3"/>
        <w:rPr>
          <w:rFonts w:cs="Arial"/>
          <w:sz w:val="22"/>
          <w:lang w:val="es-MX"/>
        </w:rPr>
      </w:pPr>
      <w:r>
        <w:rPr>
          <w:rFonts w:cs="Arial"/>
          <w:sz w:val="22"/>
          <w:lang w:val="es-MX"/>
        </w:rPr>
        <w:t xml:space="preserve">El valor esperado del daño es entonces la integral de la función daño recurrencia cuya </w:t>
      </w:r>
      <w:r w:rsidRPr="00AE1A18">
        <w:rPr>
          <w:rFonts w:cs="Arial"/>
          <w:sz w:val="22"/>
          <w:lang w:val="es-MX"/>
        </w:rPr>
        <w:t>fórmula</w:t>
      </w:r>
      <w:r w:rsidRPr="00AE1A18">
        <w:rPr>
          <w:rStyle w:val="FootnoteReference"/>
          <w:rFonts w:cs="Arial"/>
          <w:sz w:val="22"/>
          <w:lang w:val="es-MX"/>
        </w:rPr>
        <w:footnoteReference w:id="15"/>
      </w:r>
      <w:r>
        <w:rPr>
          <w:rFonts w:cs="Arial"/>
          <w:sz w:val="22"/>
          <w:lang w:val="es-MX"/>
        </w:rPr>
        <w:t xml:space="preserve"> es la siguiente</w:t>
      </w:r>
      <w:r w:rsidRPr="00AE1A18">
        <w:rPr>
          <w:rFonts w:cs="Arial"/>
          <w:sz w:val="22"/>
          <w:lang w:val="es-MX"/>
        </w:rPr>
        <w:t>:</w:t>
      </w:r>
    </w:p>
    <w:p w14:paraId="4F6CC54A" w14:textId="77777777" w:rsidR="000C309F" w:rsidRPr="00AE1A18" w:rsidRDefault="000C309F" w:rsidP="00D6154A">
      <w:pPr>
        <w:ind w:left="1080" w:hanging="1080"/>
        <w:rPr>
          <w:rFonts w:cs="Arial"/>
          <w:b/>
          <w:bCs/>
          <w:sz w:val="22"/>
          <w:lang w:val="es-MX"/>
        </w:rPr>
      </w:pPr>
    </w:p>
    <w:p w14:paraId="1AD984F2" w14:textId="77777777" w:rsidR="000C309F" w:rsidRPr="00AE1A18" w:rsidRDefault="000C309F" w:rsidP="00D6154A">
      <w:pPr>
        <w:pStyle w:val="Header"/>
        <w:ind w:left="1077" w:hanging="1077"/>
        <w:rPr>
          <w:rFonts w:cs="Arial"/>
          <w:sz w:val="22"/>
          <w:lang w:val="es-MX"/>
        </w:rPr>
      </w:pPr>
      <w:r w:rsidRPr="00AE1A18">
        <w:rPr>
          <w:rFonts w:cs="Arial"/>
          <w:sz w:val="22"/>
          <w:lang w:val="es-MX"/>
        </w:rPr>
        <w:tab/>
      </w:r>
      <w:r>
        <w:rPr>
          <w:rFonts w:cs="Arial"/>
          <w:sz w:val="22"/>
          <w:lang w:val="es-MX"/>
        </w:rPr>
        <w:tab/>
      </w:r>
      <w:r w:rsidRPr="00AE1A18">
        <w:rPr>
          <w:rFonts w:cs="Arial"/>
          <w:sz w:val="22"/>
          <w:lang w:val="es-MX"/>
        </w:rPr>
        <w:t xml:space="preserve">VE(d) = </w:t>
      </w:r>
      <w:r w:rsidRPr="00AE1A18">
        <w:rPr>
          <w:rFonts w:ascii="Symbol" w:hAnsi="Symbol" w:cs="Arial"/>
          <w:sz w:val="22"/>
          <w:lang w:val="es-MX"/>
        </w:rPr>
        <w:t></w:t>
      </w:r>
      <w:r w:rsidRPr="00AE1A18">
        <w:rPr>
          <w:rFonts w:cs="Arial"/>
          <w:sz w:val="22"/>
          <w:lang w:val="es-MX"/>
        </w:rPr>
        <w:t xml:space="preserve"> (p</w:t>
      </w:r>
      <w:r w:rsidRPr="00AE1A18">
        <w:rPr>
          <w:rFonts w:cs="Arial"/>
          <w:sz w:val="22"/>
          <w:vertAlign w:val="subscript"/>
          <w:lang w:val="es-MX"/>
        </w:rPr>
        <w:t>i</w:t>
      </w:r>
      <w:r w:rsidRPr="00AE1A18">
        <w:rPr>
          <w:rFonts w:cs="Arial"/>
          <w:sz w:val="22"/>
          <w:lang w:val="es-MX"/>
        </w:rPr>
        <w:t>– p</w:t>
      </w:r>
      <w:r w:rsidRPr="00AE1A18">
        <w:rPr>
          <w:rFonts w:cs="Arial"/>
          <w:sz w:val="22"/>
          <w:vertAlign w:val="subscript"/>
          <w:lang w:val="es-MX"/>
        </w:rPr>
        <w:t>-1</w:t>
      </w:r>
      <w:r w:rsidRPr="00AE1A18">
        <w:rPr>
          <w:rFonts w:cs="Arial"/>
          <w:sz w:val="22"/>
          <w:lang w:val="es-MX"/>
        </w:rPr>
        <w:t>) (d</w:t>
      </w:r>
      <w:r w:rsidRPr="00AE1A18">
        <w:rPr>
          <w:rFonts w:cs="Arial"/>
          <w:sz w:val="22"/>
          <w:vertAlign w:val="subscript"/>
          <w:lang w:val="es-MX"/>
        </w:rPr>
        <w:t>i</w:t>
      </w:r>
      <w:r w:rsidRPr="00AE1A18">
        <w:rPr>
          <w:rFonts w:cs="Arial"/>
          <w:sz w:val="22"/>
          <w:lang w:val="es-MX"/>
        </w:rPr>
        <w:t xml:space="preserve"> - d</w:t>
      </w:r>
      <w:r w:rsidRPr="00AE1A18">
        <w:rPr>
          <w:rFonts w:cs="Arial"/>
          <w:sz w:val="22"/>
          <w:vertAlign w:val="subscript"/>
          <w:lang w:val="es-MX"/>
        </w:rPr>
        <w:t>i-1</w:t>
      </w:r>
      <w:r w:rsidRPr="00AE1A18">
        <w:rPr>
          <w:rFonts w:cs="Arial"/>
          <w:sz w:val="22"/>
          <w:lang w:val="es-MX"/>
        </w:rPr>
        <w:t>)*0,5 +(p</w:t>
      </w:r>
      <w:r w:rsidRPr="00AE1A18">
        <w:rPr>
          <w:rFonts w:cs="Arial"/>
          <w:sz w:val="22"/>
          <w:vertAlign w:val="subscript"/>
          <w:lang w:val="es-MX"/>
        </w:rPr>
        <w:t>i</w:t>
      </w:r>
      <w:r w:rsidRPr="00AE1A18">
        <w:rPr>
          <w:rFonts w:cs="Arial"/>
          <w:sz w:val="22"/>
          <w:lang w:val="es-MX"/>
        </w:rPr>
        <w:t xml:space="preserve"> -p</w:t>
      </w:r>
      <w:r w:rsidRPr="00AE1A18">
        <w:rPr>
          <w:rFonts w:cs="Arial"/>
          <w:sz w:val="22"/>
          <w:vertAlign w:val="subscript"/>
          <w:lang w:val="es-MX"/>
        </w:rPr>
        <w:t>-1</w:t>
      </w:r>
      <w:r w:rsidRPr="00AE1A18">
        <w:rPr>
          <w:rFonts w:cs="Arial"/>
          <w:sz w:val="22"/>
          <w:lang w:val="es-MX"/>
        </w:rPr>
        <w:t>) d</w:t>
      </w:r>
      <w:r w:rsidRPr="00AE1A18">
        <w:rPr>
          <w:rFonts w:cs="Arial"/>
          <w:sz w:val="22"/>
          <w:vertAlign w:val="subscript"/>
          <w:lang w:val="es-MX"/>
        </w:rPr>
        <w:t>i-1</w:t>
      </w:r>
    </w:p>
    <w:p w14:paraId="25CE0252" w14:textId="77777777" w:rsidR="000C309F" w:rsidRPr="00AE1A18" w:rsidRDefault="000C309F" w:rsidP="00D6154A">
      <w:pPr>
        <w:pStyle w:val="Header"/>
        <w:ind w:left="1077" w:hanging="1077"/>
        <w:rPr>
          <w:rFonts w:cs="Arial"/>
          <w:sz w:val="22"/>
          <w:lang w:val="es-MX"/>
        </w:rPr>
      </w:pPr>
    </w:p>
    <w:p w14:paraId="6B3BC56D" w14:textId="77777777" w:rsidR="000C309F" w:rsidRPr="00AE1A18" w:rsidRDefault="000C309F" w:rsidP="00D6154A">
      <w:pPr>
        <w:pStyle w:val="Header"/>
        <w:ind w:firstLine="3"/>
        <w:rPr>
          <w:rFonts w:cs="Arial"/>
          <w:sz w:val="22"/>
          <w:lang w:val="es-MX"/>
        </w:rPr>
      </w:pPr>
      <w:r w:rsidRPr="00AE1A18">
        <w:rPr>
          <w:rFonts w:cs="Arial"/>
          <w:sz w:val="22"/>
          <w:lang w:val="es-MX"/>
        </w:rPr>
        <w:t>donde:</w:t>
      </w:r>
    </w:p>
    <w:p w14:paraId="6F11C4EE" w14:textId="77777777" w:rsidR="000C309F" w:rsidRPr="00AE1A18" w:rsidRDefault="000C309F" w:rsidP="00D6154A">
      <w:pPr>
        <w:pStyle w:val="Header"/>
        <w:ind w:firstLine="3"/>
        <w:rPr>
          <w:rFonts w:cs="Arial"/>
          <w:sz w:val="22"/>
          <w:lang w:val="es-MX"/>
        </w:rPr>
      </w:pPr>
    </w:p>
    <w:p w14:paraId="17BCD2AD" w14:textId="77777777" w:rsidR="000C309F" w:rsidRPr="00AE1A18" w:rsidRDefault="000C309F" w:rsidP="00D6154A">
      <w:pPr>
        <w:pStyle w:val="Header"/>
        <w:ind w:firstLine="3"/>
        <w:rPr>
          <w:rFonts w:cs="Arial"/>
          <w:sz w:val="22"/>
          <w:lang w:val="es-MX"/>
        </w:rPr>
      </w:pPr>
      <w:r w:rsidRPr="00AE1A18">
        <w:rPr>
          <w:rFonts w:cs="Arial"/>
          <w:sz w:val="22"/>
          <w:lang w:val="es-MX"/>
        </w:rPr>
        <w:t>VE(d)= valor esperado del daño en un año cualquiera;</w:t>
      </w:r>
    </w:p>
    <w:p w14:paraId="41EB0632" w14:textId="77777777" w:rsidR="000C309F" w:rsidRPr="00AE1A18" w:rsidRDefault="000C309F" w:rsidP="00D6154A">
      <w:pPr>
        <w:pStyle w:val="Header"/>
        <w:ind w:firstLine="3"/>
        <w:rPr>
          <w:rFonts w:cs="Arial"/>
          <w:sz w:val="22"/>
          <w:lang w:val="es-MX"/>
        </w:rPr>
      </w:pPr>
      <w:r w:rsidRPr="00AE1A18">
        <w:rPr>
          <w:rFonts w:cs="Arial"/>
          <w:sz w:val="22"/>
          <w:lang w:val="es-MX"/>
        </w:rPr>
        <w:t>p</w:t>
      </w:r>
      <w:r w:rsidRPr="00AE1A18">
        <w:rPr>
          <w:rFonts w:cs="Arial"/>
          <w:sz w:val="22"/>
          <w:vertAlign w:val="subscript"/>
          <w:lang w:val="es-MX"/>
        </w:rPr>
        <w:t>i</w:t>
      </w:r>
      <w:r w:rsidRPr="00AE1A18">
        <w:rPr>
          <w:rFonts w:cs="Arial"/>
          <w:sz w:val="22"/>
          <w:lang w:val="es-MX"/>
        </w:rPr>
        <w:t>= inversa de la recurrencia a la cual corresponde la inundación;</w:t>
      </w:r>
    </w:p>
    <w:p w14:paraId="705993B6" w14:textId="77777777" w:rsidR="000C309F" w:rsidRPr="00AE1A18" w:rsidRDefault="000C309F" w:rsidP="00D6154A">
      <w:pPr>
        <w:pStyle w:val="Header"/>
        <w:ind w:firstLine="3"/>
        <w:rPr>
          <w:rFonts w:cs="Arial"/>
          <w:sz w:val="22"/>
          <w:lang w:val="es-MX"/>
        </w:rPr>
      </w:pPr>
      <w:r w:rsidRPr="00AE1A18">
        <w:rPr>
          <w:rFonts w:cs="Arial"/>
          <w:sz w:val="22"/>
          <w:lang w:val="es-MX"/>
        </w:rPr>
        <w:t>d</w:t>
      </w:r>
      <w:r w:rsidRPr="00AE1A18">
        <w:rPr>
          <w:rFonts w:cs="Arial"/>
          <w:sz w:val="22"/>
          <w:vertAlign w:val="subscript"/>
          <w:lang w:val="es-MX"/>
        </w:rPr>
        <w:t>i</w:t>
      </w:r>
      <w:r w:rsidRPr="00AE1A18">
        <w:rPr>
          <w:rFonts w:cs="Arial"/>
          <w:sz w:val="22"/>
          <w:lang w:val="es-MX"/>
        </w:rPr>
        <w:t>= daño evitado si se verifica la inundación i.</w:t>
      </w:r>
    </w:p>
    <w:p w14:paraId="3784AE5F" w14:textId="77777777" w:rsidR="000C309F" w:rsidRPr="00D6154A" w:rsidRDefault="000C309F" w:rsidP="00D6154A">
      <w:pPr>
        <w:rPr>
          <w:rFonts w:cs="Arial"/>
          <w:sz w:val="22"/>
          <w:lang w:val="es-ES_tradnl"/>
        </w:rPr>
      </w:pPr>
    </w:p>
    <w:p w14:paraId="782232B9" w14:textId="77777777" w:rsidR="000C309F" w:rsidRPr="00391E9B" w:rsidRDefault="000C309F" w:rsidP="00D6154A">
      <w:pPr>
        <w:rPr>
          <w:rFonts w:ascii="Arial" w:hAnsi="Arial" w:cs="Arial"/>
          <w:sz w:val="22"/>
          <w:lang w:val="es-ES_tradnl"/>
        </w:rPr>
      </w:pPr>
      <w:r w:rsidRPr="00391E9B">
        <w:rPr>
          <w:rFonts w:ascii="Arial" w:hAnsi="Arial" w:cs="Arial"/>
          <w:sz w:val="22"/>
          <w:lang w:val="es-ES_tradnl"/>
        </w:rPr>
        <w:t>La representación gráfica de la ecuación anterior es la siguiente:</w:t>
      </w:r>
    </w:p>
    <w:p w14:paraId="5300D699" w14:textId="77777777" w:rsidR="000C309F" w:rsidRPr="00D6154A" w:rsidRDefault="000C309F" w:rsidP="00D6154A">
      <w:pPr>
        <w:rPr>
          <w:rFonts w:cs="Arial"/>
          <w:b/>
          <w:bCs/>
          <w:sz w:val="20"/>
          <w:lang w:val="es-ES_tradnl"/>
        </w:rPr>
      </w:pPr>
    </w:p>
    <w:p w14:paraId="62357AEE" w14:textId="77777777" w:rsidR="000C309F" w:rsidRPr="00D6154A" w:rsidRDefault="000C309F" w:rsidP="00391E9B">
      <w:pPr>
        <w:keepNext/>
        <w:keepLines/>
        <w:rPr>
          <w:rFonts w:cs="Arial"/>
          <w:b/>
          <w:bCs/>
          <w:sz w:val="20"/>
          <w:lang w:val="es-ES_tradnl"/>
        </w:rPr>
      </w:pPr>
    </w:p>
    <w:p w14:paraId="38B9E403" w14:textId="77777777" w:rsidR="000C309F" w:rsidRPr="00391E9B" w:rsidRDefault="000C309F" w:rsidP="00391E9B">
      <w:pPr>
        <w:keepNext/>
        <w:keepLines/>
        <w:jc w:val="center"/>
        <w:rPr>
          <w:rFonts w:cs="Arial"/>
          <w:b/>
          <w:bCs/>
          <w:sz w:val="18"/>
          <w:szCs w:val="18"/>
          <w:lang w:val="es-ES_tradnl"/>
        </w:rPr>
      </w:pPr>
      <w:r w:rsidRPr="00391E9B">
        <w:rPr>
          <w:rFonts w:cs="Arial"/>
          <w:b/>
          <w:sz w:val="18"/>
          <w:szCs w:val="18"/>
          <w:lang w:val="es-ES_tradnl"/>
        </w:rPr>
        <w:t xml:space="preserve">GRAFICO </w:t>
      </w:r>
      <w:r w:rsidR="00391E9B" w:rsidRPr="00391E9B">
        <w:rPr>
          <w:rFonts w:cs="Arial"/>
          <w:b/>
          <w:sz w:val="18"/>
          <w:szCs w:val="18"/>
          <w:lang w:val="es-ES_tradnl"/>
        </w:rPr>
        <w:t>3.7.</w:t>
      </w:r>
      <w:r w:rsidRPr="00391E9B">
        <w:rPr>
          <w:rFonts w:cs="Arial"/>
          <w:b/>
          <w:sz w:val="18"/>
          <w:szCs w:val="18"/>
          <w:lang w:val="es-ES_tradnl"/>
        </w:rPr>
        <w:t xml:space="preserve"> </w:t>
      </w:r>
      <w:r w:rsidRPr="00391E9B">
        <w:rPr>
          <w:rFonts w:cs="Arial"/>
          <w:b/>
          <w:bCs/>
          <w:sz w:val="18"/>
          <w:szCs w:val="18"/>
          <w:lang w:val="es-ES_tradnl"/>
        </w:rPr>
        <w:t>VALOR ESPERADO DEL DAÑO EVITADO. OBRAS DE LA ETAPA I. Sin CC</w:t>
      </w:r>
    </w:p>
    <w:p w14:paraId="4E6D21FA" w14:textId="77777777" w:rsidR="000C309F" w:rsidRPr="00D6154A" w:rsidRDefault="000C309F" w:rsidP="00391E9B">
      <w:pPr>
        <w:keepNext/>
        <w:keepLines/>
        <w:ind w:left="1077" w:hanging="510"/>
        <w:rPr>
          <w:rFonts w:cs="Arial"/>
          <w:b/>
          <w:bCs/>
          <w:sz w:val="16"/>
          <w:szCs w:val="16"/>
          <w:lang w:val="es-ES_tradnl"/>
        </w:rPr>
      </w:pPr>
    </w:p>
    <w:p w14:paraId="4BBD5A52" w14:textId="77777777" w:rsidR="000C309F" w:rsidRPr="00391E9B" w:rsidRDefault="000C309F" w:rsidP="00391E9B">
      <w:pPr>
        <w:keepNext/>
        <w:keepLines/>
        <w:ind w:left="1077" w:hanging="793"/>
        <w:rPr>
          <w:rFonts w:cs="Arial"/>
          <w:b/>
          <w:bCs/>
          <w:sz w:val="16"/>
          <w:szCs w:val="16"/>
          <w:lang w:val="es-ES_tradnl"/>
        </w:rPr>
      </w:pPr>
      <w:r w:rsidRPr="00391E9B">
        <w:rPr>
          <w:rFonts w:cs="Arial"/>
          <w:b/>
          <w:bCs/>
          <w:sz w:val="16"/>
          <w:szCs w:val="16"/>
          <w:lang w:val="es-ES_tradnl"/>
        </w:rPr>
        <w:t>Daño (u$s)</w:t>
      </w:r>
    </w:p>
    <w:p w14:paraId="3A3EE836" w14:textId="77777777" w:rsidR="000C309F" w:rsidRPr="00391E9B" w:rsidRDefault="000C309F" w:rsidP="00391E9B">
      <w:pPr>
        <w:keepNext/>
        <w:keepLines/>
        <w:ind w:left="1077" w:hanging="1077"/>
        <w:rPr>
          <w:rFonts w:cs="Arial"/>
          <w:b/>
          <w:bCs/>
          <w:sz w:val="16"/>
          <w:szCs w:val="16"/>
          <w:lang w:val="es-ES_tradnl"/>
        </w:rPr>
      </w:pPr>
      <w:r w:rsidRPr="004833F3">
        <w:rPr>
          <w:noProof/>
          <w:szCs w:val="16"/>
          <w:lang w:val="es-ES" w:eastAsia="es-ES"/>
        </w:rPr>
        <w:drawing>
          <wp:inline distT="0" distB="0" distL="0" distR="0" wp14:anchorId="743BE695" wp14:editId="3909E87A">
            <wp:extent cx="5940425" cy="3256913"/>
            <wp:effectExtent l="19050" t="0" r="3175" b="0"/>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5940425" cy="3256913"/>
                    </a:xfrm>
                    <a:prstGeom prst="rect">
                      <a:avLst/>
                    </a:prstGeom>
                    <a:noFill/>
                    <a:ln w="9525">
                      <a:noFill/>
                      <a:miter lim="800000"/>
                      <a:headEnd/>
                      <a:tailEnd/>
                    </a:ln>
                  </pic:spPr>
                </pic:pic>
              </a:graphicData>
            </a:graphic>
          </wp:inline>
        </w:drawing>
      </w:r>
    </w:p>
    <w:p w14:paraId="1A5F3317" w14:textId="77777777" w:rsidR="000C309F" w:rsidRPr="00D6154A" w:rsidRDefault="000C309F" w:rsidP="00391E9B">
      <w:pPr>
        <w:keepNext/>
        <w:keepLines/>
        <w:ind w:left="1077" w:right="-568" w:hanging="1077"/>
        <w:rPr>
          <w:rFonts w:cs="Arial"/>
          <w:b/>
          <w:bCs/>
          <w:sz w:val="16"/>
          <w:szCs w:val="16"/>
          <w:lang w:val="es-ES_tradnl"/>
        </w:rPr>
      </w:pP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391E9B">
        <w:rPr>
          <w:rFonts w:cs="Arial"/>
          <w:b/>
          <w:bCs/>
          <w:lang w:val="es-ES_tradnl"/>
        </w:rPr>
        <w:tab/>
      </w:r>
      <w:r w:rsidRPr="00D6154A">
        <w:rPr>
          <w:rFonts w:cs="Arial"/>
          <w:b/>
          <w:bCs/>
          <w:sz w:val="16"/>
          <w:szCs w:val="16"/>
          <w:lang w:val="es-ES_tradnl"/>
        </w:rPr>
        <w:t>Inversa de la recurrencia</w:t>
      </w:r>
    </w:p>
    <w:p w14:paraId="5137BA2B" w14:textId="77777777" w:rsidR="000C309F" w:rsidRPr="00D6154A" w:rsidRDefault="000C309F" w:rsidP="00D6154A">
      <w:pPr>
        <w:ind w:left="1077" w:hanging="1077"/>
        <w:rPr>
          <w:rFonts w:cs="Arial"/>
          <w:bCs/>
          <w:sz w:val="22"/>
          <w:lang w:val="es-ES_tradnl"/>
        </w:rPr>
      </w:pPr>
    </w:p>
    <w:p w14:paraId="61EDE207" w14:textId="77777777" w:rsidR="000C309F" w:rsidRPr="0058111F" w:rsidRDefault="000C309F" w:rsidP="00D6154A">
      <w:pPr>
        <w:pStyle w:val="BodyText"/>
        <w:rPr>
          <w:sz w:val="22"/>
          <w:szCs w:val="22"/>
        </w:rPr>
      </w:pPr>
      <w:r w:rsidRPr="0058111F">
        <w:rPr>
          <w:sz w:val="22"/>
          <w:szCs w:val="22"/>
        </w:rPr>
        <w:t>En el eje de las abscisas se observa la probabilidad de verificarse de cada uno de los daños, definida ésta como la inversa de la frecuencia de la inundación que la provoca.</w:t>
      </w:r>
    </w:p>
    <w:p w14:paraId="7E0521A6" w14:textId="77777777" w:rsidR="000C309F" w:rsidRPr="00D6154A" w:rsidRDefault="000C309F" w:rsidP="00D6154A">
      <w:pPr>
        <w:rPr>
          <w:rFonts w:cs="Arial"/>
          <w:sz w:val="22"/>
          <w:lang w:val="es-ES_tradnl"/>
        </w:rPr>
      </w:pPr>
    </w:p>
    <w:p w14:paraId="25E8C7DB" w14:textId="77777777" w:rsidR="000C309F" w:rsidRPr="00391E9B" w:rsidRDefault="000C309F" w:rsidP="00391E9B">
      <w:pPr>
        <w:jc w:val="both"/>
        <w:rPr>
          <w:rFonts w:ascii="Arial" w:hAnsi="Arial" w:cs="Arial"/>
          <w:sz w:val="22"/>
          <w:lang w:val="es-ES_tradnl"/>
        </w:rPr>
      </w:pPr>
      <w:r w:rsidRPr="00391E9B">
        <w:rPr>
          <w:rFonts w:ascii="Arial" w:hAnsi="Arial" w:cs="Arial"/>
          <w:sz w:val="22"/>
          <w:lang w:val="es-ES_tradnl"/>
        </w:rPr>
        <w:t>El valor esperado del daño medio anual, obtenido a través de la fórmula, asciende a 1.516.009 u$s, para el escenario sin Cambio Climático, y a 1.796.060 u$s, al considerar el Cambio Climático.</w:t>
      </w:r>
    </w:p>
    <w:p w14:paraId="6E47DB6C" w14:textId="77777777" w:rsidR="000C309F" w:rsidRPr="00391E9B" w:rsidRDefault="000C309F">
      <w:pPr>
        <w:rPr>
          <w:rFonts w:ascii="Arial" w:hAnsi="Arial" w:cs="Arial"/>
          <w:sz w:val="22"/>
          <w:lang w:val="es-ES_tradnl"/>
        </w:rPr>
      </w:pPr>
    </w:p>
    <w:p w14:paraId="55B9A748" w14:textId="77777777" w:rsidR="000C309F" w:rsidRPr="00391E9B" w:rsidRDefault="000C309F">
      <w:pPr>
        <w:rPr>
          <w:rFonts w:ascii="Arial" w:hAnsi="Arial" w:cs="Arial"/>
          <w:sz w:val="22"/>
          <w:lang w:val="es-ES_tradnl"/>
        </w:rPr>
      </w:pPr>
      <w:r w:rsidRPr="00391E9B">
        <w:rPr>
          <w:rFonts w:ascii="Arial" w:hAnsi="Arial" w:cs="Arial"/>
          <w:sz w:val="22"/>
          <w:lang w:val="es-ES_tradnl"/>
        </w:rPr>
        <w:t>Para las obras de las Etapas I y II se tendría:</w:t>
      </w:r>
    </w:p>
    <w:p w14:paraId="4E536878" w14:textId="77777777" w:rsidR="000C309F" w:rsidRPr="00D6154A" w:rsidRDefault="000C309F">
      <w:pPr>
        <w:rPr>
          <w:rFonts w:cs="Arial"/>
          <w:sz w:val="22"/>
          <w:lang w:val="es-ES_tradnl"/>
        </w:rPr>
      </w:pPr>
    </w:p>
    <w:p w14:paraId="70DBB256" w14:textId="77777777" w:rsidR="000C309F" w:rsidRPr="003F6D29" w:rsidRDefault="003F6D29" w:rsidP="003F6D29">
      <w:pPr>
        <w:keepNext/>
        <w:keepLines/>
        <w:ind w:left="-142" w:right="-143"/>
        <w:jc w:val="center"/>
        <w:rPr>
          <w:rFonts w:cs="Arial"/>
          <w:b/>
          <w:bCs/>
          <w:sz w:val="18"/>
          <w:szCs w:val="18"/>
          <w:lang w:val="es-ES_tradnl"/>
        </w:rPr>
      </w:pPr>
      <w:r w:rsidRPr="003F6D29">
        <w:rPr>
          <w:rFonts w:cs="Arial"/>
          <w:b/>
          <w:sz w:val="18"/>
          <w:szCs w:val="18"/>
          <w:lang w:val="es-ES_tradnl"/>
        </w:rPr>
        <w:lastRenderedPageBreak/>
        <w:t>GRAFICO 3.8</w:t>
      </w:r>
      <w:r w:rsidR="000C309F" w:rsidRPr="003F6D29">
        <w:rPr>
          <w:rFonts w:cs="Arial"/>
          <w:b/>
          <w:sz w:val="18"/>
          <w:szCs w:val="18"/>
          <w:lang w:val="es-ES_tradnl"/>
        </w:rPr>
        <w:t xml:space="preserve">. </w:t>
      </w:r>
      <w:r w:rsidR="000C309F" w:rsidRPr="003F6D29">
        <w:rPr>
          <w:rFonts w:cs="Arial"/>
          <w:b/>
          <w:bCs/>
          <w:sz w:val="18"/>
          <w:szCs w:val="18"/>
          <w:lang w:val="es-ES_tradnl"/>
        </w:rPr>
        <w:t>VALOR ESPERADO DEL DAÑO EVITADO. OBRAS DE LAS ETAPAS I Y II Sin CC</w:t>
      </w:r>
    </w:p>
    <w:p w14:paraId="375578EA" w14:textId="77777777" w:rsidR="000C309F" w:rsidRPr="003F6D29" w:rsidRDefault="000C309F" w:rsidP="003F6D29">
      <w:pPr>
        <w:keepNext/>
        <w:keepLines/>
        <w:ind w:left="1077" w:hanging="793"/>
        <w:rPr>
          <w:rFonts w:cs="Arial"/>
          <w:b/>
          <w:bCs/>
          <w:sz w:val="18"/>
          <w:szCs w:val="18"/>
          <w:lang w:val="es-ES_tradnl"/>
        </w:rPr>
      </w:pPr>
    </w:p>
    <w:p w14:paraId="650C8398" w14:textId="77777777" w:rsidR="000C309F" w:rsidRPr="00A10F1E" w:rsidRDefault="000C309F" w:rsidP="003F6D29">
      <w:pPr>
        <w:keepNext/>
        <w:keepLines/>
        <w:ind w:left="1077" w:hanging="793"/>
        <w:rPr>
          <w:rFonts w:cs="Arial"/>
          <w:b/>
          <w:bCs/>
          <w:sz w:val="16"/>
          <w:szCs w:val="16"/>
        </w:rPr>
      </w:pPr>
      <w:r w:rsidRPr="00A10F1E">
        <w:rPr>
          <w:rFonts w:cs="Arial"/>
          <w:b/>
          <w:bCs/>
          <w:sz w:val="16"/>
          <w:szCs w:val="16"/>
        </w:rPr>
        <w:t>Daño</w:t>
      </w:r>
      <w:r>
        <w:rPr>
          <w:rFonts w:cs="Arial"/>
          <w:b/>
          <w:bCs/>
          <w:sz w:val="16"/>
          <w:szCs w:val="16"/>
        </w:rPr>
        <w:t xml:space="preserve"> (u$s)</w:t>
      </w:r>
    </w:p>
    <w:p w14:paraId="2C214F36" w14:textId="77777777" w:rsidR="000C309F" w:rsidRDefault="000C309F" w:rsidP="00D6154A">
      <w:pPr>
        <w:jc w:val="center"/>
        <w:rPr>
          <w:rFonts w:cs="Arial"/>
          <w:sz w:val="22"/>
        </w:rPr>
      </w:pPr>
      <w:r w:rsidRPr="004833F3">
        <w:rPr>
          <w:noProof/>
          <w:lang w:val="es-ES" w:eastAsia="es-ES"/>
        </w:rPr>
        <w:drawing>
          <wp:inline distT="0" distB="0" distL="0" distR="0" wp14:anchorId="4C285E05" wp14:editId="43ABCD84">
            <wp:extent cx="5940425" cy="3256913"/>
            <wp:effectExtent l="19050" t="0" r="3175" b="0"/>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5940425" cy="3256913"/>
                    </a:xfrm>
                    <a:prstGeom prst="rect">
                      <a:avLst/>
                    </a:prstGeom>
                    <a:noFill/>
                    <a:ln w="9525">
                      <a:noFill/>
                      <a:miter lim="800000"/>
                      <a:headEnd/>
                      <a:tailEnd/>
                    </a:ln>
                  </pic:spPr>
                </pic:pic>
              </a:graphicData>
            </a:graphic>
          </wp:inline>
        </w:drawing>
      </w:r>
    </w:p>
    <w:p w14:paraId="14E8A12A" w14:textId="77777777" w:rsidR="000C309F" w:rsidRPr="00D6154A" w:rsidRDefault="000C309F" w:rsidP="00D6154A">
      <w:pPr>
        <w:rPr>
          <w:rFonts w:cs="Arial"/>
          <w:sz w:val="22"/>
          <w:lang w:val="es-ES_tradnl"/>
        </w:rPr>
      </w:pP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Pr>
          <w:rFonts w:cs="Arial"/>
          <w:b/>
          <w:bCs/>
        </w:rPr>
        <w:tab/>
      </w:r>
      <w:r w:rsidRPr="00D6154A">
        <w:rPr>
          <w:rFonts w:cs="Arial"/>
          <w:b/>
          <w:bCs/>
          <w:sz w:val="16"/>
          <w:szCs w:val="16"/>
          <w:lang w:val="es-ES_tradnl"/>
        </w:rPr>
        <w:t>Inversa de la recurrencia</w:t>
      </w:r>
    </w:p>
    <w:p w14:paraId="3B7B73DE" w14:textId="77777777" w:rsidR="000C309F" w:rsidRPr="00D6154A" w:rsidRDefault="000C309F" w:rsidP="00D6154A">
      <w:pPr>
        <w:rPr>
          <w:rFonts w:cs="Arial"/>
          <w:sz w:val="22"/>
          <w:lang w:val="es-ES_tradnl"/>
        </w:rPr>
      </w:pPr>
    </w:p>
    <w:p w14:paraId="0A18DA8D"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En este caso el valo</w:t>
      </w:r>
      <w:r w:rsidR="003F6D29">
        <w:rPr>
          <w:rFonts w:ascii="Arial" w:hAnsi="Arial" w:cs="Arial"/>
          <w:sz w:val="22"/>
          <w:lang w:val="es-ES_tradnl"/>
        </w:rPr>
        <w:t>r esperado del daño medio anual</w:t>
      </w:r>
      <w:r w:rsidRPr="003F6D29">
        <w:rPr>
          <w:rFonts w:ascii="Arial" w:hAnsi="Arial" w:cs="Arial"/>
          <w:sz w:val="22"/>
          <w:lang w:val="es-ES_tradnl"/>
        </w:rPr>
        <w:t xml:space="preserve"> asciende a 3.038.968 u$s, para el escenario sin Cambio Climático, y a 1.796.060 u$s, al considerar el Cambio Climático.</w:t>
      </w:r>
    </w:p>
    <w:p w14:paraId="768510F6" w14:textId="77777777" w:rsidR="000C309F" w:rsidRPr="00D6154A" w:rsidRDefault="000C309F" w:rsidP="00D6154A">
      <w:pPr>
        <w:rPr>
          <w:rFonts w:cs="Arial"/>
          <w:sz w:val="22"/>
          <w:lang w:val="es-ES_tradnl"/>
        </w:rPr>
      </w:pPr>
    </w:p>
    <w:p w14:paraId="69E8A0FB" w14:textId="77777777" w:rsidR="000C309F" w:rsidRPr="00D6154A" w:rsidRDefault="000C309F" w:rsidP="00D6154A">
      <w:pPr>
        <w:rPr>
          <w:rFonts w:cs="Arial"/>
          <w:sz w:val="22"/>
          <w:lang w:val="es-ES_tradnl"/>
        </w:rPr>
      </w:pPr>
    </w:p>
    <w:p w14:paraId="1C74A184" w14:textId="33113AA0" w:rsidR="000C309F" w:rsidRPr="00AE1A18" w:rsidRDefault="000C309F" w:rsidP="009A1955">
      <w:pPr>
        <w:pStyle w:val="Heading3"/>
        <w:rPr>
          <w:b w:val="0"/>
          <w:sz w:val="22"/>
        </w:rPr>
      </w:pPr>
      <w:bookmarkStart w:id="97" w:name="_Toc494814983"/>
      <w:r w:rsidRPr="00AE1A18">
        <w:rPr>
          <w:sz w:val="22"/>
          <w:u w:val="none"/>
        </w:rPr>
        <w:t xml:space="preserve">Crecimiento del </w:t>
      </w:r>
      <w:r>
        <w:rPr>
          <w:sz w:val="22"/>
          <w:u w:val="none"/>
        </w:rPr>
        <w:t>beneficio</w:t>
      </w:r>
      <w:bookmarkEnd w:id="97"/>
    </w:p>
    <w:p w14:paraId="416500BF" w14:textId="77777777" w:rsidR="000C309F" w:rsidRPr="00D6154A" w:rsidRDefault="000C309F" w:rsidP="00D6154A">
      <w:pPr>
        <w:rPr>
          <w:sz w:val="22"/>
          <w:lang w:val="es-ES_tradnl"/>
        </w:rPr>
      </w:pPr>
    </w:p>
    <w:p w14:paraId="5ADA7747" w14:textId="77777777" w:rsidR="000C309F" w:rsidRPr="00AE1A18" w:rsidRDefault="000C309F" w:rsidP="00D6154A">
      <w:pPr>
        <w:pStyle w:val="BodyText"/>
        <w:rPr>
          <w:sz w:val="22"/>
          <w:szCs w:val="22"/>
        </w:rPr>
      </w:pPr>
      <w:r w:rsidRPr="00AE1A18">
        <w:rPr>
          <w:sz w:val="22"/>
          <w:szCs w:val="22"/>
        </w:rPr>
        <w:t>Se asume que el daño que producen las inundaciones irá creciendo con el paso del tiempo al menos por las siguientes razones:</w:t>
      </w:r>
    </w:p>
    <w:p w14:paraId="0A1EBB1C" w14:textId="77777777" w:rsidR="000C309F" w:rsidRPr="003F6D29" w:rsidRDefault="000C309F" w:rsidP="003F6D29">
      <w:pPr>
        <w:spacing w:after="120"/>
        <w:rPr>
          <w:rFonts w:ascii="Arial" w:hAnsi="Arial" w:cs="Arial"/>
          <w:sz w:val="22"/>
          <w:lang w:val="es-ES_tradnl"/>
        </w:rPr>
      </w:pPr>
    </w:p>
    <w:p w14:paraId="57FCCC41" w14:textId="77777777" w:rsidR="000C309F" w:rsidRPr="003F6D29" w:rsidRDefault="000C309F" w:rsidP="004B2AFA">
      <w:pPr>
        <w:numPr>
          <w:ilvl w:val="0"/>
          <w:numId w:val="10"/>
        </w:numPr>
        <w:suppressAutoHyphens w:val="0"/>
        <w:autoSpaceDN/>
        <w:spacing w:after="120"/>
        <w:jc w:val="both"/>
        <w:textAlignment w:val="auto"/>
        <w:rPr>
          <w:rFonts w:ascii="Arial" w:hAnsi="Arial" w:cs="Arial"/>
          <w:sz w:val="22"/>
          <w:lang w:val="es-ES_tradnl"/>
        </w:rPr>
      </w:pPr>
      <w:r w:rsidRPr="003F6D29">
        <w:rPr>
          <w:rFonts w:ascii="Arial" w:hAnsi="Arial" w:cs="Arial"/>
          <w:sz w:val="22"/>
          <w:lang w:val="es-ES_tradnl"/>
        </w:rPr>
        <w:t>debido al crecimiento del parque de viviendas en el área inundable;</w:t>
      </w:r>
    </w:p>
    <w:p w14:paraId="1834C477" w14:textId="77777777" w:rsidR="000C309F" w:rsidRPr="003F6D29" w:rsidRDefault="000C309F" w:rsidP="004B2AFA">
      <w:pPr>
        <w:numPr>
          <w:ilvl w:val="0"/>
          <w:numId w:val="10"/>
        </w:numPr>
        <w:suppressAutoHyphens w:val="0"/>
        <w:autoSpaceDN/>
        <w:spacing w:after="120"/>
        <w:jc w:val="both"/>
        <w:textAlignment w:val="auto"/>
        <w:rPr>
          <w:rFonts w:ascii="Arial" w:hAnsi="Arial" w:cs="Arial"/>
          <w:sz w:val="22"/>
          <w:lang w:val="es-ES_tradnl"/>
        </w:rPr>
      </w:pPr>
      <w:r w:rsidRPr="003F6D29">
        <w:rPr>
          <w:rFonts w:ascii="Arial" w:hAnsi="Arial" w:cs="Arial"/>
          <w:sz w:val="22"/>
          <w:lang w:val="es-ES_tradnl"/>
        </w:rPr>
        <w:t>por el incremento en el valor del equipamiento con el que cuentan las viviendas;</w:t>
      </w:r>
    </w:p>
    <w:p w14:paraId="3B61BD75" w14:textId="77777777" w:rsidR="000C309F" w:rsidRPr="003F6D29" w:rsidRDefault="000C309F" w:rsidP="004B2AFA">
      <w:pPr>
        <w:numPr>
          <w:ilvl w:val="0"/>
          <w:numId w:val="10"/>
        </w:numPr>
        <w:suppressAutoHyphens w:val="0"/>
        <w:autoSpaceDN/>
        <w:spacing w:after="120"/>
        <w:jc w:val="both"/>
        <w:textAlignment w:val="auto"/>
        <w:rPr>
          <w:rFonts w:ascii="Arial" w:hAnsi="Arial" w:cs="Arial"/>
          <w:sz w:val="22"/>
          <w:lang w:val="es-ES_tradnl"/>
        </w:rPr>
      </w:pPr>
      <w:r w:rsidRPr="003F6D29">
        <w:rPr>
          <w:rFonts w:ascii="Arial" w:hAnsi="Arial" w:cs="Arial"/>
          <w:sz w:val="22"/>
          <w:lang w:val="es-ES_tradnl"/>
        </w:rPr>
        <w:t>por el crecimiento de las actividades comerciales y de prestación de servicios.</w:t>
      </w:r>
    </w:p>
    <w:p w14:paraId="2FADFC22" w14:textId="77777777" w:rsidR="000C309F" w:rsidRPr="00D6154A" w:rsidRDefault="000C309F" w:rsidP="00D6154A">
      <w:pPr>
        <w:rPr>
          <w:rFonts w:cs="Arial"/>
          <w:sz w:val="22"/>
          <w:lang w:val="es-ES_tradnl"/>
        </w:rPr>
      </w:pPr>
    </w:p>
    <w:p w14:paraId="40AE7AE5" w14:textId="77777777" w:rsidR="000C309F" w:rsidRPr="009A1955" w:rsidRDefault="000C309F" w:rsidP="009A1955">
      <w:pPr>
        <w:pStyle w:val="Heading4"/>
        <w:rPr>
          <w:sz w:val="22"/>
          <w:u w:val="single"/>
        </w:rPr>
      </w:pPr>
      <w:r w:rsidRPr="009A1955">
        <w:rPr>
          <w:sz w:val="22"/>
          <w:u w:val="single"/>
        </w:rPr>
        <w:t>Crecimiento del parque de viviendas</w:t>
      </w:r>
    </w:p>
    <w:p w14:paraId="00AD752B" w14:textId="77777777" w:rsidR="000C309F" w:rsidRPr="00D6154A" w:rsidRDefault="000C309F" w:rsidP="00D6154A">
      <w:pPr>
        <w:rPr>
          <w:rFonts w:cs="Arial"/>
          <w:sz w:val="22"/>
          <w:lang w:val="es-ES_tradnl"/>
        </w:rPr>
      </w:pPr>
    </w:p>
    <w:p w14:paraId="19749B29" w14:textId="77777777" w:rsidR="000C309F" w:rsidRPr="003F6D29" w:rsidRDefault="000C309F" w:rsidP="003F6D29">
      <w:pPr>
        <w:jc w:val="both"/>
        <w:rPr>
          <w:rFonts w:ascii="Arial" w:hAnsi="Arial" w:cs="Arial"/>
          <w:sz w:val="22"/>
          <w:szCs w:val="22"/>
          <w:lang w:val="es-ES_tradnl"/>
        </w:rPr>
      </w:pPr>
      <w:r w:rsidRPr="003F6D29">
        <w:rPr>
          <w:rFonts w:ascii="Arial" w:hAnsi="Arial" w:cs="Arial"/>
          <w:sz w:val="22"/>
          <w:szCs w:val="22"/>
          <w:lang w:val="es-ES_tradnl"/>
        </w:rPr>
        <w:t>Como se observa en la tabla siguiente, desde 1991 hasta el 2010, la población de la Provincia de Buenos Aires creció en promedio a una media tasa anual del 1,14%, con crecimientos del 0,94% entre 1991 y 2001 y 1,37% de 2001 a 2010.</w:t>
      </w:r>
    </w:p>
    <w:p w14:paraId="297131A3" w14:textId="77777777" w:rsidR="000C309F" w:rsidRPr="00D6154A" w:rsidRDefault="000C309F" w:rsidP="00D6154A">
      <w:pPr>
        <w:rPr>
          <w:rFonts w:cs="Arial"/>
          <w:sz w:val="22"/>
          <w:lang w:val="es-ES_tradnl"/>
        </w:rPr>
      </w:pPr>
    </w:p>
    <w:p w14:paraId="768A12F7" w14:textId="77777777" w:rsidR="000C309F" w:rsidRPr="00193364" w:rsidRDefault="003F6D29" w:rsidP="003F6D29">
      <w:pPr>
        <w:keepNext/>
        <w:keepLines/>
        <w:ind w:left="1710" w:right="1890"/>
        <w:jc w:val="center"/>
        <w:rPr>
          <w:rFonts w:cs="Arial"/>
          <w:b/>
          <w:sz w:val="20"/>
          <w:lang w:val="es-MX"/>
        </w:rPr>
      </w:pPr>
      <w:r>
        <w:rPr>
          <w:rFonts w:eastAsiaTheme="majorEastAsia" w:cs="Arial"/>
          <w:b/>
          <w:bCs/>
          <w:iCs/>
          <w:sz w:val="20"/>
          <w:lang w:val="es-ES_tradnl"/>
        </w:rPr>
        <w:lastRenderedPageBreak/>
        <w:t>TABLA 3.14</w:t>
      </w:r>
      <w:r w:rsidR="000C309F" w:rsidRPr="00D6154A">
        <w:rPr>
          <w:rFonts w:eastAsiaTheme="majorEastAsia" w:cs="Arial"/>
          <w:b/>
          <w:bCs/>
          <w:iCs/>
          <w:sz w:val="20"/>
          <w:lang w:val="es-ES_tradnl"/>
        </w:rPr>
        <w:t xml:space="preserve">. </w:t>
      </w:r>
      <w:r w:rsidR="000C309F" w:rsidRPr="00193364">
        <w:rPr>
          <w:rFonts w:cs="Arial"/>
          <w:b/>
          <w:sz w:val="20"/>
          <w:lang w:val="es-MX"/>
        </w:rPr>
        <w:t>VARIACIÓN DE LA CANTIDAD DE HABITANTES EN LA PROVINCIA DE BUENOS AIRES</w:t>
      </w:r>
    </w:p>
    <w:tbl>
      <w:tblPr>
        <w:tblW w:w="4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1873"/>
        <w:gridCol w:w="1544"/>
      </w:tblGrid>
      <w:tr w:rsidR="000C309F" w:rsidRPr="003F6D29" w14:paraId="24E75239" w14:textId="77777777" w:rsidTr="00D6154A">
        <w:trPr>
          <w:jc w:val="center"/>
        </w:trPr>
        <w:tc>
          <w:tcPr>
            <w:tcW w:w="1440" w:type="dxa"/>
            <w:vAlign w:val="center"/>
          </w:tcPr>
          <w:p w14:paraId="2A0680A2" w14:textId="77777777" w:rsidR="000C309F" w:rsidRPr="003F6D29" w:rsidRDefault="000C309F" w:rsidP="003F6D29">
            <w:pPr>
              <w:keepNext/>
              <w:keepLines/>
              <w:jc w:val="center"/>
              <w:rPr>
                <w:rFonts w:ascii="Arial" w:hAnsi="Arial" w:cs="Arial"/>
                <w:b/>
                <w:sz w:val="20"/>
                <w:lang w:val="es-MX"/>
              </w:rPr>
            </w:pPr>
            <w:r w:rsidRPr="003F6D29">
              <w:rPr>
                <w:rFonts w:ascii="Arial" w:hAnsi="Arial" w:cs="Arial"/>
                <w:b/>
                <w:sz w:val="20"/>
                <w:lang w:val="es-MX"/>
              </w:rPr>
              <w:t>Censo</w:t>
            </w:r>
          </w:p>
        </w:tc>
        <w:tc>
          <w:tcPr>
            <w:tcW w:w="1873" w:type="dxa"/>
            <w:vAlign w:val="center"/>
          </w:tcPr>
          <w:p w14:paraId="5681A27D" w14:textId="77777777" w:rsidR="000C309F" w:rsidRPr="003F6D29" w:rsidRDefault="000C309F" w:rsidP="003F6D29">
            <w:pPr>
              <w:keepNext/>
              <w:keepLines/>
              <w:jc w:val="center"/>
              <w:rPr>
                <w:rFonts w:ascii="Arial" w:hAnsi="Arial" w:cs="Arial"/>
                <w:b/>
                <w:sz w:val="20"/>
                <w:lang w:val="es-MX"/>
              </w:rPr>
            </w:pPr>
            <w:r w:rsidRPr="003F6D29">
              <w:rPr>
                <w:rFonts w:ascii="Arial" w:hAnsi="Arial" w:cs="Arial"/>
                <w:b/>
                <w:sz w:val="20"/>
                <w:lang w:val="es-MX"/>
              </w:rPr>
              <w:t>Habitantes</w:t>
            </w:r>
          </w:p>
        </w:tc>
        <w:tc>
          <w:tcPr>
            <w:tcW w:w="1544" w:type="dxa"/>
            <w:vAlign w:val="center"/>
          </w:tcPr>
          <w:p w14:paraId="464374DE" w14:textId="77777777" w:rsidR="000C309F" w:rsidRPr="003F6D29" w:rsidRDefault="000C309F" w:rsidP="003F6D29">
            <w:pPr>
              <w:keepNext/>
              <w:keepLines/>
              <w:jc w:val="center"/>
              <w:rPr>
                <w:rFonts w:ascii="Arial" w:hAnsi="Arial" w:cs="Arial"/>
                <w:b/>
                <w:sz w:val="20"/>
                <w:lang w:val="es-MX"/>
              </w:rPr>
            </w:pPr>
            <w:r w:rsidRPr="003F6D29">
              <w:rPr>
                <w:rFonts w:ascii="Arial" w:hAnsi="Arial" w:cs="Arial"/>
                <w:b/>
                <w:sz w:val="20"/>
                <w:lang w:val="es-MX"/>
              </w:rPr>
              <w:t>Tasa anual intercensal</w:t>
            </w:r>
          </w:p>
        </w:tc>
      </w:tr>
      <w:tr w:rsidR="000C309F" w:rsidRPr="003F6D29" w14:paraId="02F28D3E" w14:textId="77777777" w:rsidTr="00D6154A">
        <w:trPr>
          <w:jc w:val="center"/>
        </w:trPr>
        <w:tc>
          <w:tcPr>
            <w:tcW w:w="1440" w:type="dxa"/>
            <w:vAlign w:val="center"/>
          </w:tcPr>
          <w:p w14:paraId="594A2BEC" w14:textId="77777777" w:rsidR="000C309F" w:rsidRPr="003F6D29" w:rsidRDefault="000C309F" w:rsidP="003F6D29">
            <w:pPr>
              <w:keepNext/>
              <w:keepLines/>
              <w:jc w:val="center"/>
              <w:rPr>
                <w:rFonts w:ascii="Arial" w:hAnsi="Arial" w:cs="Arial"/>
                <w:sz w:val="20"/>
                <w:lang w:val="es-MX"/>
              </w:rPr>
            </w:pPr>
            <w:r w:rsidRPr="003F6D29">
              <w:rPr>
                <w:rFonts w:ascii="Arial" w:hAnsi="Arial" w:cs="Arial"/>
                <w:sz w:val="20"/>
                <w:lang w:val="es-MX"/>
              </w:rPr>
              <w:t>1991</w:t>
            </w:r>
          </w:p>
        </w:tc>
        <w:tc>
          <w:tcPr>
            <w:tcW w:w="1873" w:type="dxa"/>
            <w:vAlign w:val="bottom"/>
          </w:tcPr>
          <w:p w14:paraId="0D83E710" w14:textId="77777777" w:rsidR="000C309F" w:rsidRPr="003F6D29" w:rsidRDefault="000C309F" w:rsidP="003F6D29">
            <w:pPr>
              <w:keepNext/>
              <w:keepLines/>
              <w:jc w:val="center"/>
              <w:rPr>
                <w:rFonts w:ascii="Arial" w:hAnsi="Arial" w:cs="Arial"/>
                <w:sz w:val="20"/>
              </w:rPr>
            </w:pPr>
            <w:r w:rsidRPr="003F6D29">
              <w:rPr>
                <w:rFonts w:ascii="Arial" w:hAnsi="Arial" w:cs="Arial"/>
                <w:sz w:val="20"/>
              </w:rPr>
              <w:t>12.594.974</w:t>
            </w:r>
          </w:p>
        </w:tc>
        <w:tc>
          <w:tcPr>
            <w:tcW w:w="1544" w:type="dxa"/>
            <w:vAlign w:val="bottom"/>
          </w:tcPr>
          <w:p w14:paraId="1843FAA0" w14:textId="77777777" w:rsidR="000C309F" w:rsidRPr="003F6D29" w:rsidRDefault="000C309F" w:rsidP="003F6D29">
            <w:pPr>
              <w:keepNext/>
              <w:keepLines/>
              <w:jc w:val="center"/>
              <w:rPr>
                <w:rFonts w:ascii="Arial" w:hAnsi="Arial" w:cs="Arial"/>
                <w:sz w:val="20"/>
              </w:rPr>
            </w:pPr>
          </w:p>
        </w:tc>
      </w:tr>
      <w:tr w:rsidR="000C309F" w:rsidRPr="003F6D29" w14:paraId="03B106E2" w14:textId="77777777" w:rsidTr="00D6154A">
        <w:trPr>
          <w:jc w:val="center"/>
        </w:trPr>
        <w:tc>
          <w:tcPr>
            <w:tcW w:w="1440" w:type="dxa"/>
            <w:vAlign w:val="center"/>
          </w:tcPr>
          <w:p w14:paraId="2E213115" w14:textId="77777777" w:rsidR="000C309F" w:rsidRPr="003F6D29" w:rsidRDefault="000C309F" w:rsidP="003F6D29">
            <w:pPr>
              <w:keepNext/>
              <w:keepLines/>
              <w:jc w:val="center"/>
              <w:rPr>
                <w:rFonts w:ascii="Arial" w:hAnsi="Arial" w:cs="Arial"/>
                <w:sz w:val="20"/>
                <w:lang w:val="es-MX"/>
              </w:rPr>
            </w:pPr>
            <w:r w:rsidRPr="003F6D29">
              <w:rPr>
                <w:rFonts w:ascii="Arial" w:hAnsi="Arial" w:cs="Arial"/>
                <w:sz w:val="20"/>
                <w:lang w:val="es-MX"/>
              </w:rPr>
              <w:t>2001</w:t>
            </w:r>
          </w:p>
        </w:tc>
        <w:tc>
          <w:tcPr>
            <w:tcW w:w="1873" w:type="dxa"/>
            <w:vAlign w:val="bottom"/>
          </w:tcPr>
          <w:p w14:paraId="4A64B6E4" w14:textId="77777777" w:rsidR="000C309F" w:rsidRPr="003F6D29" w:rsidRDefault="000C309F" w:rsidP="003F6D29">
            <w:pPr>
              <w:keepNext/>
              <w:keepLines/>
              <w:jc w:val="center"/>
              <w:rPr>
                <w:rFonts w:ascii="Arial" w:hAnsi="Arial" w:cs="Arial"/>
                <w:sz w:val="20"/>
              </w:rPr>
            </w:pPr>
            <w:r w:rsidRPr="003F6D29">
              <w:rPr>
                <w:rFonts w:ascii="Arial" w:hAnsi="Arial" w:cs="Arial"/>
                <w:sz w:val="20"/>
              </w:rPr>
              <w:t>13.827.203</w:t>
            </w:r>
          </w:p>
        </w:tc>
        <w:tc>
          <w:tcPr>
            <w:tcW w:w="1544" w:type="dxa"/>
            <w:vAlign w:val="bottom"/>
          </w:tcPr>
          <w:p w14:paraId="14C92584" w14:textId="77777777" w:rsidR="000C309F" w:rsidRPr="003F6D29" w:rsidRDefault="000C309F" w:rsidP="003F6D29">
            <w:pPr>
              <w:keepNext/>
              <w:keepLines/>
              <w:jc w:val="center"/>
              <w:rPr>
                <w:rFonts w:ascii="Arial" w:hAnsi="Arial" w:cs="Arial"/>
                <w:sz w:val="20"/>
              </w:rPr>
            </w:pPr>
            <w:r w:rsidRPr="003F6D29">
              <w:rPr>
                <w:rFonts w:ascii="Arial" w:hAnsi="Arial" w:cs="Arial"/>
                <w:sz w:val="20"/>
              </w:rPr>
              <w:t>0,94%</w:t>
            </w:r>
          </w:p>
        </w:tc>
      </w:tr>
      <w:tr w:rsidR="000C309F" w:rsidRPr="003F6D29" w14:paraId="0B6E8FD6" w14:textId="77777777" w:rsidTr="00D6154A">
        <w:trPr>
          <w:jc w:val="center"/>
        </w:trPr>
        <w:tc>
          <w:tcPr>
            <w:tcW w:w="1440" w:type="dxa"/>
            <w:vAlign w:val="center"/>
          </w:tcPr>
          <w:p w14:paraId="3961BBFB" w14:textId="77777777" w:rsidR="000C309F" w:rsidRPr="003F6D29" w:rsidRDefault="000C309F" w:rsidP="003F6D29">
            <w:pPr>
              <w:keepNext/>
              <w:keepLines/>
              <w:jc w:val="center"/>
              <w:rPr>
                <w:rFonts w:ascii="Arial" w:hAnsi="Arial" w:cs="Arial"/>
                <w:sz w:val="20"/>
                <w:lang w:val="es-MX"/>
              </w:rPr>
            </w:pPr>
            <w:r w:rsidRPr="003F6D29">
              <w:rPr>
                <w:rFonts w:ascii="Arial" w:hAnsi="Arial" w:cs="Arial"/>
                <w:sz w:val="20"/>
                <w:lang w:val="es-MX"/>
              </w:rPr>
              <w:t>2010</w:t>
            </w:r>
          </w:p>
        </w:tc>
        <w:tc>
          <w:tcPr>
            <w:tcW w:w="1873" w:type="dxa"/>
            <w:vAlign w:val="bottom"/>
          </w:tcPr>
          <w:p w14:paraId="757568A4" w14:textId="77777777" w:rsidR="000C309F" w:rsidRPr="003F6D29" w:rsidRDefault="000C309F" w:rsidP="003F6D29">
            <w:pPr>
              <w:keepNext/>
              <w:keepLines/>
              <w:jc w:val="center"/>
              <w:rPr>
                <w:rFonts w:ascii="Arial" w:hAnsi="Arial" w:cs="Arial"/>
                <w:sz w:val="20"/>
              </w:rPr>
            </w:pPr>
            <w:r w:rsidRPr="003F6D29">
              <w:rPr>
                <w:rFonts w:ascii="Arial" w:hAnsi="Arial" w:cs="Arial"/>
                <w:sz w:val="20"/>
              </w:rPr>
              <w:t>15.625.084</w:t>
            </w:r>
          </w:p>
        </w:tc>
        <w:tc>
          <w:tcPr>
            <w:tcW w:w="1544" w:type="dxa"/>
            <w:vAlign w:val="bottom"/>
          </w:tcPr>
          <w:p w14:paraId="343C6154" w14:textId="77777777" w:rsidR="000C309F" w:rsidRPr="003F6D29" w:rsidRDefault="000C309F" w:rsidP="003F6D29">
            <w:pPr>
              <w:keepNext/>
              <w:keepLines/>
              <w:jc w:val="center"/>
              <w:rPr>
                <w:rFonts w:ascii="Arial" w:hAnsi="Arial" w:cs="Arial"/>
                <w:sz w:val="20"/>
              </w:rPr>
            </w:pPr>
            <w:r w:rsidRPr="003F6D29">
              <w:rPr>
                <w:rFonts w:ascii="Arial" w:hAnsi="Arial" w:cs="Arial"/>
                <w:sz w:val="20"/>
              </w:rPr>
              <w:t>1,37%</w:t>
            </w:r>
          </w:p>
        </w:tc>
      </w:tr>
    </w:tbl>
    <w:p w14:paraId="2B90C0B0" w14:textId="77777777" w:rsidR="000C309F" w:rsidRPr="005066EC" w:rsidRDefault="000C309F" w:rsidP="003F6D29">
      <w:pPr>
        <w:pStyle w:val="BodyText"/>
        <w:keepNext/>
        <w:keepLines/>
        <w:ind w:firstLine="2268"/>
        <w:rPr>
          <w:sz w:val="18"/>
          <w:szCs w:val="18"/>
        </w:rPr>
      </w:pPr>
      <w:r w:rsidRPr="005066EC">
        <w:rPr>
          <w:sz w:val="18"/>
          <w:szCs w:val="18"/>
        </w:rPr>
        <w:t>Fuente</w:t>
      </w:r>
      <w:r>
        <w:rPr>
          <w:sz w:val="18"/>
          <w:szCs w:val="18"/>
        </w:rPr>
        <w:t>: Censos Nacionales de Población</w:t>
      </w:r>
    </w:p>
    <w:p w14:paraId="6B3CDF66" w14:textId="77777777" w:rsidR="000C309F" w:rsidRPr="003F6D29" w:rsidRDefault="000C309F" w:rsidP="00D6154A">
      <w:pPr>
        <w:rPr>
          <w:rFonts w:ascii="Arial" w:hAnsi="Arial" w:cs="Arial"/>
          <w:sz w:val="22"/>
          <w:lang w:val="es-MX"/>
        </w:rPr>
      </w:pPr>
    </w:p>
    <w:p w14:paraId="1953467D"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 xml:space="preserve">En el mismo periodo, como lo muestra la tabla </w:t>
      </w:r>
      <w:r w:rsidR="003F6D29" w:rsidRPr="003F6D29">
        <w:rPr>
          <w:rFonts w:ascii="Arial" w:hAnsi="Arial" w:cs="Arial"/>
          <w:sz w:val="22"/>
          <w:lang w:val="es-ES_tradnl"/>
        </w:rPr>
        <w:t>3.15</w:t>
      </w:r>
      <w:r w:rsidRPr="003F6D29">
        <w:rPr>
          <w:rFonts w:ascii="Arial" w:hAnsi="Arial" w:cs="Arial"/>
          <w:sz w:val="22"/>
          <w:lang w:val="es-ES_tradnl"/>
        </w:rPr>
        <w:t xml:space="preserve">, la cantidad de </w:t>
      </w:r>
      <w:r w:rsidR="003F6D29" w:rsidRPr="003F6D29">
        <w:rPr>
          <w:rFonts w:ascii="Arial" w:hAnsi="Arial" w:cs="Arial"/>
          <w:sz w:val="22"/>
          <w:lang w:val="es-ES_tradnl"/>
        </w:rPr>
        <w:t>viviendas</w:t>
      </w:r>
      <w:r w:rsidRPr="003F6D29">
        <w:rPr>
          <w:rFonts w:ascii="Arial" w:hAnsi="Arial" w:cs="Arial"/>
          <w:sz w:val="22"/>
          <w:lang w:val="es-ES_tradnl"/>
        </w:rPr>
        <w:t xml:space="preserve"> registró una tasa de crecimiento medio anual de 1,40%, con tasas del 1,03% y 1,80% en los dos subperíodos.</w:t>
      </w:r>
    </w:p>
    <w:p w14:paraId="2AC3FBC2" w14:textId="77777777" w:rsidR="000C309F" w:rsidRPr="00AE1A18" w:rsidRDefault="000C309F" w:rsidP="00D6154A">
      <w:pPr>
        <w:rPr>
          <w:rFonts w:cs="Arial"/>
          <w:sz w:val="22"/>
          <w:lang w:val="es-MX"/>
        </w:rPr>
      </w:pPr>
    </w:p>
    <w:p w14:paraId="3B9E0CDB" w14:textId="77777777" w:rsidR="000C309F" w:rsidRDefault="000C309F" w:rsidP="00D6154A">
      <w:pPr>
        <w:jc w:val="center"/>
        <w:rPr>
          <w:rFonts w:cs="Arial"/>
          <w:b/>
          <w:sz w:val="20"/>
          <w:lang w:val="es-MX"/>
        </w:rPr>
      </w:pPr>
      <w:r w:rsidRPr="00D6154A">
        <w:rPr>
          <w:rFonts w:eastAsiaTheme="majorEastAsia" w:cs="Arial"/>
          <w:b/>
          <w:bCs/>
          <w:iCs/>
          <w:sz w:val="20"/>
          <w:lang w:val="es-ES_tradnl"/>
        </w:rPr>
        <w:t xml:space="preserve">TABLA </w:t>
      </w:r>
      <w:r w:rsidR="003F6D29">
        <w:rPr>
          <w:rFonts w:eastAsiaTheme="majorEastAsia" w:cs="Arial"/>
          <w:b/>
          <w:bCs/>
          <w:iCs/>
          <w:sz w:val="20"/>
          <w:lang w:val="es-ES_tradnl"/>
        </w:rPr>
        <w:t>3.15</w:t>
      </w:r>
      <w:r w:rsidRPr="00D6154A">
        <w:rPr>
          <w:rFonts w:eastAsiaTheme="majorEastAsia" w:cs="Arial"/>
          <w:b/>
          <w:bCs/>
          <w:iCs/>
          <w:sz w:val="20"/>
          <w:lang w:val="es-ES_tradnl"/>
        </w:rPr>
        <w:t xml:space="preserve">. </w:t>
      </w:r>
      <w:r w:rsidRPr="00193364">
        <w:rPr>
          <w:rFonts w:cs="Arial"/>
          <w:b/>
          <w:sz w:val="20"/>
          <w:lang w:val="es-MX"/>
        </w:rPr>
        <w:t>VARIACIÓN DE LA CANTIDAD DE VIVIENDAS EN LA PROVINCIA DE</w:t>
      </w:r>
    </w:p>
    <w:p w14:paraId="395FFD0F" w14:textId="77777777" w:rsidR="000C309F" w:rsidRPr="00193364" w:rsidRDefault="000C309F" w:rsidP="00D6154A">
      <w:pPr>
        <w:jc w:val="center"/>
        <w:rPr>
          <w:rFonts w:cs="Arial"/>
          <w:b/>
          <w:sz w:val="20"/>
          <w:lang w:val="es-MX"/>
        </w:rPr>
      </w:pPr>
      <w:r w:rsidRPr="00193364">
        <w:rPr>
          <w:rFonts w:cs="Arial"/>
          <w:b/>
          <w:sz w:val="20"/>
          <w:lang w:val="es-MX"/>
        </w:rPr>
        <w:t>BUENOS AIRES</w:t>
      </w:r>
    </w:p>
    <w:tbl>
      <w:tblPr>
        <w:tblW w:w="4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1873"/>
        <w:gridCol w:w="1592"/>
      </w:tblGrid>
      <w:tr w:rsidR="000C309F" w:rsidRPr="003F6D29" w14:paraId="37C04A0D" w14:textId="77777777" w:rsidTr="00D6154A">
        <w:trPr>
          <w:jc w:val="center"/>
        </w:trPr>
        <w:tc>
          <w:tcPr>
            <w:tcW w:w="1440" w:type="dxa"/>
            <w:vAlign w:val="center"/>
          </w:tcPr>
          <w:p w14:paraId="327BF793" w14:textId="77777777" w:rsidR="000C309F" w:rsidRPr="003F6D29" w:rsidRDefault="000C309F" w:rsidP="00D6154A">
            <w:pPr>
              <w:jc w:val="center"/>
              <w:rPr>
                <w:rFonts w:ascii="Arial" w:hAnsi="Arial" w:cs="Arial"/>
                <w:b/>
                <w:sz w:val="20"/>
                <w:lang w:val="es-MX"/>
              </w:rPr>
            </w:pPr>
            <w:r w:rsidRPr="003F6D29">
              <w:rPr>
                <w:rFonts w:ascii="Arial" w:hAnsi="Arial" w:cs="Arial"/>
                <w:b/>
                <w:sz w:val="20"/>
                <w:lang w:val="es-MX"/>
              </w:rPr>
              <w:t>Censo</w:t>
            </w:r>
          </w:p>
        </w:tc>
        <w:tc>
          <w:tcPr>
            <w:tcW w:w="1873" w:type="dxa"/>
            <w:vAlign w:val="center"/>
          </w:tcPr>
          <w:p w14:paraId="58D5950C" w14:textId="77777777" w:rsidR="000C309F" w:rsidRPr="003F6D29" w:rsidRDefault="000C309F" w:rsidP="00D6154A">
            <w:pPr>
              <w:jc w:val="center"/>
              <w:rPr>
                <w:rFonts w:ascii="Arial" w:hAnsi="Arial" w:cs="Arial"/>
                <w:b/>
                <w:sz w:val="20"/>
                <w:lang w:val="es-MX"/>
              </w:rPr>
            </w:pPr>
            <w:r w:rsidRPr="003F6D29">
              <w:rPr>
                <w:rFonts w:ascii="Arial" w:hAnsi="Arial" w:cs="Arial"/>
                <w:b/>
                <w:sz w:val="20"/>
                <w:lang w:val="es-MX"/>
              </w:rPr>
              <w:t>Viviendas</w:t>
            </w:r>
          </w:p>
        </w:tc>
        <w:tc>
          <w:tcPr>
            <w:tcW w:w="1592" w:type="dxa"/>
            <w:vAlign w:val="center"/>
          </w:tcPr>
          <w:p w14:paraId="14C3D49D" w14:textId="77777777" w:rsidR="000C309F" w:rsidRPr="003F6D29" w:rsidRDefault="000C309F" w:rsidP="00D6154A">
            <w:pPr>
              <w:jc w:val="center"/>
              <w:rPr>
                <w:rFonts w:ascii="Arial" w:hAnsi="Arial" w:cs="Arial"/>
                <w:b/>
                <w:sz w:val="20"/>
                <w:lang w:val="es-MX"/>
              </w:rPr>
            </w:pPr>
            <w:r w:rsidRPr="003F6D29">
              <w:rPr>
                <w:rFonts w:ascii="Arial" w:hAnsi="Arial" w:cs="Arial"/>
                <w:b/>
                <w:sz w:val="20"/>
                <w:lang w:val="es-MX"/>
              </w:rPr>
              <w:t>Tasa anual intercensal</w:t>
            </w:r>
          </w:p>
        </w:tc>
      </w:tr>
      <w:tr w:rsidR="000C309F" w:rsidRPr="003F6D29" w14:paraId="540F9B79" w14:textId="77777777" w:rsidTr="00D6154A">
        <w:trPr>
          <w:jc w:val="center"/>
        </w:trPr>
        <w:tc>
          <w:tcPr>
            <w:tcW w:w="1440" w:type="dxa"/>
            <w:vAlign w:val="center"/>
          </w:tcPr>
          <w:p w14:paraId="66E5A558" w14:textId="77777777" w:rsidR="000C309F" w:rsidRPr="003F6D29" w:rsidRDefault="000C309F" w:rsidP="00D6154A">
            <w:pPr>
              <w:jc w:val="center"/>
              <w:rPr>
                <w:rFonts w:ascii="Arial" w:hAnsi="Arial" w:cs="Arial"/>
                <w:sz w:val="20"/>
                <w:lang w:val="es-MX"/>
              </w:rPr>
            </w:pPr>
            <w:r w:rsidRPr="003F6D29">
              <w:rPr>
                <w:rFonts w:ascii="Arial" w:hAnsi="Arial" w:cs="Arial"/>
                <w:sz w:val="20"/>
                <w:lang w:val="es-MX"/>
              </w:rPr>
              <w:t>1991</w:t>
            </w:r>
          </w:p>
        </w:tc>
        <w:tc>
          <w:tcPr>
            <w:tcW w:w="1873" w:type="dxa"/>
            <w:vAlign w:val="bottom"/>
          </w:tcPr>
          <w:p w14:paraId="13050BE5" w14:textId="77777777" w:rsidR="000C309F" w:rsidRPr="003F6D29" w:rsidRDefault="000C309F" w:rsidP="00D6154A">
            <w:pPr>
              <w:jc w:val="center"/>
              <w:rPr>
                <w:rFonts w:ascii="Arial" w:hAnsi="Arial" w:cs="Arial"/>
                <w:sz w:val="20"/>
              </w:rPr>
            </w:pPr>
            <w:r w:rsidRPr="003F6D29">
              <w:rPr>
                <w:rFonts w:ascii="Arial" w:hAnsi="Arial" w:cs="Arial"/>
                <w:sz w:val="20"/>
              </w:rPr>
              <w:t>3.400.900</w:t>
            </w:r>
          </w:p>
        </w:tc>
        <w:tc>
          <w:tcPr>
            <w:tcW w:w="1592" w:type="dxa"/>
            <w:vAlign w:val="bottom"/>
          </w:tcPr>
          <w:p w14:paraId="43A60B63" w14:textId="77777777" w:rsidR="000C309F" w:rsidRPr="003F6D29" w:rsidRDefault="000C309F" w:rsidP="00D6154A">
            <w:pPr>
              <w:jc w:val="center"/>
              <w:rPr>
                <w:rFonts w:ascii="Arial" w:hAnsi="Arial" w:cs="Arial"/>
                <w:sz w:val="20"/>
              </w:rPr>
            </w:pPr>
          </w:p>
        </w:tc>
      </w:tr>
      <w:tr w:rsidR="000C309F" w:rsidRPr="003F6D29" w14:paraId="7320B98B" w14:textId="77777777" w:rsidTr="00D6154A">
        <w:trPr>
          <w:jc w:val="center"/>
        </w:trPr>
        <w:tc>
          <w:tcPr>
            <w:tcW w:w="1440" w:type="dxa"/>
            <w:vAlign w:val="center"/>
          </w:tcPr>
          <w:p w14:paraId="75CC47DF" w14:textId="77777777" w:rsidR="000C309F" w:rsidRPr="003F6D29" w:rsidRDefault="000C309F" w:rsidP="00D6154A">
            <w:pPr>
              <w:jc w:val="center"/>
              <w:rPr>
                <w:rFonts w:ascii="Arial" w:hAnsi="Arial" w:cs="Arial"/>
                <w:sz w:val="20"/>
                <w:lang w:val="es-MX"/>
              </w:rPr>
            </w:pPr>
            <w:r w:rsidRPr="003F6D29">
              <w:rPr>
                <w:rFonts w:ascii="Arial" w:hAnsi="Arial" w:cs="Arial"/>
                <w:sz w:val="20"/>
                <w:lang w:val="es-MX"/>
              </w:rPr>
              <w:t>2001</w:t>
            </w:r>
          </w:p>
        </w:tc>
        <w:tc>
          <w:tcPr>
            <w:tcW w:w="1873" w:type="dxa"/>
            <w:vAlign w:val="bottom"/>
          </w:tcPr>
          <w:p w14:paraId="38EE2AD3" w14:textId="77777777" w:rsidR="000C309F" w:rsidRPr="003F6D29" w:rsidRDefault="000C309F" w:rsidP="00D6154A">
            <w:pPr>
              <w:jc w:val="center"/>
              <w:rPr>
                <w:rFonts w:ascii="Arial" w:hAnsi="Arial" w:cs="Arial"/>
                <w:sz w:val="20"/>
              </w:rPr>
            </w:pPr>
            <w:r w:rsidRPr="003F6D29">
              <w:rPr>
                <w:rFonts w:ascii="Arial" w:hAnsi="Arial" w:cs="Arial"/>
                <w:sz w:val="20"/>
              </w:rPr>
              <w:t>3.767.381</w:t>
            </w:r>
          </w:p>
        </w:tc>
        <w:tc>
          <w:tcPr>
            <w:tcW w:w="1592" w:type="dxa"/>
            <w:vAlign w:val="bottom"/>
          </w:tcPr>
          <w:p w14:paraId="23EDC163" w14:textId="77777777" w:rsidR="000C309F" w:rsidRPr="003F6D29" w:rsidRDefault="000C309F" w:rsidP="00D6154A">
            <w:pPr>
              <w:jc w:val="center"/>
              <w:rPr>
                <w:rFonts w:ascii="Arial" w:hAnsi="Arial" w:cs="Arial"/>
                <w:sz w:val="20"/>
              </w:rPr>
            </w:pPr>
            <w:r w:rsidRPr="003F6D29">
              <w:rPr>
                <w:rFonts w:ascii="Arial" w:hAnsi="Arial" w:cs="Arial"/>
                <w:sz w:val="20"/>
              </w:rPr>
              <w:t>1,03%</w:t>
            </w:r>
          </w:p>
        </w:tc>
      </w:tr>
      <w:tr w:rsidR="000C309F" w:rsidRPr="003F6D29" w14:paraId="681098EF" w14:textId="77777777" w:rsidTr="00D6154A">
        <w:trPr>
          <w:jc w:val="center"/>
        </w:trPr>
        <w:tc>
          <w:tcPr>
            <w:tcW w:w="1440" w:type="dxa"/>
            <w:vAlign w:val="center"/>
          </w:tcPr>
          <w:p w14:paraId="497B0DBF" w14:textId="77777777" w:rsidR="000C309F" w:rsidRPr="003F6D29" w:rsidRDefault="000C309F" w:rsidP="00D6154A">
            <w:pPr>
              <w:jc w:val="center"/>
              <w:rPr>
                <w:rFonts w:ascii="Arial" w:hAnsi="Arial" w:cs="Arial"/>
                <w:sz w:val="20"/>
                <w:lang w:val="es-MX"/>
              </w:rPr>
            </w:pPr>
            <w:r w:rsidRPr="003F6D29">
              <w:rPr>
                <w:rFonts w:ascii="Arial" w:hAnsi="Arial" w:cs="Arial"/>
                <w:sz w:val="20"/>
                <w:lang w:val="es-MX"/>
              </w:rPr>
              <w:t>2010</w:t>
            </w:r>
          </w:p>
        </w:tc>
        <w:tc>
          <w:tcPr>
            <w:tcW w:w="1873" w:type="dxa"/>
            <w:vAlign w:val="bottom"/>
          </w:tcPr>
          <w:p w14:paraId="10CB22CB" w14:textId="77777777" w:rsidR="000C309F" w:rsidRPr="003F6D29" w:rsidRDefault="000C309F" w:rsidP="00D6154A">
            <w:pPr>
              <w:jc w:val="center"/>
              <w:rPr>
                <w:rFonts w:ascii="Arial" w:hAnsi="Arial" w:cs="Arial"/>
                <w:sz w:val="20"/>
              </w:rPr>
            </w:pPr>
            <w:r w:rsidRPr="003F6D29">
              <w:rPr>
                <w:rFonts w:ascii="Arial" w:hAnsi="Arial" w:cs="Arial"/>
                <w:sz w:val="20"/>
              </w:rPr>
              <w:t>4.425.193</w:t>
            </w:r>
          </w:p>
        </w:tc>
        <w:tc>
          <w:tcPr>
            <w:tcW w:w="1592" w:type="dxa"/>
            <w:vAlign w:val="bottom"/>
          </w:tcPr>
          <w:p w14:paraId="5C028762" w14:textId="77777777" w:rsidR="000C309F" w:rsidRPr="003F6D29" w:rsidRDefault="000C309F" w:rsidP="00D6154A">
            <w:pPr>
              <w:jc w:val="center"/>
              <w:rPr>
                <w:rFonts w:ascii="Arial" w:hAnsi="Arial" w:cs="Arial"/>
                <w:sz w:val="20"/>
              </w:rPr>
            </w:pPr>
            <w:r w:rsidRPr="003F6D29">
              <w:rPr>
                <w:rFonts w:ascii="Arial" w:hAnsi="Arial" w:cs="Arial"/>
                <w:sz w:val="20"/>
              </w:rPr>
              <w:t>1,80%</w:t>
            </w:r>
          </w:p>
        </w:tc>
      </w:tr>
    </w:tbl>
    <w:p w14:paraId="5FC7FCF6" w14:textId="77777777" w:rsidR="000C309F" w:rsidRPr="005066EC" w:rsidRDefault="000C309F" w:rsidP="00D6154A">
      <w:pPr>
        <w:pStyle w:val="BodyText"/>
        <w:ind w:firstLine="2268"/>
        <w:rPr>
          <w:sz w:val="18"/>
          <w:szCs w:val="18"/>
        </w:rPr>
      </w:pPr>
      <w:r w:rsidRPr="005066EC">
        <w:rPr>
          <w:sz w:val="18"/>
          <w:szCs w:val="18"/>
        </w:rPr>
        <w:t>Fuente</w:t>
      </w:r>
      <w:r>
        <w:rPr>
          <w:sz w:val="18"/>
          <w:szCs w:val="18"/>
        </w:rPr>
        <w:t>: Censos Nacionales de Población</w:t>
      </w:r>
    </w:p>
    <w:p w14:paraId="1640580A" w14:textId="77777777" w:rsidR="000C309F" w:rsidRDefault="000C309F" w:rsidP="00D6154A">
      <w:pPr>
        <w:rPr>
          <w:rFonts w:cs="Arial"/>
          <w:sz w:val="22"/>
        </w:rPr>
      </w:pPr>
    </w:p>
    <w:p w14:paraId="3D7E35F9" w14:textId="77777777" w:rsidR="000C309F" w:rsidRPr="003F6D29" w:rsidRDefault="000C309F" w:rsidP="003F6D29">
      <w:pPr>
        <w:jc w:val="both"/>
        <w:rPr>
          <w:rFonts w:ascii="Arial" w:hAnsi="Arial" w:cs="Arial"/>
          <w:sz w:val="22"/>
          <w:lang w:val="es-ES_tradnl"/>
        </w:rPr>
      </w:pPr>
      <w:r w:rsidRPr="003F6D29">
        <w:rPr>
          <w:rFonts w:ascii="Arial" w:hAnsi="Arial" w:cs="Arial"/>
          <w:sz w:val="22"/>
          <w:lang w:val="es-ES_tradnl"/>
        </w:rPr>
        <w:t>De este modo, tal como se ve en el gráfico, el crecimiento demográfico de la Provincia de Buenos Aires se aceleró en el último periodo intercensal, al tiempo que las viviendas crecieron más que los habitantes.</w:t>
      </w:r>
    </w:p>
    <w:p w14:paraId="2DE97018" w14:textId="77777777" w:rsidR="000C309F" w:rsidRPr="00D6154A" w:rsidRDefault="000C309F">
      <w:pPr>
        <w:rPr>
          <w:rFonts w:cs="Arial"/>
          <w:sz w:val="22"/>
          <w:lang w:val="es-ES_tradnl"/>
        </w:rPr>
      </w:pPr>
    </w:p>
    <w:p w14:paraId="6F7E0C00" w14:textId="77777777" w:rsidR="000C309F" w:rsidRPr="00416157" w:rsidRDefault="000C309F" w:rsidP="00D6154A">
      <w:pPr>
        <w:jc w:val="center"/>
        <w:rPr>
          <w:rFonts w:cs="Arial"/>
          <w:b/>
          <w:sz w:val="20"/>
        </w:rPr>
      </w:pPr>
      <w:r>
        <w:rPr>
          <w:rFonts w:cs="Arial"/>
          <w:b/>
          <w:sz w:val="20"/>
        </w:rPr>
        <w:t xml:space="preserve">GRAFICO </w:t>
      </w:r>
      <w:r w:rsidR="003F6D29">
        <w:rPr>
          <w:rFonts w:cs="Arial"/>
          <w:b/>
          <w:sz w:val="20"/>
        </w:rPr>
        <w:t>3.9</w:t>
      </w:r>
      <w:r>
        <w:rPr>
          <w:rFonts w:cs="Arial"/>
          <w:b/>
          <w:sz w:val="20"/>
        </w:rPr>
        <w:t xml:space="preserve">. </w:t>
      </w:r>
      <w:r w:rsidRPr="00416157">
        <w:rPr>
          <w:rFonts w:cs="Arial"/>
          <w:b/>
          <w:sz w:val="20"/>
        </w:rPr>
        <w:t>DESEMPEÑO DEMOGRAFICO DE LA PROVINCIA DE BUENOS AIRES</w:t>
      </w:r>
    </w:p>
    <w:p w14:paraId="519F608C" w14:textId="77777777" w:rsidR="000C309F" w:rsidRDefault="000C309F" w:rsidP="00D6154A">
      <w:pPr>
        <w:jc w:val="center"/>
        <w:rPr>
          <w:rFonts w:cs="Arial"/>
          <w:sz w:val="22"/>
        </w:rPr>
      </w:pPr>
      <w:r w:rsidRPr="00416157">
        <w:rPr>
          <w:noProof/>
          <w:lang w:val="es-ES" w:eastAsia="es-ES"/>
        </w:rPr>
        <w:drawing>
          <wp:inline distT="0" distB="0" distL="0" distR="0" wp14:anchorId="30F829C7" wp14:editId="3B67958E">
            <wp:extent cx="4581525" cy="275272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6A47C122" w14:textId="77777777" w:rsidR="000C309F" w:rsidRPr="00AE1A18" w:rsidRDefault="000C309F" w:rsidP="00D6154A">
      <w:pPr>
        <w:rPr>
          <w:rFonts w:cs="Arial"/>
          <w:sz w:val="22"/>
        </w:rPr>
      </w:pPr>
    </w:p>
    <w:p w14:paraId="5DC9333B"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En el caso de San Antonio de Areco, la cantidad de viviendas mostró la siguiente evolución.</w:t>
      </w:r>
    </w:p>
    <w:p w14:paraId="0ABF3E45" w14:textId="77777777" w:rsidR="000C309F" w:rsidRPr="003F6D29" w:rsidRDefault="000C309F" w:rsidP="00D6154A">
      <w:pPr>
        <w:rPr>
          <w:rFonts w:ascii="Arial" w:hAnsi="Arial" w:cs="Arial"/>
          <w:sz w:val="22"/>
          <w:lang w:val="es-ES_tradnl"/>
        </w:rPr>
      </w:pPr>
    </w:p>
    <w:p w14:paraId="65C49CC1" w14:textId="77777777" w:rsidR="000C309F" w:rsidRPr="003F6D29" w:rsidRDefault="000C309F" w:rsidP="003F6D29">
      <w:pPr>
        <w:keepNext/>
        <w:keepLines/>
        <w:ind w:left="1260" w:right="1170"/>
        <w:jc w:val="center"/>
        <w:rPr>
          <w:rFonts w:cs="Arial"/>
          <w:b/>
          <w:sz w:val="18"/>
          <w:szCs w:val="18"/>
          <w:lang w:val="es-ES_tradnl"/>
        </w:rPr>
      </w:pPr>
      <w:r w:rsidRPr="003F6D29">
        <w:rPr>
          <w:rFonts w:eastAsiaTheme="majorEastAsia" w:cs="Arial"/>
          <w:b/>
          <w:bCs/>
          <w:iCs/>
          <w:sz w:val="18"/>
          <w:szCs w:val="18"/>
          <w:lang w:val="es-ES_tradnl"/>
        </w:rPr>
        <w:lastRenderedPageBreak/>
        <w:t>TABL</w:t>
      </w:r>
      <w:r w:rsidR="003F6D29" w:rsidRPr="003F6D29">
        <w:rPr>
          <w:rFonts w:eastAsiaTheme="majorEastAsia" w:cs="Arial"/>
          <w:b/>
          <w:bCs/>
          <w:iCs/>
          <w:sz w:val="18"/>
          <w:szCs w:val="18"/>
          <w:lang w:val="es-ES_tradnl"/>
        </w:rPr>
        <w:t>A 3.16</w:t>
      </w:r>
      <w:r w:rsidRPr="003F6D29">
        <w:rPr>
          <w:rFonts w:eastAsiaTheme="majorEastAsia" w:cs="Arial"/>
          <w:b/>
          <w:bCs/>
          <w:iCs/>
          <w:sz w:val="18"/>
          <w:szCs w:val="18"/>
          <w:lang w:val="es-ES_tradnl"/>
        </w:rPr>
        <w:t xml:space="preserve">. </w:t>
      </w:r>
      <w:r w:rsidRPr="003F6D29">
        <w:rPr>
          <w:rFonts w:cs="Arial"/>
          <w:b/>
          <w:sz w:val="18"/>
          <w:szCs w:val="18"/>
          <w:lang w:val="es-MX"/>
        </w:rPr>
        <w:t>VARIACIÓN DE LA</w:t>
      </w:r>
      <w:r w:rsidRPr="003F6D29">
        <w:rPr>
          <w:rFonts w:cs="Arial"/>
          <w:b/>
          <w:sz w:val="18"/>
          <w:szCs w:val="18"/>
          <w:lang w:val="es-ES_tradnl"/>
        </w:rPr>
        <w:t xml:space="preserve"> CANTIDAD DE VIVIENDAS EN SAN ANTONIO DE ARECO.</w:t>
      </w:r>
    </w:p>
    <w:p w14:paraId="42BE8117" w14:textId="77777777" w:rsidR="000C309F" w:rsidRPr="003F6D29" w:rsidRDefault="000C309F" w:rsidP="003F6D29">
      <w:pPr>
        <w:keepNext/>
        <w:keepLines/>
        <w:jc w:val="center"/>
        <w:rPr>
          <w:rFonts w:cs="Arial"/>
          <w:b/>
          <w:sz w:val="18"/>
          <w:szCs w:val="18"/>
        </w:rPr>
      </w:pPr>
      <w:r w:rsidRPr="003F6D29">
        <w:rPr>
          <w:rFonts w:cs="Arial"/>
          <w:b/>
          <w:sz w:val="18"/>
          <w:szCs w:val="18"/>
        </w:rPr>
        <w:t>Años 1991 a 2010.</w:t>
      </w:r>
    </w:p>
    <w:tbl>
      <w:tblPr>
        <w:tblW w:w="5226" w:type="dxa"/>
        <w:jc w:val="center"/>
        <w:tblCellMar>
          <w:left w:w="70" w:type="dxa"/>
          <w:right w:w="70" w:type="dxa"/>
        </w:tblCellMar>
        <w:tblLook w:val="04A0" w:firstRow="1" w:lastRow="0" w:firstColumn="1" w:lastColumn="0" w:noHBand="0" w:noVBand="1"/>
      </w:tblPr>
      <w:tblGrid>
        <w:gridCol w:w="2420"/>
        <w:gridCol w:w="966"/>
        <w:gridCol w:w="920"/>
        <w:gridCol w:w="920"/>
      </w:tblGrid>
      <w:tr w:rsidR="000C309F" w:rsidRPr="003F6D29" w14:paraId="0BE36F00" w14:textId="77777777" w:rsidTr="00D6154A">
        <w:trPr>
          <w:trHeight w:val="300"/>
          <w:jc w:val="center"/>
        </w:trPr>
        <w:tc>
          <w:tcPr>
            <w:tcW w:w="2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B1531" w14:textId="77777777" w:rsidR="000C309F" w:rsidRPr="003F6D29" w:rsidRDefault="000C309F" w:rsidP="003F6D29">
            <w:pPr>
              <w:keepNext/>
              <w:keepLines/>
              <w:jc w:val="center"/>
              <w:rPr>
                <w:rFonts w:ascii="Arial" w:hAnsi="Arial" w:cs="Arial"/>
                <w:color w:val="000000"/>
                <w:sz w:val="20"/>
                <w:lang w:val="es-ES" w:eastAsia="es-ES"/>
              </w:rPr>
            </w:pPr>
            <w:r w:rsidRPr="003F6D29">
              <w:rPr>
                <w:rFonts w:ascii="Arial" w:hAnsi="Arial" w:cs="Arial"/>
                <w:color w:val="000000"/>
                <w:sz w:val="20"/>
                <w:lang w:val="es-ES" w:eastAsia="es-ES"/>
              </w:rPr>
              <w:t>Municipio</w:t>
            </w:r>
          </w:p>
        </w:tc>
        <w:tc>
          <w:tcPr>
            <w:tcW w:w="9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418B75E" w14:textId="77777777" w:rsidR="000C309F" w:rsidRPr="003F6D29" w:rsidRDefault="000C309F" w:rsidP="003F6D29">
            <w:pPr>
              <w:keepNext/>
              <w:keepLines/>
              <w:jc w:val="center"/>
              <w:rPr>
                <w:rFonts w:ascii="Arial" w:hAnsi="Arial" w:cs="Arial"/>
                <w:color w:val="000000"/>
                <w:sz w:val="20"/>
                <w:lang w:val="es-ES" w:eastAsia="es-ES"/>
              </w:rPr>
            </w:pPr>
            <w:r w:rsidRPr="003F6D29">
              <w:rPr>
                <w:rFonts w:ascii="Arial" w:hAnsi="Arial" w:cs="Arial"/>
                <w:color w:val="000000"/>
                <w:sz w:val="20"/>
                <w:lang w:val="es-ES" w:eastAsia="es-ES"/>
              </w:rPr>
              <w:t>1991</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F5E53" w14:textId="77777777" w:rsidR="000C309F" w:rsidRPr="003F6D29" w:rsidRDefault="000C309F" w:rsidP="003F6D29">
            <w:pPr>
              <w:keepNext/>
              <w:keepLines/>
              <w:jc w:val="center"/>
              <w:rPr>
                <w:rFonts w:ascii="Arial" w:hAnsi="Arial" w:cs="Arial"/>
                <w:color w:val="000000"/>
                <w:sz w:val="20"/>
                <w:lang w:val="es-ES" w:eastAsia="es-ES"/>
              </w:rPr>
            </w:pPr>
            <w:r w:rsidRPr="003F6D29">
              <w:rPr>
                <w:rFonts w:ascii="Arial" w:hAnsi="Arial" w:cs="Arial"/>
                <w:color w:val="000000"/>
                <w:sz w:val="20"/>
                <w:lang w:val="es-ES" w:eastAsia="es-ES"/>
              </w:rPr>
              <w:t>2001</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27371" w14:textId="77777777" w:rsidR="000C309F" w:rsidRPr="003F6D29" w:rsidRDefault="000C309F" w:rsidP="003F6D29">
            <w:pPr>
              <w:keepNext/>
              <w:keepLines/>
              <w:jc w:val="center"/>
              <w:rPr>
                <w:rFonts w:ascii="Arial" w:hAnsi="Arial" w:cs="Arial"/>
                <w:color w:val="000000"/>
                <w:sz w:val="20"/>
                <w:lang w:val="es-ES" w:eastAsia="es-ES"/>
              </w:rPr>
            </w:pPr>
            <w:r w:rsidRPr="003F6D29">
              <w:rPr>
                <w:rFonts w:ascii="Arial" w:hAnsi="Arial" w:cs="Arial"/>
                <w:color w:val="000000"/>
                <w:sz w:val="20"/>
                <w:lang w:val="es-ES" w:eastAsia="es-ES"/>
              </w:rPr>
              <w:t>2010</w:t>
            </w:r>
          </w:p>
        </w:tc>
      </w:tr>
      <w:tr w:rsidR="000C309F" w:rsidRPr="003F6D29" w14:paraId="064EDF29" w14:textId="77777777" w:rsidTr="00D6154A">
        <w:trPr>
          <w:trHeight w:val="517"/>
          <w:jc w:val="center"/>
        </w:trPr>
        <w:tc>
          <w:tcPr>
            <w:tcW w:w="2420" w:type="dxa"/>
            <w:vMerge/>
            <w:tcBorders>
              <w:top w:val="single" w:sz="4" w:space="0" w:color="auto"/>
              <w:left w:val="single" w:sz="4" w:space="0" w:color="auto"/>
              <w:bottom w:val="single" w:sz="4" w:space="0" w:color="auto"/>
              <w:right w:val="single" w:sz="4" w:space="0" w:color="auto"/>
            </w:tcBorders>
            <w:vAlign w:val="center"/>
            <w:hideMark/>
          </w:tcPr>
          <w:p w14:paraId="2F260846" w14:textId="77777777" w:rsidR="000C309F" w:rsidRPr="003F6D29" w:rsidRDefault="000C309F" w:rsidP="003F6D29">
            <w:pPr>
              <w:keepNext/>
              <w:keepLines/>
              <w:rPr>
                <w:rFonts w:ascii="Arial" w:hAnsi="Arial" w:cs="Arial"/>
                <w:color w:val="000000"/>
                <w:sz w:val="20"/>
                <w:lang w:val="es-ES" w:eastAsia="es-ES"/>
              </w:rPr>
            </w:pPr>
          </w:p>
        </w:tc>
        <w:tc>
          <w:tcPr>
            <w:tcW w:w="966" w:type="dxa"/>
            <w:vMerge/>
            <w:tcBorders>
              <w:top w:val="single" w:sz="4" w:space="0" w:color="auto"/>
              <w:left w:val="single" w:sz="4" w:space="0" w:color="auto"/>
              <w:bottom w:val="single" w:sz="4" w:space="0" w:color="000000"/>
              <w:right w:val="single" w:sz="4" w:space="0" w:color="auto"/>
            </w:tcBorders>
            <w:vAlign w:val="center"/>
            <w:hideMark/>
          </w:tcPr>
          <w:p w14:paraId="611844E3" w14:textId="77777777" w:rsidR="000C309F" w:rsidRPr="003F6D29" w:rsidRDefault="000C309F" w:rsidP="003F6D29">
            <w:pPr>
              <w:keepNext/>
              <w:keepLines/>
              <w:rPr>
                <w:rFonts w:ascii="Arial" w:hAnsi="Arial" w:cs="Arial"/>
                <w:color w:val="000000"/>
                <w:sz w:val="20"/>
                <w:lang w:val="es-ES" w:eastAsia="es-ES"/>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7B17A209" w14:textId="77777777" w:rsidR="000C309F" w:rsidRPr="003F6D29" w:rsidRDefault="000C309F" w:rsidP="003F6D29">
            <w:pPr>
              <w:keepNext/>
              <w:keepLines/>
              <w:rPr>
                <w:rFonts w:ascii="Arial" w:hAnsi="Arial" w:cs="Arial"/>
                <w:color w:val="000000"/>
                <w:sz w:val="20"/>
                <w:lang w:val="es-ES" w:eastAsia="es-ES"/>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54B030D9" w14:textId="77777777" w:rsidR="000C309F" w:rsidRPr="003F6D29" w:rsidRDefault="000C309F" w:rsidP="003F6D29">
            <w:pPr>
              <w:keepNext/>
              <w:keepLines/>
              <w:rPr>
                <w:rFonts w:ascii="Arial" w:hAnsi="Arial" w:cs="Arial"/>
                <w:color w:val="000000"/>
                <w:sz w:val="20"/>
                <w:lang w:val="es-ES" w:eastAsia="es-ES"/>
              </w:rPr>
            </w:pPr>
          </w:p>
        </w:tc>
      </w:tr>
      <w:tr w:rsidR="000C309F" w:rsidRPr="003F6D29" w14:paraId="70E119A7" w14:textId="77777777" w:rsidTr="00D6154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D3D1B5" w14:textId="77777777" w:rsidR="000C309F" w:rsidRPr="003F6D29" w:rsidRDefault="000C309F" w:rsidP="003F6D29">
            <w:pPr>
              <w:keepNext/>
              <w:keepLines/>
              <w:rPr>
                <w:rFonts w:ascii="Arial" w:hAnsi="Arial" w:cs="Arial"/>
                <w:color w:val="000000"/>
                <w:sz w:val="20"/>
                <w:lang w:val="es-ES" w:eastAsia="es-ES"/>
              </w:rPr>
            </w:pPr>
            <w:r w:rsidRPr="003F6D29">
              <w:rPr>
                <w:rFonts w:ascii="Arial" w:hAnsi="Arial" w:cs="Arial"/>
                <w:color w:val="000000"/>
                <w:sz w:val="20"/>
                <w:lang w:val="es-ES" w:eastAsia="es-ES"/>
              </w:rPr>
              <w:t>San Antonio de Areco</w:t>
            </w:r>
          </w:p>
        </w:tc>
        <w:tc>
          <w:tcPr>
            <w:tcW w:w="966" w:type="dxa"/>
            <w:tcBorders>
              <w:top w:val="nil"/>
              <w:left w:val="nil"/>
              <w:bottom w:val="single" w:sz="4" w:space="0" w:color="auto"/>
              <w:right w:val="single" w:sz="4" w:space="0" w:color="auto"/>
            </w:tcBorders>
            <w:shd w:val="clear" w:color="auto" w:fill="auto"/>
            <w:noWrap/>
            <w:vAlign w:val="center"/>
            <w:hideMark/>
          </w:tcPr>
          <w:p w14:paraId="4B20CDDE" w14:textId="77777777" w:rsidR="000C309F" w:rsidRPr="003F6D29" w:rsidRDefault="000C309F" w:rsidP="003F6D29">
            <w:pPr>
              <w:keepNext/>
              <w:keepLines/>
              <w:jc w:val="center"/>
              <w:rPr>
                <w:rFonts w:ascii="Arial" w:hAnsi="Arial" w:cs="Arial"/>
                <w:color w:val="000000"/>
                <w:sz w:val="20"/>
              </w:rPr>
            </w:pPr>
            <w:r w:rsidRPr="003F6D29">
              <w:rPr>
                <w:rFonts w:ascii="Arial" w:hAnsi="Arial" w:cs="Arial"/>
                <w:color w:val="000000"/>
                <w:sz w:val="20"/>
              </w:rPr>
              <w:t>5.170</w:t>
            </w:r>
          </w:p>
        </w:tc>
        <w:tc>
          <w:tcPr>
            <w:tcW w:w="920" w:type="dxa"/>
            <w:tcBorders>
              <w:top w:val="nil"/>
              <w:left w:val="nil"/>
              <w:bottom w:val="single" w:sz="4" w:space="0" w:color="auto"/>
              <w:right w:val="single" w:sz="4" w:space="0" w:color="auto"/>
            </w:tcBorders>
            <w:shd w:val="clear" w:color="auto" w:fill="auto"/>
            <w:noWrap/>
            <w:vAlign w:val="center"/>
            <w:hideMark/>
          </w:tcPr>
          <w:p w14:paraId="44869191" w14:textId="77777777" w:rsidR="000C309F" w:rsidRPr="003F6D29" w:rsidRDefault="000C309F" w:rsidP="003F6D29">
            <w:pPr>
              <w:keepNext/>
              <w:keepLines/>
              <w:jc w:val="center"/>
              <w:rPr>
                <w:rFonts w:ascii="Arial" w:hAnsi="Arial" w:cs="Arial"/>
                <w:color w:val="000000"/>
                <w:sz w:val="20"/>
              </w:rPr>
            </w:pPr>
            <w:r w:rsidRPr="003F6D29">
              <w:rPr>
                <w:rFonts w:ascii="Arial" w:hAnsi="Arial" w:cs="Arial"/>
                <w:color w:val="000000"/>
                <w:sz w:val="20"/>
              </w:rPr>
              <w:t>5.927</w:t>
            </w:r>
          </w:p>
        </w:tc>
        <w:tc>
          <w:tcPr>
            <w:tcW w:w="920" w:type="dxa"/>
            <w:tcBorders>
              <w:top w:val="nil"/>
              <w:left w:val="nil"/>
              <w:bottom w:val="single" w:sz="4" w:space="0" w:color="auto"/>
              <w:right w:val="single" w:sz="4" w:space="0" w:color="auto"/>
            </w:tcBorders>
            <w:shd w:val="clear" w:color="auto" w:fill="auto"/>
            <w:noWrap/>
            <w:vAlign w:val="center"/>
            <w:hideMark/>
          </w:tcPr>
          <w:p w14:paraId="798B524C" w14:textId="77777777" w:rsidR="000C309F" w:rsidRPr="003F6D29" w:rsidRDefault="000C309F" w:rsidP="003F6D29">
            <w:pPr>
              <w:keepNext/>
              <w:keepLines/>
              <w:jc w:val="center"/>
              <w:rPr>
                <w:rFonts w:ascii="Arial" w:hAnsi="Arial" w:cs="Arial"/>
                <w:color w:val="000000"/>
                <w:sz w:val="20"/>
              </w:rPr>
            </w:pPr>
            <w:r w:rsidRPr="003F6D29">
              <w:rPr>
                <w:rFonts w:ascii="Arial" w:hAnsi="Arial" w:cs="Arial"/>
                <w:color w:val="000000"/>
                <w:sz w:val="20"/>
              </w:rPr>
              <w:t>6.845</w:t>
            </w:r>
          </w:p>
        </w:tc>
      </w:tr>
    </w:tbl>
    <w:p w14:paraId="06A2192D" w14:textId="77777777" w:rsidR="000C309F" w:rsidRPr="003F6D29" w:rsidRDefault="000C309F" w:rsidP="00D6154A">
      <w:pPr>
        <w:rPr>
          <w:sz w:val="22"/>
        </w:rPr>
      </w:pPr>
    </w:p>
    <w:p w14:paraId="13AC906B" w14:textId="77777777" w:rsidR="000C309F" w:rsidRPr="003F6D29" w:rsidRDefault="000C309F" w:rsidP="003F6D29">
      <w:pPr>
        <w:jc w:val="both"/>
        <w:rPr>
          <w:rFonts w:ascii="Arial" w:hAnsi="Arial" w:cs="Arial"/>
          <w:sz w:val="22"/>
          <w:lang w:val="es-ES_tradnl"/>
        </w:rPr>
      </w:pPr>
      <w:r w:rsidRPr="003F6D29">
        <w:rPr>
          <w:rFonts w:ascii="Arial" w:hAnsi="Arial" w:cs="Arial"/>
          <w:sz w:val="22"/>
          <w:lang w:val="es-ES_tradnl"/>
        </w:rPr>
        <w:t xml:space="preserve">Tal como se desprende </w:t>
      </w:r>
      <w:r w:rsidR="003F6D29" w:rsidRPr="003F6D29">
        <w:rPr>
          <w:rFonts w:ascii="Arial" w:hAnsi="Arial" w:cs="Arial"/>
          <w:sz w:val="22"/>
          <w:lang w:val="es-ES_tradnl"/>
        </w:rPr>
        <w:t>de la Tabla 3.1</w:t>
      </w:r>
      <w:r w:rsidR="003F6D29">
        <w:rPr>
          <w:rFonts w:ascii="Arial" w:hAnsi="Arial" w:cs="Arial"/>
          <w:sz w:val="22"/>
          <w:lang w:val="es-ES_tradnl"/>
        </w:rPr>
        <w:t>7 y el Gráfico 3.10</w:t>
      </w:r>
      <w:r w:rsidRPr="003F6D29">
        <w:rPr>
          <w:rFonts w:ascii="Arial" w:hAnsi="Arial" w:cs="Arial"/>
          <w:sz w:val="22"/>
          <w:lang w:val="es-ES_tradnl"/>
        </w:rPr>
        <w:t xml:space="preserve"> en el caso de las viviendas, las ciudades de San Antonio de Areco, repitió el desempeño provincial, pasando de una tasa de crecimiento medio anual del 1,38% al 1,61% en San Antonio de Areco.</w:t>
      </w:r>
    </w:p>
    <w:p w14:paraId="5E2D0DC5" w14:textId="77777777" w:rsidR="000C309F" w:rsidRPr="00D6154A" w:rsidRDefault="000C309F">
      <w:pPr>
        <w:rPr>
          <w:rFonts w:cs="Arial"/>
          <w:sz w:val="22"/>
          <w:lang w:val="es-ES_tradnl"/>
        </w:rPr>
      </w:pPr>
    </w:p>
    <w:p w14:paraId="0176218D" w14:textId="77777777" w:rsidR="000C309F" w:rsidRPr="000C53DC" w:rsidRDefault="000C53DC" w:rsidP="00D6154A">
      <w:pPr>
        <w:jc w:val="center"/>
        <w:rPr>
          <w:rFonts w:cs="Arial"/>
          <w:sz w:val="18"/>
          <w:szCs w:val="18"/>
          <w:lang w:val="es-ES_tradnl"/>
        </w:rPr>
      </w:pPr>
      <w:r w:rsidRPr="000C53DC">
        <w:rPr>
          <w:rFonts w:cs="Arial"/>
          <w:b/>
          <w:sz w:val="18"/>
          <w:szCs w:val="18"/>
          <w:lang w:val="es-ES_tradnl"/>
        </w:rPr>
        <w:t xml:space="preserve">GRAFICO </w:t>
      </w:r>
      <w:r w:rsidR="000C309F" w:rsidRPr="000C53DC">
        <w:rPr>
          <w:rFonts w:cs="Arial"/>
          <w:b/>
          <w:sz w:val="18"/>
          <w:szCs w:val="18"/>
          <w:lang w:val="es-ES_tradnl"/>
        </w:rPr>
        <w:t>3</w:t>
      </w:r>
      <w:r w:rsidRPr="000C53DC">
        <w:rPr>
          <w:rFonts w:cs="Arial"/>
          <w:b/>
          <w:sz w:val="18"/>
          <w:szCs w:val="18"/>
          <w:lang w:val="es-ES_tradnl"/>
        </w:rPr>
        <w:t>.10</w:t>
      </w:r>
      <w:r w:rsidR="000C309F" w:rsidRPr="000C53DC">
        <w:rPr>
          <w:rFonts w:cs="Arial"/>
          <w:b/>
          <w:sz w:val="18"/>
          <w:szCs w:val="18"/>
          <w:lang w:val="es-ES_tradnl"/>
        </w:rPr>
        <w:t>. DESEMPEÑO DEMOGRAFICO DEL PARTIDO DE ARECO</w:t>
      </w:r>
    </w:p>
    <w:p w14:paraId="2BF1CFAD" w14:textId="77777777" w:rsidR="000C309F" w:rsidRPr="003F6D29" w:rsidRDefault="000C309F" w:rsidP="00D6154A">
      <w:pPr>
        <w:jc w:val="center"/>
        <w:rPr>
          <w:rFonts w:cs="Arial"/>
          <w:sz w:val="22"/>
          <w:lang w:val="es-ES_tradnl"/>
        </w:rPr>
      </w:pPr>
      <w:r w:rsidRPr="002A4809">
        <w:rPr>
          <w:rFonts w:cs="Arial"/>
          <w:noProof/>
          <w:sz w:val="22"/>
          <w:lang w:val="es-ES" w:eastAsia="es-ES"/>
        </w:rPr>
        <w:drawing>
          <wp:inline distT="0" distB="0" distL="0" distR="0" wp14:anchorId="0FE12F65" wp14:editId="4CE4021E">
            <wp:extent cx="4572000" cy="2743200"/>
            <wp:effectExtent l="0" t="0" r="0" b="0"/>
            <wp:docPr id="1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6B8F530" w14:textId="77777777" w:rsidR="000C309F" w:rsidRPr="003F6D29" w:rsidRDefault="000C309F" w:rsidP="00D6154A">
      <w:pPr>
        <w:rPr>
          <w:rFonts w:cs="Arial"/>
          <w:sz w:val="22"/>
          <w:lang w:val="es-ES_tradnl"/>
        </w:rPr>
      </w:pPr>
    </w:p>
    <w:p w14:paraId="30A339DF" w14:textId="77777777" w:rsidR="000C309F" w:rsidRDefault="000C309F" w:rsidP="00D6154A">
      <w:pPr>
        <w:rPr>
          <w:rFonts w:cs="Arial"/>
          <w:sz w:val="22"/>
          <w:lang w:val="es-ES_tradnl"/>
        </w:rPr>
      </w:pPr>
    </w:p>
    <w:p w14:paraId="00EFF2D0" w14:textId="77777777" w:rsidR="000C53DC" w:rsidRPr="003F6D29" w:rsidRDefault="000C53DC" w:rsidP="00D6154A">
      <w:pPr>
        <w:rPr>
          <w:rFonts w:cs="Arial"/>
          <w:sz w:val="22"/>
          <w:lang w:val="es-ES_tradnl"/>
        </w:rPr>
      </w:pPr>
    </w:p>
    <w:p w14:paraId="1042BE07" w14:textId="77777777" w:rsidR="000C309F" w:rsidRPr="003F6D29" w:rsidRDefault="000C309F" w:rsidP="00D6154A">
      <w:pPr>
        <w:jc w:val="center"/>
        <w:rPr>
          <w:rFonts w:ascii="Arial" w:hAnsi="Arial" w:cs="Arial"/>
          <w:b/>
          <w:sz w:val="18"/>
          <w:szCs w:val="18"/>
          <w:lang w:val="es-ES_tradnl"/>
        </w:rPr>
      </w:pPr>
      <w:r w:rsidRPr="003F6D29">
        <w:rPr>
          <w:rFonts w:ascii="Arial" w:eastAsiaTheme="majorEastAsia" w:hAnsi="Arial" w:cs="Arial"/>
          <w:b/>
          <w:bCs/>
          <w:iCs/>
          <w:sz w:val="18"/>
          <w:szCs w:val="18"/>
          <w:lang w:val="es-ES_tradnl"/>
        </w:rPr>
        <w:t xml:space="preserve">TABLA </w:t>
      </w:r>
      <w:r w:rsidR="003F6D29" w:rsidRPr="003F6D29">
        <w:rPr>
          <w:rFonts w:ascii="Arial" w:eastAsiaTheme="majorEastAsia" w:hAnsi="Arial" w:cs="Arial"/>
          <w:b/>
          <w:bCs/>
          <w:iCs/>
          <w:sz w:val="18"/>
          <w:szCs w:val="18"/>
          <w:lang w:val="es-ES_tradnl"/>
        </w:rPr>
        <w:t>3.17</w:t>
      </w:r>
      <w:r w:rsidRPr="003F6D29">
        <w:rPr>
          <w:rFonts w:ascii="Arial" w:eastAsiaTheme="majorEastAsia" w:hAnsi="Arial" w:cs="Arial"/>
          <w:b/>
          <w:bCs/>
          <w:iCs/>
          <w:sz w:val="18"/>
          <w:szCs w:val="18"/>
          <w:lang w:val="es-ES_tradnl"/>
        </w:rPr>
        <w:t xml:space="preserve">. </w:t>
      </w:r>
      <w:r w:rsidRPr="003F6D29">
        <w:rPr>
          <w:rFonts w:ascii="Arial" w:hAnsi="Arial" w:cs="Arial"/>
          <w:b/>
          <w:sz w:val="18"/>
          <w:szCs w:val="18"/>
          <w:lang w:val="es-ES_tradnl"/>
        </w:rPr>
        <w:t>TASA MEDIA ANUAL DE CRECIMIENTO DE LAS VIVIENDAS EN SAN ANTONIO DE ARECO.</w:t>
      </w:r>
    </w:p>
    <w:p w14:paraId="6B80C950" w14:textId="77777777" w:rsidR="000C309F" w:rsidRPr="003F6D29" w:rsidRDefault="000C309F" w:rsidP="00D6154A">
      <w:pPr>
        <w:jc w:val="center"/>
        <w:rPr>
          <w:rFonts w:ascii="Arial" w:hAnsi="Arial" w:cs="Arial"/>
          <w:b/>
          <w:sz w:val="18"/>
          <w:szCs w:val="18"/>
        </w:rPr>
      </w:pPr>
      <w:r w:rsidRPr="003F6D29">
        <w:rPr>
          <w:rFonts w:ascii="Arial" w:hAnsi="Arial" w:cs="Arial"/>
          <w:b/>
          <w:sz w:val="18"/>
          <w:szCs w:val="18"/>
        </w:rPr>
        <w:t>Censos 1991, 2001, 2010</w:t>
      </w:r>
    </w:p>
    <w:tbl>
      <w:tblPr>
        <w:tblW w:w="8378" w:type="dxa"/>
        <w:jc w:val="center"/>
        <w:tblCellMar>
          <w:left w:w="70" w:type="dxa"/>
          <w:right w:w="70" w:type="dxa"/>
        </w:tblCellMar>
        <w:tblLook w:val="04A0" w:firstRow="1" w:lastRow="0" w:firstColumn="1" w:lastColumn="0" w:noHBand="0" w:noVBand="1"/>
      </w:tblPr>
      <w:tblGrid>
        <w:gridCol w:w="1545"/>
        <w:gridCol w:w="974"/>
        <w:gridCol w:w="1330"/>
        <w:gridCol w:w="992"/>
        <w:gridCol w:w="1302"/>
        <w:gridCol w:w="1028"/>
        <w:gridCol w:w="1207"/>
      </w:tblGrid>
      <w:tr w:rsidR="000C309F" w:rsidRPr="003F6D29" w14:paraId="7E0FBEC1" w14:textId="77777777" w:rsidTr="00D6154A">
        <w:trPr>
          <w:trHeight w:val="300"/>
          <w:jc w:val="center"/>
        </w:trPr>
        <w:tc>
          <w:tcPr>
            <w:tcW w:w="154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6B8054D"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Municipio</w:t>
            </w:r>
          </w:p>
        </w:tc>
        <w:tc>
          <w:tcPr>
            <w:tcW w:w="230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CB0272D"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Incremento 1991-2001</w:t>
            </w:r>
          </w:p>
        </w:tc>
        <w:tc>
          <w:tcPr>
            <w:tcW w:w="22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2CDBB8C6"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Incremento 2001-2010</w:t>
            </w:r>
          </w:p>
        </w:tc>
        <w:tc>
          <w:tcPr>
            <w:tcW w:w="22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44C4C17"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Incremento 1991-2010</w:t>
            </w:r>
          </w:p>
        </w:tc>
      </w:tr>
      <w:tr w:rsidR="000C309F" w:rsidRPr="003F6D29" w14:paraId="43C055D3" w14:textId="77777777" w:rsidTr="00D6154A">
        <w:trPr>
          <w:trHeight w:val="517"/>
          <w:jc w:val="center"/>
        </w:trPr>
        <w:tc>
          <w:tcPr>
            <w:tcW w:w="1545" w:type="dxa"/>
            <w:vMerge/>
            <w:tcBorders>
              <w:top w:val="single" w:sz="4" w:space="0" w:color="auto"/>
              <w:left w:val="single" w:sz="4" w:space="0" w:color="auto"/>
              <w:bottom w:val="single" w:sz="4" w:space="0" w:color="000000"/>
              <w:right w:val="single" w:sz="4" w:space="0" w:color="auto"/>
            </w:tcBorders>
            <w:vAlign w:val="center"/>
            <w:hideMark/>
          </w:tcPr>
          <w:p w14:paraId="3D15FF5B" w14:textId="77777777" w:rsidR="000C309F" w:rsidRPr="003F6D29" w:rsidRDefault="000C309F" w:rsidP="00D6154A">
            <w:pPr>
              <w:rPr>
                <w:rFonts w:ascii="Arial" w:hAnsi="Arial" w:cs="Arial"/>
                <w:color w:val="000000"/>
                <w:sz w:val="20"/>
                <w:lang w:val="es-ES" w:eastAsia="es-ES"/>
              </w:rPr>
            </w:pPr>
          </w:p>
        </w:tc>
        <w:tc>
          <w:tcPr>
            <w:tcW w:w="9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F208AC"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eastAsia="es-ES"/>
              </w:rPr>
              <w:t>∆ cant.de viviendas</w:t>
            </w:r>
          </w:p>
        </w:tc>
        <w:tc>
          <w:tcPr>
            <w:tcW w:w="1330" w:type="dxa"/>
            <w:vMerge w:val="restart"/>
            <w:tcBorders>
              <w:top w:val="nil"/>
              <w:left w:val="single" w:sz="4" w:space="0" w:color="auto"/>
              <w:bottom w:val="single" w:sz="4" w:space="0" w:color="auto"/>
              <w:right w:val="single" w:sz="4" w:space="0" w:color="auto"/>
            </w:tcBorders>
            <w:shd w:val="clear" w:color="auto" w:fill="auto"/>
            <w:vAlign w:val="center"/>
            <w:hideMark/>
          </w:tcPr>
          <w:p w14:paraId="53437451"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Tasa anual intercensal</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D22C5A"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eastAsia="es-ES"/>
              </w:rPr>
              <w:t>∆ cant.de viviendas</w:t>
            </w:r>
          </w:p>
        </w:tc>
        <w:tc>
          <w:tcPr>
            <w:tcW w:w="1302" w:type="dxa"/>
            <w:vMerge w:val="restart"/>
            <w:tcBorders>
              <w:top w:val="nil"/>
              <w:left w:val="single" w:sz="4" w:space="0" w:color="auto"/>
              <w:bottom w:val="single" w:sz="4" w:space="0" w:color="auto"/>
              <w:right w:val="single" w:sz="4" w:space="0" w:color="auto"/>
            </w:tcBorders>
            <w:shd w:val="clear" w:color="auto" w:fill="auto"/>
            <w:vAlign w:val="center"/>
            <w:hideMark/>
          </w:tcPr>
          <w:p w14:paraId="62FC6C3C"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Tasa anual intercensal</w:t>
            </w:r>
          </w:p>
        </w:tc>
        <w:tc>
          <w:tcPr>
            <w:tcW w:w="102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D11716"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eastAsia="es-ES"/>
              </w:rPr>
              <w:t>∆ cant.de viviendas</w:t>
            </w:r>
          </w:p>
        </w:tc>
        <w:tc>
          <w:tcPr>
            <w:tcW w:w="1207" w:type="dxa"/>
            <w:vMerge w:val="restart"/>
            <w:tcBorders>
              <w:top w:val="nil"/>
              <w:left w:val="single" w:sz="4" w:space="0" w:color="auto"/>
              <w:bottom w:val="single" w:sz="4" w:space="0" w:color="auto"/>
              <w:right w:val="single" w:sz="4" w:space="0" w:color="auto"/>
            </w:tcBorders>
            <w:shd w:val="clear" w:color="auto" w:fill="auto"/>
            <w:vAlign w:val="center"/>
            <w:hideMark/>
          </w:tcPr>
          <w:p w14:paraId="586F5FF0" w14:textId="77777777" w:rsidR="000C309F" w:rsidRPr="003F6D29" w:rsidRDefault="000C309F" w:rsidP="00D6154A">
            <w:pPr>
              <w:jc w:val="center"/>
              <w:rPr>
                <w:rFonts w:ascii="Arial" w:hAnsi="Arial" w:cs="Arial"/>
                <w:color w:val="000000"/>
                <w:sz w:val="20"/>
                <w:lang w:val="es-ES" w:eastAsia="es-ES"/>
              </w:rPr>
            </w:pPr>
            <w:r w:rsidRPr="003F6D29">
              <w:rPr>
                <w:rFonts w:ascii="Arial" w:hAnsi="Arial" w:cs="Arial"/>
                <w:color w:val="000000"/>
                <w:sz w:val="20"/>
                <w:lang w:val="es-ES" w:eastAsia="es-ES"/>
              </w:rPr>
              <w:t>Tasa media anual</w:t>
            </w:r>
          </w:p>
        </w:tc>
      </w:tr>
      <w:tr w:rsidR="000C309F" w:rsidRPr="003F6D29" w14:paraId="290A1B71" w14:textId="77777777" w:rsidTr="00D6154A">
        <w:trPr>
          <w:trHeight w:val="517"/>
          <w:jc w:val="center"/>
        </w:trPr>
        <w:tc>
          <w:tcPr>
            <w:tcW w:w="1545" w:type="dxa"/>
            <w:vMerge/>
            <w:tcBorders>
              <w:top w:val="single" w:sz="4" w:space="0" w:color="auto"/>
              <w:left w:val="single" w:sz="4" w:space="0" w:color="auto"/>
              <w:bottom w:val="single" w:sz="4" w:space="0" w:color="000000"/>
              <w:right w:val="single" w:sz="4" w:space="0" w:color="auto"/>
            </w:tcBorders>
            <w:vAlign w:val="center"/>
            <w:hideMark/>
          </w:tcPr>
          <w:p w14:paraId="44A95F1C" w14:textId="77777777" w:rsidR="000C309F" w:rsidRPr="003F6D29" w:rsidRDefault="000C309F" w:rsidP="00D6154A">
            <w:pPr>
              <w:rPr>
                <w:rFonts w:ascii="Arial" w:hAnsi="Arial" w:cs="Arial"/>
                <w:color w:val="000000"/>
                <w:sz w:val="20"/>
                <w:lang w:val="es-ES" w:eastAsia="es-ES"/>
              </w:rPr>
            </w:pPr>
          </w:p>
        </w:tc>
        <w:tc>
          <w:tcPr>
            <w:tcW w:w="974" w:type="dxa"/>
            <w:vMerge/>
            <w:tcBorders>
              <w:top w:val="nil"/>
              <w:left w:val="single" w:sz="4" w:space="0" w:color="auto"/>
              <w:bottom w:val="single" w:sz="4" w:space="0" w:color="auto"/>
              <w:right w:val="single" w:sz="4" w:space="0" w:color="auto"/>
            </w:tcBorders>
            <w:vAlign w:val="center"/>
            <w:hideMark/>
          </w:tcPr>
          <w:p w14:paraId="30B29EBF" w14:textId="77777777" w:rsidR="000C309F" w:rsidRPr="003F6D29" w:rsidRDefault="000C309F" w:rsidP="00D6154A">
            <w:pPr>
              <w:rPr>
                <w:rFonts w:ascii="Arial" w:hAnsi="Arial" w:cs="Arial"/>
                <w:color w:val="000000"/>
                <w:sz w:val="20"/>
                <w:lang w:val="es-ES" w:eastAsia="es-ES"/>
              </w:rPr>
            </w:pPr>
          </w:p>
        </w:tc>
        <w:tc>
          <w:tcPr>
            <w:tcW w:w="1330" w:type="dxa"/>
            <w:vMerge/>
            <w:tcBorders>
              <w:top w:val="nil"/>
              <w:left w:val="single" w:sz="4" w:space="0" w:color="auto"/>
              <w:bottom w:val="single" w:sz="4" w:space="0" w:color="auto"/>
              <w:right w:val="single" w:sz="4" w:space="0" w:color="auto"/>
            </w:tcBorders>
            <w:vAlign w:val="center"/>
            <w:hideMark/>
          </w:tcPr>
          <w:p w14:paraId="4F80DC9A" w14:textId="77777777" w:rsidR="000C309F" w:rsidRPr="003F6D29" w:rsidRDefault="000C309F" w:rsidP="00D6154A">
            <w:pPr>
              <w:rPr>
                <w:rFonts w:ascii="Arial" w:hAnsi="Arial" w:cs="Arial"/>
                <w:color w:val="000000"/>
                <w:sz w:val="20"/>
                <w:lang w:val="es-ES" w:eastAsia="es-ES"/>
              </w:rPr>
            </w:pPr>
          </w:p>
        </w:tc>
        <w:tc>
          <w:tcPr>
            <w:tcW w:w="992" w:type="dxa"/>
            <w:vMerge/>
            <w:tcBorders>
              <w:top w:val="nil"/>
              <w:left w:val="single" w:sz="4" w:space="0" w:color="auto"/>
              <w:bottom w:val="single" w:sz="4" w:space="0" w:color="auto"/>
              <w:right w:val="single" w:sz="4" w:space="0" w:color="auto"/>
            </w:tcBorders>
            <w:vAlign w:val="center"/>
            <w:hideMark/>
          </w:tcPr>
          <w:p w14:paraId="1D9BEA45" w14:textId="77777777" w:rsidR="000C309F" w:rsidRPr="003F6D29" w:rsidRDefault="000C309F" w:rsidP="00D6154A">
            <w:pPr>
              <w:rPr>
                <w:rFonts w:ascii="Arial" w:hAnsi="Arial" w:cs="Arial"/>
                <w:color w:val="000000"/>
                <w:sz w:val="20"/>
                <w:lang w:val="es-ES" w:eastAsia="es-ES"/>
              </w:rPr>
            </w:pPr>
          </w:p>
        </w:tc>
        <w:tc>
          <w:tcPr>
            <w:tcW w:w="1302" w:type="dxa"/>
            <w:vMerge/>
            <w:tcBorders>
              <w:top w:val="nil"/>
              <w:left w:val="single" w:sz="4" w:space="0" w:color="auto"/>
              <w:bottom w:val="single" w:sz="4" w:space="0" w:color="auto"/>
              <w:right w:val="single" w:sz="4" w:space="0" w:color="auto"/>
            </w:tcBorders>
            <w:vAlign w:val="center"/>
            <w:hideMark/>
          </w:tcPr>
          <w:p w14:paraId="0177293E" w14:textId="77777777" w:rsidR="000C309F" w:rsidRPr="003F6D29" w:rsidRDefault="000C309F" w:rsidP="00D6154A">
            <w:pPr>
              <w:rPr>
                <w:rFonts w:ascii="Arial" w:hAnsi="Arial" w:cs="Arial"/>
                <w:color w:val="000000"/>
                <w:sz w:val="20"/>
                <w:lang w:val="es-ES" w:eastAsia="es-ES"/>
              </w:rPr>
            </w:pPr>
          </w:p>
        </w:tc>
        <w:tc>
          <w:tcPr>
            <w:tcW w:w="1028" w:type="dxa"/>
            <w:vMerge/>
            <w:tcBorders>
              <w:top w:val="nil"/>
              <w:left w:val="single" w:sz="4" w:space="0" w:color="auto"/>
              <w:bottom w:val="single" w:sz="4" w:space="0" w:color="auto"/>
              <w:right w:val="single" w:sz="4" w:space="0" w:color="auto"/>
            </w:tcBorders>
            <w:vAlign w:val="center"/>
            <w:hideMark/>
          </w:tcPr>
          <w:p w14:paraId="5375F0A3" w14:textId="77777777" w:rsidR="000C309F" w:rsidRPr="003F6D29" w:rsidRDefault="000C309F" w:rsidP="00D6154A">
            <w:pPr>
              <w:rPr>
                <w:rFonts w:ascii="Arial" w:hAnsi="Arial" w:cs="Arial"/>
                <w:color w:val="000000"/>
                <w:sz w:val="20"/>
                <w:lang w:val="es-ES" w:eastAsia="es-ES"/>
              </w:rPr>
            </w:pPr>
          </w:p>
        </w:tc>
        <w:tc>
          <w:tcPr>
            <w:tcW w:w="1207" w:type="dxa"/>
            <w:vMerge/>
            <w:tcBorders>
              <w:top w:val="nil"/>
              <w:left w:val="single" w:sz="4" w:space="0" w:color="auto"/>
              <w:bottom w:val="single" w:sz="4" w:space="0" w:color="auto"/>
              <w:right w:val="single" w:sz="4" w:space="0" w:color="auto"/>
            </w:tcBorders>
            <w:vAlign w:val="center"/>
            <w:hideMark/>
          </w:tcPr>
          <w:p w14:paraId="6E9D7122" w14:textId="77777777" w:rsidR="000C309F" w:rsidRPr="003F6D29" w:rsidRDefault="000C309F" w:rsidP="00D6154A">
            <w:pPr>
              <w:rPr>
                <w:rFonts w:ascii="Arial" w:hAnsi="Arial" w:cs="Arial"/>
                <w:color w:val="000000"/>
                <w:sz w:val="20"/>
                <w:lang w:val="es-ES" w:eastAsia="es-ES"/>
              </w:rPr>
            </w:pPr>
          </w:p>
        </w:tc>
      </w:tr>
      <w:tr w:rsidR="000C309F" w:rsidRPr="003F6D29" w14:paraId="3634D03C" w14:textId="77777777" w:rsidTr="00D6154A">
        <w:trPr>
          <w:trHeight w:val="300"/>
          <w:jc w:val="center"/>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14:paraId="03CB7BB9" w14:textId="77777777" w:rsidR="000C309F" w:rsidRPr="003F6D29" w:rsidRDefault="000C309F" w:rsidP="00D6154A">
            <w:pPr>
              <w:rPr>
                <w:rFonts w:ascii="Arial" w:hAnsi="Arial" w:cs="Arial"/>
                <w:color w:val="000000"/>
                <w:sz w:val="20"/>
                <w:lang w:val="es-ES" w:eastAsia="es-ES"/>
              </w:rPr>
            </w:pPr>
            <w:r w:rsidRPr="003F6D29">
              <w:rPr>
                <w:rFonts w:ascii="Arial" w:hAnsi="Arial" w:cs="Arial"/>
                <w:color w:val="000000"/>
                <w:sz w:val="20"/>
                <w:lang w:val="es-ES" w:eastAsia="es-ES"/>
              </w:rPr>
              <w:t>S. A. de Areco</w:t>
            </w:r>
          </w:p>
        </w:tc>
        <w:tc>
          <w:tcPr>
            <w:tcW w:w="974" w:type="dxa"/>
            <w:tcBorders>
              <w:top w:val="nil"/>
              <w:left w:val="nil"/>
              <w:bottom w:val="single" w:sz="4" w:space="0" w:color="auto"/>
              <w:right w:val="single" w:sz="4" w:space="0" w:color="auto"/>
            </w:tcBorders>
            <w:shd w:val="clear" w:color="auto" w:fill="auto"/>
            <w:noWrap/>
            <w:vAlign w:val="center"/>
            <w:hideMark/>
          </w:tcPr>
          <w:p w14:paraId="30560821"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757</w:t>
            </w:r>
          </w:p>
        </w:tc>
        <w:tc>
          <w:tcPr>
            <w:tcW w:w="1330" w:type="dxa"/>
            <w:tcBorders>
              <w:top w:val="nil"/>
              <w:left w:val="nil"/>
              <w:bottom w:val="single" w:sz="4" w:space="0" w:color="auto"/>
              <w:right w:val="single" w:sz="4" w:space="0" w:color="auto"/>
            </w:tcBorders>
            <w:shd w:val="clear" w:color="auto" w:fill="auto"/>
            <w:noWrap/>
            <w:vAlign w:val="center"/>
            <w:hideMark/>
          </w:tcPr>
          <w:p w14:paraId="6F829BFF"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1,38%</w:t>
            </w:r>
          </w:p>
        </w:tc>
        <w:tc>
          <w:tcPr>
            <w:tcW w:w="992" w:type="dxa"/>
            <w:tcBorders>
              <w:top w:val="nil"/>
              <w:left w:val="nil"/>
              <w:bottom w:val="single" w:sz="4" w:space="0" w:color="auto"/>
              <w:right w:val="single" w:sz="4" w:space="0" w:color="auto"/>
            </w:tcBorders>
            <w:shd w:val="clear" w:color="auto" w:fill="auto"/>
            <w:noWrap/>
            <w:vAlign w:val="center"/>
            <w:hideMark/>
          </w:tcPr>
          <w:p w14:paraId="00A786D1"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918</w:t>
            </w:r>
          </w:p>
        </w:tc>
        <w:tc>
          <w:tcPr>
            <w:tcW w:w="1302" w:type="dxa"/>
            <w:tcBorders>
              <w:top w:val="nil"/>
              <w:left w:val="nil"/>
              <w:bottom w:val="single" w:sz="4" w:space="0" w:color="auto"/>
              <w:right w:val="single" w:sz="4" w:space="0" w:color="auto"/>
            </w:tcBorders>
            <w:shd w:val="clear" w:color="auto" w:fill="auto"/>
            <w:noWrap/>
            <w:vAlign w:val="center"/>
            <w:hideMark/>
          </w:tcPr>
          <w:p w14:paraId="35EBB919"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1,61%</w:t>
            </w:r>
          </w:p>
        </w:tc>
        <w:tc>
          <w:tcPr>
            <w:tcW w:w="1028" w:type="dxa"/>
            <w:tcBorders>
              <w:top w:val="nil"/>
              <w:left w:val="nil"/>
              <w:bottom w:val="single" w:sz="4" w:space="0" w:color="auto"/>
              <w:right w:val="single" w:sz="4" w:space="0" w:color="auto"/>
            </w:tcBorders>
            <w:shd w:val="clear" w:color="auto" w:fill="auto"/>
            <w:noWrap/>
            <w:vAlign w:val="center"/>
            <w:hideMark/>
          </w:tcPr>
          <w:p w14:paraId="2F28BE43"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1.675</w:t>
            </w:r>
          </w:p>
        </w:tc>
        <w:tc>
          <w:tcPr>
            <w:tcW w:w="1207" w:type="dxa"/>
            <w:tcBorders>
              <w:top w:val="nil"/>
              <w:left w:val="nil"/>
              <w:bottom w:val="single" w:sz="4" w:space="0" w:color="auto"/>
              <w:right w:val="single" w:sz="4" w:space="0" w:color="auto"/>
            </w:tcBorders>
            <w:shd w:val="clear" w:color="auto" w:fill="auto"/>
            <w:noWrap/>
            <w:vAlign w:val="center"/>
            <w:hideMark/>
          </w:tcPr>
          <w:p w14:paraId="4917EEE6" w14:textId="77777777" w:rsidR="000C309F" w:rsidRPr="003F6D29" w:rsidRDefault="000C309F" w:rsidP="00D6154A">
            <w:pPr>
              <w:jc w:val="center"/>
              <w:rPr>
                <w:rFonts w:ascii="Arial" w:hAnsi="Arial" w:cs="Arial"/>
                <w:color w:val="000000"/>
                <w:sz w:val="20"/>
              </w:rPr>
            </w:pPr>
            <w:r w:rsidRPr="003F6D29">
              <w:rPr>
                <w:rFonts w:ascii="Arial" w:hAnsi="Arial" w:cs="Arial"/>
                <w:color w:val="000000"/>
                <w:sz w:val="20"/>
              </w:rPr>
              <w:t>1,49%</w:t>
            </w:r>
          </w:p>
        </w:tc>
      </w:tr>
    </w:tbl>
    <w:p w14:paraId="2325701B" w14:textId="77777777" w:rsidR="000C309F" w:rsidRDefault="000C309F" w:rsidP="00D6154A">
      <w:pPr>
        <w:ind w:firstLine="567"/>
        <w:rPr>
          <w:rFonts w:cs="Arial"/>
          <w:sz w:val="18"/>
          <w:szCs w:val="18"/>
        </w:rPr>
      </w:pPr>
      <w:r w:rsidRPr="0010463A">
        <w:rPr>
          <w:rFonts w:cs="Arial"/>
          <w:sz w:val="18"/>
          <w:szCs w:val="18"/>
        </w:rPr>
        <w:t xml:space="preserve">Fuente: </w:t>
      </w:r>
      <w:r w:rsidR="003F6D29">
        <w:rPr>
          <w:rFonts w:cs="Arial"/>
          <w:sz w:val="18"/>
          <w:szCs w:val="18"/>
        </w:rPr>
        <w:t>A</w:t>
      </w:r>
      <w:r w:rsidR="000C53DC">
        <w:rPr>
          <w:rFonts w:cs="Arial"/>
          <w:sz w:val="18"/>
          <w:szCs w:val="18"/>
        </w:rPr>
        <w:t>yDET SA</w:t>
      </w:r>
      <w:r w:rsidR="003F6D29">
        <w:rPr>
          <w:rFonts w:cs="Arial"/>
          <w:sz w:val="18"/>
          <w:szCs w:val="18"/>
        </w:rPr>
        <w:t xml:space="preserve"> 2017</w:t>
      </w:r>
    </w:p>
    <w:p w14:paraId="6E4A7B45" w14:textId="77777777" w:rsidR="000C309F" w:rsidRPr="00AE1A18" w:rsidRDefault="000C309F" w:rsidP="00D6154A">
      <w:pPr>
        <w:rPr>
          <w:rFonts w:cs="Arial"/>
          <w:sz w:val="22"/>
        </w:rPr>
      </w:pPr>
    </w:p>
    <w:p w14:paraId="3A680080"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Para la adopción de una tasa de crecimiento aplicable a todo el período de análisis, se decidió ponderar a los crecimientos intercensales, conforme a su antigüedad. Las ponderaciones adoptadas se detallan en el cuadro que sigue.</w:t>
      </w:r>
    </w:p>
    <w:p w14:paraId="42E800D9" w14:textId="77777777" w:rsidR="000C309F" w:rsidRPr="003F6D29" w:rsidRDefault="000C309F" w:rsidP="00D6154A">
      <w:pPr>
        <w:rPr>
          <w:rFonts w:ascii="Arial" w:hAnsi="Arial" w:cs="Arial"/>
          <w:sz w:val="22"/>
          <w:lang w:val="es-ES_tradnl"/>
        </w:rPr>
      </w:pPr>
    </w:p>
    <w:p w14:paraId="59755035" w14:textId="77777777" w:rsidR="000C309F" w:rsidRPr="00FB7665" w:rsidRDefault="003F6D29" w:rsidP="00FB7665">
      <w:pPr>
        <w:keepNext/>
        <w:keepLines/>
        <w:ind w:left="990" w:right="990"/>
        <w:jc w:val="center"/>
        <w:rPr>
          <w:rFonts w:ascii="Arial" w:hAnsi="Arial" w:cs="Arial"/>
          <w:b/>
          <w:sz w:val="18"/>
          <w:szCs w:val="18"/>
          <w:lang w:val="es-ES_tradnl"/>
        </w:rPr>
      </w:pPr>
      <w:r w:rsidRPr="00FB7665">
        <w:rPr>
          <w:rFonts w:ascii="Arial" w:eastAsiaTheme="majorEastAsia" w:hAnsi="Arial" w:cs="Arial"/>
          <w:b/>
          <w:bCs/>
          <w:iCs/>
          <w:sz w:val="18"/>
          <w:szCs w:val="18"/>
          <w:lang w:val="es-ES_tradnl"/>
        </w:rPr>
        <w:lastRenderedPageBreak/>
        <w:t>TABLA 3.18</w:t>
      </w:r>
      <w:r w:rsidR="000C309F" w:rsidRPr="00FB7665">
        <w:rPr>
          <w:rFonts w:ascii="Arial" w:eastAsiaTheme="majorEastAsia" w:hAnsi="Arial" w:cs="Arial"/>
          <w:b/>
          <w:bCs/>
          <w:iCs/>
          <w:sz w:val="18"/>
          <w:szCs w:val="18"/>
          <w:lang w:val="es-ES_tradnl"/>
        </w:rPr>
        <w:t xml:space="preserve">. </w:t>
      </w:r>
      <w:r w:rsidR="000C309F" w:rsidRPr="00FB7665">
        <w:rPr>
          <w:rFonts w:ascii="Arial" w:hAnsi="Arial" w:cs="Arial"/>
          <w:b/>
          <w:sz w:val="18"/>
          <w:szCs w:val="18"/>
          <w:lang w:val="es-ES_tradnl"/>
        </w:rPr>
        <w:t>PONDERACION DE LAS TASAS INTERCENSALES SEGÚN SU ANTIGÜEDAD RELATIVA</w:t>
      </w:r>
    </w:p>
    <w:tbl>
      <w:tblPr>
        <w:tblW w:w="6224" w:type="dxa"/>
        <w:jc w:val="center"/>
        <w:tblCellMar>
          <w:left w:w="70" w:type="dxa"/>
          <w:right w:w="70" w:type="dxa"/>
        </w:tblCellMar>
        <w:tblLook w:val="04A0" w:firstRow="1" w:lastRow="0" w:firstColumn="1" w:lastColumn="0" w:noHBand="0" w:noVBand="1"/>
      </w:tblPr>
      <w:tblGrid>
        <w:gridCol w:w="1197"/>
        <w:gridCol w:w="3610"/>
        <w:gridCol w:w="1417"/>
      </w:tblGrid>
      <w:tr w:rsidR="000C309F" w:rsidRPr="003F6D29" w14:paraId="2E7B6EE8" w14:textId="77777777" w:rsidTr="00D6154A">
        <w:trPr>
          <w:trHeight w:val="525"/>
          <w:jc w:val="center"/>
        </w:trPr>
        <w:tc>
          <w:tcPr>
            <w:tcW w:w="11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2F71F" w14:textId="77777777" w:rsidR="000C309F" w:rsidRPr="003F6D29" w:rsidRDefault="000C309F" w:rsidP="00FB7665">
            <w:pPr>
              <w:keepNext/>
              <w:keepLines/>
              <w:jc w:val="center"/>
              <w:rPr>
                <w:rFonts w:ascii="Arial" w:hAnsi="Arial" w:cs="Arial"/>
                <w:color w:val="000000"/>
                <w:sz w:val="20"/>
                <w:lang w:eastAsia="es-ES"/>
              </w:rPr>
            </w:pPr>
            <w:r w:rsidRPr="003F6D29">
              <w:rPr>
                <w:rFonts w:ascii="Arial" w:hAnsi="Arial" w:cs="Arial"/>
                <w:color w:val="000000"/>
                <w:sz w:val="20"/>
                <w:lang w:eastAsia="es-ES"/>
              </w:rPr>
              <w:t>Período intercensal</w:t>
            </w:r>
          </w:p>
        </w:tc>
        <w:tc>
          <w:tcPr>
            <w:tcW w:w="3610" w:type="dxa"/>
            <w:tcBorders>
              <w:top w:val="single" w:sz="4" w:space="0" w:color="auto"/>
              <w:left w:val="nil"/>
              <w:bottom w:val="single" w:sz="4" w:space="0" w:color="auto"/>
              <w:right w:val="single" w:sz="4" w:space="0" w:color="auto"/>
            </w:tcBorders>
            <w:shd w:val="clear" w:color="auto" w:fill="auto"/>
            <w:vAlign w:val="center"/>
            <w:hideMark/>
          </w:tcPr>
          <w:p w14:paraId="151F0907" w14:textId="77777777" w:rsidR="000C309F" w:rsidRPr="003F6D29" w:rsidRDefault="000C309F" w:rsidP="00FB7665">
            <w:pPr>
              <w:keepNext/>
              <w:keepLines/>
              <w:jc w:val="center"/>
              <w:rPr>
                <w:rFonts w:ascii="Arial" w:hAnsi="Arial" w:cs="Arial"/>
                <w:color w:val="000000"/>
                <w:sz w:val="20"/>
                <w:lang w:val="es-ES_tradnl" w:eastAsia="es-ES"/>
              </w:rPr>
            </w:pPr>
            <w:r w:rsidRPr="003F6D29">
              <w:rPr>
                <w:rFonts w:ascii="Arial" w:hAnsi="Arial" w:cs="Arial"/>
                <w:color w:val="000000"/>
                <w:sz w:val="20"/>
                <w:lang w:val="es-ES_tradnl" w:eastAsia="es-ES"/>
              </w:rPr>
              <w:t>Inversa del tiempo transcurrido entre el inicio del período intercensal y el último censo</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2A9FDD3" w14:textId="77777777" w:rsidR="000C309F" w:rsidRPr="003F6D29" w:rsidRDefault="000C309F" w:rsidP="00FB7665">
            <w:pPr>
              <w:keepNext/>
              <w:keepLines/>
              <w:jc w:val="center"/>
              <w:rPr>
                <w:rFonts w:ascii="Arial" w:hAnsi="Arial" w:cs="Arial"/>
                <w:color w:val="000000"/>
                <w:sz w:val="20"/>
                <w:lang w:eastAsia="es-ES"/>
              </w:rPr>
            </w:pPr>
            <w:r w:rsidRPr="003F6D29">
              <w:rPr>
                <w:rFonts w:ascii="Arial" w:hAnsi="Arial" w:cs="Arial"/>
                <w:color w:val="000000"/>
                <w:sz w:val="20"/>
                <w:lang w:eastAsia="es-ES"/>
              </w:rPr>
              <w:t>Factor de ponderación</w:t>
            </w:r>
          </w:p>
        </w:tc>
      </w:tr>
      <w:tr w:rsidR="000C309F" w:rsidRPr="003F6D29" w14:paraId="187F2F9E" w14:textId="77777777" w:rsidTr="00D6154A">
        <w:trPr>
          <w:trHeight w:val="300"/>
          <w:jc w:val="center"/>
        </w:trPr>
        <w:tc>
          <w:tcPr>
            <w:tcW w:w="1197" w:type="dxa"/>
            <w:tcBorders>
              <w:top w:val="single" w:sz="4" w:space="0" w:color="auto"/>
              <w:left w:val="single" w:sz="4" w:space="0" w:color="auto"/>
              <w:bottom w:val="single" w:sz="4" w:space="0" w:color="auto"/>
              <w:right w:val="nil"/>
            </w:tcBorders>
            <w:shd w:val="clear" w:color="auto" w:fill="auto"/>
            <w:vAlign w:val="center"/>
            <w:hideMark/>
          </w:tcPr>
          <w:p w14:paraId="505A794C" w14:textId="77777777" w:rsidR="000C309F" w:rsidRPr="003F6D29" w:rsidRDefault="000C309F" w:rsidP="00FB7665">
            <w:pPr>
              <w:keepNext/>
              <w:keepLines/>
              <w:jc w:val="center"/>
              <w:rPr>
                <w:rFonts w:ascii="Arial" w:hAnsi="Arial" w:cs="Arial"/>
                <w:color w:val="000000"/>
                <w:sz w:val="20"/>
              </w:rPr>
            </w:pPr>
            <w:r w:rsidRPr="003F6D29">
              <w:rPr>
                <w:rFonts w:ascii="Arial" w:hAnsi="Arial" w:cs="Arial"/>
                <w:color w:val="000000"/>
                <w:sz w:val="20"/>
              </w:rPr>
              <w:t>1991-2001</w:t>
            </w:r>
          </w:p>
        </w:tc>
        <w:tc>
          <w:tcPr>
            <w:tcW w:w="3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C293C"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1/(2010-1991)=0,053</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3F6A75B"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32%</w:t>
            </w:r>
          </w:p>
        </w:tc>
      </w:tr>
      <w:tr w:rsidR="000C309F" w:rsidRPr="003F6D29" w14:paraId="73A8127A" w14:textId="77777777" w:rsidTr="00D6154A">
        <w:trPr>
          <w:trHeight w:val="300"/>
          <w:jc w:val="center"/>
        </w:trPr>
        <w:tc>
          <w:tcPr>
            <w:tcW w:w="1197" w:type="dxa"/>
            <w:tcBorders>
              <w:top w:val="nil"/>
              <w:left w:val="single" w:sz="4" w:space="0" w:color="auto"/>
              <w:bottom w:val="single" w:sz="4" w:space="0" w:color="auto"/>
              <w:right w:val="nil"/>
            </w:tcBorders>
            <w:shd w:val="clear" w:color="auto" w:fill="auto"/>
            <w:vAlign w:val="center"/>
            <w:hideMark/>
          </w:tcPr>
          <w:p w14:paraId="625286E7" w14:textId="77777777" w:rsidR="000C309F" w:rsidRPr="003F6D29" w:rsidRDefault="000C309F" w:rsidP="00FB7665">
            <w:pPr>
              <w:keepNext/>
              <w:keepLines/>
              <w:jc w:val="center"/>
              <w:rPr>
                <w:rFonts w:ascii="Arial" w:hAnsi="Arial" w:cs="Arial"/>
                <w:color w:val="000000"/>
                <w:sz w:val="20"/>
              </w:rPr>
            </w:pPr>
            <w:r w:rsidRPr="003F6D29">
              <w:rPr>
                <w:rFonts w:ascii="Arial" w:hAnsi="Arial" w:cs="Arial"/>
                <w:color w:val="000000"/>
                <w:sz w:val="20"/>
              </w:rPr>
              <w:t>2001-2010</w:t>
            </w:r>
          </w:p>
        </w:tc>
        <w:tc>
          <w:tcPr>
            <w:tcW w:w="3610" w:type="dxa"/>
            <w:tcBorders>
              <w:top w:val="nil"/>
              <w:left w:val="single" w:sz="4" w:space="0" w:color="auto"/>
              <w:bottom w:val="single" w:sz="4" w:space="0" w:color="auto"/>
              <w:right w:val="single" w:sz="4" w:space="0" w:color="auto"/>
            </w:tcBorders>
            <w:shd w:val="clear" w:color="auto" w:fill="auto"/>
            <w:noWrap/>
            <w:vAlign w:val="center"/>
            <w:hideMark/>
          </w:tcPr>
          <w:p w14:paraId="130E4933"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1/(2010-2001)=0,111</w:t>
            </w:r>
          </w:p>
        </w:tc>
        <w:tc>
          <w:tcPr>
            <w:tcW w:w="1417" w:type="dxa"/>
            <w:tcBorders>
              <w:top w:val="nil"/>
              <w:left w:val="nil"/>
              <w:bottom w:val="single" w:sz="4" w:space="0" w:color="auto"/>
              <w:right w:val="single" w:sz="4" w:space="0" w:color="auto"/>
            </w:tcBorders>
            <w:shd w:val="clear" w:color="auto" w:fill="auto"/>
            <w:noWrap/>
            <w:vAlign w:val="center"/>
            <w:hideMark/>
          </w:tcPr>
          <w:p w14:paraId="261AF7FB"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68%</w:t>
            </w:r>
          </w:p>
        </w:tc>
      </w:tr>
      <w:tr w:rsidR="000C309F" w:rsidRPr="003F6D29" w14:paraId="1449CB25" w14:textId="77777777" w:rsidTr="00D6154A">
        <w:trPr>
          <w:trHeight w:val="300"/>
          <w:jc w:val="center"/>
        </w:trPr>
        <w:tc>
          <w:tcPr>
            <w:tcW w:w="1197" w:type="dxa"/>
            <w:tcBorders>
              <w:top w:val="nil"/>
              <w:left w:val="single" w:sz="4" w:space="0" w:color="auto"/>
              <w:bottom w:val="single" w:sz="4" w:space="0" w:color="auto"/>
              <w:right w:val="nil"/>
            </w:tcBorders>
            <w:shd w:val="clear" w:color="auto" w:fill="auto"/>
            <w:vAlign w:val="center"/>
            <w:hideMark/>
          </w:tcPr>
          <w:p w14:paraId="11D9B84D" w14:textId="77777777" w:rsidR="000C309F" w:rsidRPr="003F6D29" w:rsidRDefault="000C309F" w:rsidP="00FB7665">
            <w:pPr>
              <w:keepNext/>
              <w:keepLines/>
              <w:jc w:val="center"/>
              <w:rPr>
                <w:rFonts w:ascii="Arial" w:hAnsi="Arial" w:cs="Arial"/>
                <w:color w:val="000000"/>
                <w:sz w:val="20"/>
              </w:rPr>
            </w:pPr>
            <w:r w:rsidRPr="003F6D29">
              <w:rPr>
                <w:rFonts w:ascii="Arial" w:hAnsi="Arial" w:cs="Arial"/>
                <w:color w:val="000000"/>
                <w:sz w:val="20"/>
              </w:rPr>
              <w:t>TOTAL</w:t>
            </w:r>
          </w:p>
        </w:tc>
        <w:tc>
          <w:tcPr>
            <w:tcW w:w="3610" w:type="dxa"/>
            <w:tcBorders>
              <w:top w:val="nil"/>
              <w:left w:val="single" w:sz="4" w:space="0" w:color="auto"/>
              <w:bottom w:val="single" w:sz="4" w:space="0" w:color="auto"/>
              <w:right w:val="single" w:sz="4" w:space="0" w:color="auto"/>
            </w:tcBorders>
            <w:shd w:val="clear" w:color="auto" w:fill="auto"/>
            <w:noWrap/>
            <w:vAlign w:val="center"/>
            <w:hideMark/>
          </w:tcPr>
          <w:p w14:paraId="68801DB0"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0,053+0,111=0,164</w:t>
            </w:r>
          </w:p>
        </w:tc>
        <w:tc>
          <w:tcPr>
            <w:tcW w:w="1417" w:type="dxa"/>
            <w:tcBorders>
              <w:top w:val="nil"/>
              <w:left w:val="nil"/>
              <w:bottom w:val="single" w:sz="4" w:space="0" w:color="auto"/>
              <w:right w:val="single" w:sz="4" w:space="0" w:color="auto"/>
            </w:tcBorders>
            <w:shd w:val="clear" w:color="auto" w:fill="auto"/>
            <w:noWrap/>
            <w:vAlign w:val="center"/>
            <w:hideMark/>
          </w:tcPr>
          <w:p w14:paraId="15FFE03A" w14:textId="77777777" w:rsidR="000C309F" w:rsidRPr="003F6D29" w:rsidRDefault="000C309F" w:rsidP="00FB7665">
            <w:pPr>
              <w:keepNext/>
              <w:keepLines/>
              <w:jc w:val="center"/>
              <w:rPr>
                <w:rFonts w:ascii="Arial" w:hAnsi="Arial" w:cs="Arial"/>
                <w:sz w:val="20"/>
              </w:rPr>
            </w:pPr>
            <w:r w:rsidRPr="003F6D29">
              <w:rPr>
                <w:rFonts w:ascii="Arial" w:hAnsi="Arial" w:cs="Arial"/>
                <w:sz w:val="20"/>
              </w:rPr>
              <w:t>100%</w:t>
            </w:r>
          </w:p>
        </w:tc>
      </w:tr>
    </w:tbl>
    <w:p w14:paraId="6E02F526" w14:textId="77777777" w:rsidR="000C309F" w:rsidRPr="003F6D29" w:rsidRDefault="000C309F" w:rsidP="00D6154A">
      <w:pPr>
        <w:rPr>
          <w:rFonts w:ascii="Arial" w:hAnsi="Arial" w:cs="Arial"/>
          <w:sz w:val="22"/>
        </w:rPr>
      </w:pPr>
    </w:p>
    <w:p w14:paraId="0283A12E"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En la tabla que sigue se muestran las tasas de crecimiento de la cantidad de viviendas del Municipio de San Antonio de Areco, calculadas como promedio simple y como promedio ponderado según antigüedad.</w:t>
      </w:r>
    </w:p>
    <w:p w14:paraId="0ECB0442" w14:textId="77777777" w:rsidR="000C309F" w:rsidRPr="003F6D29" w:rsidRDefault="000C309F">
      <w:pPr>
        <w:rPr>
          <w:rFonts w:ascii="Arial" w:hAnsi="Arial" w:cs="Arial"/>
          <w:szCs w:val="24"/>
          <w:lang w:val="es-ES_tradnl"/>
        </w:rPr>
      </w:pPr>
    </w:p>
    <w:p w14:paraId="1D6F0157" w14:textId="77777777" w:rsidR="000C309F" w:rsidRPr="003F6D29" w:rsidRDefault="000C309F" w:rsidP="003F6D29">
      <w:pPr>
        <w:ind w:left="1530" w:right="1350"/>
        <w:jc w:val="center"/>
        <w:rPr>
          <w:rFonts w:ascii="Arial" w:hAnsi="Arial" w:cs="Arial"/>
          <w:b/>
          <w:sz w:val="18"/>
          <w:szCs w:val="18"/>
          <w:lang w:val="es-ES_tradnl"/>
        </w:rPr>
      </w:pPr>
      <w:r w:rsidRPr="003F6D29">
        <w:rPr>
          <w:rFonts w:ascii="Arial" w:eastAsiaTheme="majorEastAsia" w:hAnsi="Arial" w:cs="Arial"/>
          <w:b/>
          <w:bCs/>
          <w:iCs/>
          <w:sz w:val="18"/>
          <w:szCs w:val="18"/>
          <w:lang w:val="es-ES_tradnl"/>
        </w:rPr>
        <w:t xml:space="preserve">TABLA </w:t>
      </w:r>
      <w:r w:rsidR="000C53DC">
        <w:rPr>
          <w:rFonts w:ascii="Arial" w:eastAsiaTheme="majorEastAsia" w:hAnsi="Arial" w:cs="Arial"/>
          <w:b/>
          <w:bCs/>
          <w:iCs/>
          <w:sz w:val="18"/>
          <w:szCs w:val="18"/>
          <w:lang w:val="es-ES_tradnl"/>
        </w:rPr>
        <w:t>3.19</w:t>
      </w:r>
      <w:r w:rsidRPr="003F6D29">
        <w:rPr>
          <w:rFonts w:ascii="Arial" w:eastAsiaTheme="majorEastAsia" w:hAnsi="Arial" w:cs="Arial"/>
          <w:b/>
          <w:bCs/>
          <w:iCs/>
          <w:sz w:val="18"/>
          <w:szCs w:val="18"/>
          <w:lang w:val="es-ES_tradnl"/>
        </w:rPr>
        <w:t xml:space="preserve">. </w:t>
      </w:r>
      <w:r w:rsidRPr="003F6D29">
        <w:rPr>
          <w:rFonts w:ascii="Arial" w:hAnsi="Arial" w:cs="Arial"/>
          <w:b/>
          <w:sz w:val="18"/>
          <w:szCs w:val="18"/>
          <w:lang w:val="es-ES_tradnl"/>
        </w:rPr>
        <w:t>VARIACIÓN DEL NÚMERO DE VIVIENDAS COMO PROMEDIO DE LOS CRECIMIENTOS ANUALES INTERCENSALES.</w:t>
      </w:r>
    </w:p>
    <w:p w14:paraId="46933B46" w14:textId="77777777" w:rsidR="000C309F" w:rsidRPr="003F6D29" w:rsidRDefault="000C309F" w:rsidP="003F6D29">
      <w:pPr>
        <w:ind w:left="1530" w:right="1350"/>
        <w:jc w:val="center"/>
        <w:rPr>
          <w:rFonts w:ascii="Arial" w:hAnsi="Arial" w:cs="Arial"/>
          <w:b/>
          <w:sz w:val="18"/>
          <w:szCs w:val="18"/>
        </w:rPr>
      </w:pPr>
      <w:r w:rsidRPr="003F6D29">
        <w:rPr>
          <w:rFonts w:ascii="Arial" w:hAnsi="Arial" w:cs="Arial"/>
          <w:b/>
          <w:sz w:val="18"/>
          <w:szCs w:val="18"/>
        </w:rPr>
        <w:t>(1991-2001, 2001-2010)</w:t>
      </w:r>
    </w:p>
    <w:tbl>
      <w:tblPr>
        <w:tblW w:w="4783" w:type="dxa"/>
        <w:jc w:val="center"/>
        <w:tblCellMar>
          <w:left w:w="70" w:type="dxa"/>
          <w:right w:w="70" w:type="dxa"/>
        </w:tblCellMar>
        <w:tblLook w:val="04A0" w:firstRow="1" w:lastRow="0" w:firstColumn="1" w:lastColumn="0" w:noHBand="0" w:noVBand="1"/>
      </w:tblPr>
      <w:tblGrid>
        <w:gridCol w:w="2578"/>
        <w:gridCol w:w="1108"/>
        <w:gridCol w:w="1097"/>
      </w:tblGrid>
      <w:tr w:rsidR="000C309F" w:rsidRPr="003F6D29" w14:paraId="2B5FBD4F" w14:textId="77777777" w:rsidTr="00D6154A">
        <w:trPr>
          <w:trHeight w:val="255"/>
          <w:jc w:val="center"/>
        </w:trPr>
        <w:tc>
          <w:tcPr>
            <w:tcW w:w="25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55D003" w14:textId="77777777" w:rsidR="000C309F" w:rsidRPr="003F6D29" w:rsidRDefault="000C309F" w:rsidP="00D6154A">
            <w:pPr>
              <w:jc w:val="center"/>
              <w:rPr>
                <w:rFonts w:ascii="Arial" w:hAnsi="Arial" w:cs="Arial"/>
                <w:sz w:val="20"/>
                <w:lang w:val="es-ES" w:eastAsia="es-ES"/>
              </w:rPr>
            </w:pPr>
            <w:r w:rsidRPr="003F6D29">
              <w:rPr>
                <w:rFonts w:ascii="Arial" w:hAnsi="Arial" w:cs="Arial"/>
                <w:sz w:val="20"/>
                <w:lang w:val="es-ES" w:eastAsia="es-ES"/>
              </w:rPr>
              <w:t>Municipio</w:t>
            </w:r>
          </w:p>
        </w:tc>
        <w:tc>
          <w:tcPr>
            <w:tcW w:w="11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19C5EE" w14:textId="77777777" w:rsidR="000C309F" w:rsidRPr="003F6D29" w:rsidRDefault="000C309F" w:rsidP="00D6154A">
            <w:pPr>
              <w:jc w:val="center"/>
              <w:rPr>
                <w:rFonts w:ascii="Arial" w:hAnsi="Arial" w:cs="Arial"/>
                <w:sz w:val="20"/>
                <w:lang w:val="es-ES" w:eastAsia="es-ES"/>
              </w:rPr>
            </w:pPr>
            <w:r w:rsidRPr="003F6D29">
              <w:rPr>
                <w:rFonts w:ascii="Arial" w:hAnsi="Arial" w:cs="Arial"/>
                <w:sz w:val="20"/>
                <w:lang w:val="es-ES" w:eastAsia="es-ES"/>
              </w:rPr>
              <w:t>Promedio simple</w:t>
            </w:r>
          </w:p>
        </w:tc>
        <w:tc>
          <w:tcPr>
            <w:tcW w:w="1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CAEFD6" w14:textId="77777777" w:rsidR="000C309F" w:rsidRPr="003F6D29" w:rsidRDefault="000C309F" w:rsidP="00D6154A">
            <w:pPr>
              <w:jc w:val="center"/>
              <w:rPr>
                <w:rFonts w:ascii="Arial" w:hAnsi="Arial" w:cs="Arial"/>
                <w:sz w:val="20"/>
                <w:lang w:val="es-ES" w:eastAsia="es-ES"/>
              </w:rPr>
            </w:pPr>
            <w:r w:rsidRPr="003F6D29">
              <w:rPr>
                <w:rFonts w:ascii="Arial" w:hAnsi="Arial" w:cs="Arial"/>
                <w:sz w:val="20"/>
                <w:lang w:val="es-ES" w:eastAsia="es-ES"/>
              </w:rPr>
              <w:t>Promedio ponderado</w:t>
            </w:r>
          </w:p>
        </w:tc>
      </w:tr>
      <w:tr w:rsidR="000C309F" w:rsidRPr="003F6D29" w14:paraId="339E8C12" w14:textId="77777777" w:rsidTr="00D6154A">
        <w:trPr>
          <w:trHeight w:val="517"/>
          <w:jc w:val="center"/>
        </w:trPr>
        <w:tc>
          <w:tcPr>
            <w:tcW w:w="2578" w:type="dxa"/>
            <w:vMerge/>
            <w:tcBorders>
              <w:top w:val="single" w:sz="4" w:space="0" w:color="auto"/>
              <w:left w:val="single" w:sz="4" w:space="0" w:color="auto"/>
              <w:bottom w:val="single" w:sz="4" w:space="0" w:color="auto"/>
              <w:right w:val="single" w:sz="4" w:space="0" w:color="auto"/>
            </w:tcBorders>
            <w:vAlign w:val="center"/>
            <w:hideMark/>
          </w:tcPr>
          <w:p w14:paraId="12EE4E01" w14:textId="77777777" w:rsidR="000C309F" w:rsidRPr="003F6D29" w:rsidRDefault="000C309F" w:rsidP="00D6154A">
            <w:pPr>
              <w:rPr>
                <w:rFonts w:ascii="Arial" w:hAnsi="Arial" w:cs="Arial"/>
                <w:sz w:val="20"/>
                <w:lang w:val="es-ES" w:eastAsia="es-ES"/>
              </w:rPr>
            </w:pPr>
          </w:p>
        </w:tc>
        <w:tc>
          <w:tcPr>
            <w:tcW w:w="1108" w:type="dxa"/>
            <w:vMerge/>
            <w:tcBorders>
              <w:top w:val="single" w:sz="4" w:space="0" w:color="auto"/>
              <w:left w:val="single" w:sz="4" w:space="0" w:color="auto"/>
              <w:bottom w:val="single" w:sz="4" w:space="0" w:color="000000"/>
              <w:right w:val="single" w:sz="4" w:space="0" w:color="auto"/>
            </w:tcBorders>
            <w:vAlign w:val="center"/>
            <w:hideMark/>
          </w:tcPr>
          <w:p w14:paraId="5B3328B8" w14:textId="77777777" w:rsidR="000C309F" w:rsidRPr="003F6D29" w:rsidRDefault="000C309F" w:rsidP="00D6154A">
            <w:pPr>
              <w:rPr>
                <w:rFonts w:ascii="Arial" w:hAnsi="Arial" w:cs="Arial"/>
                <w:sz w:val="20"/>
                <w:lang w:val="es-ES" w:eastAsia="es-ES"/>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14:paraId="54AE0910" w14:textId="77777777" w:rsidR="000C309F" w:rsidRPr="003F6D29" w:rsidRDefault="000C309F" w:rsidP="00D6154A">
            <w:pPr>
              <w:rPr>
                <w:rFonts w:ascii="Arial" w:hAnsi="Arial" w:cs="Arial"/>
                <w:sz w:val="20"/>
                <w:lang w:val="es-ES" w:eastAsia="es-ES"/>
              </w:rPr>
            </w:pPr>
          </w:p>
        </w:tc>
      </w:tr>
      <w:tr w:rsidR="000C309F" w:rsidRPr="003F6D29" w14:paraId="2CB11592" w14:textId="77777777" w:rsidTr="00D6154A">
        <w:trPr>
          <w:trHeight w:val="517"/>
          <w:jc w:val="center"/>
        </w:trPr>
        <w:tc>
          <w:tcPr>
            <w:tcW w:w="2578" w:type="dxa"/>
            <w:vMerge/>
            <w:tcBorders>
              <w:top w:val="single" w:sz="4" w:space="0" w:color="auto"/>
              <w:left w:val="single" w:sz="4" w:space="0" w:color="auto"/>
              <w:bottom w:val="single" w:sz="4" w:space="0" w:color="auto"/>
              <w:right w:val="single" w:sz="4" w:space="0" w:color="auto"/>
            </w:tcBorders>
            <w:vAlign w:val="center"/>
            <w:hideMark/>
          </w:tcPr>
          <w:p w14:paraId="64705F89" w14:textId="77777777" w:rsidR="000C309F" w:rsidRPr="003F6D29" w:rsidRDefault="000C309F" w:rsidP="00D6154A">
            <w:pPr>
              <w:rPr>
                <w:rFonts w:ascii="Arial" w:hAnsi="Arial" w:cs="Arial"/>
                <w:sz w:val="20"/>
                <w:lang w:val="es-ES" w:eastAsia="es-ES"/>
              </w:rPr>
            </w:pPr>
          </w:p>
        </w:tc>
        <w:tc>
          <w:tcPr>
            <w:tcW w:w="1108" w:type="dxa"/>
            <w:vMerge/>
            <w:tcBorders>
              <w:top w:val="single" w:sz="4" w:space="0" w:color="auto"/>
              <w:left w:val="single" w:sz="4" w:space="0" w:color="auto"/>
              <w:bottom w:val="single" w:sz="4" w:space="0" w:color="000000"/>
              <w:right w:val="single" w:sz="4" w:space="0" w:color="auto"/>
            </w:tcBorders>
            <w:vAlign w:val="center"/>
            <w:hideMark/>
          </w:tcPr>
          <w:p w14:paraId="460DF22C" w14:textId="77777777" w:rsidR="000C309F" w:rsidRPr="003F6D29" w:rsidRDefault="000C309F" w:rsidP="00D6154A">
            <w:pPr>
              <w:rPr>
                <w:rFonts w:ascii="Arial" w:hAnsi="Arial" w:cs="Arial"/>
                <w:sz w:val="20"/>
                <w:lang w:val="es-ES" w:eastAsia="es-ES"/>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14:paraId="20104EF0" w14:textId="77777777" w:rsidR="000C309F" w:rsidRPr="003F6D29" w:rsidRDefault="000C309F" w:rsidP="00D6154A">
            <w:pPr>
              <w:rPr>
                <w:rFonts w:ascii="Arial" w:hAnsi="Arial" w:cs="Arial"/>
                <w:sz w:val="20"/>
                <w:lang w:val="es-ES" w:eastAsia="es-ES"/>
              </w:rPr>
            </w:pPr>
          </w:p>
        </w:tc>
      </w:tr>
      <w:tr w:rsidR="000C309F" w:rsidRPr="003F6D29" w14:paraId="67A4F76F" w14:textId="77777777" w:rsidTr="000C53DC">
        <w:trPr>
          <w:trHeight w:val="287"/>
          <w:jc w:val="center"/>
        </w:trPr>
        <w:tc>
          <w:tcPr>
            <w:tcW w:w="2578" w:type="dxa"/>
            <w:tcBorders>
              <w:top w:val="nil"/>
              <w:left w:val="single" w:sz="4" w:space="0" w:color="auto"/>
              <w:bottom w:val="single" w:sz="4" w:space="0" w:color="auto"/>
              <w:right w:val="single" w:sz="4" w:space="0" w:color="auto"/>
            </w:tcBorders>
            <w:shd w:val="clear" w:color="auto" w:fill="auto"/>
            <w:noWrap/>
            <w:vAlign w:val="center"/>
            <w:hideMark/>
          </w:tcPr>
          <w:p w14:paraId="2095475A" w14:textId="77777777" w:rsidR="000C309F" w:rsidRPr="003F6D29" w:rsidRDefault="000C309F" w:rsidP="00D6154A">
            <w:pPr>
              <w:rPr>
                <w:rFonts w:ascii="Arial" w:hAnsi="Arial" w:cs="Arial"/>
                <w:sz w:val="20"/>
                <w:lang w:val="es-ES" w:eastAsia="es-ES"/>
              </w:rPr>
            </w:pPr>
            <w:r w:rsidRPr="003F6D29">
              <w:rPr>
                <w:rFonts w:ascii="Arial" w:hAnsi="Arial" w:cs="Arial"/>
                <w:sz w:val="20"/>
                <w:lang w:val="es-ES" w:eastAsia="es-ES"/>
              </w:rPr>
              <w:t>San Antonio de Areco</w:t>
            </w:r>
          </w:p>
        </w:tc>
        <w:tc>
          <w:tcPr>
            <w:tcW w:w="1108" w:type="dxa"/>
            <w:tcBorders>
              <w:top w:val="nil"/>
              <w:left w:val="nil"/>
              <w:bottom w:val="single" w:sz="4" w:space="0" w:color="auto"/>
              <w:right w:val="single" w:sz="4" w:space="0" w:color="auto"/>
            </w:tcBorders>
            <w:shd w:val="clear" w:color="auto" w:fill="auto"/>
            <w:noWrap/>
            <w:vAlign w:val="center"/>
            <w:hideMark/>
          </w:tcPr>
          <w:p w14:paraId="19DEFBD9" w14:textId="77777777" w:rsidR="000C309F" w:rsidRPr="003F6D29" w:rsidRDefault="000C309F" w:rsidP="00D6154A">
            <w:pPr>
              <w:jc w:val="center"/>
              <w:rPr>
                <w:rFonts w:ascii="Arial" w:hAnsi="Arial" w:cs="Arial"/>
                <w:sz w:val="20"/>
              </w:rPr>
            </w:pPr>
            <w:r w:rsidRPr="003F6D29">
              <w:rPr>
                <w:rFonts w:ascii="Arial" w:hAnsi="Arial" w:cs="Arial"/>
                <w:sz w:val="20"/>
              </w:rPr>
              <w:t>1,49%</w:t>
            </w:r>
          </w:p>
        </w:tc>
        <w:tc>
          <w:tcPr>
            <w:tcW w:w="1097" w:type="dxa"/>
            <w:tcBorders>
              <w:top w:val="nil"/>
              <w:left w:val="nil"/>
              <w:bottom w:val="single" w:sz="4" w:space="0" w:color="auto"/>
              <w:right w:val="single" w:sz="4" w:space="0" w:color="auto"/>
            </w:tcBorders>
            <w:shd w:val="clear" w:color="auto" w:fill="auto"/>
            <w:noWrap/>
            <w:vAlign w:val="center"/>
            <w:hideMark/>
          </w:tcPr>
          <w:p w14:paraId="1A70777F" w14:textId="77777777" w:rsidR="000C309F" w:rsidRPr="003F6D29" w:rsidRDefault="000C309F" w:rsidP="00D6154A">
            <w:pPr>
              <w:jc w:val="center"/>
              <w:rPr>
                <w:rFonts w:ascii="Arial" w:hAnsi="Arial" w:cs="Arial"/>
                <w:sz w:val="20"/>
              </w:rPr>
            </w:pPr>
            <w:r w:rsidRPr="003F6D29">
              <w:rPr>
                <w:rFonts w:ascii="Arial" w:hAnsi="Arial" w:cs="Arial"/>
                <w:sz w:val="20"/>
              </w:rPr>
              <w:t>1,54%</w:t>
            </w:r>
          </w:p>
        </w:tc>
      </w:tr>
    </w:tbl>
    <w:p w14:paraId="3EB55549" w14:textId="77777777" w:rsidR="000C309F" w:rsidRPr="003F6D29" w:rsidRDefault="000C309F" w:rsidP="00D6154A">
      <w:pPr>
        <w:ind w:left="2410"/>
        <w:rPr>
          <w:rFonts w:ascii="Arial" w:hAnsi="Arial" w:cs="Arial"/>
          <w:sz w:val="18"/>
          <w:szCs w:val="18"/>
        </w:rPr>
      </w:pPr>
      <w:r w:rsidRPr="003F6D29">
        <w:rPr>
          <w:rFonts w:ascii="Arial" w:hAnsi="Arial" w:cs="Arial"/>
          <w:sz w:val="18"/>
          <w:szCs w:val="18"/>
        </w:rPr>
        <w:t xml:space="preserve">Fuente: </w:t>
      </w:r>
      <w:r w:rsidR="000C53DC">
        <w:rPr>
          <w:rFonts w:ascii="Arial" w:hAnsi="Arial" w:cs="Arial"/>
          <w:sz w:val="18"/>
          <w:szCs w:val="18"/>
        </w:rPr>
        <w:t>AyDET SA 2017</w:t>
      </w:r>
    </w:p>
    <w:p w14:paraId="4D95A3F1" w14:textId="77777777" w:rsidR="000C309F" w:rsidRPr="003F6D29" w:rsidRDefault="000C309F" w:rsidP="00D6154A">
      <w:pPr>
        <w:rPr>
          <w:rFonts w:ascii="Arial" w:hAnsi="Arial" w:cs="Arial"/>
          <w:sz w:val="22"/>
        </w:rPr>
      </w:pPr>
    </w:p>
    <w:p w14:paraId="00BF26E7" w14:textId="77777777" w:rsidR="000C309F" w:rsidRPr="003F6D29" w:rsidRDefault="000C309F" w:rsidP="00D6154A">
      <w:pPr>
        <w:rPr>
          <w:rFonts w:ascii="Arial" w:hAnsi="Arial" w:cs="Arial"/>
          <w:sz w:val="22"/>
          <w:lang w:val="es-ES_tradnl"/>
        </w:rPr>
      </w:pPr>
      <w:r w:rsidRPr="003F6D29">
        <w:rPr>
          <w:rFonts w:ascii="Arial" w:hAnsi="Arial" w:cs="Arial"/>
          <w:sz w:val="22"/>
          <w:lang w:val="es-ES_tradnl"/>
        </w:rPr>
        <w:t>Se consideró como lo mas paropiado utilizar la tasa de crecimiento ponderado equivalente al 1,54% anual.</w:t>
      </w:r>
    </w:p>
    <w:p w14:paraId="404410EF" w14:textId="77777777" w:rsidR="000C309F" w:rsidRPr="00D6154A" w:rsidRDefault="000C309F">
      <w:pPr>
        <w:rPr>
          <w:rFonts w:cs="Arial"/>
          <w:sz w:val="22"/>
          <w:lang w:val="es-ES_tradnl"/>
        </w:rPr>
      </w:pPr>
    </w:p>
    <w:p w14:paraId="0E4A7054" w14:textId="77777777" w:rsidR="000C309F" w:rsidRPr="009A1955" w:rsidRDefault="000C309F" w:rsidP="009A1955">
      <w:pPr>
        <w:pStyle w:val="Heading4"/>
        <w:rPr>
          <w:sz w:val="22"/>
          <w:u w:val="single"/>
          <w:lang w:val="es-ES_tradnl"/>
        </w:rPr>
      </w:pPr>
      <w:r w:rsidRPr="009A1955">
        <w:rPr>
          <w:sz w:val="22"/>
          <w:u w:val="single"/>
          <w:lang w:val="es-ES_tradnl"/>
        </w:rPr>
        <w:t>Incremento del valor del equipamiento de las viviendas</w:t>
      </w:r>
    </w:p>
    <w:p w14:paraId="58C3FABD" w14:textId="77777777" w:rsidR="000C309F" w:rsidRPr="00D6154A" w:rsidRDefault="000C309F" w:rsidP="00D6154A">
      <w:pPr>
        <w:rPr>
          <w:rFonts w:cs="Arial"/>
          <w:sz w:val="22"/>
          <w:lang w:val="es-ES_tradnl"/>
        </w:rPr>
      </w:pPr>
    </w:p>
    <w:p w14:paraId="717715A6" w14:textId="77777777" w:rsidR="000C309F" w:rsidRPr="000C53DC" w:rsidRDefault="000C309F" w:rsidP="000C53DC">
      <w:pPr>
        <w:jc w:val="both"/>
        <w:rPr>
          <w:rFonts w:ascii="Arial" w:hAnsi="Arial" w:cs="Arial"/>
          <w:sz w:val="22"/>
        </w:rPr>
      </w:pPr>
      <w:r w:rsidRPr="000C53DC">
        <w:rPr>
          <w:rFonts w:ascii="Arial" w:hAnsi="Arial" w:cs="Arial"/>
          <w:sz w:val="22"/>
          <w:lang w:val="es-ES_tradnl"/>
        </w:rPr>
        <w:t>Se puede sostener que el daño que sufre el equipamiento de los inmuebles es función del valor de dicho equipamiento.</w:t>
      </w:r>
      <w:r w:rsidR="000C53DC">
        <w:rPr>
          <w:rFonts w:ascii="Arial" w:hAnsi="Arial" w:cs="Arial"/>
          <w:sz w:val="22"/>
          <w:lang w:val="es-ES_tradnl"/>
        </w:rPr>
        <w:t xml:space="preserve"> </w:t>
      </w:r>
      <w:r w:rsidRPr="000C53DC">
        <w:rPr>
          <w:rFonts w:ascii="Arial" w:hAnsi="Arial" w:cs="Arial"/>
          <w:sz w:val="22"/>
          <w:lang w:val="es-ES_tradnl"/>
        </w:rPr>
        <w:t xml:space="preserve">También puede aceptarse que el stock de bienes que componen el equipamiento y su valor, es función del nivel de ingreso de las familias. De la conjunción de ambas proposiciones se desprende que si crece el ingreso crecerá el daño. </w:t>
      </w:r>
      <w:r w:rsidRPr="000C53DC">
        <w:rPr>
          <w:rFonts w:ascii="Arial" w:hAnsi="Arial" w:cs="Arial"/>
          <w:sz w:val="22"/>
        </w:rPr>
        <w:t>Para poder estimar este crecimiento es necesario establecer:</w:t>
      </w:r>
    </w:p>
    <w:p w14:paraId="00867E37" w14:textId="77777777" w:rsidR="000C309F" w:rsidRPr="000C53DC" w:rsidRDefault="000C309F" w:rsidP="00D6154A">
      <w:pPr>
        <w:rPr>
          <w:rFonts w:ascii="Arial" w:hAnsi="Arial" w:cs="Arial"/>
          <w:sz w:val="22"/>
        </w:rPr>
      </w:pPr>
    </w:p>
    <w:p w14:paraId="42A4AFAA" w14:textId="77777777" w:rsidR="000C309F" w:rsidRPr="000C53DC" w:rsidRDefault="000C309F" w:rsidP="004B2AFA">
      <w:pPr>
        <w:numPr>
          <w:ilvl w:val="0"/>
          <w:numId w:val="11"/>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la relación entre el nivel de ingreso y el gasto en equipamiento de las familias;</w:t>
      </w:r>
    </w:p>
    <w:p w14:paraId="42F3E2A0" w14:textId="77777777" w:rsidR="000C309F" w:rsidRPr="000C53DC" w:rsidRDefault="000C309F" w:rsidP="004B2AFA">
      <w:pPr>
        <w:numPr>
          <w:ilvl w:val="0"/>
          <w:numId w:val="11"/>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la evolución esperada del ingreso;</w:t>
      </w:r>
    </w:p>
    <w:p w14:paraId="2149FF93" w14:textId="77777777" w:rsidR="000C309F" w:rsidRPr="000C53DC" w:rsidRDefault="000C309F" w:rsidP="004B2AFA">
      <w:pPr>
        <w:numPr>
          <w:ilvl w:val="0"/>
          <w:numId w:val="11"/>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la relación entre el gasto en equipamiento y el stock d</w:t>
      </w:r>
      <w:r w:rsidR="000C53DC">
        <w:rPr>
          <w:rFonts w:ascii="Arial" w:hAnsi="Arial" w:cs="Arial"/>
          <w:sz w:val="22"/>
          <w:lang w:val="es-ES_tradnl"/>
        </w:rPr>
        <w:t>e equipamiento de los inmuebles;</w:t>
      </w:r>
    </w:p>
    <w:p w14:paraId="2EDE7003" w14:textId="77777777" w:rsidR="000C309F" w:rsidRPr="000C53DC" w:rsidRDefault="000C309F" w:rsidP="004B2AFA">
      <w:pPr>
        <w:numPr>
          <w:ilvl w:val="0"/>
          <w:numId w:val="11"/>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la evolución esperada del stock de equipamiento.</w:t>
      </w:r>
    </w:p>
    <w:p w14:paraId="267BF31D" w14:textId="77777777" w:rsidR="000C309F" w:rsidRPr="00D6154A" w:rsidRDefault="000C309F" w:rsidP="00D6154A">
      <w:pPr>
        <w:rPr>
          <w:rFonts w:cs="Arial"/>
          <w:sz w:val="22"/>
          <w:lang w:val="es-ES_tradnl"/>
        </w:rPr>
      </w:pPr>
    </w:p>
    <w:p w14:paraId="7C2A7912" w14:textId="77777777" w:rsidR="000C309F" w:rsidRPr="009A1955" w:rsidRDefault="000C309F" w:rsidP="009A1955">
      <w:pPr>
        <w:pStyle w:val="Heading5"/>
        <w:rPr>
          <w:sz w:val="22"/>
        </w:rPr>
      </w:pPr>
      <w:r w:rsidRPr="009A1955">
        <w:rPr>
          <w:sz w:val="22"/>
        </w:rPr>
        <w:t>Relación entre el ingreso y el gasto en equipamiento de las familias</w:t>
      </w:r>
    </w:p>
    <w:p w14:paraId="0473AA11" w14:textId="77777777" w:rsidR="000C309F" w:rsidRPr="00D6154A" w:rsidRDefault="000C309F" w:rsidP="00D6154A">
      <w:pPr>
        <w:rPr>
          <w:rFonts w:cs="Arial"/>
          <w:sz w:val="22"/>
          <w:lang w:val="es-ES_tradnl"/>
        </w:rPr>
      </w:pPr>
    </w:p>
    <w:p w14:paraId="645011D6" w14:textId="77777777" w:rsidR="000C309F" w:rsidRPr="000C53DC" w:rsidRDefault="000C309F" w:rsidP="000C53DC">
      <w:pPr>
        <w:jc w:val="both"/>
        <w:rPr>
          <w:rFonts w:ascii="Arial" w:hAnsi="Arial" w:cs="Arial"/>
          <w:sz w:val="22"/>
          <w:lang w:val="es-ES_tradnl"/>
        </w:rPr>
      </w:pPr>
      <w:r w:rsidRPr="000C53DC">
        <w:rPr>
          <w:rFonts w:ascii="Arial" w:hAnsi="Arial" w:cs="Arial"/>
          <w:sz w:val="22"/>
          <w:lang w:val="es-ES_tradnl"/>
        </w:rPr>
        <w:t xml:space="preserve">La fuente de información utilizada para estudiar la relación entre el nivel de ingreso y el gasto en equipamiento es la última Encuesta sobre Gastos de los Hogares 2012-2013, que elabora el INDEC, mientras que el ingreso medio familiar mensual se extrajo de la Encuesta Permanente de Hogares, también elaborada por el INDEC y corresponde a los aglomerados urbanos de menos de 500 mil habitantes, en el primer trimestre del 2017. </w:t>
      </w:r>
      <w:r w:rsidR="000C53DC" w:rsidRPr="000C53DC">
        <w:rPr>
          <w:rFonts w:ascii="Arial" w:hAnsi="Arial" w:cs="Arial"/>
          <w:sz w:val="22"/>
          <w:lang w:val="es-ES_tradnl"/>
        </w:rPr>
        <w:t>De acuerdo con</w:t>
      </w:r>
      <w:r w:rsidRPr="000C53DC">
        <w:rPr>
          <w:rFonts w:ascii="Arial" w:hAnsi="Arial" w:cs="Arial"/>
          <w:sz w:val="22"/>
          <w:lang w:val="es-ES_tradnl"/>
        </w:rPr>
        <w:t xml:space="preserve"> dicha fuente, las familias, según su nivel de ingreso, destinan a los gastos de equipamiento hogareño, las siguientes proporciones de su presupuesto mensual:</w:t>
      </w:r>
    </w:p>
    <w:p w14:paraId="6EC91967" w14:textId="77777777" w:rsidR="000C309F" w:rsidRPr="000C53DC" w:rsidRDefault="000C309F" w:rsidP="000C53DC">
      <w:pPr>
        <w:jc w:val="both"/>
        <w:rPr>
          <w:rFonts w:ascii="Arial" w:hAnsi="Arial" w:cs="Arial"/>
          <w:sz w:val="18"/>
          <w:szCs w:val="18"/>
          <w:lang w:val="es-ES_tradnl"/>
        </w:rPr>
      </w:pPr>
    </w:p>
    <w:p w14:paraId="33E07C61" w14:textId="77777777" w:rsidR="000C309F" w:rsidRPr="000C53DC" w:rsidRDefault="000C309F" w:rsidP="00D6154A">
      <w:pPr>
        <w:pStyle w:val="xl32"/>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0C53DC">
        <w:rPr>
          <w:rFonts w:ascii="Arial" w:eastAsiaTheme="majorEastAsia" w:hAnsi="Arial" w:cs="Arial"/>
          <w:b/>
          <w:bCs/>
          <w:iCs/>
          <w:sz w:val="18"/>
          <w:szCs w:val="18"/>
        </w:rPr>
        <w:t xml:space="preserve">TABLA </w:t>
      </w:r>
      <w:r w:rsidR="000C53DC" w:rsidRPr="000C53DC">
        <w:rPr>
          <w:rFonts w:ascii="Arial" w:eastAsiaTheme="majorEastAsia" w:hAnsi="Arial" w:cs="Arial"/>
          <w:b/>
          <w:bCs/>
          <w:iCs/>
          <w:sz w:val="18"/>
          <w:szCs w:val="18"/>
        </w:rPr>
        <w:t>3.20</w:t>
      </w:r>
      <w:r w:rsidRPr="000C53DC">
        <w:rPr>
          <w:rFonts w:ascii="Arial" w:eastAsiaTheme="majorEastAsia" w:hAnsi="Arial" w:cs="Arial"/>
          <w:b/>
          <w:bCs/>
          <w:iCs/>
          <w:sz w:val="18"/>
          <w:szCs w:val="18"/>
        </w:rPr>
        <w:t xml:space="preserve">. </w:t>
      </w:r>
      <w:r w:rsidRPr="000C53DC">
        <w:rPr>
          <w:rFonts w:ascii="Arial" w:hAnsi="Arial" w:cs="Arial"/>
          <w:b/>
          <w:sz w:val="18"/>
          <w:szCs w:val="18"/>
          <w:lang w:val="es-AR"/>
        </w:rPr>
        <w:t>GASTO ASIGNADO A EQUIPAMIENTO DEL HOGAR</w:t>
      </w:r>
    </w:p>
    <w:p w14:paraId="461067BC" w14:textId="77777777" w:rsidR="000C309F" w:rsidRPr="000C53DC" w:rsidRDefault="000C309F" w:rsidP="00D6154A">
      <w:pPr>
        <w:pStyle w:val="xl32"/>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0C53DC">
        <w:rPr>
          <w:rFonts w:ascii="Arial" w:hAnsi="Arial" w:cs="Arial"/>
          <w:b/>
          <w:sz w:val="18"/>
          <w:szCs w:val="18"/>
          <w:lang w:val="es-AR"/>
        </w:rPr>
        <w:t>En $ a precios del primer trimestre de 2017</w:t>
      </w:r>
    </w:p>
    <w:tbl>
      <w:tblPr>
        <w:tblW w:w="8217" w:type="dxa"/>
        <w:jc w:val="center"/>
        <w:tblCellMar>
          <w:left w:w="70" w:type="dxa"/>
          <w:right w:w="70" w:type="dxa"/>
        </w:tblCellMar>
        <w:tblLook w:val="04A0" w:firstRow="1" w:lastRow="0" w:firstColumn="1" w:lastColumn="0" w:noHBand="0" w:noVBand="1"/>
      </w:tblPr>
      <w:tblGrid>
        <w:gridCol w:w="1075"/>
        <w:gridCol w:w="1200"/>
        <w:gridCol w:w="1006"/>
        <w:gridCol w:w="906"/>
        <w:gridCol w:w="997"/>
        <w:gridCol w:w="910"/>
        <w:gridCol w:w="1134"/>
        <w:gridCol w:w="989"/>
      </w:tblGrid>
      <w:tr w:rsidR="000C309F" w:rsidRPr="00CA3AE3" w14:paraId="686CE243" w14:textId="77777777" w:rsidTr="00D6154A">
        <w:trPr>
          <w:trHeight w:hRule="exact" w:val="255"/>
          <w:jc w:val="center"/>
        </w:trPr>
        <w:tc>
          <w:tcPr>
            <w:tcW w:w="10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E68709C" w14:textId="77777777" w:rsidR="000C309F" w:rsidRPr="008B0CC1" w:rsidRDefault="000C309F" w:rsidP="00D6154A">
            <w:pPr>
              <w:jc w:val="center"/>
              <w:rPr>
                <w:rFonts w:cs="Arial"/>
                <w:sz w:val="20"/>
                <w:lang w:eastAsia="es-ES"/>
              </w:rPr>
            </w:pPr>
            <w:r w:rsidRPr="008B0CC1">
              <w:rPr>
                <w:rFonts w:cs="Arial"/>
                <w:sz w:val="20"/>
                <w:lang w:eastAsia="es-ES"/>
              </w:rPr>
              <w:t>Quintil</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B4FE4C" w14:textId="77777777" w:rsidR="000C309F" w:rsidRPr="008B0CC1" w:rsidRDefault="000C309F" w:rsidP="00D6154A">
            <w:pPr>
              <w:jc w:val="center"/>
              <w:rPr>
                <w:rFonts w:cs="Arial"/>
                <w:sz w:val="20"/>
                <w:lang w:eastAsia="es-ES"/>
              </w:rPr>
            </w:pPr>
            <w:r w:rsidRPr="008B0CC1">
              <w:rPr>
                <w:rFonts w:cs="Arial"/>
                <w:sz w:val="20"/>
                <w:lang w:eastAsia="es-ES"/>
              </w:rPr>
              <w:t>Ingreso medio familiar mensual</w:t>
            </w:r>
          </w:p>
        </w:tc>
        <w:tc>
          <w:tcPr>
            <w:tcW w:w="1912" w:type="dxa"/>
            <w:gridSpan w:val="2"/>
            <w:tcBorders>
              <w:top w:val="single" w:sz="4" w:space="0" w:color="auto"/>
              <w:left w:val="nil"/>
              <w:bottom w:val="single" w:sz="4" w:space="0" w:color="auto"/>
              <w:right w:val="single" w:sz="4" w:space="0" w:color="000000"/>
            </w:tcBorders>
            <w:shd w:val="clear" w:color="auto" w:fill="auto"/>
            <w:vAlign w:val="center"/>
            <w:hideMark/>
          </w:tcPr>
          <w:p w14:paraId="458C5332" w14:textId="77777777" w:rsidR="000C309F" w:rsidRPr="008B0CC1" w:rsidRDefault="000C309F" w:rsidP="00D6154A">
            <w:pPr>
              <w:jc w:val="center"/>
              <w:rPr>
                <w:rFonts w:cs="Arial"/>
                <w:sz w:val="20"/>
                <w:lang w:eastAsia="es-ES"/>
              </w:rPr>
            </w:pPr>
            <w:r w:rsidRPr="008B0CC1">
              <w:rPr>
                <w:rFonts w:cs="Arial"/>
                <w:sz w:val="20"/>
                <w:lang w:eastAsia="es-ES"/>
              </w:rPr>
              <w:t>Mobiliario y línea blanca</w:t>
            </w:r>
          </w:p>
        </w:tc>
        <w:tc>
          <w:tcPr>
            <w:tcW w:w="1907" w:type="dxa"/>
            <w:gridSpan w:val="2"/>
            <w:tcBorders>
              <w:top w:val="single" w:sz="4" w:space="0" w:color="auto"/>
              <w:left w:val="nil"/>
              <w:bottom w:val="single" w:sz="4" w:space="0" w:color="auto"/>
              <w:right w:val="single" w:sz="4" w:space="0" w:color="000000"/>
            </w:tcBorders>
            <w:shd w:val="clear" w:color="auto" w:fill="auto"/>
            <w:vAlign w:val="center"/>
            <w:hideMark/>
          </w:tcPr>
          <w:p w14:paraId="336077BC" w14:textId="77777777" w:rsidR="000C309F" w:rsidRPr="008B0CC1" w:rsidRDefault="000C309F" w:rsidP="00D6154A">
            <w:pPr>
              <w:jc w:val="center"/>
              <w:rPr>
                <w:rFonts w:cs="Arial"/>
                <w:sz w:val="20"/>
                <w:lang w:eastAsia="es-ES"/>
              </w:rPr>
            </w:pPr>
            <w:r w:rsidRPr="008B0CC1">
              <w:rPr>
                <w:rFonts w:cs="Arial"/>
                <w:sz w:val="20"/>
                <w:lang w:eastAsia="es-ES"/>
              </w:rPr>
              <w:t>Electrodomésticos</w:t>
            </w:r>
          </w:p>
        </w:tc>
        <w:tc>
          <w:tcPr>
            <w:tcW w:w="2123" w:type="dxa"/>
            <w:gridSpan w:val="2"/>
            <w:tcBorders>
              <w:top w:val="single" w:sz="4" w:space="0" w:color="auto"/>
              <w:left w:val="nil"/>
              <w:bottom w:val="single" w:sz="4" w:space="0" w:color="auto"/>
              <w:right w:val="single" w:sz="4" w:space="0" w:color="000000"/>
            </w:tcBorders>
            <w:shd w:val="clear" w:color="auto" w:fill="auto"/>
            <w:vAlign w:val="center"/>
            <w:hideMark/>
          </w:tcPr>
          <w:p w14:paraId="16DE4795" w14:textId="77777777" w:rsidR="000C309F" w:rsidRPr="008B0CC1" w:rsidRDefault="000C309F" w:rsidP="00D6154A">
            <w:pPr>
              <w:jc w:val="center"/>
              <w:rPr>
                <w:rFonts w:cs="Arial"/>
                <w:sz w:val="20"/>
                <w:lang w:eastAsia="es-ES"/>
              </w:rPr>
            </w:pPr>
            <w:r w:rsidRPr="008B0CC1">
              <w:rPr>
                <w:rFonts w:cs="Arial"/>
                <w:sz w:val="20"/>
                <w:lang w:eastAsia="es-ES"/>
              </w:rPr>
              <w:t>TOTAL</w:t>
            </w:r>
          </w:p>
        </w:tc>
      </w:tr>
      <w:tr w:rsidR="000C309F" w:rsidRPr="00CA3AE3" w14:paraId="12A821B9" w14:textId="77777777" w:rsidTr="00D6154A">
        <w:trPr>
          <w:trHeight w:hRule="exact" w:val="469"/>
          <w:jc w:val="center"/>
        </w:trPr>
        <w:tc>
          <w:tcPr>
            <w:tcW w:w="1075" w:type="dxa"/>
            <w:vMerge/>
            <w:tcBorders>
              <w:top w:val="single" w:sz="4" w:space="0" w:color="auto"/>
              <w:left w:val="single" w:sz="4" w:space="0" w:color="auto"/>
              <w:bottom w:val="single" w:sz="4" w:space="0" w:color="000000"/>
              <w:right w:val="single" w:sz="4" w:space="0" w:color="auto"/>
            </w:tcBorders>
            <w:vAlign w:val="center"/>
            <w:hideMark/>
          </w:tcPr>
          <w:p w14:paraId="34311AF4" w14:textId="77777777" w:rsidR="000C309F" w:rsidRPr="008B0CC1" w:rsidRDefault="000C309F" w:rsidP="00D6154A">
            <w:pPr>
              <w:jc w:val="center"/>
              <w:rPr>
                <w:rFonts w:cs="Arial"/>
                <w:sz w:val="20"/>
                <w:lang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AE3CAB8" w14:textId="77777777" w:rsidR="000C309F" w:rsidRPr="008B0CC1" w:rsidRDefault="000C309F" w:rsidP="00D6154A">
            <w:pPr>
              <w:jc w:val="center"/>
              <w:rPr>
                <w:rFonts w:cs="Arial"/>
                <w:sz w:val="20"/>
                <w:lang w:eastAsia="es-ES"/>
              </w:rPr>
            </w:pPr>
          </w:p>
        </w:tc>
        <w:tc>
          <w:tcPr>
            <w:tcW w:w="1006" w:type="dxa"/>
            <w:tcBorders>
              <w:top w:val="nil"/>
              <w:left w:val="nil"/>
              <w:bottom w:val="single" w:sz="4" w:space="0" w:color="auto"/>
              <w:right w:val="single" w:sz="4" w:space="0" w:color="auto"/>
            </w:tcBorders>
            <w:shd w:val="clear" w:color="auto" w:fill="auto"/>
            <w:vAlign w:val="center"/>
            <w:hideMark/>
          </w:tcPr>
          <w:p w14:paraId="6FE4EB01" w14:textId="77777777" w:rsidR="000C309F" w:rsidRPr="008B0CC1" w:rsidRDefault="000C309F" w:rsidP="00D6154A">
            <w:pPr>
              <w:jc w:val="center"/>
              <w:rPr>
                <w:rFonts w:cs="Arial"/>
                <w:sz w:val="20"/>
                <w:lang w:eastAsia="es-ES"/>
              </w:rPr>
            </w:pPr>
            <w:r w:rsidRPr="008B0CC1">
              <w:rPr>
                <w:rFonts w:cs="Arial"/>
                <w:sz w:val="20"/>
                <w:lang w:eastAsia="es-ES"/>
              </w:rPr>
              <w:t>% del ingreso</w:t>
            </w:r>
          </w:p>
        </w:tc>
        <w:tc>
          <w:tcPr>
            <w:tcW w:w="906" w:type="dxa"/>
            <w:tcBorders>
              <w:top w:val="nil"/>
              <w:left w:val="nil"/>
              <w:bottom w:val="single" w:sz="4" w:space="0" w:color="auto"/>
              <w:right w:val="single" w:sz="4" w:space="0" w:color="auto"/>
            </w:tcBorders>
            <w:shd w:val="clear" w:color="auto" w:fill="auto"/>
            <w:vAlign w:val="center"/>
            <w:hideMark/>
          </w:tcPr>
          <w:p w14:paraId="3C18705D" w14:textId="77777777" w:rsidR="000C309F" w:rsidRPr="008B0CC1" w:rsidRDefault="000C309F" w:rsidP="00D6154A">
            <w:pPr>
              <w:jc w:val="center"/>
              <w:rPr>
                <w:rFonts w:cs="Arial"/>
                <w:sz w:val="20"/>
                <w:lang w:eastAsia="es-ES"/>
              </w:rPr>
            </w:pPr>
            <w:r w:rsidRPr="008B0CC1">
              <w:rPr>
                <w:rFonts w:cs="Arial"/>
                <w:sz w:val="20"/>
                <w:lang w:eastAsia="es-ES"/>
              </w:rPr>
              <w:t>$</w:t>
            </w:r>
          </w:p>
        </w:tc>
        <w:tc>
          <w:tcPr>
            <w:tcW w:w="997" w:type="dxa"/>
            <w:tcBorders>
              <w:top w:val="nil"/>
              <w:left w:val="nil"/>
              <w:bottom w:val="single" w:sz="4" w:space="0" w:color="auto"/>
              <w:right w:val="single" w:sz="4" w:space="0" w:color="auto"/>
            </w:tcBorders>
            <w:shd w:val="clear" w:color="auto" w:fill="auto"/>
            <w:vAlign w:val="center"/>
            <w:hideMark/>
          </w:tcPr>
          <w:p w14:paraId="109B61F3" w14:textId="77777777" w:rsidR="000C309F" w:rsidRPr="008B0CC1" w:rsidRDefault="000C309F" w:rsidP="00D6154A">
            <w:pPr>
              <w:jc w:val="center"/>
              <w:rPr>
                <w:rFonts w:cs="Arial"/>
                <w:sz w:val="20"/>
                <w:lang w:eastAsia="es-ES"/>
              </w:rPr>
            </w:pPr>
            <w:r w:rsidRPr="008B0CC1">
              <w:rPr>
                <w:rFonts w:cs="Arial"/>
                <w:sz w:val="20"/>
                <w:lang w:eastAsia="es-ES"/>
              </w:rPr>
              <w:t>% del ingreso</w:t>
            </w:r>
          </w:p>
        </w:tc>
        <w:tc>
          <w:tcPr>
            <w:tcW w:w="910" w:type="dxa"/>
            <w:tcBorders>
              <w:top w:val="nil"/>
              <w:left w:val="nil"/>
              <w:bottom w:val="single" w:sz="4" w:space="0" w:color="auto"/>
              <w:right w:val="single" w:sz="4" w:space="0" w:color="auto"/>
            </w:tcBorders>
            <w:shd w:val="clear" w:color="auto" w:fill="auto"/>
            <w:vAlign w:val="center"/>
            <w:hideMark/>
          </w:tcPr>
          <w:p w14:paraId="340969AA" w14:textId="77777777" w:rsidR="000C309F" w:rsidRPr="008B0CC1" w:rsidRDefault="000C309F" w:rsidP="00D6154A">
            <w:pPr>
              <w:jc w:val="center"/>
              <w:rPr>
                <w:rFonts w:cs="Arial"/>
                <w:sz w:val="20"/>
                <w:lang w:eastAsia="es-ES"/>
              </w:rPr>
            </w:pPr>
            <w:r w:rsidRPr="008B0CC1">
              <w:rPr>
                <w:rFonts w:cs="Arial"/>
                <w:sz w:val="20"/>
                <w:lang w:eastAsia="es-ES"/>
              </w:rPr>
              <w:t>$</w:t>
            </w:r>
          </w:p>
        </w:tc>
        <w:tc>
          <w:tcPr>
            <w:tcW w:w="1134" w:type="dxa"/>
            <w:tcBorders>
              <w:top w:val="nil"/>
              <w:left w:val="nil"/>
              <w:bottom w:val="single" w:sz="4" w:space="0" w:color="auto"/>
              <w:right w:val="single" w:sz="4" w:space="0" w:color="auto"/>
            </w:tcBorders>
            <w:shd w:val="clear" w:color="auto" w:fill="auto"/>
            <w:vAlign w:val="center"/>
            <w:hideMark/>
          </w:tcPr>
          <w:p w14:paraId="6827760C" w14:textId="77777777" w:rsidR="000C309F" w:rsidRPr="008B0CC1" w:rsidRDefault="000C309F" w:rsidP="00D6154A">
            <w:pPr>
              <w:jc w:val="center"/>
              <w:rPr>
                <w:rFonts w:cs="Arial"/>
                <w:sz w:val="20"/>
                <w:lang w:eastAsia="es-ES"/>
              </w:rPr>
            </w:pPr>
            <w:r w:rsidRPr="008B0CC1">
              <w:rPr>
                <w:rFonts w:cs="Arial"/>
                <w:sz w:val="20"/>
                <w:lang w:eastAsia="es-ES"/>
              </w:rPr>
              <w:t>% del ingreso</w:t>
            </w:r>
          </w:p>
        </w:tc>
        <w:tc>
          <w:tcPr>
            <w:tcW w:w="989" w:type="dxa"/>
            <w:tcBorders>
              <w:top w:val="nil"/>
              <w:left w:val="nil"/>
              <w:bottom w:val="single" w:sz="4" w:space="0" w:color="auto"/>
              <w:right w:val="single" w:sz="4" w:space="0" w:color="auto"/>
            </w:tcBorders>
            <w:shd w:val="clear" w:color="auto" w:fill="auto"/>
            <w:vAlign w:val="center"/>
            <w:hideMark/>
          </w:tcPr>
          <w:p w14:paraId="4CE89BA7" w14:textId="77777777" w:rsidR="000C309F" w:rsidRPr="008B0CC1" w:rsidRDefault="000C309F" w:rsidP="00D6154A">
            <w:pPr>
              <w:jc w:val="center"/>
              <w:rPr>
                <w:rFonts w:cs="Arial"/>
                <w:sz w:val="20"/>
                <w:lang w:eastAsia="es-ES"/>
              </w:rPr>
            </w:pPr>
            <w:r w:rsidRPr="008B0CC1">
              <w:rPr>
                <w:rFonts w:cs="Arial"/>
                <w:sz w:val="20"/>
                <w:lang w:eastAsia="es-ES"/>
              </w:rPr>
              <w:t>$</w:t>
            </w:r>
          </w:p>
        </w:tc>
      </w:tr>
      <w:tr w:rsidR="000C309F" w:rsidRPr="00CA3AE3" w14:paraId="053176EC"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572277B1" w14:textId="77777777" w:rsidR="000C309F" w:rsidRPr="00CA3AE3" w:rsidRDefault="000C309F" w:rsidP="00D6154A">
            <w:pPr>
              <w:jc w:val="center"/>
              <w:rPr>
                <w:rFonts w:cs="Arial"/>
                <w:sz w:val="20"/>
                <w:lang w:eastAsia="es-ES"/>
              </w:rPr>
            </w:pPr>
            <w:r w:rsidRPr="00CA3AE3">
              <w:rPr>
                <w:rFonts w:cs="Arial"/>
                <w:sz w:val="20"/>
                <w:lang w:eastAsia="es-ES"/>
              </w:rPr>
              <w:t>1</w:t>
            </w:r>
          </w:p>
        </w:tc>
        <w:tc>
          <w:tcPr>
            <w:tcW w:w="1200" w:type="dxa"/>
            <w:tcBorders>
              <w:top w:val="nil"/>
              <w:left w:val="nil"/>
              <w:bottom w:val="nil"/>
              <w:right w:val="single" w:sz="4" w:space="0" w:color="auto"/>
            </w:tcBorders>
            <w:shd w:val="clear" w:color="auto" w:fill="auto"/>
            <w:noWrap/>
            <w:vAlign w:val="center"/>
            <w:hideMark/>
          </w:tcPr>
          <w:p w14:paraId="6056B80F" w14:textId="77777777" w:rsidR="000C309F" w:rsidRDefault="000C309F" w:rsidP="00D6154A">
            <w:pPr>
              <w:jc w:val="center"/>
              <w:rPr>
                <w:rFonts w:cs="Arial"/>
                <w:color w:val="000000"/>
                <w:sz w:val="20"/>
              </w:rPr>
            </w:pPr>
            <w:r>
              <w:rPr>
                <w:rFonts w:cs="Arial"/>
                <w:color w:val="000000"/>
                <w:sz w:val="20"/>
              </w:rPr>
              <w:t>6.223</w:t>
            </w:r>
          </w:p>
        </w:tc>
        <w:tc>
          <w:tcPr>
            <w:tcW w:w="1006" w:type="dxa"/>
            <w:tcBorders>
              <w:top w:val="nil"/>
              <w:left w:val="nil"/>
              <w:bottom w:val="nil"/>
              <w:right w:val="single" w:sz="4" w:space="0" w:color="auto"/>
            </w:tcBorders>
            <w:shd w:val="clear" w:color="auto" w:fill="auto"/>
            <w:noWrap/>
            <w:tcMar>
              <w:right w:w="198" w:type="dxa"/>
            </w:tcMar>
            <w:vAlign w:val="center"/>
            <w:hideMark/>
          </w:tcPr>
          <w:p w14:paraId="79E013D4" w14:textId="77777777" w:rsidR="000C309F" w:rsidRDefault="000C309F" w:rsidP="00D6154A">
            <w:pPr>
              <w:ind w:right="-176"/>
              <w:jc w:val="center"/>
              <w:rPr>
                <w:rFonts w:cs="Arial"/>
                <w:color w:val="000000"/>
                <w:sz w:val="20"/>
              </w:rPr>
            </w:pPr>
            <w:r>
              <w:rPr>
                <w:rFonts w:cs="Arial"/>
                <w:color w:val="000000"/>
                <w:sz w:val="20"/>
              </w:rPr>
              <w:t>1,85</w:t>
            </w:r>
          </w:p>
        </w:tc>
        <w:tc>
          <w:tcPr>
            <w:tcW w:w="906" w:type="dxa"/>
            <w:tcBorders>
              <w:top w:val="nil"/>
              <w:left w:val="nil"/>
              <w:bottom w:val="nil"/>
              <w:right w:val="single" w:sz="4" w:space="0" w:color="auto"/>
            </w:tcBorders>
            <w:shd w:val="clear" w:color="auto" w:fill="auto"/>
            <w:noWrap/>
            <w:tcMar>
              <w:right w:w="198" w:type="dxa"/>
            </w:tcMar>
            <w:vAlign w:val="center"/>
            <w:hideMark/>
          </w:tcPr>
          <w:p w14:paraId="246599F0" w14:textId="77777777" w:rsidR="000C309F" w:rsidRDefault="000C309F" w:rsidP="00D6154A">
            <w:pPr>
              <w:jc w:val="right"/>
              <w:rPr>
                <w:rFonts w:cs="Arial"/>
                <w:color w:val="000000"/>
                <w:sz w:val="20"/>
              </w:rPr>
            </w:pPr>
            <w:r>
              <w:rPr>
                <w:rFonts w:cs="Arial"/>
                <w:color w:val="000000"/>
                <w:sz w:val="20"/>
              </w:rPr>
              <w:t>115</w:t>
            </w:r>
          </w:p>
        </w:tc>
        <w:tc>
          <w:tcPr>
            <w:tcW w:w="997" w:type="dxa"/>
            <w:tcBorders>
              <w:top w:val="nil"/>
              <w:left w:val="nil"/>
              <w:bottom w:val="nil"/>
              <w:right w:val="single" w:sz="4" w:space="0" w:color="auto"/>
            </w:tcBorders>
            <w:shd w:val="clear" w:color="auto" w:fill="auto"/>
            <w:tcMar>
              <w:right w:w="198" w:type="dxa"/>
            </w:tcMar>
            <w:vAlign w:val="center"/>
            <w:hideMark/>
          </w:tcPr>
          <w:p w14:paraId="68CF51A5" w14:textId="77777777" w:rsidR="000C309F" w:rsidRDefault="000C309F" w:rsidP="00D6154A">
            <w:pPr>
              <w:jc w:val="center"/>
              <w:rPr>
                <w:rFonts w:cs="Arial"/>
                <w:color w:val="000000"/>
                <w:sz w:val="20"/>
              </w:rPr>
            </w:pPr>
            <w:r>
              <w:rPr>
                <w:rFonts w:cs="Arial"/>
                <w:color w:val="000000"/>
                <w:sz w:val="20"/>
              </w:rPr>
              <w:t>0</w:t>
            </w:r>
          </w:p>
        </w:tc>
        <w:tc>
          <w:tcPr>
            <w:tcW w:w="910" w:type="dxa"/>
            <w:tcBorders>
              <w:top w:val="nil"/>
              <w:left w:val="nil"/>
              <w:bottom w:val="nil"/>
              <w:right w:val="single" w:sz="4" w:space="0" w:color="auto"/>
            </w:tcBorders>
            <w:shd w:val="clear" w:color="auto" w:fill="auto"/>
            <w:noWrap/>
            <w:tcMar>
              <w:right w:w="198" w:type="dxa"/>
            </w:tcMar>
            <w:vAlign w:val="center"/>
            <w:hideMark/>
          </w:tcPr>
          <w:p w14:paraId="747C0F63" w14:textId="77777777" w:rsidR="000C309F" w:rsidRDefault="000C309F" w:rsidP="00D6154A">
            <w:pPr>
              <w:jc w:val="center"/>
              <w:rPr>
                <w:rFonts w:cs="Arial"/>
                <w:color w:val="000000"/>
                <w:sz w:val="20"/>
              </w:rPr>
            </w:pPr>
            <w:r>
              <w:rPr>
                <w:rFonts w:cs="Arial"/>
                <w:color w:val="000000"/>
                <w:sz w:val="20"/>
              </w:rPr>
              <w:t>0</w:t>
            </w:r>
          </w:p>
        </w:tc>
        <w:tc>
          <w:tcPr>
            <w:tcW w:w="1134" w:type="dxa"/>
            <w:tcBorders>
              <w:top w:val="nil"/>
              <w:left w:val="nil"/>
              <w:bottom w:val="nil"/>
              <w:right w:val="single" w:sz="4" w:space="0" w:color="auto"/>
            </w:tcBorders>
            <w:shd w:val="clear" w:color="auto" w:fill="auto"/>
            <w:noWrap/>
            <w:tcMar>
              <w:right w:w="198" w:type="dxa"/>
            </w:tcMar>
            <w:vAlign w:val="center"/>
            <w:hideMark/>
          </w:tcPr>
          <w:p w14:paraId="5667511C" w14:textId="77777777" w:rsidR="000C309F" w:rsidRDefault="000C309F" w:rsidP="00D6154A">
            <w:pPr>
              <w:ind w:right="-132"/>
              <w:jc w:val="center"/>
              <w:rPr>
                <w:rFonts w:cs="Arial"/>
                <w:color w:val="000000"/>
                <w:sz w:val="20"/>
              </w:rPr>
            </w:pPr>
            <w:r>
              <w:rPr>
                <w:rFonts w:cs="Arial"/>
                <w:color w:val="000000"/>
                <w:sz w:val="20"/>
              </w:rPr>
              <w:t>1,85</w:t>
            </w:r>
          </w:p>
        </w:tc>
        <w:tc>
          <w:tcPr>
            <w:tcW w:w="989" w:type="dxa"/>
            <w:tcBorders>
              <w:top w:val="nil"/>
              <w:left w:val="nil"/>
              <w:bottom w:val="nil"/>
              <w:right w:val="single" w:sz="4" w:space="0" w:color="auto"/>
            </w:tcBorders>
            <w:shd w:val="clear" w:color="auto" w:fill="auto"/>
            <w:noWrap/>
            <w:tcMar>
              <w:right w:w="227" w:type="dxa"/>
            </w:tcMar>
            <w:vAlign w:val="center"/>
            <w:hideMark/>
          </w:tcPr>
          <w:p w14:paraId="549F7AA9" w14:textId="77777777" w:rsidR="000C309F" w:rsidRDefault="000C309F" w:rsidP="00D6154A">
            <w:pPr>
              <w:jc w:val="right"/>
              <w:rPr>
                <w:rFonts w:cs="Arial"/>
                <w:color w:val="000000"/>
                <w:sz w:val="20"/>
              </w:rPr>
            </w:pPr>
            <w:r>
              <w:rPr>
                <w:rFonts w:cs="Arial"/>
                <w:color w:val="000000"/>
                <w:sz w:val="20"/>
              </w:rPr>
              <w:t>115</w:t>
            </w:r>
          </w:p>
        </w:tc>
      </w:tr>
      <w:tr w:rsidR="000C309F" w:rsidRPr="00CA3AE3" w14:paraId="4F1E4C12"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55ABE0D3" w14:textId="77777777" w:rsidR="000C309F" w:rsidRPr="00CA3AE3" w:rsidRDefault="000C309F" w:rsidP="00D6154A">
            <w:pPr>
              <w:jc w:val="center"/>
              <w:rPr>
                <w:rFonts w:cs="Arial"/>
                <w:sz w:val="20"/>
                <w:lang w:eastAsia="es-ES"/>
              </w:rPr>
            </w:pPr>
            <w:r w:rsidRPr="00CA3AE3">
              <w:rPr>
                <w:rFonts w:cs="Arial"/>
                <w:sz w:val="20"/>
                <w:lang w:eastAsia="es-ES"/>
              </w:rPr>
              <w:t>2</w:t>
            </w:r>
          </w:p>
        </w:tc>
        <w:tc>
          <w:tcPr>
            <w:tcW w:w="1200" w:type="dxa"/>
            <w:tcBorders>
              <w:top w:val="nil"/>
              <w:left w:val="nil"/>
              <w:bottom w:val="nil"/>
              <w:right w:val="single" w:sz="4" w:space="0" w:color="auto"/>
            </w:tcBorders>
            <w:shd w:val="clear" w:color="auto" w:fill="auto"/>
            <w:noWrap/>
            <w:vAlign w:val="center"/>
            <w:hideMark/>
          </w:tcPr>
          <w:p w14:paraId="3DDCD51F" w14:textId="77777777" w:rsidR="000C309F" w:rsidRDefault="000C309F" w:rsidP="00D6154A">
            <w:pPr>
              <w:jc w:val="center"/>
              <w:rPr>
                <w:rFonts w:cs="Arial"/>
                <w:color w:val="000000"/>
                <w:sz w:val="20"/>
              </w:rPr>
            </w:pPr>
            <w:r>
              <w:rPr>
                <w:rFonts w:cs="Arial"/>
                <w:color w:val="000000"/>
                <w:sz w:val="20"/>
              </w:rPr>
              <w:t>11.672</w:t>
            </w:r>
          </w:p>
        </w:tc>
        <w:tc>
          <w:tcPr>
            <w:tcW w:w="1006" w:type="dxa"/>
            <w:tcBorders>
              <w:top w:val="nil"/>
              <w:left w:val="nil"/>
              <w:bottom w:val="nil"/>
              <w:right w:val="single" w:sz="4" w:space="0" w:color="auto"/>
            </w:tcBorders>
            <w:shd w:val="clear" w:color="auto" w:fill="auto"/>
            <w:noWrap/>
            <w:tcMar>
              <w:right w:w="198" w:type="dxa"/>
            </w:tcMar>
            <w:vAlign w:val="center"/>
            <w:hideMark/>
          </w:tcPr>
          <w:p w14:paraId="5BE8D143" w14:textId="77777777" w:rsidR="000C309F" w:rsidRDefault="000C309F" w:rsidP="00D6154A">
            <w:pPr>
              <w:ind w:right="-176"/>
              <w:jc w:val="center"/>
              <w:rPr>
                <w:rFonts w:cs="Arial"/>
                <w:color w:val="000000"/>
                <w:sz w:val="20"/>
              </w:rPr>
            </w:pPr>
            <w:r>
              <w:rPr>
                <w:rFonts w:cs="Arial"/>
                <w:color w:val="000000"/>
                <w:sz w:val="20"/>
              </w:rPr>
              <w:t>2,01</w:t>
            </w:r>
          </w:p>
        </w:tc>
        <w:tc>
          <w:tcPr>
            <w:tcW w:w="906" w:type="dxa"/>
            <w:tcBorders>
              <w:top w:val="nil"/>
              <w:left w:val="nil"/>
              <w:bottom w:val="nil"/>
              <w:right w:val="single" w:sz="4" w:space="0" w:color="auto"/>
            </w:tcBorders>
            <w:shd w:val="clear" w:color="auto" w:fill="auto"/>
            <w:noWrap/>
            <w:tcMar>
              <w:right w:w="198" w:type="dxa"/>
            </w:tcMar>
            <w:vAlign w:val="center"/>
            <w:hideMark/>
          </w:tcPr>
          <w:p w14:paraId="0DB0F0BA" w14:textId="77777777" w:rsidR="000C309F" w:rsidRDefault="000C309F" w:rsidP="00D6154A">
            <w:pPr>
              <w:jc w:val="right"/>
              <w:rPr>
                <w:rFonts w:cs="Arial"/>
                <w:color w:val="000000"/>
                <w:sz w:val="20"/>
              </w:rPr>
            </w:pPr>
            <w:r>
              <w:rPr>
                <w:rFonts w:cs="Arial"/>
                <w:color w:val="000000"/>
                <w:sz w:val="20"/>
              </w:rPr>
              <w:t>235</w:t>
            </w:r>
          </w:p>
        </w:tc>
        <w:tc>
          <w:tcPr>
            <w:tcW w:w="997" w:type="dxa"/>
            <w:tcBorders>
              <w:top w:val="nil"/>
              <w:left w:val="nil"/>
              <w:bottom w:val="nil"/>
              <w:right w:val="single" w:sz="4" w:space="0" w:color="auto"/>
            </w:tcBorders>
            <w:shd w:val="clear" w:color="auto" w:fill="auto"/>
            <w:tcMar>
              <w:right w:w="198" w:type="dxa"/>
            </w:tcMar>
            <w:vAlign w:val="center"/>
            <w:hideMark/>
          </w:tcPr>
          <w:p w14:paraId="580FCCEF" w14:textId="77777777" w:rsidR="000C309F" w:rsidRDefault="000C309F" w:rsidP="00D6154A">
            <w:pPr>
              <w:jc w:val="center"/>
              <w:rPr>
                <w:rFonts w:cs="Arial"/>
                <w:color w:val="000000"/>
                <w:sz w:val="20"/>
              </w:rPr>
            </w:pPr>
            <w:r>
              <w:rPr>
                <w:rFonts w:cs="Arial"/>
                <w:color w:val="000000"/>
                <w:sz w:val="20"/>
              </w:rPr>
              <w:t>0,65</w:t>
            </w:r>
          </w:p>
        </w:tc>
        <w:tc>
          <w:tcPr>
            <w:tcW w:w="910" w:type="dxa"/>
            <w:tcBorders>
              <w:top w:val="nil"/>
              <w:left w:val="nil"/>
              <w:bottom w:val="nil"/>
              <w:right w:val="single" w:sz="4" w:space="0" w:color="auto"/>
            </w:tcBorders>
            <w:shd w:val="clear" w:color="auto" w:fill="auto"/>
            <w:noWrap/>
            <w:tcMar>
              <w:right w:w="198" w:type="dxa"/>
            </w:tcMar>
            <w:vAlign w:val="center"/>
            <w:hideMark/>
          </w:tcPr>
          <w:p w14:paraId="7135E3F5" w14:textId="77777777" w:rsidR="000C309F" w:rsidRDefault="000C309F" w:rsidP="00D6154A">
            <w:pPr>
              <w:jc w:val="center"/>
              <w:rPr>
                <w:rFonts w:cs="Arial"/>
                <w:color w:val="000000"/>
                <w:sz w:val="20"/>
              </w:rPr>
            </w:pPr>
            <w:r>
              <w:rPr>
                <w:rFonts w:cs="Arial"/>
                <w:color w:val="000000"/>
                <w:sz w:val="20"/>
              </w:rPr>
              <w:t>76</w:t>
            </w:r>
          </w:p>
        </w:tc>
        <w:tc>
          <w:tcPr>
            <w:tcW w:w="1134" w:type="dxa"/>
            <w:tcBorders>
              <w:top w:val="nil"/>
              <w:left w:val="nil"/>
              <w:bottom w:val="nil"/>
              <w:right w:val="single" w:sz="4" w:space="0" w:color="auto"/>
            </w:tcBorders>
            <w:shd w:val="clear" w:color="auto" w:fill="auto"/>
            <w:noWrap/>
            <w:tcMar>
              <w:right w:w="198" w:type="dxa"/>
            </w:tcMar>
            <w:vAlign w:val="center"/>
            <w:hideMark/>
          </w:tcPr>
          <w:p w14:paraId="3B7726DD" w14:textId="77777777" w:rsidR="000C309F" w:rsidRDefault="000C309F" w:rsidP="00D6154A">
            <w:pPr>
              <w:ind w:right="-132"/>
              <w:jc w:val="center"/>
              <w:rPr>
                <w:rFonts w:cs="Arial"/>
                <w:color w:val="000000"/>
                <w:sz w:val="20"/>
              </w:rPr>
            </w:pPr>
            <w:r>
              <w:rPr>
                <w:rFonts w:cs="Arial"/>
                <w:color w:val="000000"/>
                <w:sz w:val="20"/>
              </w:rPr>
              <w:t>2,66</w:t>
            </w:r>
          </w:p>
        </w:tc>
        <w:tc>
          <w:tcPr>
            <w:tcW w:w="989" w:type="dxa"/>
            <w:tcBorders>
              <w:top w:val="nil"/>
              <w:left w:val="nil"/>
              <w:bottom w:val="nil"/>
              <w:right w:val="single" w:sz="4" w:space="0" w:color="auto"/>
            </w:tcBorders>
            <w:shd w:val="clear" w:color="auto" w:fill="auto"/>
            <w:noWrap/>
            <w:tcMar>
              <w:right w:w="227" w:type="dxa"/>
            </w:tcMar>
            <w:vAlign w:val="center"/>
            <w:hideMark/>
          </w:tcPr>
          <w:p w14:paraId="651AC5AC" w14:textId="77777777" w:rsidR="000C309F" w:rsidRDefault="000C309F" w:rsidP="00D6154A">
            <w:pPr>
              <w:jc w:val="right"/>
              <w:rPr>
                <w:rFonts w:cs="Arial"/>
                <w:color w:val="000000"/>
                <w:sz w:val="20"/>
              </w:rPr>
            </w:pPr>
            <w:r>
              <w:rPr>
                <w:rFonts w:cs="Arial"/>
                <w:color w:val="000000"/>
                <w:sz w:val="20"/>
              </w:rPr>
              <w:t>310</w:t>
            </w:r>
          </w:p>
        </w:tc>
      </w:tr>
      <w:tr w:rsidR="000C309F" w:rsidRPr="00CA3AE3" w14:paraId="1EE11AD5"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585940A7" w14:textId="77777777" w:rsidR="000C309F" w:rsidRPr="00CA3AE3" w:rsidRDefault="000C309F" w:rsidP="00D6154A">
            <w:pPr>
              <w:jc w:val="center"/>
              <w:rPr>
                <w:rFonts w:cs="Arial"/>
                <w:sz w:val="20"/>
                <w:lang w:eastAsia="es-ES"/>
              </w:rPr>
            </w:pPr>
            <w:r w:rsidRPr="00CA3AE3">
              <w:rPr>
                <w:rFonts w:cs="Arial"/>
                <w:sz w:val="20"/>
                <w:lang w:eastAsia="es-ES"/>
              </w:rPr>
              <w:t>3</w:t>
            </w:r>
          </w:p>
        </w:tc>
        <w:tc>
          <w:tcPr>
            <w:tcW w:w="1200" w:type="dxa"/>
            <w:tcBorders>
              <w:top w:val="nil"/>
              <w:left w:val="nil"/>
              <w:bottom w:val="nil"/>
              <w:right w:val="single" w:sz="4" w:space="0" w:color="auto"/>
            </w:tcBorders>
            <w:shd w:val="clear" w:color="auto" w:fill="auto"/>
            <w:noWrap/>
            <w:vAlign w:val="center"/>
            <w:hideMark/>
          </w:tcPr>
          <w:p w14:paraId="73123901" w14:textId="77777777" w:rsidR="000C309F" w:rsidRDefault="000C309F" w:rsidP="00D6154A">
            <w:pPr>
              <w:jc w:val="center"/>
              <w:rPr>
                <w:rFonts w:cs="Arial"/>
                <w:color w:val="000000"/>
                <w:sz w:val="20"/>
              </w:rPr>
            </w:pPr>
            <w:r>
              <w:rPr>
                <w:rFonts w:cs="Arial"/>
                <w:color w:val="000000"/>
                <w:sz w:val="20"/>
              </w:rPr>
              <w:t>17.381</w:t>
            </w:r>
          </w:p>
        </w:tc>
        <w:tc>
          <w:tcPr>
            <w:tcW w:w="1006" w:type="dxa"/>
            <w:tcBorders>
              <w:top w:val="nil"/>
              <w:left w:val="nil"/>
              <w:bottom w:val="nil"/>
              <w:right w:val="single" w:sz="4" w:space="0" w:color="auto"/>
            </w:tcBorders>
            <w:shd w:val="clear" w:color="auto" w:fill="auto"/>
            <w:noWrap/>
            <w:tcMar>
              <w:right w:w="198" w:type="dxa"/>
            </w:tcMar>
            <w:vAlign w:val="center"/>
            <w:hideMark/>
          </w:tcPr>
          <w:p w14:paraId="1D21E29C" w14:textId="77777777" w:rsidR="000C309F" w:rsidRDefault="000C309F" w:rsidP="00D6154A">
            <w:pPr>
              <w:ind w:right="-176"/>
              <w:jc w:val="center"/>
              <w:rPr>
                <w:rFonts w:cs="Arial"/>
                <w:color w:val="000000"/>
                <w:sz w:val="20"/>
              </w:rPr>
            </w:pPr>
            <w:r>
              <w:rPr>
                <w:rFonts w:cs="Arial"/>
                <w:color w:val="000000"/>
                <w:sz w:val="20"/>
              </w:rPr>
              <w:t>2,49</w:t>
            </w:r>
          </w:p>
        </w:tc>
        <w:tc>
          <w:tcPr>
            <w:tcW w:w="906" w:type="dxa"/>
            <w:tcBorders>
              <w:top w:val="nil"/>
              <w:left w:val="nil"/>
              <w:bottom w:val="nil"/>
              <w:right w:val="single" w:sz="4" w:space="0" w:color="auto"/>
            </w:tcBorders>
            <w:shd w:val="clear" w:color="auto" w:fill="auto"/>
            <w:noWrap/>
            <w:tcMar>
              <w:right w:w="198" w:type="dxa"/>
            </w:tcMar>
            <w:vAlign w:val="center"/>
            <w:hideMark/>
          </w:tcPr>
          <w:p w14:paraId="37FF4F44" w14:textId="77777777" w:rsidR="000C309F" w:rsidRDefault="000C309F" w:rsidP="00D6154A">
            <w:pPr>
              <w:jc w:val="right"/>
              <w:rPr>
                <w:rFonts w:cs="Arial"/>
                <w:color w:val="000000"/>
                <w:sz w:val="20"/>
              </w:rPr>
            </w:pPr>
            <w:r>
              <w:rPr>
                <w:rFonts w:cs="Arial"/>
                <w:color w:val="000000"/>
                <w:sz w:val="20"/>
              </w:rPr>
              <w:t>433</w:t>
            </w:r>
          </w:p>
        </w:tc>
        <w:tc>
          <w:tcPr>
            <w:tcW w:w="997" w:type="dxa"/>
            <w:tcBorders>
              <w:top w:val="nil"/>
              <w:left w:val="nil"/>
              <w:bottom w:val="nil"/>
              <w:right w:val="single" w:sz="4" w:space="0" w:color="auto"/>
            </w:tcBorders>
            <w:shd w:val="clear" w:color="auto" w:fill="auto"/>
            <w:tcMar>
              <w:right w:w="198" w:type="dxa"/>
            </w:tcMar>
            <w:vAlign w:val="center"/>
            <w:hideMark/>
          </w:tcPr>
          <w:p w14:paraId="5890C050" w14:textId="77777777" w:rsidR="000C309F" w:rsidRDefault="000C309F" w:rsidP="00D6154A">
            <w:pPr>
              <w:jc w:val="center"/>
              <w:rPr>
                <w:rFonts w:cs="Arial"/>
                <w:color w:val="000000"/>
                <w:sz w:val="20"/>
              </w:rPr>
            </w:pPr>
            <w:r>
              <w:rPr>
                <w:rFonts w:cs="Arial"/>
                <w:color w:val="000000"/>
                <w:sz w:val="20"/>
              </w:rPr>
              <w:t>0,69</w:t>
            </w:r>
          </w:p>
        </w:tc>
        <w:tc>
          <w:tcPr>
            <w:tcW w:w="910" w:type="dxa"/>
            <w:tcBorders>
              <w:top w:val="nil"/>
              <w:left w:val="nil"/>
              <w:bottom w:val="nil"/>
              <w:right w:val="single" w:sz="4" w:space="0" w:color="auto"/>
            </w:tcBorders>
            <w:shd w:val="clear" w:color="auto" w:fill="auto"/>
            <w:noWrap/>
            <w:tcMar>
              <w:right w:w="198" w:type="dxa"/>
            </w:tcMar>
            <w:vAlign w:val="center"/>
            <w:hideMark/>
          </w:tcPr>
          <w:p w14:paraId="442EAA62" w14:textId="77777777" w:rsidR="000C309F" w:rsidRDefault="000C309F" w:rsidP="00D6154A">
            <w:pPr>
              <w:jc w:val="center"/>
              <w:rPr>
                <w:rFonts w:cs="Arial"/>
                <w:color w:val="000000"/>
                <w:sz w:val="20"/>
              </w:rPr>
            </w:pPr>
            <w:r>
              <w:rPr>
                <w:rFonts w:cs="Arial"/>
                <w:color w:val="000000"/>
                <w:sz w:val="20"/>
              </w:rPr>
              <w:t>120</w:t>
            </w:r>
          </w:p>
        </w:tc>
        <w:tc>
          <w:tcPr>
            <w:tcW w:w="1134" w:type="dxa"/>
            <w:tcBorders>
              <w:top w:val="nil"/>
              <w:left w:val="nil"/>
              <w:bottom w:val="nil"/>
              <w:right w:val="single" w:sz="4" w:space="0" w:color="auto"/>
            </w:tcBorders>
            <w:shd w:val="clear" w:color="auto" w:fill="auto"/>
            <w:noWrap/>
            <w:tcMar>
              <w:right w:w="198" w:type="dxa"/>
            </w:tcMar>
            <w:vAlign w:val="center"/>
            <w:hideMark/>
          </w:tcPr>
          <w:p w14:paraId="4D4B4BF7" w14:textId="77777777" w:rsidR="000C309F" w:rsidRDefault="000C309F" w:rsidP="00D6154A">
            <w:pPr>
              <w:ind w:right="-132"/>
              <w:jc w:val="center"/>
              <w:rPr>
                <w:rFonts w:cs="Arial"/>
                <w:color w:val="000000"/>
                <w:sz w:val="20"/>
              </w:rPr>
            </w:pPr>
            <w:r>
              <w:rPr>
                <w:rFonts w:cs="Arial"/>
                <w:color w:val="000000"/>
                <w:sz w:val="20"/>
              </w:rPr>
              <w:t>3,18</w:t>
            </w:r>
          </w:p>
        </w:tc>
        <w:tc>
          <w:tcPr>
            <w:tcW w:w="989" w:type="dxa"/>
            <w:tcBorders>
              <w:top w:val="nil"/>
              <w:left w:val="nil"/>
              <w:bottom w:val="nil"/>
              <w:right w:val="single" w:sz="4" w:space="0" w:color="auto"/>
            </w:tcBorders>
            <w:shd w:val="clear" w:color="auto" w:fill="auto"/>
            <w:noWrap/>
            <w:tcMar>
              <w:right w:w="227" w:type="dxa"/>
            </w:tcMar>
            <w:vAlign w:val="center"/>
            <w:hideMark/>
          </w:tcPr>
          <w:p w14:paraId="5CAE1ED1" w14:textId="77777777" w:rsidR="000C309F" w:rsidRDefault="000C309F" w:rsidP="00D6154A">
            <w:pPr>
              <w:jc w:val="right"/>
              <w:rPr>
                <w:rFonts w:cs="Arial"/>
                <w:color w:val="000000"/>
                <w:sz w:val="20"/>
              </w:rPr>
            </w:pPr>
            <w:r>
              <w:rPr>
                <w:rFonts w:cs="Arial"/>
                <w:color w:val="000000"/>
                <w:sz w:val="20"/>
              </w:rPr>
              <w:t>553</w:t>
            </w:r>
          </w:p>
        </w:tc>
      </w:tr>
      <w:tr w:rsidR="000C309F" w:rsidRPr="00CA3AE3" w14:paraId="425B9315"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3CCF2E3A" w14:textId="77777777" w:rsidR="000C309F" w:rsidRPr="00CA3AE3" w:rsidRDefault="000C309F" w:rsidP="00D6154A">
            <w:pPr>
              <w:jc w:val="center"/>
              <w:rPr>
                <w:rFonts w:cs="Arial"/>
                <w:sz w:val="20"/>
                <w:lang w:eastAsia="es-ES"/>
              </w:rPr>
            </w:pPr>
            <w:r w:rsidRPr="00CA3AE3">
              <w:rPr>
                <w:rFonts w:cs="Arial"/>
                <w:sz w:val="20"/>
                <w:lang w:eastAsia="es-ES"/>
              </w:rPr>
              <w:t>4</w:t>
            </w:r>
          </w:p>
        </w:tc>
        <w:tc>
          <w:tcPr>
            <w:tcW w:w="1200" w:type="dxa"/>
            <w:tcBorders>
              <w:top w:val="nil"/>
              <w:left w:val="nil"/>
              <w:bottom w:val="nil"/>
              <w:right w:val="single" w:sz="4" w:space="0" w:color="auto"/>
            </w:tcBorders>
            <w:shd w:val="clear" w:color="auto" w:fill="auto"/>
            <w:noWrap/>
            <w:vAlign w:val="center"/>
            <w:hideMark/>
          </w:tcPr>
          <w:p w14:paraId="732D4088" w14:textId="77777777" w:rsidR="000C309F" w:rsidRDefault="000C309F" w:rsidP="00D6154A">
            <w:pPr>
              <w:jc w:val="center"/>
              <w:rPr>
                <w:rFonts w:cs="Arial"/>
                <w:color w:val="000000"/>
                <w:sz w:val="20"/>
              </w:rPr>
            </w:pPr>
            <w:r>
              <w:rPr>
                <w:rFonts w:cs="Arial"/>
                <w:color w:val="000000"/>
                <w:sz w:val="20"/>
              </w:rPr>
              <w:t>25.503</w:t>
            </w:r>
          </w:p>
        </w:tc>
        <w:tc>
          <w:tcPr>
            <w:tcW w:w="1006" w:type="dxa"/>
            <w:tcBorders>
              <w:top w:val="nil"/>
              <w:left w:val="nil"/>
              <w:bottom w:val="nil"/>
              <w:right w:val="single" w:sz="4" w:space="0" w:color="auto"/>
            </w:tcBorders>
            <w:shd w:val="clear" w:color="auto" w:fill="auto"/>
            <w:noWrap/>
            <w:tcMar>
              <w:right w:w="198" w:type="dxa"/>
            </w:tcMar>
            <w:vAlign w:val="center"/>
            <w:hideMark/>
          </w:tcPr>
          <w:p w14:paraId="2A119CF7" w14:textId="77777777" w:rsidR="000C309F" w:rsidRDefault="000C309F" w:rsidP="00D6154A">
            <w:pPr>
              <w:ind w:right="-176"/>
              <w:jc w:val="center"/>
              <w:rPr>
                <w:rFonts w:cs="Arial"/>
                <w:color w:val="000000"/>
                <w:sz w:val="20"/>
              </w:rPr>
            </w:pPr>
            <w:r>
              <w:rPr>
                <w:rFonts w:cs="Arial"/>
                <w:color w:val="000000"/>
                <w:sz w:val="20"/>
              </w:rPr>
              <w:t>2,69</w:t>
            </w:r>
          </w:p>
        </w:tc>
        <w:tc>
          <w:tcPr>
            <w:tcW w:w="906" w:type="dxa"/>
            <w:tcBorders>
              <w:top w:val="nil"/>
              <w:left w:val="nil"/>
              <w:bottom w:val="nil"/>
              <w:right w:val="single" w:sz="4" w:space="0" w:color="auto"/>
            </w:tcBorders>
            <w:shd w:val="clear" w:color="auto" w:fill="auto"/>
            <w:noWrap/>
            <w:tcMar>
              <w:right w:w="198" w:type="dxa"/>
            </w:tcMar>
            <w:vAlign w:val="center"/>
            <w:hideMark/>
          </w:tcPr>
          <w:p w14:paraId="00BF7771" w14:textId="77777777" w:rsidR="000C309F" w:rsidRDefault="000C309F" w:rsidP="00D6154A">
            <w:pPr>
              <w:jc w:val="right"/>
              <w:rPr>
                <w:rFonts w:cs="Arial"/>
                <w:color w:val="000000"/>
                <w:sz w:val="20"/>
              </w:rPr>
            </w:pPr>
            <w:r>
              <w:rPr>
                <w:rFonts w:cs="Arial"/>
                <w:color w:val="000000"/>
                <w:sz w:val="20"/>
              </w:rPr>
              <w:t>686</w:t>
            </w:r>
          </w:p>
        </w:tc>
        <w:tc>
          <w:tcPr>
            <w:tcW w:w="997" w:type="dxa"/>
            <w:tcBorders>
              <w:top w:val="nil"/>
              <w:left w:val="nil"/>
              <w:bottom w:val="nil"/>
              <w:right w:val="single" w:sz="4" w:space="0" w:color="auto"/>
            </w:tcBorders>
            <w:shd w:val="clear" w:color="auto" w:fill="auto"/>
            <w:tcMar>
              <w:right w:w="198" w:type="dxa"/>
            </w:tcMar>
            <w:vAlign w:val="center"/>
            <w:hideMark/>
          </w:tcPr>
          <w:p w14:paraId="4C55D702" w14:textId="77777777" w:rsidR="000C309F" w:rsidRDefault="000C309F" w:rsidP="00D6154A">
            <w:pPr>
              <w:jc w:val="center"/>
              <w:rPr>
                <w:rFonts w:cs="Arial"/>
                <w:color w:val="000000"/>
                <w:sz w:val="20"/>
              </w:rPr>
            </w:pPr>
            <w:r>
              <w:rPr>
                <w:rFonts w:cs="Arial"/>
                <w:color w:val="000000"/>
                <w:sz w:val="20"/>
              </w:rPr>
              <w:t>0,64</w:t>
            </w:r>
          </w:p>
        </w:tc>
        <w:tc>
          <w:tcPr>
            <w:tcW w:w="910" w:type="dxa"/>
            <w:tcBorders>
              <w:top w:val="nil"/>
              <w:left w:val="nil"/>
              <w:bottom w:val="nil"/>
              <w:right w:val="single" w:sz="4" w:space="0" w:color="auto"/>
            </w:tcBorders>
            <w:shd w:val="clear" w:color="auto" w:fill="auto"/>
            <w:noWrap/>
            <w:tcMar>
              <w:right w:w="198" w:type="dxa"/>
            </w:tcMar>
            <w:vAlign w:val="center"/>
            <w:hideMark/>
          </w:tcPr>
          <w:p w14:paraId="142640F8" w14:textId="77777777" w:rsidR="000C309F" w:rsidRDefault="000C309F" w:rsidP="00D6154A">
            <w:pPr>
              <w:jc w:val="center"/>
              <w:rPr>
                <w:rFonts w:cs="Arial"/>
                <w:color w:val="000000"/>
                <w:sz w:val="20"/>
              </w:rPr>
            </w:pPr>
            <w:r>
              <w:rPr>
                <w:rFonts w:cs="Arial"/>
                <w:color w:val="000000"/>
                <w:sz w:val="20"/>
              </w:rPr>
              <w:t>163</w:t>
            </w:r>
          </w:p>
        </w:tc>
        <w:tc>
          <w:tcPr>
            <w:tcW w:w="1134" w:type="dxa"/>
            <w:tcBorders>
              <w:top w:val="nil"/>
              <w:left w:val="nil"/>
              <w:bottom w:val="nil"/>
              <w:right w:val="single" w:sz="4" w:space="0" w:color="auto"/>
            </w:tcBorders>
            <w:shd w:val="clear" w:color="auto" w:fill="auto"/>
            <w:noWrap/>
            <w:tcMar>
              <w:right w:w="198" w:type="dxa"/>
            </w:tcMar>
            <w:vAlign w:val="center"/>
            <w:hideMark/>
          </w:tcPr>
          <w:p w14:paraId="1A9735D9" w14:textId="77777777" w:rsidR="000C309F" w:rsidRDefault="000C309F" w:rsidP="00D6154A">
            <w:pPr>
              <w:ind w:right="-132"/>
              <w:jc w:val="center"/>
              <w:rPr>
                <w:rFonts w:cs="Arial"/>
                <w:color w:val="000000"/>
                <w:sz w:val="20"/>
              </w:rPr>
            </w:pPr>
            <w:r>
              <w:rPr>
                <w:rFonts w:cs="Arial"/>
                <w:color w:val="000000"/>
                <w:sz w:val="20"/>
              </w:rPr>
              <w:t>3,33</w:t>
            </w:r>
          </w:p>
        </w:tc>
        <w:tc>
          <w:tcPr>
            <w:tcW w:w="989" w:type="dxa"/>
            <w:tcBorders>
              <w:top w:val="nil"/>
              <w:left w:val="nil"/>
              <w:bottom w:val="nil"/>
              <w:right w:val="single" w:sz="4" w:space="0" w:color="auto"/>
            </w:tcBorders>
            <w:shd w:val="clear" w:color="auto" w:fill="auto"/>
            <w:noWrap/>
            <w:tcMar>
              <w:right w:w="227" w:type="dxa"/>
            </w:tcMar>
            <w:vAlign w:val="center"/>
            <w:hideMark/>
          </w:tcPr>
          <w:p w14:paraId="35F991CF" w14:textId="77777777" w:rsidR="000C309F" w:rsidRDefault="000C309F" w:rsidP="00D6154A">
            <w:pPr>
              <w:jc w:val="right"/>
              <w:rPr>
                <w:rFonts w:cs="Arial"/>
                <w:color w:val="000000"/>
                <w:sz w:val="20"/>
              </w:rPr>
            </w:pPr>
            <w:r>
              <w:rPr>
                <w:rFonts w:cs="Arial"/>
                <w:color w:val="000000"/>
                <w:sz w:val="20"/>
              </w:rPr>
              <w:t>849</w:t>
            </w:r>
          </w:p>
        </w:tc>
      </w:tr>
      <w:tr w:rsidR="000C309F" w:rsidRPr="00CA3AE3" w14:paraId="60A079FD" w14:textId="77777777" w:rsidTr="00D6154A">
        <w:trPr>
          <w:cantSplit/>
          <w:trHeight w:val="285"/>
          <w:jc w:val="center"/>
        </w:trPr>
        <w:tc>
          <w:tcPr>
            <w:tcW w:w="1075" w:type="dxa"/>
            <w:tcBorders>
              <w:top w:val="nil"/>
              <w:left w:val="single" w:sz="4" w:space="0" w:color="auto"/>
              <w:bottom w:val="single" w:sz="4" w:space="0" w:color="auto"/>
              <w:right w:val="single" w:sz="4" w:space="0" w:color="auto"/>
            </w:tcBorders>
            <w:shd w:val="clear" w:color="auto" w:fill="auto"/>
            <w:noWrap/>
            <w:vAlign w:val="center"/>
            <w:hideMark/>
          </w:tcPr>
          <w:p w14:paraId="4E266126" w14:textId="77777777" w:rsidR="000C309F" w:rsidRPr="00CA3AE3" w:rsidRDefault="000C309F" w:rsidP="00D6154A">
            <w:pPr>
              <w:jc w:val="center"/>
              <w:rPr>
                <w:rFonts w:cs="Arial"/>
                <w:sz w:val="20"/>
                <w:lang w:eastAsia="es-ES"/>
              </w:rPr>
            </w:pPr>
            <w:r w:rsidRPr="00CA3AE3">
              <w:rPr>
                <w:rFonts w:cs="Arial"/>
                <w:sz w:val="20"/>
                <w:lang w:eastAsia="es-ES"/>
              </w:rPr>
              <w:t>5</w:t>
            </w:r>
          </w:p>
        </w:tc>
        <w:tc>
          <w:tcPr>
            <w:tcW w:w="1200" w:type="dxa"/>
            <w:tcBorders>
              <w:top w:val="nil"/>
              <w:left w:val="nil"/>
              <w:bottom w:val="single" w:sz="4" w:space="0" w:color="auto"/>
              <w:right w:val="single" w:sz="4" w:space="0" w:color="auto"/>
            </w:tcBorders>
            <w:shd w:val="clear" w:color="auto" w:fill="auto"/>
            <w:noWrap/>
            <w:vAlign w:val="center"/>
            <w:hideMark/>
          </w:tcPr>
          <w:p w14:paraId="3169C473" w14:textId="77777777" w:rsidR="000C309F" w:rsidRDefault="000C309F" w:rsidP="00D6154A">
            <w:pPr>
              <w:jc w:val="center"/>
              <w:rPr>
                <w:rFonts w:cs="Arial"/>
                <w:color w:val="000000"/>
                <w:sz w:val="20"/>
              </w:rPr>
            </w:pPr>
            <w:r>
              <w:rPr>
                <w:rFonts w:cs="Arial"/>
                <w:color w:val="000000"/>
                <w:sz w:val="20"/>
              </w:rPr>
              <w:t>49.734</w:t>
            </w:r>
          </w:p>
        </w:tc>
        <w:tc>
          <w:tcPr>
            <w:tcW w:w="1006" w:type="dxa"/>
            <w:tcBorders>
              <w:top w:val="nil"/>
              <w:left w:val="nil"/>
              <w:bottom w:val="single" w:sz="4" w:space="0" w:color="auto"/>
              <w:right w:val="single" w:sz="4" w:space="0" w:color="auto"/>
            </w:tcBorders>
            <w:shd w:val="clear" w:color="auto" w:fill="auto"/>
            <w:noWrap/>
            <w:tcMar>
              <w:right w:w="198" w:type="dxa"/>
            </w:tcMar>
            <w:vAlign w:val="center"/>
            <w:hideMark/>
          </w:tcPr>
          <w:p w14:paraId="41A23ADB" w14:textId="77777777" w:rsidR="000C309F" w:rsidRDefault="000C309F" w:rsidP="00D6154A">
            <w:pPr>
              <w:ind w:right="-176"/>
              <w:jc w:val="center"/>
              <w:rPr>
                <w:rFonts w:cs="Arial"/>
                <w:color w:val="000000"/>
                <w:sz w:val="20"/>
              </w:rPr>
            </w:pPr>
            <w:r>
              <w:rPr>
                <w:rFonts w:cs="Arial"/>
                <w:color w:val="000000"/>
                <w:sz w:val="20"/>
              </w:rPr>
              <w:t>2,60</w:t>
            </w:r>
          </w:p>
        </w:tc>
        <w:tc>
          <w:tcPr>
            <w:tcW w:w="906" w:type="dxa"/>
            <w:tcBorders>
              <w:top w:val="nil"/>
              <w:left w:val="nil"/>
              <w:bottom w:val="single" w:sz="4" w:space="0" w:color="auto"/>
              <w:right w:val="single" w:sz="4" w:space="0" w:color="auto"/>
            </w:tcBorders>
            <w:shd w:val="clear" w:color="auto" w:fill="auto"/>
            <w:noWrap/>
            <w:tcMar>
              <w:right w:w="198" w:type="dxa"/>
            </w:tcMar>
            <w:vAlign w:val="center"/>
            <w:hideMark/>
          </w:tcPr>
          <w:p w14:paraId="07B8BD8D" w14:textId="77777777" w:rsidR="000C309F" w:rsidRDefault="000C309F" w:rsidP="00D6154A">
            <w:pPr>
              <w:jc w:val="right"/>
              <w:rPr>
                <w:rFonts w:cs="Arial"/>
                <w:color w:val="000000"/>
                <w:sz w:val="20"/>
              </w:rPr>
            </w:pPr>
            <w:r>
              <w:rPr>
                <w:rFonts w:cs="Arial"/>
                <w:color w:val="000000"/>
                <w:sz w:val="20"/>
              </w:rPr>
              <w:t>1.293</w:t>
            </w:r>
          </w:p>
        </w:tc>
        <w:tc>
          <w:tcPr>
            <w:tcW w:w="997" w:type="dxa"/>
            <w:tcBorders>
              <w:top w:val="nil"/>
              <w:left w:val="nil"/>
              <w:bottom w:val="single" w:sz="4" w:space="0" w:color="auto"/>
              <w:right w:val="single" w:sz="4" w:space="0" w:color="auto"/>
            </w:tcBorders>
            <w:shd w:val="clear" w:color="auto" w:fill="auto"/>
            <w:tcMar>
              <w:right w:w="198" w:type="dxa"/>
            </w:tcMar>
            <w:vAlign w:val="center"/>
            <w:hideMark/>
          </w:tcPr>
          <w:p w14:paraId="554C8378" w14:textId="77777777" w:rsidR="000C309F" w:rsidRDefault="000C309F" w:rsidP="00D6154A">
            <w:pPr>
              <w:jc w:val="center"/>
              <w:rPr>
                <w:rFonts w:cs="Arial"/>
                <w:color w:val="000000"/>
                <w:sz w:val="20"/>
              </w:rPr>
            </w:pPr>
            <w:r>
              <w:rPr>
                <w:rFonts w:cs="Arial"/>
                <w:color w:val="000000"/>
                <w:sz w:val="20"/>
              </w:rPr>
              <w:t>1,28</w:t>
            </w:r>
          </w:p>
        </w:tc>
        <w:tc>
          <w:tcPr>
            <w:tcW w:w="910" w:type="dxa"/>
            <w:tcBorders>
              <w:top w:val="nil"/>
              <w:left w:val="nil"/>
              <w:bottom w:val="single" w:sz="4" w:space="0" w:color="auto"/>
              <w:right w:val="single" w:sz="4" w:space="0" w:color="auto"/>
            </w:tcBorders>
            <w:shd w:val="clear" w:color="auto" w:fill="auto"/>
            <w:noWrap/>
            <w:tcMar>
              <w:right w:w="198" w:type="dxa"/>
            </w:tcMar>
            <w:vAlign w:val="center"/>
            <w:hideMark/>
          </w:tcPr>
          <w:p w14:paraId="735C63BD" w14:textId="77777777" w:rsidR="000C309F" w:rsidRDefault="000C309F" w:rsidP="00D6154A">
            <w:pPr>
              <w:jc w:val="center"/>
              <w:rPr>
                <w:rFonts w:cs="Arial"/>
                <w:color w:val="000000"/>
                <w:sz w:val="20"/>
              </w:rPr>
            </w:pPr>
            <w:r>
              <w:rPr>
                <w:rFonts w:cs="Arial"/>
                <w:color w:val="000000"/>
                <w:sz w:val="20"/>
              </w:rPr>
              <w:t>637</w:t>
            </w:r>
          </w:p>
        </w:tc>
        <w:tc>
          <w:tcPr>
            <w:tcW w:w="1134" w:type="dxa"/>
            <w:tcBorders>
              <w:top w:val="nil"/>
              <w:left w:val="nil"/>
              <w:bottom w:val="single" w:sz="4" w:space="0" w:color="auto"/>
              <w:right w:val="single" w:sz="4" w:space="0" w:color="auto"/>
            </w:tcBorders>
            <w:shd w:val="clear" w:color="auto" w:fill="auto"/>
            <w:noWrap/>
            <w:tcMar>
              <w:right w:w="198" w:type="dxa"/>
            </w:tcMar>
            <w:vAlign w:val="center"/>
            <w:hideMark/>
          </w:tcPr>
          <w:p w14:paraId="3A6B3F00" w14:textId="77777777" w:rsidR="000C309F" w:rsidRDefault="000C309F" w:rsidP="00D6154A">
            <w:pPr>
              <w:ind w:right="-132"/>
              <w:jc w:val="center"/>
              <w:rPr>
                <w:rFonts w:cs="Arial"/>
                <w:color w:val="000000"/>
                <w:sz w:val="20"/>
              </w:rPr>
            </w:pPr>
            <w:r>
              <w:rPr>
                <w:rFonts w:cs="Arial"/>
                <w:color w:val="000000"/>
                <w:sz w:val="20"/>
              </w:rPr>
              <w:t>3,88</w:t>
            </w:r>
          </w:p>
        </w:tc>
        <w:tc>
          <w:tcPr>
            <w:tcW w:w="989" w:type="dxa"/>
            <w:tcBorders>
              <w:top w:val="nil"/>
              <w:left w:val="nil"/>
              <w:bottom w:val="single" w:sz="4" w:space="0" w:color="auto"/>
              <w:right w:val="single" w:sz="4" w:space="0" w:color="auto"/>
            </w:tcBorders>
            <w:shd w:val="clear" w:color="auto" w:fill="auto"/>
            <w:noWrap/>
            <w:tcMar>
              <w:right w:w="227" w:type="dxa"/>
            </w:tcMar>
            <w:vAlign w:val="center"/>
            <w:hideMark/>
          </w:tcPr>
          <w:p w14:paraId="3F5CA7DC" w14:textId="77777777" w:rsidR="000C309F" w:rsidRDefault="000C309F" w:rsidP="00D6154A">
            <w:pPr>
              <w:jc w:val="right"/>
              <w:rPr>
                <w:rFonts w:cs="Arial"/>
                <w:color w:val="000000"/>
                <w:sz w:val="20"/>
              </w:rPr>
            </w:pPr>
            <w:r>
              <w:rPr>
                <w:rFonts w:cs="Arial"/>
                <w:color w:val="000000"/>
                <w:sz w:val="20"/>
              </w:rPr>
              <w:t>1.930</w:t>
            </w:r>
          </w:p>
        </w:tc>
      </w:tr>
    </w:tbl>
    <w:p w14:paraId="0774BB4D" w14:textId="77777777" w:rsidR="000C309F" w:rsidRPr="00D6154A" w:rsidRDefault="000C309F" w:rsidP="00D6154A">
      <w:pPr>
        <w:ind w:left="567" w:right="566"/>
        <w:rPr>
          <w:rFonts w:cs="Arial"/>
          <w:sz w:val="18"/>
          <w:szCs w:val="18"/>
          <w:lang w:val="es-ES_tradnl"/>
        </w:rPr>
      </w:pPr>
      <w:r w:rsidRPr="00D6154A">
        <w:rPr>
          <w:rFonts w:cs="Arial"/>
          <w:sz w:val="18"/>
          <w:szCs w:val="18"/>
          <w:lang w:val="es-ES_tradnl"/>
        </w:rPr>
        <w:t>Fuente: elaboración propia en base a datos de la Encuesta de Ingreso y Gastos de los Hogares y de la Encuesta Permanente de Hogares, INDEC.</w:t>
      </w:r>
    </w:p>
    <w:p w14:paraId="24422B07" w14:textId="77777777" w:rsidR="000C309F" w:rsidRPr="00D6154A" w:rsidRDefault="000C309F" w:rsidP="00D6154A">
      <w:pPr>
        <w:rPr>
          <w:rFonts w:cs="Arial"/>
          <w:sz w:val="22"/>
          <w:lang w:val="es-ES_tradnl"/>
        </w:rPr>
      </w:pPr>
    </w:p>
    <w:p w14:paraId="19796BE9" w14:textId="77777777" w:rsidR="000C309F" w:rsidRPr="000C53DC" w:rsidRDefault="000C309F" w:rsidP="000C53DC">
      <w:pPr>
        <w:jc w:val="both"/>
        <w:rPr>
          <w:rFonts w:ascii="Arial" w:hAnsi="Arial" w:cs="Arial"/>
          <w:sz w:val="22"/>
          <w:lang w:val="es-ES_tradnl"/>
        </w:rPr>
      </w:pPr>
      <w:r w:rsidRPr="000C53DC">
        <w:rPr>
          <w:rFonts w:ascii="Arial" w:hAnsi="Arial" w:cs="Arial"/>
          <w:sz w:val="22"/>
          <w:lang w:val="es-ES_tradnl"/>
        </w:rPr>
        <w:t>Como se puede apreciar, el monto del gasto dirigido a los bienes que constituyen el equipamiento hogareño, que para los hogares de menores ingresos es de 115 $ por mes, lo que equivale al 1,85% del ingreso familiar, pasa a 1.930 $ mensuales, el 3,88% del ingreso total, en el caso de las familias de mayor nivel de ingreso.</w:t>
      </w:r>
    </w:p>
    <w:p w14:paraId="622D7E3E" w14:textId="77777777" w:rsidR="000C309F" w:rsidRPr="000C53DC" w:rsidRDefault="000C309F">
      <w:pPr>
        <w:rPr>
          <w:rFonts w:ascii="Arial" w:hAnsi="Arial" w:cs="Arial"/>
          <w:sz w:val="22"/>
          <w:lang w:val="es-ES_tradnl"/>
        </w:rPr>
      </w:pPr>
    </w:p>
    <w:p w14:paraId="0650FDFF" w14:textId="77777777" w:rsidR="000C309F" w:rsidRPr="000C53DC" w:rsidRDefault="000C309F" w:rsidP="000C53DC">
      <w:pPr>
        <w:jc w:val="both"/>
        <w:rPr>
          <w:rFonts w:ascii="Arial" w:hAnsi="Arial" w:cs="Arial"/>
          <w:sz w:val="22"/>
          <w:lang w:val="es-ES_tradnl"/>
        </w:rPr>
      </w:pPr>
      <w:r w:rsidRPr="000C53DC">
        <w:rPr>
          <w:rFonts w:ascii="Arial" w:hAnsi="Arial" w:cs="Arial"/>
          <w:sz w:val="22"/>
          <w:lang w:val="es-ES_tradnl"/>
        </w:rPr>
        <w:t>A partir de esta información se calculó la relación que se registra entre el nivel de ingreso y el gasto vinculado al stock de equipamiento de los hogares.</w:t>
      </w:r>
    </w:p>
    <w:p w14:paraId="6C2CE192" w14:textId="77777777" w:rsidR="000C309F" w:rsidRPr="00D6154A" w:rsidRDefault="000C309F" w:rsidP="00D6154A">
      <w:pPr>
        <w:rPr>
          <w:rFonts w:cs="Arial"/>
          <w:b/>
          <w:sz w:val="20"/>
          <w:lang w:val="es-ES_tradnl"/>
        </w:rPr>
      </w:pPr>
    </w:p>
    <w:p w14:paraId="10D69840" w14:textId="77777777" w:rsidR="000C309F" w:rsidRPr="000C53DC" w:rsidRDefault="000C309F" w:rsidP="00D6154A">
      <w:pPr>
        <w:jc w:val="center"/>
        <w:rPr>
          <w:rFonts w:cs="Arial"/>
          <w:b/>
          <w:sz w:val="18"/>
          <w:szCs w:val="18"/>
          <w:lang w:val="es-ES_tradnl"/>
        </w:rPr>
      </w:pPr>
      <w:r w:rsidRPr="000C53DC">
        <w:rPr>
          <w:rFonts w:cs="Arial"/>
          <w:b/>
          <w:sz w:val="18"/>
          <w:szCs w:val="18"/>
          <w:lang w:val="es-ES_tradnl"/>
        </w:rPr>
        <w:t xml:space="preserve">GRAFICO </w:t>
      </w:r>
      <w:r w:rsidR="000C53DC" w:rsidRPr="000C53DC">
        <w:rPr>
          <w:rFonts w:cs="Arial"/>
          <w:b/>
          <w:sz w:val="18"/>
          <w:szCs w:val="18"/>
          <w:lang w:val="es-ES_tradnl"/>
        </w:rPr>
        <w:t>3.</w:t>
      </w:r>
      <w:r w:rsidRPr="000C53DC">
        <w:rPr>
          <w:rFonts w:cs="Arial"/>
          <w:b/>
          <w:sz w:val="18"/>
          <w:szCs w:val="18"/>
          <w:lang w:val="es-ES_tradnl"/>
        </w:rPr>
        <w:t>1</w:t>
      </w:r>
      <w:r w:rsidR="000C53DC" w:rsidRPr="000C53DC">
        <w:rPr>
          <w:rFonts w:cs="Arial"/>
          <w:b/>
          <w:sz w:val="18"/>
          <w:szCs w:val="18"/>
          <w:lang w:val="es-ES_tradnl"/>
        </w:rPr>
        <w:t>1</w:t>
      </w:r>
      <w:r w:rsidRPr="000C53DC">
        <w:rPr>
          <w:rFonts w:cs="Arial"/>
          <w:b/>
          <w:sz w:val="18"/>
          <w:szCs w:val="18"/>
          <w:lang w:val="es-ES_tradnl"/>
        </w:rPr>
        <w:t>. RELACION ENTRE EL INGRESO Y EL GASTO EN EQUIPAMIENTO</w:t>
      </w:r>
    </w:p>
    <w:p w14:paraId="139B8C9F" w14:textId="77777777" w:rsidR="000C309F" w:rsidRDefault="000C309F" w:rsidP="00D6154A">
      <w:pPr>
        <w:ind w:firstLine="1418"/>
        <w:rPr>
          <w:rFonts w:cs="Arial"/>
          <w:sz w:val="16"/>
          <w:szCs w:val="16"/>
        </w:rPr>
      </w:pPr>
      <w:r w:rsidRPr="006F0023">
        <w:rPr>
          <w:noProof/>
          <w:lang w:val="es-ES" w:eastAsia="es-ES"/>
        </w:rPr>
        <w:drawing>
          <wp:inline distT="0" distB="0" distL="0" distR="0" wp14:anchorId="62321D3A" wp14:editId="37981C3A">
            <wp:extent cx="4581525" cy="2752725"/>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516E5A2C" w14:textId="77777777" w:rsidR="000C309F" w:rsidRPr="00D6154A" w:rsidRDefault="000C309F" w:rsidP="000C53DC">
      <w:pPr>
        <w:ind w:left="1350"/>
        <w:rPr>
          <w:rFonts w:cs="Arial"/>
          <w:sz w:val="16"/>
          <w:szCs w:val="16"/>
          <w:lang w:val="es-ES_tradnl"/>
        </w:rPr>
      </w:pPr>
      <w:r w:rsidRPr="00D6154A">
        <w:rPr>
          <w:rFonts w:cs="Arial"/>
          <w:sz w:val="16"/>
          <w:szCs w:val="16"/>
          <w:lang w:val="es-ES_tradnl"/>
        </w:rPr>
        <w:t>Pesos a precios del primer trimestre de 2017</w:t>
      </w:r>
    </w:p>
    <w:p w14:paraId="11861C7C" w14:textId="77777777" w:rsidR="000C309F" w:rsidRPr="00D6154A" w:rsidRDefault="000C309F" w:rsidP="00D6154A">
      <w:pPr>
        <w:rPr>
          <w:rFonts w:cs="Arial"/>
          <w:sz w:val="22"/>
          <w:lang w:val="es-ES_tradnl"/>
        </w:rPr>
      </w:pPr>
    </w:p>
    <w:p w14:paraId="60FF73FF" w14:textId="77777777" w:rsidR="000C309F" w:rsidRPr="000C53DC" w:rsidRDefault="000C309F" w:rsidP="00D6154A">
      <w:pPr>
        <w:rPr>
          <w:rFonts w:ascii="Arial" w:hAnsi="Arial" w:cs="Arial"/>
          <w:sz w:val="22"/>
          <w:lang w:val="es-ES_tradnl"/>
        </w:rPr>
      </w:pPr>
      <w:r w:rsidRPr="000C53DC">
        <w:rPr>
          <w:rFonts w:ascii="Arial" w:hAnsi="Arial" w:cs="Arial"/>
          <w:sz w:val="22"/>
          <w:lang w:val="es-ES_tradnl"/>
        </w:rPr>
        <w:t>El mejor ajuste corresponde a una función potencial, con un R</w:t>
      </w:r>
      <w:r w:rsidRPr="000C53DC">
        <w:rPr>
          <w:rFonts w:ascii="Arial" w:hAnsi="Arial" w:cs="Arial"/>
          <w:sz w:val="22"/>
          <w:vertAlign w:val="superscript"/>
          <w:lang w:val="es-ES_tradnl"/>
        </w:rPr>
        <w:t>2</w:t>
      </w:r>
      <w:r w:rsidRPr="000C53DC">
        <w:rPr>
          <w:rFonts w:ascii="Arial" w:hAnsi="Arial" w:cs="Arial"/>
          <w:sz w:val="22"/>
          <w:lang w:val="es-ES_tradnl"/>
        </w:rPr>
        <w:t>=0,994 y una variable explicativa (el ingreso) significativa al 1%, en la cual el exponente muestra una elasticidad ingreso igual a 1,346.</w:t>
      </w:r>
    </w:p>
    <w:p w14:paraId="4311EB42" w14:textId="77777777" w:rsidR="000C309F" w:rsidRPr="00D6154A" w:rsidRDefault="000C309F" w:rsidP="00D6154A">
      <w:pPr>
        <w:rPr>
          <w:sz w:val="22"/>
          <w:lang w:val="es-ES_tradnl"/>
        </w:rPr>
      </w:pPr>
    </w:p>
    <w:p w14:paraId="217B12DA" w14:textId="77777777" w:rsidR="000C309F" w:rsidRPr="00D6154A" w:rsidRDefault="000C309F" w:rsidP="009A1955">
      <w:pPr>
        <w:pStyle w:val="Heading5"/>
        <w:rPr>
          <w:sz w:val="22"/>
          <w:lang w:val="es-ES_tradnl"/>
        </w:rPr>
      </w:pPr>
      <w:r w:rsidRPr="00D6154A">
        <w:rPr>
          <w:sz w:val="22"/>
          <w:lang w:val="es-ES_tradnl"/>
        </w:rPr>
        <w:t>Evolución esperada del ingreso</w:t>
      </w:r>
    </w:p>
    <w:p w14:paraId="098F00CD" w14:textId="77777777" w:rsidR="000C309F" w:rsidRPr="00D6154A" w:rsidRDefault="000C309F" w:rsidP="00D6154A">
      <w:pPr>
        <w:rPr>
          <w:rFonts w:cs="Arial"/>
          <w:sz w:val="22"/>
          <w:lang w:val="es-ES_tradnl"/>
        </w:rPr>
      </w:pPr>
    </w:p>
    <w:p w14:paraId="4E1E7683" w14:textId="77777777" w:rsidR="000C309F" w:rsidRPr="000C53DC" w:rsidRDefault="000C309F" w:rsidP="00D6154A">
      <w:pPr>
        <w:rPr>
          <w:rFonts w:ascii="Arial" w:hAnsi="Arial" w:cs="Arial"/>
          <w:sz w:val="22"/>
          <w:lang w:val="es-ES_tradnl"/>
        </w:rPr>
      </w:pPr>
      <w:r w:rsidRPr="000C53DC">
        <w:rPr>
          <w:rFonts w:ascii="Arial" w:hAnsi="Arial" w:cs="Arial"/>
          <w:sz w:val="22"/>
          <w:lang w:val="es-ES_tradnl"/>
        </w:rPr>
        <w:t>Una vez establecida la relación que existe entre el nivel de ingreso y el monto destinado a equipamiento, se hacía necesario estimar el futuro crecimiento del ingreso. A tal efecto, en primer término, se estudió la evolución registrada por el ingreso per cápita argentino en los últimos años. Los valores se hallan volcados en siguiente gráfico:</w:t>
      </w:r>
    </w:p>
    <w:p w14:paraId="01B568B8" w14:textId="77777777" w:rsidR="000C309F" w:rsidRPr="00D6154A" w:rsidRDefault="000C309F">
      <w:pPr>
        <w:rPr>
          <w:rFonts w:cs="Arial"/>
          <w:sz w:val="22"/>
          <w:lang w:val="es-ES_tradnl"/>
        </w:rPr>
      </w:pPr>
    </w:p>
    <w:p w14:paraId="277F0841" w14:textId="77777777" w:rsidR="000C309F" w:rsidRPr="000C53DC" w:rsidRDefault="000C309F" w:rsidP="00D6154A">
      <w:pPr>
        <w:jc w:val="center"/>
        <w:rPr>
          <w:rFonts w:cs="Arial"/>
          <w:b/>
          <w:sz w:val="18"/>
          <w:szCs w:val="18"/>
          <w:lang w:val="es-ES_tradnl"/>
        </w:rPr>
      </w:pPr>
      <w:r w:rsidRPr="000C53DC">
        <w:rPr>
          <w:rFonts w:cs="Arial"/>
          <w:b/>
          <w:sz w:val="18"/>
          <w:szCs w:val="18"/>
          <w:lang w:val="es-ES_tradnl"/>
        </w:rPr>
        <w:t xml:space="preserve">GRAFICO </w:t>
      </w:r>
      <w:r w:rsidR="000C53DC" w:rsidRPr="000C53DC">
        <w:rPr>
          <w:rFonts w:cs="Arial"/>
          <w:b/>
          <w:sz w:val="18"/>
          <w:szCs w:val="18"/>
          <w:lang w:val="es-ES_tradnl"/>
        </w:rPr>
        <w:t>3.12</w:t>
      </w:r>
      <w:r w:rsidRPr="000C53DC">
        <w:rPr>
          <w:rFonts w:cs="Arial"/>
          <w:b/>
          <w:sz w:val="18"/>
          <w:szCs w:val="18"/>
          <w:lang w:val="es-ES_tradnl"/>
        </w:rPr>
        <w:t>. EVOLUCION DEL PBI PER CAPITA</w:t>
      </w:r>
    </w:p>
    <w:p w14:paraId="4F6C5BF0" w14:textId="77777777" w:rsidR="000C309F" w:rsidRDefault="000C309F" w:rsidP="00D6154A">
      <w:pPr>
        <w:spacing w:after="120"/>
        <w:jc w:val="center"/>
        <w:rPr>
          <w:rFonts w:cs="Arial"/>
          <w:szCs w:val="24"/>
        </w:rPr>
      </w:pPr>
      <w:r w:rsidRPr="00CF22F8">
        <w:rPr>
          <w:noProof/>
          <w:szCs w:val="24"/>
          <w:lang w:val="es-ES" w:eastAsia="es-ES"/>
        </w:rPr>
        <w:drawing>
          <wp:inline distT="0" distB="0" distL="0" distR="0" wp14:anchorId="617FB4F6" wp14:editId="7B4E1DAD">
            <wp:extent cx="4581525" cy="2752725"/>
            <wp:effectExtent l="0" t="0" r="0" b="0"/>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0B0FEB1F" w14:textId="77777777" w:rsidR="000C309F" w:rsidRPr="00C070BB" w:rsidRDefault="000C309F" w:rsidP="000C53DC">
      <w:pPr>
        <w:spacing w:after="120"/>
        <w:ind w:left="1440"/>
        <w:rPr>
          <w:rFonts w:cs="Arial"/>
          <w:sz w:val="16"/>
          <w:szCs w:val="16"/>
        </w:rPr>
      </w:pPr>
      <w:r w:rsidRPr="00C070BB">
        <w:rPr>
          <w:rFonts w:cs="Arial"/>
          <w:sz w:val="16"/>
          <w:szCs w:val="16"/>
        </w:rPr>
        <w:t xml:space="preserve">Pesos </w:t>
      </w:r>
      <w:r>
        <w:rPr>
          <w:rFonts w:cs="Arial"/>
          <w:sz w:val="16"/>
          <w:szCs w:val="16"/>
        </w:rPr>
        <w:t xml:space="preserve">a precios constantes de 2004 </w:t>
      </w:r>
      <w:r w:rsidRPr="00C070BB">
        <w:rPr>
          <w:rFonts w:cs="Arial"/>
          <w:sz w:val="16"/>
          <w:szCs w:val="16"/>
        </w:rPr>
        <w:t xml:space="preserve">constantes de </w:t>
      </w:r>
      <w:r>
        <w:rPr>
          <w:rFonts w:cs="Arial"/>
          <w:sz w:val="16"/>
          <w:szCs w:val="16"/>
        </w:rPr>
        <w:t>2004</w:t>
      </w:r>
    </w:p>
    <w:p w14:paraId="7CBBAB12" w14:textId="77777777" w:rsidR="000C309F" w:rsidRDefault="000C309F" w:rsidP="00D6154A">
      <w:pPr>
        <w:rPr>
          <w:rFonts w:cs="Arial"/>
          <w:sz w:val="22"/>
        </w:rPr>
      </w:pPr>
    </w:p>
    <w:p w14:paraId="469ED530" w14:textId="77777777" w:rsidR="000C309F" w:rsidRPr="000C53DC" w:rsidRDefault="000C309F" w:rsidP="000C53DC">
      <w:pPr>
        <w:jc w:val="both"/>
        <w:rPr>
          <w:rFonts w:ascii="Arial" w:hAnsi="Arial" w:cs="Arial"/>
          <w:sz w:val="22"/>
        </w:rPr>
      </w:pPr>
      <w:r w:rsidRPr="000C53DC">
        <w:rPr>
          <w:rFonts w:ascii="Arial" w:hAnsi="Arial" w:cs="Arial"/>
          <w:sz w:val="22"/>
        </w:rPr>
        <w:t>El gráfico muestra cuatro períodos diferenciados:</w:t>
      </w:r>
    </w:p>
    <w:p w14:paraId="566571D2" w14:textId="77777777" w:rsidR="000C309F" w:rsidRPr="000C53DC" w:rsidRDefault="000C309F" w:rsidP="000C53DC">
      <w:pPr>
        <w:jc w:val="both"/>
        <w:rPr>
          <w:rFonts w:ascii="Arial" w:hAnsi="Arial" w:cs="Arial"/>
          <w:sz w:val="22"/>
        </w:rPr>
      </w:pPr>
    </w:p>
    <w:p w14:paraId="0CCC67E6" w14:textId="77777777" w:rsidR="000C309F" w:rsidRPr="000C53DC" w:rsidRDefault="000C309F" w:rsidP="004B2AFA">
      <w:pPr>
        <w:numPr>
          <w:ilvl w:val="0"/>
          <w:numId w:val="12"/>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de 1993 a 1998, donde el PBI per cápita crece a razón del 2,79% anual;</w:t>
      </w:r>
    </w:p>
    <w:p w14:paraId="18BA9788" w14:textId="77777777" w:rsidR="000C309F" w:rsidRPr="000C53DC" w:rsidRDefault="000C309F" w:rsidP="004B2AFA">
      <w:pPr>
        <w:numPr>
          <w:ilvl w:val="0"/>
          <w:numId w:val="12"/>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de 1998 al 2002, donde cae a un 5,92% anual;</w:t>
      </w:r>
    </w:p>
    <w:p w14:paraId="4953FFFE" w14:textId="77777777" w:rsidR="000C309F" w:rsidRPr="000C53DC" w:rsidRDefault="000C309F" w:rsidP="004B2AFA">
      <w:pPr>
        <w:numPr>
          <w:ilvl w:val="0"/>
          <w:numId w:val="12"/>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desde el 2002 al 2013, donde retoma un ciclo positivo y registra un crecimiento medio anual del 4,36%;</w:t>
      </w:r>
    </w:p>
    <w:p w14:paraId="369086F8" w14:textId="77777777" w:rsidR="000C309F" w:rsidRPr="000C53DC" w:rsidRDefault="000C309F" w:rsidP="004B2AFA">
      <w:pPr>
        <w:numPr>
          <w:ilvl w:val="0"/>
          <w:numId w:val="12"/>
        </w:numPr>
        <w:suppressAutoHyphens w:val="0"/>
        <w:autoSpaceDN/>
        <w:jc w:val="both"/>
        <w:textAlignment w:val="auto"/>
        <w:rPr>
          <w:rFonts w:ascii="Arial" w:hAnsi="Arial" w:cs="Arial"/>
          <w:sz w:val="22"/>
          <w:lang w:val="es-ES_tradnl"/>
        </w:rPr>
      </w:pPr>
      <w:r w:rsidRPr="000C53DC">
        <w:rPr>
          <w:rFonts w:ascii="Arial" w:hAnsi="Arial" w:cs="Arial"/>
          <w:sz w:val="22"/>
          <w:lang w:val="es-ES_tradnl"/>
        </w:rPr>
        <w:t>del 2013 al 2016, con una tendencia decreciente y una tasa media negativa del 1,90%.</w:t>
      </w:r>
    </w:p>
    <w:p w14:paraId="6196ADCF" w14:textId="77777777" w:rsidR="000C309F" w:rsidRPr="000C53DC" w:rsidRDefault="000C309F" w:rsidP="000C53DC">
      <w:pPr>
        <w:jc w:val="both"/>
        <w:rPr>
          <w:rFonts w:ascii="Arial" w:hAnsi="Arial" w:cs="Arial"/>
          <w:sz w:val="22"/>
          <w:lang w:val="es-ES_tradnl"/>
        </w:rPr>
      </w:pPr>
    </w:p>
    <w:p w14:paraId="6C96D69B" w14:textId="77777777" w:rsidR="000C309F" w:rsidRPr="000C53DC" w:rsidRDefault="000C309F" w:rsidP="000C53DC">
      <w:pPr>
        <w:jc w:val="both"/>
        <w:rPr>
          <w:rFonts w:ascii="Arial" w:hAnsi="Arial" w:cs="Arial"/>
          <w:sz w:val="22"/>
          <w:lang w:val="es-ES_tradnl"/>
        </w:rPr>
      </w:pPr>
      <w:r w:rsidRPr="000C53DC">
        <w:rPr>
          <w:rFonts w:ascii="Arial" w:hAnsi="Arial" w:cs="Arial"/>
          <w:sz w:val="22"/>
          <w:lang w:val="es-ES_tradnl"/>
        </w:rPr>
        <w:t>Como resultado, el crecimiento medio anual del PBI per cápita argentino, registró un cremiento medio anual, en los últimos 23 años, del 1,3%.</w:t>
      </w:r>
    </w:p>
    <w:p w14:paraId="71B3F489" w14:textId="77777777" w:rsidR="000C309F" w:rsidRPr="000C53DC" w:rsidRDefault="000C309F" w:rsidP="000C53DC">
      <w:pPr>
        <w:jc w:val="both"/>
        <w:rPr>
          <w:rFonts w:ascii="Arial" w:hAnsi="Arial" w:cs="Arial"/>
          <w:sz w:val="22"/>
          <w:lang w:val="es-ES_tradnl"/>
        </w:rPr>
      </w:pPr>
    </w:p>
    <w:p w14:paraId="1FB93245" w14:textId="77777777" w:rsidR="000C309F" w:rsidRPr="000C53DC" w:rsidRDefault="000C309F" w:rsidP="000C53DC">
      <w:pPr>
        <w:jc w:val="both"/>
        <w:rPr>
          <w:rFonts w:ascii="Arial" w:hAnsi="Arial" w:cs="Arial"/>
          <w:sz w:val="22"/>
          <w:lang w:val="es-ES_tradnl"/>
        </w:rPr>
      </w:pPr>
      <w:r w:rsidRPr="000C53DC">
        <w:rPr>
          <w:rFonts w:ascii="Arial" w:hAnsi="Arial" w:cs="Arial"/>
          <w:sz w:val="22"/>
          <w:lang w:val="es-ES_tradnl"/>
        </w:rPr>
        <w:t xml:space="preserve">Pasando al crecimiento de la Provincia de Buenos Aires, el análisis comparado entre la evolución seguida por la Provincia y la registrada por la economía nacional en su conjunto, aparece volcada en </w:t>
      </w:r>
      <w:r w:rsidR="00C63E25">
        <w:rPr>
          <w:rFonts w:ascii="Arial" w:hAnsi="Arial" w:cs="Arial"/>
          <w:sz w:val="22"/>
          <w:lang w:val="es-ES_tradnl"/>
        </w:rPr>
        <w:t>la siguiente Tabla</w:t>
      </w:r>
      <w:r w:rsidRPr="000C53DC">
        <w:rPr>
          <w:rFonts w:ascii="Arial" w:hAnsi="Arial" w:cs="Arial"/>
          <w:sz w:val="22"/>
          <w:lang w:val="es-ES_tradnl"/>
        </w:rPr>
        <w:t>:</w:t>
      </w:r>
    </w:p>
    <w:p w14:paraId="1ECA3658" w14:textId="77777777" w:rsidR="000C309F" w:rsidRPr="000C53DC" w:rsidRDefault="000C309F" w:rsidP="000C53DC">
      <w:pPr>
        <w:jc w:val="both"/>
        <w:rPr>
          <w:rFonts w:ascii="Arial" w:hAnsi="Arial" w:cs="Arial"/>
          <w:sz w:val="22"/>
          <w:lang w:val="es-ES_tradnl"/>
        </w:rPr>
      </w:pPr>
    </w:p>
    <w:p w14:paraId="4E938710" w14:textId="77777777" w:rsidR="000C309F" w:rsidRPr="00C63E25" w:rsidRDefault="00C63E25" w:rsidP="00C63E25">
      <w:pPr>
        <w:keepNext/>
        <w:keepLines/>
        <w:jc w:val="center"/>
        <w:rPr>
          <w:rFonts w:ascii="Arial" w:hAnsi="Arial" w:cs="Arial"/>
          <w:b/>
          <w:sz w:val="18"/>
          <w:szCs w:val="18"/>
          <w:lang w:val="es-ES_tradnl"/>
        </w:rPr>
      </w:pPr>
      <w:r w:rsidRPr="00C63E25">
        <w:rPr>
          <w:rFonts w:ascii="Arial" w:eastAsiaTheme="majorEastAsia" w:hAnsi="Arial" w:cs="Arial"/>
          <w:b/>
          <w:bCs/>
          <w:iCs/>
          <w:sz w:val="18"/>
          <w:szCs w:val="18"/>
          <w:lang w:val="es-ES_tradnl"/>
        </w:rPr>
        <w:lastRenderedPageBreak/>
        <w:t>TABLA 3.21</w:t>
      </w:r>
      <w:r w:rsidR="000C309F" w:rsidRPr="00C63E25">
        <w:rPr>
          <w:rFonts w:ascii="Arial" w:eastAsiaTheme="majorEastAsia" w:hAnsi="Arial" w:cs="Arial"/>
          <w:b/>
          <w:bCs/>
          <w:iCs/>
          <w:sz w:val="18"/>
          <w:szCs w:val="18"/>
          <w:lang w:val="es-ES_tradnl"/>
        </w:rPr>
        <w:t xml:space="preserve">. </w:t>
      </w:r>
      <w:r w:rsidR="000C309F" w:rsidRPr="00C63E25">
        <w:rPr>
          <w:rFonts w:ascii="Arial" w:hAnsi="Arial" w:cs="Arial"/>
          <w:b/>
          <w:sz w:val="18"/>
          <w:szCs w:val="18"/>
          <w:lang w:val="es-ES_tradnl"/>
        </w:rPr>
        <w:t>EVOLUCION DEL PBI ARGENTINO Y EL PBG DE LA CIUDAD DE BUENOS AIRES</w:t>
      </w:r>
    </w:p>
    <w:p w14:paraId="0CB15A64" w14:textId="77777777" w:rsidR="000C309F" w:rsidRPr="00C63E25" w:rsidRDefault="000C309F" w:rsidP="00C63E25">
      <w:pPr>
        <w:keepNext/>
        <w:keepLines/>
        <w:jc w:val="center"/>
        <w:rPr>
          <w:rFonts w:ascii="Arial" w:hAnsi="Arial" w:cs="Arial"/>
          <w:sz w:val="18"/>
          <w:szCs w:val="18"/>
          <w:lang w:val="es-ES_tradnl"/>
        </w:rPr>
      </w:pPr>
      <w:r w:rsidRPr="00C63E25">
        <w:rPr>
          <w:rFonts w:ascii="Arial" w:hAnsi="Arial" w:cs="Arial"/>
          <w:sz w:val="18"/>
          <w:szCs w:val="18"/>
          <w:lang w:val="es-ES_tradnl"/>
        </w:rPr>
        <w:t>En millones de pesos a precios constantes de 1993</w:t>
      </w:r>
    </w:p>
    <w:tbl>
      <w:tblPr>
        <w:tblW w:w="8170" w:type="dxa"/>
        <w:jc w:val="center"/>
        <w:tblCellMar>
          <w:left w:w="70" w:type="dxa"/>
          <w:right w:w="70" w:type="dxa"/>
        </w:tblCellMar>
        <w:tblLook w:val="04A0" w:firstRow="1" w:lastRow="0" w:firstColumn="1" w:lastColumn="0" w:noHBand="0" w:noVBand="1"/>
      </w:tblPr>
      <w:tblGrid>
        <w:gridCol w:w="1200"/>
        <w:gridCol w:w="1300"/>
        <w:gridCol w:w="942"/>
        <w:gridCol w:w="1184"/>
        <w:gridCol w:w="1429"/>
        <w:gridCol w:w="910"/>
        <w:gridCol w:w="1205"/>
      </w:tblGrid>
      <w:tr w:rsidR="000C309F" w:rsidRPr="00C63E25" w14:paraId="126C1D88" w14:textId="77777777" w:rsidTr="00D6154A">
        <w:trPr>
          <w:trHeight w:val="255"/>
          <w:jc w:val="center"/>
        </w:trPr>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E55F2F"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Año</w:t>
            </w:r>
          </w:p>
        </w:tc>
        <w:tc>
          <w:tcPr>
            <w:tcW w:w="3426" w:type="dxa"/>
            <w:gridSpan w:val="3"/>
            <w:tcBorders>
              <w:top w:val="single" w:sz="4" w:space="0" w:color="auto"/>
              <w:left w:val="nil"/>
              <w:bottom w:val="single" w:sz="4" w:space="0" w:color="auto"/>
              <w:right w:val="single" w:sz="4" w:space="0" w:color="auto"/>
            </w:tcBorders>
            <w:shd w:val="clear" w:color="auto" w:fill="auto"/>
            <w:noWrap/>
            <w:vAlign w:val="center"/>
            <w:hideMark/>
          </w:tcPr>
          <w:p w14:paraId="1C815209"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Argentina</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834F372"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Pcia de Bs As</w:t>
            </w:r>
          </w:p>
        </w:tc>
      </w:tr>
      <w:tr w:rsidR="000C309F" w:rsidRPr="00C63E25" w14:paraId="25BB61E4" w14:textId="77777777" w:rsidTr="00D6154A">
        <w:trPr>
          <w:trHeight w:val="255"/>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58B597F6" w14:textId="77777777" w:rsidR="000C309F" w:rsidRPr="00C63E25" w:rsidRDefault="000C309F" w:rsidP="00C63E25">
            <w:pPr>
              <w:keepNext/>
              <w:keepLines/>
              <w:rPr>
                <w:rFonts w:ascii="Arial" w:hAnsi="Arial" w:cs="Arial"/>
                <w:sz w:val="20"/>
                <w:lang w:val="es-ES" w:eastAsia="es-ES"/>
              </w:rPr>
            </w:pPr>
          </w:p>
        </w:tc>
        <w:tc>
          <w:tcPr>
            <w:tcW w:w="1300" w:type="dxa"/>
            <w:tcBorders>
              <w:top w:val="nil"/>
              <w:left w:val="nil"/>
              <w:bottom w:val="single" w:sz="4" w:space="0" w:color="auto"/>
              <w:right w:val="single" w:sz="4" w:space="0" w:color="auto"/>
            </w:tcBorders>
            <w:shd w:val="clear" w:color="auto" w:fill="auto"/>
            <w:noWrap/>
            <w:vAlign w:val="center"/>
            <w:hideMark/>
          </w:tcPr>
          <w:p w14:paraId="4993A2FD"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Habitantes</w:t>
            </w:r>
          </w:p>
        </w:tc>
        <w:tc>
          <w:tcPr>
            <w:tcW w:w="942" w:type="dxa"/>
            <w:tcBorders>
              <w:top w:val="nil"/>
              <w:left w:val="nil"/>
              <w:bottom w:val="single" w:sz="4" w:space="0" w:color="auto"/>
              <w:right w:val="single" w:sz="4" w:space="0" w:color="auto"/>
            </w:tcBorders>
            <w:shd w:val="clear" w:color="auto" w:fill="auto"/>
            <w:noWrap/>
            <w:vAlign w:val="center"/>
            <w:hideMark/>
          </w:tcPr>
          <w:p w14:paraId="3FE0AFF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PBI</w:t>
            </w:r>
          </w:p>
        </w:tc>
        <w:tc>
          <w:tcPr>
            <w:tcW w:w="1184" w:type="dxa"/>
            <w:tcBorders>
              <w:top w:val="nil"/>
              <w:left w:val="nil"/>
              <w:bottom w:val="single" w:sz="4" w:space="0" w:color="auto"/>
              <w:right w:val="single" w:sz="4" w:space="0" w:color="auto"/>
            </w:tcBorders>
            <w:shd w:val="clear" w:color="auto" w:fill="auto"/>
            <w:noWrap/>
            <w:vAlign w:val="center"/>
            <w:hideMark/>
          </w:tcPr>
          <w:p w14:paraId="29CB20FF"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PBI per cap</w:t>
            </w:r>
          </w:p>
        </w:tc>
        <w:tc>
          <w:tcPr>
            <w:tcW w:w="1429" w:type="dxa"/>
            <w:tcBorders>
              <w:top w:val="nil"/>
              <w:left w:val="nil"/>
              <w:bottom w:val="single" w:sz="4" w:space="0" w:color="auto"/>
              <w:right w:val="single" w:sz="4" w:space="0" w:color="auto"/>
            </w:tcBorders>
            <w:shd w:val="clear" w:color="auto" w:fill="auto"/>
            <w:noWrap/>
            <w:vAlign w:val="center"/>
            <w:hideMark/>
          </w:tcPr>
          <w:p w14:paraId="70BDAC0D"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Habitantes</w:t>
            </w:r>
          </w:p>
        </w:tc>
        <w:tc>
          <w:tcPr>
            <w:tcW w:w="910" w:type="dxa"/>
            <w:tcBorders>
              <w:top w:val="nil"/>
              <w:left w:val="nil"/>
              <w:bottom w:val="single" w:sz="4" w:space="0" w:color="auto"/>
              <w:right w:val="single" w:sz="4" w:space="0" w:color="auto"/>
            </w:tcBorders>
            <w:shd w:val="clear" w:color="auto" w:fill="auto"/>
            <w:noWrap/>
            <w:vAlign w:val="center"/>
            <w:hideMark/>
          </w:tcPr>
          <w:p w14:paraId="377E71A0"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PBG</w:t>
            </w:r>
          </w:p>
        </w:tc>
        <w:tc>
          <w:tcPr>
            <w:tcW w:w="1205" w:type="dxa"/>
            <w:tcBorders>
              <w:top w:val="nil"/>
              <w:left w:val="nil"/>
              <w:bottom w:val="single" w:sz="4" w:space="0" w:color="auto"/>
              <w:right w:val="single" w:sz="4" w:space="0" w:color="auto"/>
            </w:tcBorders>
            <w:shd w:val="clear" w:color="auto" w:fill="auto"/>
            <w:noWrap/>
            <w:vAlign w:val="center"/>
            <w:hideMark/>
          </w:tcPr>
          <w:p w14:paraId="08D9C731"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PBG per cap</w:t>
            </w:r>
          </w:p>
        </w:tc>
      </w:tr>
      <w:tr w:rsidR="000C309F" w:rsidRPr="00C63E25" w14:paraId="119611D1"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0A73F6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1993</w:t>
            </w:r>
          </w:p>
        </w:tc>
        <w:tc>
          <w:tcPr>
            <w:tcW w:w="1300" w:type="dxa"/>
            <w:tcBorders>
              <w:top w:val="nil"/>
              <w:left w:val="nil"/>
              <w:bottom w:val="nil"/>
              <w:right w:val="single" w:sz="4" w:space="0" w:color="auto"/>
            </w:tcBorders>
            <w:shd w:val="clear" w:color="auto" w:fill="auto"/>
            <w:noWrap/>
            <w:vAlign w:val="center"/>
            <w:hideMark/>
          </w:tcPr>
          <w:p w14:paraId="4B38D2A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33.917.440</w:t>
            </w:r>
          </w:p>
        </w:tc>
        <w:tc>
          <w:tcPr>
            <w:tcW w:w="942" w:type="dxa"/>
            <w:tcBorders>
              <w:top w:val="nil"/>
              <w:left w:val="nil"/>
              <w:bottom w:val="nil"/>
              <w:right w:val="single" w:sz="4" w:space="0" w:color="auto"/>
            </w:tcBorders>
            <w:shd w:val="clear" w:color="auto" w:fill="auto"/>
            <w:noWrap/>
            <w:vAlign w:val="center"/>
            <w:hideMark/>
          </w:tcPr>
          <w:p w14:paraId="5DF6F26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236.505</w:t>
            </w:r>
          </w:p>
        </w:tc>
        <w:tc>
          <w:tcPr>
            <w:tcW w:w="1184" w:type="dxa"/>
            <w:tcBorders>
              <w:top w:val="nil"/>
              <w:left w:val="nil"/>
              <w:bottom w:val="nil"/>
              <w:right w:val="single" w:sz="4" w:space="0" w:color="auto"/>
            </w:tcBorders>
            <w:shd w:val="clear" w:color="auto" w:fill="auto"/>
            <w:noWrap/>
            <w:vAlign w:val="center"/>
            <w:hideMark/>
          </w:tcPr>
          <w:p w14:paraId="65BEB5D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6.973</w:t>
            </w:r>
          </w:p>
        </w:tc>
        <w:tc>
          <w:tcPr>
            <w:tcW w:w="1429" w:type="dxa"/>
            <w:tcBorders>
              <w:top w:val="nil"/>
              <w:left w:val="nil"/>
              <w:bottom w:val="nil"/>
              <w:right w:val="single" w:sz="4" w:space="0" w:color="auto"/>
            </w:tcBorders>
            <w:shd w:val="clear" w:color="auto" w:fill="auto"/>
            <w:noWrap/>
            <w:vAlign w:val="center"/>
            <w:hideMark/>
          </w:tcPr>
          <w:p w14:paraId="60537B3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12.713.086</w:t>
            </w:r>
          </w:p>
        </w:tc>
        <w:tc>
          <w:tcPr>
            <w:tcW w:w="910" w:type="dxa"/>
            <w:tcBorders>
              <w:top w:val="nil"/>
              <w:left w:val="nil"/>
              <w:bottom w:val="nil"/>
              <w:right w:val="single" w:sz="4" w:space="0" w:color="auto"/>
            </w:tcBorders>
            <w:shd w:val="clear" w:color="auto" w:fill="auto"/>
            <w:noWrap/>
            <w:vAlign w:val="center"/>
            <w:hideMark/>
          </w:tcPr>
          <w:p w14:paraId="7DAB7D1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82.207</w:t>
            </w:r>
          </w:p>
        </w:tc>
        <w:tc>
          <w:tcPr>
            <w:tcW w:w="1205" w:type="dxa"/>
            <w:tcBorders>
              <w:top w:val="nil"/>
              <w:left w:val="nil"/>
              <w:bottom w:val="nil"/>
              <w:right w:val="single" w:sz="4" w:space="0" w:color="auto"/>
            </w:tcBorders>
            <w:shd w:val="clear" w:color="auto" w:fill="auto"/>
            <w:noWrap/>
            <w:vAlign w:val="center"/>
            <w:hideMark/>
          </w:tcPr>
          <w:p w14:paraId="36EBDD5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6.466</w:t>
            </w:r>
          </w:p>
        </w:tc>
      </w:tr>
      <w:tr w:rsidR="000C309F" w:rsidRPr="00C63E25" w14:paraId="5475FAB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5364AE7"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1994</w:t>
            </w:r>
          </w:p>
        </w:tc>
        <w:tc>
          <w:tcPr>
            <w:tcW w:w="1300" w:type="dxa"/>
            <w:tcBorders>
              <w:top w:val="nil"/>
              <w:left w:val="nil"/>
              <w:bottom w:val="nil"/>
              <w:right w:val="single" w:sz="4" w:space="0" w:color="auto"/>
            </w:tcBorders>
            <w:shd w:val="clear" w:color="auto" w:fill="auto"/>
            <w:noWrap/>
            <w:vAlign w:val="center"/>
            <w:hideMark/>
          </w:tcPr>
          <w:p w14:paraId="4EE460C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34.353.066</w:t>
            </w:r>
          </w:p>
        </w:tc>
        <w:tc>
          <w:tcPr>
            <w:tcW w:w="942" w:type="dxa"/>
            <w:tcBorders>
              <w:top w:val="nil"/>
              <w:left w:val="nil"/>
              <w:bottom w:val="nil"/>
              <w:right w:val="single" w:sz="4" w:space="0" w:color="auto"/>
            </w:tcBorders>
            <w:shd w:val="clear" w:color="auto" w:fill="auto"/>
            <w:noWrap/>
            <w:vAlign w:val="center"/>
            <w:hideMark/>
          </w:tcPr>
          <w:p w14:paraId="2A626CF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250.308</w:t>
            </w:r>
          </w:p>
        </w:tc>
        <w:tc>
          <w:tcPr>
            <w:tcW w:w="1184" w:type="dxa"/>
            <w:tcBorders>
              <w:top w:val="nil"/>
              <w:left w:val="nil"/>
              <w:bottom w:val="nil"/>
              <w:right w:val="single" w:sz="4" w:space="0" w:color="auto"/>
            </w:tcBorders>
            <w:shd w:val="clear" w:color="auto" w:fill="auto"/>
            <w:noWrap/>
            <w:vAlign w:val="center"/>
            <w:hideMark/>
          </w:tcPr>
          <w:p w14:paraId="1CFC21E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7.286</w:t>
            </w:r>
          </w:p>
        </w:tc>
        <w:tc>
          <w:tcPr>
            <w:tcW w:w="1429" w:type="dxa"/>
            <w:tcBorders>
              <w:top w:val="nil"/>
              <w:left w:val="nil"/>
              <w:bottom w:val="nil"/>
              <w:right w:val="single" w:sz="4" w:space="0" w:color="auto"/>
            </w:tcBorders>
            <w:shd w:val="clear" w:color="auto" w:fill="auto"/>
            <w:noWrap/>
            <w:vAlign w:val="center"/>
            <w:hideMark/>
          </w:tcPr>
          <w:p w14:paraId="0FADFF7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12.832.305</w:t>
            </w:r>
          </w:p>
        </w:tc>
        <w:tc>
          <w:tcPr>
            <w:tcW w:w="910" w:type="dxa"/>
            <w:tcBorders>
              <w:top w:val="nil"/>
              <w:left w:val="nil"/>
              <w:bottom w:val="nil"/>
              <w:right w:val="single" w:sz="4" w:space="0" w:color="auto"/>
            </w:tcBorders>
            <w:shd w:val="clear" w:color="auto" w:fill="auto"/>
            <w:noWrap/>
            <w:vAlign w:val="center"/>
            <w:hideMark/>
          </w:tcPr>
          <w:p w14:paraId="212DB8C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88.173</w:t>
            </w:r>
          </w:p>
        </w:tc>
        <w:tc>
          <w:tcPr>
            <w:tcW w:w="1205" w:type="dxa"/>
            <w:tcBorders>
              <w:top w:val="nil"/>
              <w:left w:val="nil"/>
              <w:bottom w:val="nil"/>
              <w:right w:val="single" w:sz="4" w:space="0" w:color="auto"/>
            </w:tcBorders>
            <w:shd w:val="clear" w:color="auto" w:fill="auto"/>
            <w:noWrap/>
            <w:vAlign w:val="center"/>
            <w:hideMark/>
          </w:tcPr>
          <w:p w14:paraId="721616C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6.871</w:t>
            </w:r>
          </w:p>
        </w:tc>
      </w:tr>
      <w:tr w:rsidR="000C309F" w:rsidRPr="00C63E25" w14:paraId="07E85C9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D1FE72B"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1995</w:t>
            </w:r>
          </w:p>
        </w:tc>
        <w:tc>
          <w:tcPr>
            <w:tcW w:w="1300" w:type="dxa"/>
            <w:tcBorders>
              <w:top w:val="nil"/>
              <w:left w:val="nil"/>
              <w:bottom w:val="nil"/>
              <w:right w:val="single" w:sz="4" w:space="0" w:color="auto"/>
            </w:tcBorders>
            <w:shd w:val="clear" w:color="auto" w:fill="auto"/>
            <w:noWrap/>
            <w:vAlign w:val="center"/>
            <w:hideMark/>
          </w:tcPr>
          <w:p w14:paraId="5BF4284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34.779.096</w:t>
            </w:r>
          </w:p>
        </w:tc>
        <w:tc>
          <w:tcPr>
            <w:tcW w:w="942" w:type="dxa"/>
            <w:tcBorders>
              <w:top w:val="nil"/>
              <w:left w:val="nil"/>
              <w:bottom w:val="nil"/>
              <w:right w:val="single" w:sz="4" w:space="0" w:color="auto"/>
            </w:tcBorders>
            <w:shd w:val="clear" w:color="auto" w:fill="auto"/>
            <w:noWrap/>
            <w:vAlign w:val="center"/>
            <w:hideMark/>
          </w:tcPr>
          <w:p w14:paraId="40BAD6F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243.186</w:t>
            </w:r>
          </w:p>
        </w:tc>
        <w:tc>
          <w:tcPr>
            <w:tcW w:w="1184" w:type="dxa"/>
            <w:tcBorders>
              <w:top w:val="nil"/>
              <w:left w:val="nil"/>
              <w:bottom w:val="nil"/>
              <w:right w:val="single" w:sz="4" w:space="0" w:color="auto"/>
            </w:tcBorders>
            <w:shd w:val="clear" w:color="auto" w:fill="auto"/>
            <w:noWrap/>
            <w:vAlign w:val="center"/>
            <w:hideMark/>
          </w:tcPr>
          <w:p w14:paraId="5AD6403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6.992</w:t>
            </w:r>
          </w:p>
        </w:tc>
        <w:tc>
          <w:tcPr>
            <w:tcW w:w="1429" w:type="dxa"/>
            <w:tcBorders>
              <w:top w:val="nil"/>
              <w:left w:val="nil"/>
              <w:bottom w:val="nil"/>
              <w:right w:val="single" w:sz="4" w:space="0" w:color="auto"/>
            </w:tcBorders>
            <w:shd w:val="clear" w:color="auto" w:fill="auto"/>
            <w:noWrap/>
            <w:vAlign w:val="center"/>
            <w:hideMark/>
          </w:tcPr>
          <w:p w14:paraId="6869459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12.952.643</w:t>
            </w:r>
          </w:p>
        </w:tc>
        <w:tc>
          <w:tcPr>
            <w:tcW w:w="910" w:type="dxa"/>
            <w:tcBorders>
              <w:top w:val="nil"/>
              <w:left w:val="nil"/>
              <w:bottom w:val="nil"/>
              <w:right w:val="single" w:sz="4" w:space="0" w:color="auto"/>
            </w:tcBorders>
            <w:shd w:val="clear" w:color="auto" w:fill="auto"/>
            <w:noWrap/>
            <w:vAlign w:val="center"/>
            <w:hideMark/>
          </w:tcPr>
          <w:p w14:paraId="299F3E4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83.147</w:t>
            </w:r>
          </w:p>
        </w:tc>
        <w:tc>
          <w:tcPr>
            <w:tcW w:w="1205" w:type="dxa"/>
            <w:tcBorders>
              <w:top w:val="nil"/>
              <w:left w:val="nil"/>
              <w:bottom w:val="nil"/>
              <w:right w:val="single" w:sz="4" w:space="0" w:color="auto"/>
            </w:tcBorders>
            <w:shd w:val="clear" w:color="auto" w:fill="auto"/>
            <w:noWrap/>
            <w:vAlign w:val="center"/>
            <w:hideMark/>
          </w:tcPr>
          <w:p w14:paraId="5D25A2E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6.419</w:t>
            </w:r>
          </w:p>
        </w:tc>
      </w:tr>
      <w:tr w:rsidR="000C309F" w:rsidRPr="00C63E25" w14:paraId="72F7EB4F"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834649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1996</w:t>
            </w:r>
          </w:p>
        </w:tc>
        <w:tc>
          <w:tcPr>
            <w:tcW w:w="1300" w:type="dxa"/>
            <w:tcBorders>
              <w:top w:val="nil"/>
              <w:left w:val="nil"/>
              <w:bottom w:val="nil"/>
              <w:right w:val="single" w:sz="4" w:space="0" w:color="auto"/>
            </w:tcBorders>
            <w:shd w:val="clear" w:color="auto" w:fill="auto"/>
            <w:noWrap/>
            <w:vAlign w:val="center"/>
            <w:hideMark/>
          </w:tcPr>
          <w:p w14:paraId="0D04ECD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35.195.575</w:t>
            </w:r>
          </w:p>
        </w:tc>
        <w:tc>
          <w:tcPr>
            <w:tcW w:w="942" w:type="dxa"/>
            <w:tcBorders>
              <w:top w:val="nil"/>
              <w:left w:val="nil"/>
              <w:bottom w:val="nil"/>
              <w:right w:val="single" w:sz="4" w:space="0" w:color="auto"/>
            </w:tcBorders>
            <w:shd w:val="clear" w:color="auto" w:fill="auto"/>
            <w:noWrap/>
            <w:vAlign w:val="center"/>
            <w:hideMark/>
          </w:tcPr>
          <w:p w14:paraId="10FF069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256.626</w:t>
            </w:r>
          </w:p>
        </w:tc>
        <w:tc>
          <w:tcPr>
            <w:tcW w:w="1184" w:type="dxa"/>
            <w:tcBorders>
              <w:top w:val="nil"/>
              <w:left w:val="nil"/>
              <w:bottom w:val="nil"/>
              <w:right w:val="single" w:sz="4" w:space="0" w:color="auto"/>
            </w:tcBorders>
            <w:shd w:val="clear" w:color="auto" w:fill="auto"/>
            <w:noWrap/>
            <w:vAlign w:val="center"/>
            <w:hideMark/>
          </w:tcPr>
          <w:p w14:paraId="22ACACD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7.291</w:t>
            </w:r>
          </w:p>
        </w:tc>
        <w:tc>
          <w:tcPr>
            <w:tcW w:w="1429" w:type="dxa"/>
            <w:tcBorders>
              <w:top w:val="nil"/>
              <w:left w:val="nil"/>
              <w:bottom w:val="nil"/>
              <w:right w:val="single" w:sz="4" w:space="0" w:color="auto"/>
            </w:tcBorders>
            <w:shd w:val="clear" w:color="auto" w:fill="auto"/>
            <w:noWrap/>
            <w:vAlign w:val="center"/>
            <w:hideMark/>
          </w:tcPr>
          <w:p w14:paraId="556E9F3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13.074.109</w:t>
            </w:r>
          </w:p>
        </w:tc>
        <w:tc>
          <w:tcPr>
            <w:tcW w:w="910" w:type="dxa"/>
            <w:tcBorders>
              <w:top w:val="nil"/>
              <w:left w:val="nil"/>
              <w:bottom w:val="nil"/>
              <w:right w:val="single" w:sz="4" w:space="0" w:color="auto"/>
            </w:tcBorders>
            <w:shd w:val="clear" w:color="auto" w:fill="auto"/>
            <w:noWrap/>
            <w:vAlign w:val="center"/>
            <w:hideMark/>
          </w:tcPr>
          <w:p w14:paraId="0FDF2A9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86.412</w:t>
            </w:r>
          </w:p>
        </w:tc>
        <w:tc>
          <w:tcPr>
            <w:tcW w:w="1205" w:type="dxa"/>
            <w:tcBorders>
              <w:top w:val="nil"/>
              <w:left w:val="nil"/>
              <w:bottom w:val="nil"/>
              <w:right w:val="single" w:sz="4" w:space="0" w:color="auto"/>
            </w:tcBorders>
            <w:shd w:val="clear" w:color="auto" w:fill="auto"/>
            <w:noWrap/>
            <w:vAlign w:val="center"/>
            <w:hideMark/>
          </w:tcPr>
          <w:p w14:paraId="7F72D23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6.609</w:t>
            </w:r>
          </w:p>
        </w:tc>
      </w:tr>
      <w:tr w:rsidR="000C309F" w:rsidRPr="00C63E25" w14:paraId="1941C28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C0B39CD"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1997</w:t>
            </w:r>
          </w:p>
        </w:tc>
        <w:tc>
          <w:tcPr>
            <w:tcW w:w="1300" w:type="dxa"/>
            <w:tcBorders>
              <w:top w:val="nil"/>
              <w:left w:val="nil"/>
              <w:bottom w:val="nil"/>
              <w:right w:val="single" w:sz="4" w:space="0" w:color="auto"/>
            </w:tcBorders>
            <w:shd w:val="clear" w:color="auto" w:fill="auto"/>
            <w:noWrap/>
            <w:vAlign w:val="center"/>
            <w:hideMark/>
          </w:tcPr>
          <w:p w14:paraId="45B529F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35.604.362</w:t>
            </w:r>
          </w:p>
        </w:tc>
        <w:tc>
          <w:tcPr>
            <w:tcW w:w="942" w:type="dxa"/>
            <w:tcBorders>
              <w:top w:val="nil"/>
              <w:left w:val="nil"/>
              <w:bottom w:val="nil"/>
              <w:right w:val="single" w:sz="4" w:space="0" w:color="auto"/>
            </w:tcBorders>
            <w:shd w:val="clear" w:color="auto" w:fill="auto"/>
            <w:noWrap/>
            <w:vAlign w:val="center"/>
            <w:hideMark/>
          </w:tcPr>
          <w:p w14:paraId="5216CC6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277.441</w:t>
            </w:r>
          </w:p>
        </w:tc>
        <w:tc>
          <w:tcPr>
            <w:tcW w:w="1184" w:type="dxa"/>
            <w:tcBorders>
              <w:top w:val="nil"/>
              <w:left w:val="nil"/>
              <w:bottom w:val="nil"/>
              <w:right w:val="single" w:sz="4" w:space="0" w:color="auto"/>
            </w:tcBorders>
            <w:shd w:val="clear" w:color="auto" w:fill="auto"/>
            <w:noWrap/>
            <w:vAlign w:val="center"/>
            <w:hideMark/>
          </w:tcPr>
          <w:p w14:paraId="4FAD758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7.792</w:t>
            </w:r>
          </w:p>
        </w:tc>
        <w:tc>
          <w:tcPr>
            <w:tcW w:w="1429" w:type="dxa"/>
            <w:tcBorders>
              <w:top w:val="nil"/>
              <w:left w:val="nil"/>
              <w:bottom w:val="nil"/>
              <w:right w:val="single" w:sz="4" w:space="0" w:color="auto"/>
            </w:tcBorders>
            <w:shd w:val="clear" w:color="auto" w:fill="auto"/>
            <w:noWrap/>
            <w:vAlign w:val="center"/>
            <w:hideMark/>
          </w:tcPr>
          <w:p w14:paraId="4C8350A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13.196.714</w:t>
            </w:r>
          </w:p>
        </w:tc>
        <w:tc>
          <w:tcPr>
            <w:tcW w:w="910" w:type="dxa"/>
            <w:tcBorders>
              <w:top w:val="nil"/>
              <w:left w:val="nil"/>
              <w:bottom w:val="nil"/>
              <w:right w:val="single" w:sz="4" w:space="0" w:color="auto"/>
            </w:tcBorders>
            <w:shd w:val="clear" w:color="auto" w:fill="auto"/>
            <w:noWrap/>
            <w:vAlign w:val="center"/>
            <w:hideMark/>
          </w:tcPr>
          <w:p w14:paraId="64BAEE5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98.572</w:t>
            </w:r>
          </w:p>
        </w:tc>
        <w:tc>
          <w:tcPr>
            <w:tcW w:w="1205" w:type="dxa"/>
            <w:tcBorders>
              <w:top w:val="nil"/>
              <w:left w:val="nil"/>
              <w:bottom w:val="nil"/>
              <w:right w:val="single" w:sz="4" w:space="0" w:color="auto"/>
            </w:tcBorders>
            <w:shd w:val="clear" w:color="auto" w:fill="auto"/>
            <w:noWrap/>
            <w:vAlign w:val="center"/>
            <w:hideMark/>
          </w:tcPr>
          <w:p w14:paraId="725746B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7.469</w:t>
            </w:r>
          </w:p>
        </w:tc>
      </w:tr>
      <w:tr w:rsidR="000C309F" w:rsidRPr="00C63E25" w14:paraId="7DFFF3E2"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ACFED31"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1998</w:t>
            </w:r>
          </w:p>
        </w:tc>
        <w:tc>
          <w:tcPr>
            <w:tcW w:w="1300" w:type="dxa"/>
            <w:tcBorders>
              <w:top w:val="nil"/>
              <w:left w:val="nil"/>
              <w:bottom w:val="nil"/>
              <w:right w:val="single" w:sz="4" w:space="0" w:color="auto"/>
            </w:tcBorders>
            <w:shd w:val="clear" w:color="auto" w:fill="auto"/>
            <w:noWrap/>
            <w:vAlign w:val="center"/>
            <w:hideMark/>
          </w:tcPr>
          <w:p w14:paraId="65CB1CD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36.005.387</w:t>
            </w:r>
          </w:p>
        </w:tc>
        <w:tc>
          <w:tcPr>
            <w:tcW w:w="942" w:type="dxa"/>
            <w:tcBorders>
              <w:top w:val="nil"/>
              <w:left w:val="nil"/>
              <w:bottom w:val="nil"/>
              <w:right w:val="single" w:sz="4" w:space="0" w:color="auto"/>
            </w:tcBorders>
            <w:shd w:val="clear" w:color="auto" w:fill="auto"/>
            <w:noWrap/>
            <w:vAlign w:val="center"/>
            <w:hideMark/>
          </w:tcPr>
          <w:p w14:paraId="3C1EF64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288.123</w:t>
            </w:r>
          </w:p>
        </w:tc>
        <w:tc>
          <w:tcPr>
            <w:tcW w:w="1184" w:type="dxa"/>
            <w:tcBorders>
              <w:top w:val="nil"/>
              <w:left w:val="nil"/>
              <w:bottom w:val="nil"/>
              <w:right w:val="single" w:sz="4" w:space="0" w:color="auto"/>
            </w:tcBorders>
            <w:shd w:val="clear" w:color="auto" w:fill="auto"/>
            <w:noWrap/>
            <w:vAlign w:val="center"/>
            <w:hideMark/>
          </w:tcPr>
          <w:p w14:paraId="0ADA807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8.002</w:t>
            </w:r>
          </w:p>
        </w:tc>
        <w:tc>
          <w:tcPr>
            <w:tcW w:w="1429" w:type="dxa"/>
            <w:tcBorders>
              <w:top w:val="nil"/>
              <w:left w:val="nil"/>
              <w:bottom w:val="nil"/>
              <w:right w:val="single" w:sz="4" w:space="0" w:color="auto"/>
            </w:tcBorders>
            <w:shd w:val="clear" w:color="auto" w:fill="auto"/>
            <w:noWrap/>
            <w:vAlign w:val="center"/>
            <w:hideMark/>
          </w:tcPr>
          <w:p w14:paraId="7B7E64E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13.320.469</w:t>
            </w:r>
          </w:p>
        </w:tc>
        <w:tc>
          <w:tcPr>
            <w:tcW w:w="910" w:type="dxa"/>
            <w:tcBorders>
              <w:top w:val="nil"/>
              <w:left w:val="nil"/>
              <w:bottom w:val="nil"/>
              <w:right w:val="single" w:sz="4" w:space="0" w:color="auto"/>
            </w:tcBorders>
            <w:shd w:val="clear" w:color="auto" w:fill="auto"/>
            <w:noWrap/>
            <w:vAlign w:val="center"/>
            <w:hideMark/>
          </w:tcPr>
          <w:p w14:paraId="3AF2342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100.238</w:t>
            </w:r>
          </w:p>
        </w:tc>
        <w:tc>
          <w:tcPr>
            <w:tcW w:w="1205" w:type="dxa"/>
            <w:tcBorders>
              <w:top w:val="nil"/>
              <w:left w:val="nil"/>
              <w:bottom w:val="nil"/>
              <w:right w:val="single" w:sz="4" w:space="0" w:color="auto"/>
            </w:tcBorders>
            <w:shd w:val="clear" w:color="auto" w:fill="auto"/>
            <w:noWrap/>
            <w:vAlign w:val="center"/>
            <w:hideMark/>
          </w:tcPr>
          <w:p w14:paraId="78C6CEF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7.525</w:t>
            </w:r>
          </w:p>
        </w:tc>
      </w:tr>
      <w:tr w:rsidR="000C309F" w:rsidRPr="00C63E25" w14:paraId="17046EF8"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F3C30F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1999</w:t>
            </w:r>
          </w:p>
        </w:tc>
        <w:tc>
          <w:tcPr>
            <w:tcW w:w="1300" w:type="dxa"/>
            <w:tcBorders>
              <w:top w:val="nil"/>
              <w:left w:val="nil"/>
              <w:bottom w:val="nil"/>
              <w:right w:val="single" w:sz="4" w:space="0" w:color="auto"/>
            </w:tcBorders>
            <w:shd w:val="clear" w:color="auto" w:fill="auto"/>
            <w:noWrap/>
            <w:vAlign w:val="center"/>
            <w:hideMark/>
          </w:tcPr>
          <w:p w14:paraId="23305EE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36.398.577</w:t>
            </w:r>
          </w:p>
        </w:tc>
        <w:tc>
          <w:tcPr>
            <w:tcW w:w="942" w:type="dxa"/>
            <w:tcBorders>
              <w:top w:val="nil"/>
              <w:left w:val="nil"/>
              <w:bottom w:val="nil"/>
              <w:right w:val="single" w:sz="4" w:space="0" w:color="auto"/>
            </w:tcBorders>
            <w:shd w:val="clear" w:color="auto" w:fill="auto"/>
            <w:noWrap/>
            <w:vAlign w:val="center"/>
            <w:hideMark/>
          </w:tcPr>
          <w:p w14:paraId="11B5D3E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278.369</w:t>
            </w:r>
          </w:p>
        </w:tc>
        <w:tc>
          <w:tcPr>
            <w:tcW w:w="1184" w:type="dxa"/>
            <w:tcBorders>
              <w:top w:val="nil"/>
              <w:left w:val="nil"/>
              <w:bottom w:val="nil"/>
              <w:right w:val="single" w:sz="4" w:space="0" w:color="auto"/>
            </w:tcBorders>
            <w:shd w:val="clear" w:color="auto" w:fill="auto"/>
            <w:noWrap/>
            <w:vAlign w:val="center"/>
            <w:hideMark/>
          </w:tcPr>
          <w:p w14:paraId="07902FA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7.648</w:t>
            </w:r>
          </w:p>
        </w:tc>
        <w:tc>
          <w:tcPr>
            <w:tcW w:w="1429" w:type="dxa"/>
            <w:tcBorders>
              <w:top w:val="nil"/>
              <w:left w:val="nil"/>
              <w:bottom w:val="nil"/>
              <w:right w:val="single" w:sz="4" w:space="0" w:color="auto"/>
            </w:tcBorders>
            <w:shd w:val="clear" w:color="auto" w:fill="auto"/>
            <w:noWrap/>
            <w:vAlign w:val="center"/>
            <w:hideMark/>
          </w:tcPr>
          <w:p w14:paraId="4180B32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13.445.384</w:t>
            </w:r>
          </w:p>
        </w:tc>
        <w:tc>
          <w:tcPr>
            <w:tcW w:w="910" w:type="dxa"/>
            <w:tcBorders>
              <w:top w:val="nil"/>
              <w:left w:val="nil"/>
              <w:bottom w:val="nil"/>
              <w:right w:val="single" w:sz="4" w:space="0" w:color="auto"/>
            </w:tcBorders>
            <w:shd w:val="clear" w:color="auto" w:fill="auto"/>
            <w:noWrap/>
            <w:vAlign w:val="center"/>
            <w:hideMark/>
          </w:tcPr>
          <w:p w14:paraId="016562F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96.954</w:t>
            </w:r>
          </w:p>
        </w:tc>
        <w:tc>
          <w:tcPr>
            <w:tcW w:w="1205" w:type="dxa"/>
            <w:tcBorders>
              <w:top w:val="nil"/>
              <w:left w:val="nil"/>
              <w:bottom w:val="nil"/>
              <w:right w:val="single" w:sz="4" w:space="0" w:color="auto"/>
            </w:tcBorders>
            <w:shd w:val="clear" w:color="auto" w:fill="auto"/>
            <w:noWrap/>
            <w:vAlign w:val="center"/>
            <w:hideMark/>
          </w:tcPr>
          <w:p w14:paraId="299367D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7.211</w:t>
            </w:r>
          </w:p>
        </w:tc>
      </w:tr>
      <w:tr w:rsidR="000C309F" w:rsidRPr="00C63E25" w14:paraId="27C21D8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021CB5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2000</w:t>
            </w:r>
          </w:p>
        </w:tc>
        <w:tc>
          <w:tcPr>
            <w:tcW w:w="1300" w:type="dxa"/>
            <w:tcBorders>
              <w:top w:val="nil"/>
              <w:left w:val="nil"/>
              <w:bottom w:val="nil"/>
              <w:right w:val="single" w:sz="4" w:space="0" w:color="auto"/>
            </w:tcBorders>
            <w:shd w:val="clear" w:color="auto" w:fill="auto"/>
            <w:noWrap/>
            <w:vAlign w:val="center"/>
            <w:hideMark/>
          </w:tcPr>
          <w:p w14:paraId="4B8397D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36.783.859</w:t>
            </w:r>
          </w:p>
        </w:tc>
        <w:tc>
          <w:tcPr>
            <w:tcW w:w="942" w:type="dxa"/>
            <w:tcBorders>
              <w:top w:val="nil"/>
              <w:left w:val="nil"/>
              <w:bottom w:val="nil"/>
              <w:right w:val="single" w:sz="4" w:space="0" w:color="auto"/>
            </w:tcBorders>
            <w:shd w:val="clear" w:color="auto" w:fill="auto"/>
            <w:noWrap/>
            <w:vAlign w:val="center"/>
            <w:hideMark/>
          </w:tcPr>
          <w:p w14:paraId="1266297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276.173</w:t>
            </w:r>
          </w:p>
        </w:tc>
        <w:tc>
          <w:tcPr>
            <w:tcW w:w="1184" w:type="dxa"/>
            <w:tcBorders>
              <w:top w:val="nil"/>
              <w:left w:val="nil"/>
              <w:bottom w:val="nil"/>
              <w:right w:val="single" w:sz="4" w:space="0" w:color="auto"/>
            </w:tcBorders>
            <w:shd w:val="clear" w:color="auto" w:fill="auto"/>
            <w:noWrap/>
            <w:vAlign w:val="center"/>
            <w:hideMark/>
          </w:tcPr>
          <w:p w14:paraId="74521F3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7.508</w:t>
            </w:r>
          </w:p>
        </w:tc>
        <w:tc>
          <w:tcPr>
            <w:tcW w:w="1429" w:type="dxa"/>
            <w:tcBorders>
              <w:top w:val="nil"/>
              <w:left w:val="nil"/>
              <w:bottom w:val="nil"/>
              <w:right w:val="single" w:sz="4" w:space="0" w:color="auto"/>
            </w:tcBorders>
            <w:shd w:val="clear" w:color="auto" w:fill="auto"/>
            <w:noWrap/>
            <w:vAlign w:val="center"/>
            <w:hideMark/>
          </w:tcPr>
          <w:p w14:paraId="0D84380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13.571.471</w:t>
            </w:r>
          </w:p>
        </w:tc>
        <w:tc>
          <w:tcPr>
            <w:tcW w:w="910" w:type="dxa"/>
            <w:tcBorders>
              <w:top w:val="nil"/>
              <w:left w:val="nil"/>
              <w:bottom w:val="nil"/>
              <w:right w:val="single" w:sz="4" w:space="0" w:color="auto"/>
            </w:tcBorders>
            <w:shd w:val="clear" w:color="auto" w:fill="auto"/>
            <w:noWrap/>
            <w:vAlign w:val="center"/>
            <w:hideMark/>
          </w:tcPr>
          <w:p w14:paraId="2467380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94.794</w:t>
            </w:r>
          </w:p>
        </w:tc>
        <w:tc>
          <w:tcPr>
            <w:tcW w:w="1205" w:type="dxa"/>
            <w:tcBorders>
              <w:top w:val="nil"/>
              <w:left w:val="nil"/>
              <w:bottom w:val="nil"/>
              <w:right w:val="single" w:sz="4" w:space="0" w:color="auto"/>
            </w:tcBorders>
            <w:shd w:val="clear" w:color="auto" w:fill="auto"/>
            <w:noWrap/>
            <w:vAlign w:val="center"/>
            <w:hideMark/>
          </w:tcPr>
          <w:p w14:paraId="26DDD85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6.985</w:t>
            </w:r>
          </w:p>
        </w:tc>
      </w:tr>
      <w:tr w:rsidR="000C309F" w:rsidRPr="00C63E25" w14:paraId="358E0E3C"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CF2E721"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2001</w:t>
            </w:r>
          </w:p>
        </w:tc>
        <w:tc>
          <w:tcPr>
            <w:tcW w:w="1300" w:type="dxa"/>
            <w:tcBorders>
              <w:top w:val="nil"/>
              <w:left w:val="nil"/>
              <w:bottom w:val="nil"/>
              <w:right w:val="single" w:sz="4" w:space="0" w:color="auto"/>
            </w:tcBorders>
            <w:shd w:val="clear" w:color="auto" w:fill="auto"/>
            <w:noWrap/>
            <w:vAlign w:val="center"/>
            <w:hideMark/>
          </w:tcPr>
          <w:p w14:paraId="6D99D43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36.260.130</w:t>
            </w:r>
          </w:p>
        </w:tc>
        <w:tc>
          <w:tcPr>
            <w:tcW w:w="942" w:type="dxa"/>
            <w:tcBorders>
              <w:top w:val="nil"/>
              <w:left w:val="nil"/>
              <w:bottom w:val="nil"/>
              <w:right w:val="single" w:sz="4" w:space="0" w:color="auto"/>
            </w:tcBorders>
            <w:shd w:val="clear" w:color="auto" w:fill="auto"/>
            <w:noWrap/>
            <w:vAlign w:val="center"/>
            <w:hideMark/>
          </w:tcPr>
          <w:p w14:paraId="416E81F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263.997</w:t>
            </w:r>
          </w:p>
        </w:tc>
        <w:tc>
          <w:tcPr>
            <w:tcW w:w="1184" w:type="dxa"/>
            <w:tcBorders>
              <w:top w:val="nil"/>
              <w:left w:val="nil"/>
              <w:bottom w:val="nil"/>
              <w:right w:val="single" w:sz="4" w:space="0" w:color="auto"/>
            </w:tcBorders>
            <w:shd w:val="clear" w:color="auto" w:fill="auto"/>
            <w:noWrap/>
            <w:vAlign w:val="center"/>
            <w:hideMark/>
          </w:tcPr>
          <w:p w14:paraId="477DC29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7.281</w:t>
            </w:r>
          </w:p>
        </w:tc>
        <w:tc>
          <w:tcPr>
            <w:tcW w:w="1429" w:type="dxa"/>
            <w:tcBorders>
              <w:top w:val="nil"/>
              <w:left w:val="nil"/>
              <w:bottom w:val="nil"/>
              <w:right w:val="single" w:sz="4" w:space="0" w:color="auto"/>
            </w:tcBorders>
            <w:shd w:val="clear" w:color="auto" w:fill="auto"/>
            <w:noWrap/>
            <w:vAlign w:val="center"/>
            <w:hideMark/>
          </w:tcPr>
          <w:p w14:paraId="3E9FFCF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13.827.203</w:t>
            </w:r>
          </w:p>
        </w:tc>
        <w:tc>
          <w:tcPr>
            <w:tcW w:w="910" w:type="dxa"/>
            <w:tcBorders>
              <w:top w:val="nil"/>
              <w:left w:val="nil"/>
              <w:bottom w:val="nil"/>
              <w:right w:val="single" w:sz="4" w:space="0" w:color="auto"/>
            </w:tcBorders>
            <w:shd w:val="clear" w:color="auto" w:fill="auto"/>
            <w:noWrap/>
            <w:vAlign w:val="center"/>
            <w:hideMark/>
          </w:tcPr>
          <w:p w14:paraId="1AB87A3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89.738</w:t>
            </w:r>
          </w:p>
        </w:tc>
        <w:tc>
          <w:tcPr>
            <w:tcW w:w="1205" w:type="dxa"/>
            <w:tcBorders>
              <w:top w:val="nil"/>
              <w:left w:val="nil"/>
              <w:bottom w:val="nil"/>
              <w:right w:val="single" w:sz="4" w:space="0" w:color="auto"/>
            </w:tcBorders>
            <w:shd w:val="clear" w:color="auto" w:fill="auto"/>
            <w:noWrap/>
            <w:vAlign w:val="center"/>
            <w:hideMark/>
          </w:tcPr>
          <w:p w14:paraId="3234FB0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6.490</w:t>
            </w:r>
          </w:p>
        </w:tc>
      </w:tr>
      <w:tr w:rsidR="000C309F" w:rsidRPr="00C63E25" w14:paraId="69B35D1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C4E878"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2002</w:t>
            </w:r>
          </w:p>
        </w:tc>
        <w:tc>
          <w:tcPr>
            <w:tcW w:w="1300" w:type="dxa"/>
            <w:tcBorders>
              <w:top w:val="nil"/>
              <w:left w:val="nil"/>
              <w:bottom w:val="nil"/>
              <w:right w:val="single" w:sz="4" w:space="0" w:color="auto"/>
            </w:tcBorders>
            <w:shd w:val="clear" w:color="auto" w:fill="auto"/>
            <w:noWrap/>
            <w:vAlign w:val="center"/>
            <w:hideMark/>
          </w:tcPr>
          <w:p w14:paraId="0E1700D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37.515.632</w:t>
            </w:r>
          </w:p>
        </w:tc>
        <w:tc>
          <w:tcPr>
            <w:tcW w:w="942" w:type="dxa"/>
            <w:tcBorders>
              <w:top w:val="nil"/>
              <w:left w:val="nil"/>
              <w:bottom w:val="nil"/>
              <w:right w:val="single" w:sz="4" w:space="0" w:color="auto"/>
            </w:tcBorders>
            <w:shd w:val="clear" w:color="auto" w:fill="auto"/>
            <w:noWrap/>
            <w:vAlign w:val="center"/>
            <w:hideMark/>
          </w:tcPr>
          <w:p w14:paraId="2386EE6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235.236</w:t>
            </w:r>
          </w:p>
        </w:tc>
        <w:tc>
          <w:tcPr>
            <w:tcW w:w="1184" w:type="dxa"/>
            <w:tcBorders>
              <w:top w:val="nil"/>
              <w:left w:val="nil"/>
              <w:bottom w:val="nil"/>
              <w:right w:val="single" w:sz="4" w:space="0" w:color="auto"/>
            </w:tcBorders>
            <w:shd w:val="clear" w:color="auto" w:fill="auto"/>
            <w:noWrap/>
            <w:vAlign w:val="center"/>
            <w:hideMark/>
          </w:tcPr>
          <w:p w14:paraId="0A7499C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6.270</w:t>
            </w:r>
          </w:p>
        </w:tc>
        <w:tc>
          <w:tcPr>
            <w:tcW w:w="1429" w:type="dxa"/>
            <w:tcBorders>
              <w:top w:val="nil"/>
              <w:left w:val="nil"/>
              <w:bottom w:val="nil"/>
              <w:right w:val="single" w:sz="4" w:space="0" w:color="auto"/>
            </w:tcBorders>
            <w:shd w:val="clear" w:color="auto" w:fill="auto"/>
            <w:noWrap/>
            <w:vAlign w:val="center"/>
            <w:hideMark/>
          </w:tcPr>
          <w:p w14:paraId="363CD95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13.997.264</w:t>
            </w:r>
          </w:p>
        </w:tc>
        <w:tc>
          <w:tcPr>
            <w:tcW w:w="910" w:type="dxa"/>
            <w:tcBorders>
              <w:top w:val="nil"/>
              <w:left w:val="nil"/>
              <w:bottom w:val="nil"/>
              <w:right w:val="single" w:sz="4" w:space="0" w:color="auto"/>
            </w:tcBorders>
            <w:shd w:val="clear" w:color="auto" w:fill="auto"/>
            <w:noWrap/>
            <w:vAlign w:val="center"/>
            <w:hideMark/>
          </w:tcPr>
          <w:p w14:paraId="5769A05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79.272</w:t>
            </w:r>
          </w:p>
        </w:tc>
        <w:tc>
          <w:tcPr>
            <w:tcW w:w="1205" w:type="dxa"/>
            <w:tcBorders>
              <w:top w:val="nil"/>
              <w:left w:val="nil"/>
              <w:bottom w:val="nil"/>
              <w:right w:val="single" w:sz="4" w:space="0" w:color="auto"/>
            </w:tcBorders>
            <w:shd w:val="clear" w:color="auto" w:fill="auto"/>
            <w:noWrap/>
            <w:vAlign w:val="center"/>
            <w:hideMark/>
          </w:tcPr>
          <w:p w14:paraId="0A39E28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5.663</w:t>
            </w:r>
          </w:p>
        </w:tc>
      </w:tr>
      <w:tr w:rsidR="000C309F" w:rsidRPr="00C63E25" w14:paraId="226E6682"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106CFE3"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2003</w:t>
            </w:r>
          </w:p>
        </w:tc>
        <w:tc>
          <w:tcPr>
            <w:tcW w:w="1300" w:type="dxa"/>
            <w:tcBorders>
              <w:top w:val="nil"/>
              <w:left w:val="nil"/>
              <w:bottom w:val="nil"/>
              <w:right w:val="single" w:sz="4" w:space="0" w:color="auto"/>
            </w:tcBorders>
            <w:shd w:val="clear" w:color="auto" w:fill="auto"/>
            <w:noWrap/>
            <w:vAlign w:val="center"/>
            <w:hideMark/>
          </w:tcPr>
          <w:p w14:paraId="1D62087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37.869.730</w:t>
            </w:r>
          </w:p>
        </w:tc>
        <w:tc>
          <w:tcPr>
            <w:tcW w:w="942" w:type="dxa"/>
            <w:tcBorders>
              <w:top w:val="nil"/>
              <w:left w:val="nil"/>
              <w:bottom w:val="nil"/>
              <w:right w:val="single" w:sz="4" w:space="0" w:color="auto"/>
            </w:tcBorders>
            <w:shd w:val="clear" w:color="auto" w:fill="auto"/>
            <w:noWrap/>
            <w:vAlign w:val="center"/>
            <w:hideMark/>
          </w:tcPr>
          <w:p w14:paraId="54EB7E4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256.023</w:t>
            </w:r>
          </w:p>
        </w:tc>
        <w:tc>
          <w:tcPr>
            <w:tcW w:w="1184" w:type="dxa"/>
            <w:tcBorders>
              <w:top w:val="nil"/>
              <w:left w:val="nil"/>
              <w:bottom w:val="nil"/>
              <w:right w:val="single" w:sz="4" w:space="0" w:color="auto"/>
            </w:tcBorders>
            <w:shd w:val="clear" w:color="auto" w:fill="auto"/>
            <w:noWrap/>
            <w:vAlign w:val="center"/>
            <w:hideMark/>
          </w:tcPr>
          <w:p w14:paraId="6957EA0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6.761</w:t>
            </w:r>
          </w:p>
        </w:tc>
        <w:tc>
          <w:tcPr>
            <w:tcW w:w="1429" w:type="dxa"/>
            <w:tcBorders>
              <w:top w:val="nil"/>
              <w:left w:val="nil"/>
              <w:bottom w:val="nil"/>
              <w:right w:val="single" w:sz="4" w:space="0" w:color="auto"/>
            </w:tcBorders>
            <w:shd w:val="clear" w:color="auto" w:fill="auto"/>
            <w:noWrap/>
            <w:vAlign w:val="center"/>
            <w:hideMark/>
          </w:tcPr>
          <w:p w14:paraId="6CB98A3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14.169.416</w:t>
            </w:r>
          </w:p>
        </w:tc>
        <w:tc>
          <w:tcPr>
            <w:tcW w:w="910" w:type="dxa"/>
            <w:tcBorders>
              <w:top w:val="nil"/>
              <w:left w:val="nil"/>
              <w:bottom w:val="nil"/>
              <w:right w:val="single" w:sz="4" w:space="0" w:color="auto"/>
            </w:tcBorders>
            <w:shd w:val="clear" w:color="auto" w:fill="auto"/>
            <w:noWrap/>
            <w:vAlign w:val="center"/>
            <w:hideMark/>
          </w:tcPr>
          <w:p w14:paraId="24F78BD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87.795</w:t>
            </w:r>
          </w:p>
        </w:tc>
        <w:tc>
          <w:tcPr>
            <w:tcW w:w="1205" w:type="dxa"/>
            <w:tcBorders>
              <w:top w:val="nil"/>
              <w:left w:val="nil"/>
              <w:bottom w:val="nil"/>
              <w:right w:val="single" w:sz="4" w:space="0" w:color="auto"/>
            </w:tcBorders>
            <w:shd w:val="clear" w:color="auto" w:fill="auto"/>
            <w:noWrap/>
            <w:vAlign w:val="center"/>
            <w:hideMark/>
          </w:tcPr>
          <w:p w14:paraId="47BC6B5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6.196</w:t>
            </w:r>
          </w:p>
        </w:tc>
      </w:tr>
      <w:tr w:rsidR="000C309F" w:rsidRPr="00C63E25" w14:paraId="24C55B08"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05F5FC6"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2004</w:t>
            </w:r>
          </w:p>
        </w:tc>
        <w:tc>
          <w:tcPr>
            <w:tcW w:w="1300" w:type="dxa"/>
            <w:tcBorders>
              <w:top w:val="nil"/>
              <w:left w:val="nil"/>
              <w:bottom w:val="nil"/>
              <w:right w:val="single" w:sz="4" w:space="0" w:color="auto"/>
            </w:tcBorders>
            <w:shd w:val="clear" w:color="auto" w:fill="auto"/>
            <w:noWrap/>
            <w:vAlign w:val="center"/>
            <w:hideMark/>
          </w:tcPr>
          <w:p w14:paraId="65E9DA8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38.226.051</w:t>
            </w:r>
          </w:p>
        </w:tc>
        <w:tc>
          <w:tcPr>
            <w:tcW w:w="942" w:type="dxa"/>
            <w:tcBorders>
              <w:top w:val="nil"/>
              <w:left w:val="nil"/>
              <w:bottom w:val="nil"/>
              <w:right w:val="single" w:sz="4" w:space="0" w:color="auto"/>
            </w:tcBorders>
            <w:shd w:val="clear" w:color="auto" w:fill="auto"/>
            <w:noWrap/>
            <w:vAlign w:val="center"/>
            <w:hideMark/>
          </w:tcPr>
          <w:p w14:paraId="5771AF0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279.141</w:t>
            </w:r>
          </w:p>
        </w:tc>
        <w:tc>
          <w:tcPr>
            <w:tcW w:w="1184" w:type="dxa"/>
            <w:tcBorders>
              <w:top w:val="nil"/>
              <w:left w:val="nil"/>
              <w:bottom w:val="nil"/>
              <w:right w:val="single" w:sz="4" w:space="0" w:color="auto"/>
            </w:tcBorders>
            <w:shd w:val="clear" w:color="auto" w:fill="auto"/>
            <w:noWrap/>
            <w:vAlign w:val="center"/>
            <w:hideMark/>
          </w:tcPr>
          <w:p w14:paraId="3F54B86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7.302</w:t>
            </w:r>
          </w:p>
        </w:tc>
        <w:tc>
          <w:tcPr>
            <w:tcW w:w="1429" w:type="dxa"/>
            <w:tcBorders>
              <w:top w:val="nil"/>
              <w:left w:val="nil"/>
              <w:bottom w:val="nil"/>
              <w:right w:val="single" w:sz="4" w:space="0" w:color="auto"/>
            </w:tcBorders>
            <w:shd w:val="clear" w:color="auto" w:fill="auto"/>
            <w:noWrap/>
            <w:vAlign w:val="center"/>
            <w:hideMark/>
          </w:tcPr>
          <w:p w14:paraId="3032E98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14.343.685</w:t>
            </w:r>
          </w:p>
        </w:tc>
        <w:tc>
          <w:tcPr>
            <w:tcW w:w="910" w:type="dxa"/>
            <w:tcBorders>
              <w:top w:val="nil"/>
              <w:left w:val="nil"/>
              <w:bottom w:val="nil"/>
              <w:right w:val="single" w:sz="4" w:space="0" w:color="auto"/>
            </w:tcBorders>
            <w:shd w:val="clear" w:color="auto" w:fill="auto"/>
            <w:noWrap/>
            <w:vAlign w:val="center"/>
            <w:hideMark/>
          </w:tcPr>
          <w:p w14:paraId="2C3512D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99.020</w:t>
            </w:r>
          </w:p>
        </w:tc>
        <w:tc>
          <w:tcPr>
            <w:tcW w:w="1205" w:type="dxa"/>
            <w:tcBorders>
              <w:top w:val="nil"/>
              <w:left w:val="nil"/>
              <w:bottom w:val="nil"/>
              <w:right w:val="single" w:sz="4" w:space="0" w:color="auto"/>
            </w:tcBorders>
            <w:shd w:val="clear" w:color="auto" w:fill="auto"/>
            <w:noWrap/>
            <w:vAlign w:val="center"/>
            <w:hideMark/>
          </w:tcPr>
          <w:p w14:paraId="0B21A50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6.903</w:t>
            </w:r>
          </w:p>
        </w:tc>
      </w:tr>
      <w:tr w:rsidR="000C309F" w:rsidRPr="00C63E25" w14:paraId="1ED8EB37"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242190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2005</w:t>
            </w:r>
          </w:p>
        </w:tc>
        <w:tc>
          <w:tcPr>
            <w:tcW w:w="1300" w:type="dxa"/>
            <w:tcBorders>
              <w:top w:val="nil"/>
              <w:left w:val="nil"/>
              <w:bottom w:val="nil"/>
              <w:right w:val="single" w:sz="4" w:space="0" w:color="auto"/>
            </w:tcBorders>
            <w:shd w:val="clear" w:color="auto" w:fill="auto"/>
            <w:noWrap/>
            <w:vAlign w:val="center"/>
            <w:hideMark/>
          </w:tcPr>
          <w:p w14:paraId="7CC7C4B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38.592.150</w:t>
            </w:r>
          </w:p>
        </w:tc>
        <w:tc>
          <w:tcPr>
            <w:tcW w:w="942" w:type="dxa"/>
            <w:tcBorders>
              <w:top w:val="nil"/>
              <w:left w:val="nil"/>
              <w:bottom w:val="nil"/>
              <w:right w:val="single" w:sz="4" w:space="0" w:color="auto"/>
            </w:tcBorders>
            <w:shd w:val="clear" w:color="auto" w:fill="auto"/>
            <w:noWrap/>
            <w:vAlign w:val="center"/>
            <w:hideMark/>
          </w:tcPr>
          <w:p w14:paraId="16D274C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303.955</w:t>
            </w:r>
          </w:p>
        </w:tc>
        <w:tc>
          <w:tcPr>
            <w:tcW w:w="1184" w:type="dxa"/>
            <w:tcBorders>
              <w:top w:val="nil"/>
              <w:left w:val="nil"/>
              <w:bottom w:val="nil"/>
              <w:right w:val="single" w:sz="4" w:space="0" w:color="auto"/>
            </w:tcBorders>
            <w:shd w:val="clear" w:color="auto" w:fill="auto"/>
            <w:noWrap/>
            <w:vAlign w:val="center"/>
            <w:hideMark/>
          </w:tcPr>
          <w:p w14:paraId="22D6B71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7.876</w:t>
            </w:r>
          </w:p>
        </w:tc>
        <w:tc>
          <w:tcPr>
            <w:tcW w:w="1429" w:type="dxa"/>
            <w:tcBorders>
              <w:top w:val="nil"/>
              <w:left w:val="nil"/>
              <w:bottom w:val="nil"/>
              <w:right w:val="single" w:sz="4" w:space="0" w:color="auto"/>
            </w:tcBorders>
            <w:shd w:val="clear" w:color="auto" w:fill="auto"/>
            <w:noWrap/>
            <w:vAlign w:val="center"/>
            <w:hideMark/>
          </w:tcPr>
          <w:p w14:paraId="223B653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14.520.098</w:t>
            </w:r>
          </w:p>
        </w:tc>
        <w:tc>
          <w:tcPr>
            <w:tcW w:w="910" w:type="dxa"/>
            <w:tcBorders>
              <w:top w:val="nil"/>
              <w:left w:val="nil"/>
              <w:bottom w:val="nil"/>
              <w:right w:val="single" w:sz="4" w:space="0" w:color="auto"/>
            </w:tcBorders>
            <w:shd w:val="clear" w:color="auto" w:fill="auto"/>
            <w:noWrap/>
            <w:vAlign w:val="center"/>
            <w:hideMark/>
          </w:tcPr>
          <w:p w14:paraId="5BA6EA1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109.507</w:t>
            </w:r>
          </w:p>
        </w:tc>
        <w:tc>
          <w:tcPr>
            <w:tcW w:w="1205" w:type="dxa"/>
            <w:tcBorders>
              <w:top w:val="nil"/>
              <w:left w:val="nil"/>
              <w:bottom w:val="nil"/>
              <w:right w:val="single" w:sz="4" w:space="0" w:color="auto"/>
            </w:tcBorders>
            <w:shd w:val="clear" w:color="auto" w:fill="auto"/>
            <w:noWrap/>
            <w:vAlign w:val="center"/>
            <w:hideMark/>
          </w:tcPr>
          <w:p w14:paraId="2D6F388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7.542</w:t>
            </w:r>
          </w:p>
        </w:tc>
      </w:tr>
      <w:tr w:rsidR="000C309F" w:rsidRPr="00C63E25" w14:paraId="0F4BA3FB"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2C451B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2006</w:t>
            </w:r>
          </w:p>
        </w:tc>
        <w:tc>
          <w:tcPr>
            <w:tcW w:w="1300" w:type="dxa"/>
            <w:tcBorders>
              <w:top w:val="nil"/>
              <w:left w:val="nil"/>
              <w:bottom w:val="nil"/>
              <w:right w:val="single" w:sz="4" w:space="0" w:color="auto"/>
            </w:tcBorders>
            <w:shd w:val="clear" w:color="auto" w:fill="auto"/>
            <w:noWrap/>
            <w:vAlign w:val="center"/>
            <w:hideMark/>
          </w:tcPr>
          <w:p w14:paraId="408047F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38.970.611</w:t>
            </w:r>
          </w:p>
        </w:tc>
        <w:tc>
          <w:tcPr>
            <w:tcW w:w="942" w:type="dxa"/>
            <w:tcBorders>
              <w:top w:val="nil"/>
              <w:left w:val="nil"/>
              <w:bottom w:val="nil"/>
              <w:right w:val="single" w:sz="4" w:space="0" w:color="auto"/>
            </w:tcBorders>
            <w:shd w:val="clear" w:color="auto" w:fill="auto"/>
            <w:noWrap/>
            <w:vAlign w:val="center"/>
            <w:hideMark/>
          </w:tcPr>
          <w:p w14:paraId="145621E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328.705</w:t>
            </w:r>
          </w:p>
        </w:tc>
        <w:tc>
          <w:tcPr>
            <w:tcW w:w="1184" w:type="dxa"/>
            <w:tcBorders>
              <w:top w:val="nil"/>
              <w:left w:val="nil"/>
              <w:bottom w:val="nil"/>
              <w:right w:val="single" w:sz="4" w:space="0" w:color="auto"/>
            </w:tcBorders>
            <w:shd w:val="clear" w:color="auto" w:fill="auto"/>
            <w:noWrap/>
            <w:vAlign w:val="center"/>
            <w:hideMark/>
          </w:tcPr>
          <w:p w14:paraId="475EA05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8.435</w:t>
            </w:r>
          </w:p>
        </w:tc>
        <w:tc>
          <w:tcPr>
            <w:tcW w:w="1429" w:type="dxa"/>
            <w:tcBorders>
              <w:top w:val="nil"/>
              <w:left w:val="nil"/>
              <w:bottom w:val="nil"/>
              <w:right w:val="single" w:sz="4" w:space="0" w:color="auto"/>
            </w:tcBorders>
            <w:shd w:val="clear" w:color="auto" w:fill="auto"/>
            <w:noWrap/>
            <w:vAlign w:val="center"/>
            <w:hideMark/>
          </w:tcPr>
          <w:p w14:paraId="1439D6C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14.698.680</w:t>
            </w:r>
          </w:p>
        </w:tc>
        <w:tc>
          <w:tcPr>
            <w:tcW w:w="910" w:type="dxa"/>
            <w:tcBorders>
              <w:top w:val="nil"/>
              <w:left w:val="nil"/>
              <w:bottom w:val="nil"/>
              <w:right w:val="single" w:sz="4" w:space="0" w:color="auto"/>
            </w:tcBorders>
            <w:shd w:val="clear" w:color="auto" w:fill="auto"/>
            <w:noWrap/>
            <w:vAlign w:val="center"/>
            <w:hideMark/>
          </w:tcPr>
          <w:p w14:paraId="09F1CB2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119.255</w:t>
            </w:r>
          </w:p>
        </w:tc>
        <w:tc>
          <w:tcPr>
            <w:tcW w:w="1205" w:type="dxa"/>
            <w:tcBorders>
              <w:top w:val="nil"/>
              <w:left w:val="nil"/>
              <w:bottom w:val="nil"/>
              <w:right w:val="single" w:sz="4" w:space="0" w:color="auto"/>
            </w:tcBorders>
            <w:shd w:val="clear" w:color="auto" w:fill="auto"/>
            <w:noWrap/>
            <w:vAlign w:val="center"/>
            <w:hideMark/>
          </w:tcPr>
          <w:p w14:paraId="1C0BE48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8.113</w:t>
            </w:r>
          </w:p>
        </w:tc>
      </w:tr>
      <w:tr w:rsidR="000C309F" w:rsidRPr="00C63E25" w14:paraId="3DF62F1B"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DE94D8"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2007</w:t>
            </w:r>
          </w:p>
        </w:tc>
        <w:tc>
          <w:tcPr>
            <w:tcW w:w="1300" w:type="dxa"/>
            <w:tcBorders>
              <w:top w:val="nil"/>
              <w:left w:val="nil"/>
              <w:bottom w:val="nil"/>
              <w:right w:val="single" w:sz="4" w:space="0" w:color="auto"/>
            </w:tcBorders>
            <w:shd w:val="clear" w:color="auto" w:fill="auto"/>
            <w:noWrap/>
            <w:vAlign w:val="center"/>
            <w:hideMark/>
          </w:tcPr>
          <w:p w14:paraId="6D01194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39.356.383</w:t>
            </w:r>
          </w:p>
        </w:tc>
        <w:tc>
          <w:tcPr>
            <w:tcW w:w="942" w:type="dxa"/>
            <w:tcBorders>
              <w:top w:val="nil"/>
              <w:left w:val="nil"/>
              <w:bottom w:val="nil"/>
              <w:right w:val="single" w:sz="4" w:space="0" w:color="auto"/>
            </w:tcBorders>
            <w:shd w:val="clear" w:color="auto" w:fill="auto"/>
            <w:noWrap/>
            <w:vAlign w:val="center"/>
            <w:hideMark/>
          </w:tcPr>
          <w:p w14:paraId="5E34A25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358.340</w:t>
            </w:r>
          </w:p>
        </w:tc>
        <w:tc>
          <w:tcPr>
            <w:tcW w:w="1184" w:type="dxa"/>
            <w:tcBorders>
              <w:top w:val="nil"/>
              <w:left w:val="nil"/>
              <w:bottom w:val="nil"/>
              <w:right w:val="single" w:sz="4" w:space="0" w:color="auto"/>
            </w:tcBorders>
            <w:shd w:val="clear" w:color="auto" w:fill="auto"/>
            <w:noWrap/>
            <w:vAlign w:val="center"/>
            <w:hideMark/>
          </w:tcPr>
          <w:p w14:paraId="24440DA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9.105</w:t>
            </w:r>
          </w:p>
        </w:tc>
        <w:tc>
          <w:tcPr>
            <w:tcW w:w="1429" w:type="dxa"/>
            <w:tcBorders>
              <w:top w:val="nil"/>
              <w:left w:val="nil"/>
              <w:bottom w:val="nil"/>
              <w:right w:val="single" w:sz="4" w:space="0" w:color="auto"/>
            </w:tcBorders>
            <w:shd w:val="clear" w:color="auto" w:fill="auto"/>
            <w:noWrap/>
            <w:vAlign w:val="center"/>
            <w:hideMark/>
          </w:tcPr>
          <w:p w14:paraId="61CCFF7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14.879.459</w:t>
            </w:r>
          </w:p>
        </w:tc>
        <w:tc>
          <w:tcPr>
            <w:tcW w:w="910" w:type="dxa"/>
            <w:tcBorders>
              <w:top w:val="nil"/>
              <w:left w:val="nil"/>
              <w:bottom w:val="nil"/>
              <w:right w:val="single" w:sz="4" w:space="0" w:color="auto"/>
            </w:tcBorders>
            <w:shd w:val="clear" w:color="auto" w:fill="auto"/>
            <w:noWrap/>
            <w:vAlign w:val="center"/>
            <w:hideMark/>
          </w:tcPr>
          <w:p w14:paraId="107211E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131.439</w:t>
            </w:r>
          </w:p>
        </w:tc>
        <w:tc>
          <w:tcPr>
            <w:tcW w:w="1205" w:type="dxa"/>
            <w:tcBorders>
              <w:top w:val="nil"/>
              <w:left w:val="nil"/>
              <w:bottom w:val="nil"/>
              <w:right w:val="single" w:sz="4" w:space="0" w:color="auto"/>
            </w:tcBorders>
            <w:shd w:val="clear" w:color="auto" w:fill="auto"/>
            <w:noWrap/>
            <w:vAlign w:val="center"/>
            <w:hideMark/>
          </w:tcPr>
          <w:p w14:paraId="0325032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8.834</w:t>
            </w:r>
          </w:p>
        </w:tc>
      </w:tr>
      <w:tr w:rsidR="000C309F" w:rsidRPr="00C63E25" w14:paraId="6011895C"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879ED0A"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2008</w:t>
            </w:r>
          </w:p>
        </w:tc>
        <w:tc>
          <w:tcPr>
            <w:tcW w:w="1300" w:type="dxa"/>
            <w:tcBorders>
              <w:top w:val="nil"/>
              <w:left w:val="nil"/>
              <w:bottom w:val="nil"/>
              <w:right w:val="single" w:sz="4" w:space="0" w:color="auto"/>
            </w:tcBorders>
            <w:shd w:val="clear" w:color="auto" w:fill="auto"/>
            <w:noWrap/>
            <w:vAlign w:val="center"/>
            <w:hideMark/>
          </w:tcPr>
          <w:p w14:paraId="6887550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39.745.613</w:t>
            </w:r>
          </w:p>
        </w:tc>
        <w:tc>
          <w:tcPr>
            <w:tcW w:w="942" w:type="dxa"/>
            <w:tcBorders>
              <w:top w:val="nil"/>
              <w:left w:val="nil"/>
              <w:bottom w:val="nil"/>
              <w:right w:val="single" w:sz="4" w:space="0" w:color="auto"/>
            </w:tcBorders>
            <w:shd w:val="clear" w:color="auto" w:fill="auto"/>
            <w:noWrap/>
            <w:vAlign w:val="center"/>
            <w:hideMark/>
          </w:tcPr>
          <w:p w14:paraId="2AD5B07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373.010</w:t>
            </w:r>
          </w:p>
        </w:tc>
        <w:tc>
          <w:tcPr>
            <w:tcW w:w="1184" w:type="dxa"/>
            <w:tcBorders>
              <w:top w:val="nil"/>
              <w:left w:val="nil"/>
              <w:bottom w:val="nil"/>
              <w:right w:val="single" w:sz="4" w:space="0" w:color="auto"/>
            </w:tcBorders>
            <w:shd w:val="clear" w:color="auto" w:fill="auto"/>
            <w:noWrap/>
            <w:vAlign w:val="center"/>
            <w:hideMark/>
          </w:tcPr>
          <w:p w14:paraId="62DF33D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9.385</w:t>
            </w:r>
          </w:p>
        </w:tc>
        <w:tc>
          <w:tcPr>
            <w:tcW w:w="1429" w:type="dxa"/>
            <w:tcBorders>
              <w:top w:val="nil"/>
              <w:left w:val="nil"/>
              <w:bottom w:val="nil"/>
              <w:right w:val="single" w:sz="4" w:space="0" w:color="auto"/>
            </w:tcBorders>
            <w:shd w:val="clear" w:color="auto" w:fill="auto"/>
            <w:noWrap/>
            <w:vAlign w:val="center"/>
            <w:hideMark/>
          </w:tcPr>
          <w:p w14:paraId="27D4E04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15.062.462</w:t>
            </w:r>
          </w:p>
        </w:tc>
        <w:tc>
          <w:tcPr>
            <w:tcW w:w="910" w:type="dxa"/>
            <w:tcBorders>
              <w:top w:val="nil"/>
              <w:left w:val="nil"/>
              <w:bottom w:val="nil"/>
              <w:right w:val="single" w:sz="4" w:space="0" w:color="auto"/>
            </w:tcBorders>
            <w:shd w:val="clear" w:color="auto" w:fill="auto"/>
            <w:noWrap/>
            <w:vAlign w:val="center"/>
            <w:hideMark/>
          </w:tcPr>
          <w:p w14:paraId="2CACD27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139.714</w:t>
            </w:r>
          </w:p>
        </w:tc>
        <w:tc>
          <w:tcPr>
            <w:tcW w:w="1205" w:type="dxa"/>
            <w:tcBorders>
              <w:top w:val="nil"/>
              <w:left w:val="nil"/>
              <w:bottom w:val="nil"/>
              <w:right w:val="single" w:sz="4" w:space="0" w:color="auto"/>
            </w:tcBorders>
            <w:shd w:val="clear" w:color="auto" w:fill="auto"/>
            <w:noWrap/>
            <w:vAlign w:val="center"/>
            <w:hideMark/>
          </w:tcPr>
          <w:p w14:paraId="7D1314C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9.276</w:t>
            </w:r>
          </w:p>
        </w:tc>
      </w:tr>
      <w:tr w:rsidR="000C309F" w:rsidRPr="00C63E25" w14:paraId="547A110A"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BCF718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2009</w:t>
            </w:r>
          </w:p>
        </w:tc>
        <w:tc>
          <w:tcPr>
            <w:tcW w:w="1300" w:type="dxa"/>
            <w:tcBorders>
              <w:top w:val="nil"/>
              <w:left w:val="nil"/>
              <w:bottom w:val="nil"/>
              <w:right w:val="single" w:sz="4" w:space="0" w:color="auto"/>
            </w:tcBorders>
            <w:shd w:val="clear" w:color="auto" w:fill="auto"/>
            <w:noWrap/>
            <w:vAlign w:val="center"/>
            <w:hideMark/>
          </w:tcPr>
          <w:p w14:paraId="004413F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40.134.425</w:t>
            </w:r>
          </w:p>
        </w:tc>
        <w:tc>
          <w:tcPr>
            <w:tcW w:w="942" w:type="dxa"/>
            <w:tcBorders>
              <w:top w:val="nil"/>
              <w:left w:val="nil"/>
              <w:bottom w:val="nil"/>
              <w:right w:val="single" w:sz="4" w:space="0" w:color="auto"/>
            </w:tcBorders>
            <w:shd w:val="clear" w:color="auto" w:fill="auto"/>
            <w:noWrap/>
            <w:vAlign w:val="center"/>
            <w:hideMark/>
          </w:tcPr>
          <w:p w14:paraId="4EBF2AE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350.579</w:t>
            </w:r>
          </w:p>
        </w:tc>
        <w:tc>
          <w:tcPr>
            <w:tcW w:w="1184" w:type="dxa"/>
            <w:tcBorders>
              <w:top w:val="nil"/>
              <w:left w:val="nil"/>
              <w:bottom w:val="nil"/>
              <w:right w:val="single" w:sz="4" w:space="0" w:color="auto"/>
            </w:tcBorders>
            <w:shd w:val="clear" w:color="auto" w:fill="auto"/>
            <w:noWrap/>
            <w:vAlign w:val="center"/>
            <w:hideMark/>
          </w:tcPr>
          <w:p w14:paraId="16DE760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8.735</w:t>
            </w:r>
          </w:p>
        </w:tc>
        <w:tc>
          <w:tcPr>
            <w:tcW w:w="1429" w:type="dxa"/>
            <w:tcBorders>
              <w:top w:val="nil"/>
              <w:left w:val="nil"/>
              <w:bottom w:val="nil"/>
              <w:right w:val="single" w:sz="4" w:space="0" w:color="auto"/>
            </w:tcBorders>
            <w:shd w:val="clear" w:color="auto" w:fill="auto"/>
            <w:noWrap/>
            <w:vAlign w:val="center"/>
            <w:hideMark/>
          </w:tcPr>
          <w:p w14:paraId="6F63C28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15.247.715</w:t>
            </w:r>
          </w:p>
        </w:tc>
        <w:tc>
          <w:tcPr>
            <w:tcW w:w="910" w:type="dxa"/>
            <w:tcBorders>
              <w:top w:val="nil"/>
              <w:left w:val="nil"/>
              <w:bottom w:val="nil"/>
              <w:right w:val="single" w:sz="4" w:space="0" w:color="auto"/>
            </w:tcBorders>
            <w:shd w:val="clear" w:color="auto" w:fill="auto"/>
            <w:noWrap/>
            <w:vAlign w:val="center"/>
            <w:hideMark/>
          </w:tcPr>
          <w:p w14:paraId="612AFE9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135.047</w:t>
            </w:r>
          </w:p>
        </w:tc>
        <w:tc>
          <w:tcPr>
            <w:tcW w:w="1205" w:type="dxa"/>
            <w:tcBorders>
              <w:top w:val="nil"/>
              <w:left w:val="nil"/>
              <w:bottom w:val="nil"/>
              <w:right w:val="single" w:sz="4" w:space="0" w:color="auto"/>
            </w:tcBorders>
            <w:shd w:val="clear" w:color="auto" w:fill="auto"/>
            <w:noWrap/>
            <w:vAlign w:val="center"/>
            <w:hideMark/>
          </w:tcPr>
          <w:p w14:paraId="4976251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8.857</w:t>
            </w:r>
          </w:p>
        </w:tc>
      </w:tr>
      <w:tr w:rsidR="000C309F" w:rsidRPr="00C63E25" w14:paraId="06F5D289"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9EC881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2010</w:t>
            </w:r>
          </w:p>
        </w:tc>
        <w:tc>
          <w:tcPr>
            <w:tcW w:w="1300" w:type="dxa"/>
            <w:tcBorders>
              <w:top w:val="nil"/>
              <w:left w:val="nil"/>
              <w:bottom w:val="nil"/>
              <w:right w:val="single" w:sz="4" w:space="0" w:color="auto"/>
            </w:tcBorders>
            <w:shd w:val="clear" w:color="auto" w:fill="auto"/>
            <w:noWrap/>
            <w:vAlign w:val="center"/>
            <w:hideMark/>
          </w:tcPr>
          <w:p w14:paraId="322EDEC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40.117.096</w:t>
            </w:r>
          </w:p>
        </w:tc>
        <w:tc>
          <w:tcPr>
            <w:tcW w:w="942" w:type="dxa"/>
            <w:tcBorders>
              <w:top w:val="nil"/>
              <w:left w:val="nil"/>
              <w:bottom w:val="nil"/>
              <w:right w:val="single" w:sz="4" w:space="0" w:color="auto"/>
            </w:tcBorders>
            <w:shd w:val="clear" w:color="auto" w:fill="auto"/>
            <w:noWrap/>
            <w:vAlign w:val="center"/>
            <w:hideMark/>
          </w:tcPr>
          <w:p w14:paraId="4B25907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386.877</w:t>
            </w:r>
          </w:p>
        </w:tc>
        <w:tc>
          <w:tcPr>
            <w:tcW w:w="1184" w:type="dxa"/>
            <w:tcBorders>
              <w:top w:val="nil"/>
              <w:left w:val="nil"/>
              <w:bottom w:val="nil"/>
              <w:right w:val="single" w:sz="4" w:space="0" w:color="auto"/>
            </w:tcBorders>
            <w:shd w:val="clear" w:color="auto" w:fill="auto"/>
            <w:noWrap/>
            <w:vAlign w:val="center"/>
            <w:hideMark/>
          </w:tcPr>
          <w:p w14:paraId="7B24486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9.644</w:t>
            </w:r>
          </w:p>
        </w:tc>
        <w:tc>
          <w:tcPr>
            <w:tcW w:w="1429" w:type="dxa"/>
            <w:tcBorders>
              <w:top w:val="nil"/>
              <w:left w:val="nil"/>
              <w:bottom w:val="nil"/>
              <w:right w:val="single" w:sz="4" w:space="0" w:color="auto"/>
            </w:tcBorders>
            <w:shd w:val="clear" w:color="auto" w:fill="auto"/>
            <w:noWrap/>
            <w:vAlign w:val="center"/>
            <w:hideMark/>
          </w:tcPr>
          <w:p w14:paraId="39FB489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15.625.084</w:t>
            </w:r>
          </w:p>
        </w:tc>
        <w:tc>
          <w:tcPr>
            <w:tcW w:w="910" w:type="dxa"/>
            <w:tcBorders>
              <w:top w:val="nil"/>
              <w:left w:val="nil"/>
              <w:bottom w:val="nil"/>
              <w:right w:val="single" w:sz="4" w:space="0" w:color="auto"/>
            </w:tcBorders>
            <w:shd w:val="clear" w:color="auto" w:fill="auto"/>
            <w:noWrap/>
            <w:vAlign w:val="center"/>
            <w:hideMark/>
          </w:tcPr>
          <w:p w14:paraId="781D0F0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153.620</w:t>
            </w:r>
          </w:p>
        </w:tc>
        <w:tc>
          <w:tcPr>
            <w:tcW w:w="1205" w:type="dxa"/>
            <w:tcBorders>
              <w:top w:val="nil"/>
              <w:left w:val="nil"/>
              <w:bottom w:val="nil"/>
              <w:right w:val="single" w:sz="4" w:space="0" w:color="auto"/>
            </w:tcBorders>
            <w:shd w:val="clear" w:color="auto" w:fill="auto"/>
            <w:noWrap/>
            <w:vAlign w:val="center"/>
            <w:hideMark/>
          </w:tcPr>
          <w:p w14:paraId="0DD6DD5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9.832</w:t>
            </w:r>
          </w:p>
        </w:tc>
      </w:tr>
      <w:tr w:rsidR="000C309F" w:rsidRPr="00C63E25" w14:paraId="1289BABA"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F9A7E47"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2011</w:t>
            </w:r>
          </w:p>
        </w:tc>
        <w:tc>
          <w:tcPr>
            <w:tcW w:w="1300" w:type="dxa"/>
            <w:tcBorders>
              <w:top w:val="nil"/>
              <w:left w:val="nil"/>
              <w:bottom w:val="nil"/>
              <w:right w:val="single" w:sz="4" w:space="0" w:color="auto"/>
            </w:tcBorders>
            <w:shd w:val="clear" w:color="auto" w:fill="auto"/>
            <w:noWrap/>
            <w:vAlign w:val="center"/>
            <w:hideMark/>
          </w:tcPr>
          <w:p w14:paraId="04EB3F9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40.556.581</w:t>
            </w:r>
          </w:p>
        </w:tc>
        <w:tc>
          <w:tcPr>
            <w:tcW w:w="942" w:type="dxa"/>
            <w:tcBorders>
              <w:top w:val="nil"/>
              <w:left w:val="nil"/>
              <w:bottom w:val="nil"/>
              <w:right w:val="single" w:sz="4" w:space="0" w:color="auto"/>
            </w:tcBorders>
            <w:shd w:val="clear" w:color="auto" w:fill="auto"/>
            <w:noWrap/>
            <w:vAlign w:val="center"/>
            <w:hideMark/>
          </w:tcPr>
          <w:p w14:paraId="4FF3368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410.660</w:t>
            </w:r>
          </w:p>
        </w:tc>
        <w:tc>
          <w:tcPr>
            <w:tcW w:w="1184" w:type="dxa"/>
            <w:tcBorders>
              <w:top w:val="nil"/>
              <w:left w:val="nil"/>
              <w:bottom w:val="nil"/>
              <w:right w:val="single" w:sz="4" w:space="0" w:color="auto"/>
            </w:tcBorders>
            <w:shd w:val="clear" w:color="auto" w:fill="auto"/>
            <w:noWrap/>
            <w:vAlign w:val="center"/>
            <w:hideMark/>
          </w:tcPr>
          <w:p w14:paraId="407EEAF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10.126</w:t>
            </w:r>
          </w:p>
        </w:tc>
        <w:tc>
          <w:tcPr>
            <w:tcW w:w="1429" w:type="dxa"/>
            <w:tcBorders>
              <w:top w:val="nil"/>
              <w:left w:val="nil"/>
              <w:bottom w:val="nil"/>
              <w:right w:val="single" w:sz="4" w:space="0" w:color="auto"/>
            </w:tcBorders>
            <w:shd w:val="clear" w:color="auto" w:fill="auto"/>
            <w:noWrap/>
            <w:vAlign w:val="center"/>
            <w:hideMark/>
          </w:tcPr>
          <w:p w14:paraId="600932D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15.817.257</w:t>
            </w:r>
          </w:p>
        </w:tc>
        <w:tc>
          <w:tcPr>
            <w:tcW w:w="910" w:type="dxa"/>
            <w:tcBorders>
              <w:top w:val="nil"/>
              <w:left w:val="nil"/>
              <w:bottom w:val="nil"/>
              <w:right w:val="single" w:sz="4" w:space="0" w:color="auto"/>
            </w:tcBorders>
            <w:shd w:val="clear" w:color="auto" w:fill="auto"/>
            <w:noWrap/>
            <w:vAlign w:val="center"/>
            <w:hideMark/>
          </w:tcPr>
          <w:p w14:paraId="5BEF460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169.148</w:t>
            </w:r>
          </w:p>
        </w:tc>
        <w:tc>
          <w:tcPr>
            <w:tcW w:w="1205" w:type="dxa"/>
            <w:tcBorders>
              <w:top w:val="nil"/>
              <w:left w:val="nil"/>
              <w:bottom w:val="nil"/>
              <w:right w:val="single" w:sz="4" w:space="0" w:color="auto"/>
            </w:tcBorders>
            <w:shd w:val="clear" w:color="auto" w:fill="auto"/>
            <w:noWrap/>
            <w:vAlign w:val="center"/>
            <w:hideMark/>
          </w:tcPr>
          <w:p w14:paraId="055E6D0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10.694</w:t>
            </w:r>
          </w:p>
        </w:tc>
      </w:tr>
      <w:tr w:rsidR="000C309F" w:rsidRPr="00C63E25" w14:paraId="207A60CF"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8CD3DD9"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2012</w:t>
            </w:r>
          </w:p>
        </w:tc>
        <w:tc>
          <w:tcPr>
            <w:tcW w:w="1300" w:type="dxa"/>
            <w:tcBorders>
              <w:top w:val="nil"/>
              <w:left w:val="nil"/>
              <w:bottom w:val="nil"/>
              <w:right w:val="single" w:sz="4" w:space="0" w:color="auto"/>
            </w:tcBorders>
            <w:shd w:val="clear" w:color="auto" w:fill="auto"/>
            <w:noWrap/>
            <w:vAlign w:val="center"/>
            <w:hideMark/>
          </w:tcPr>
          <w:p w14:paraId="04CA843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41.000.880</w:t>
            </w:r>
          </w:p>
        </w:tc>
        <w:tc>
          <w:tcPr>
            <w:tcW w:w="942" w:type="dxa"/>
            <w:tcBorders>
              <w:top w:val="nil"/>
              <w:left w:val="nil"/>
              <w:bottom w:val="nil"/>
              <w:right w:val="single" w:sz="4" w:space="0" w:color="auto"/>
            </w:tcBorders>
            <w:shd w:val="clear" w:color="auto" w:fill="auto"/>
            <w:noWrap/>
            <w:vAlign w:val="center"/>
            <w:hideMark/>
          </w:tcPr>
          <w:p w14:paraId="683F691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406.336</w:t>
            </w:r>
          </w:p>
        </w:tc>
        <w:tc>
          <w:tcPr>
            <w:tcW w:w="1184" w:type="dxa"/>
            <w:tcBorders>
              <w:top w:val="nil"/>
              <w:left w:val="nil"/>
              <w:bottom w:val="nil"/>
              <w:right w:val="single" w:sz="4" w:space="0" w:color="auto"/>
            </w:tcBorders>
            <w:shd w:val="clear" w:color="auto" w:fill="auto"/>
            <w:noWrap/>
            <w:vAlign w:val="center"/>
            <w:hideMark/>
          </w:tcPr>
          <w:p w14:paraId="63B007F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9.910</w:t>
            </w:r>
          </w:p>
        </w:tc>
        <w:tc>
          <w:tcPr>
            <w:tcW w:w="1429" w:type="dxa"/>
            <w:tcBorders>
              <w:top w:val="nil"/>
              <w:left w:val="nil"/>
              <w:bottom w:val="nil"/>
              <w:right w:val="single" w:sz="4" w:space="0" w:color="auto"/>
            </w:tcBorders>
            <w:shd w:val="clear" w:color="auto" w:fill="auto"/>
            <w:noWrap/>
            <w:vAlign w:val="center"/>
            <w:hideMark/>
          </w:tcPr>
          <w:p w14:paraId="732DD8A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16.011.793</w:t>
            </w:r>
          </w:p>
        </w:tc>
        <w:tc>
          <w:tcPr>
            <w:tcW w:w="910" w:type="dxa"/>
            <w:tcBorders>
              <w:top w:val="nil"/>
              <w:left w:val="nil"/>
              <w:bottom w:val="nil"/>
              <w:right w:val="single" w:sz="4" w:space="0" w:color="auto"/>
            </w:tcBorders>
            <w:shd w:val="clear" w:color="auto" w:fill="auto"/>
            <w:noWrap/>
            <w:vAlign w:val="center"/>
            <w:hideMark/>
          </w:tcPr>
          <w:p w14:paraId="40DC932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175.019</w:t>
            </w:r>
          </w:p>
        </w:tc>
        <w:tc>
          <w:tcPr>
            <w:tcW w:w="1205" w:type="dxa"/>
            <w:tcBorders>
              <w:top w:val="nil"/>
              <w:left w:val="nil"/>
              <w:bottom w:val="nil"/>
              <w:right w:val="single" w:sz="4" w:space="0" w:color="auto"/>
            </w:tcBorders>
            <w:shd w:val="clear" w:color="auto" w:fill="auto"/>
            <w:noWrap/>
            <w:vAlign w:val="center"/>
            <w:hideMark/>
          </w:tcPr>
          <w:p w14:paraId="6905D99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10.931</w:t>
            </w:r>
          </w:p>
        </w:tc>
      </w:tr>
      <w:tr w:rsidR="000C309F" w:rsidRPr="00C63E25" w14:paraId="61CAD7D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1E0B9F2"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2013</w:t>
            </w:r>
          </w:p>
        </w:tc>
        <w:tc>
          <w:tcPr>
            <w:tcW w:w="1300" w:type="dxa"/>
            <w:tcBorders>
              <w:top w:val="nil"/>
              <w:left w:val="nil"/>
              <w:bottom w:val="nil"/>
              <w:right w:val="single" w:sz="4" w:space="0" w:color="auto"/>
            </w:tcBorders>
            <w:shd w:val="clear" w:color="auto" w:fill="auto"/>
            <w:noWrap/>
            <w:vAlign w:val="center"/>
            <w:hideMark/>
          </w:tcPr>
          <w:p w14:paraId="754A3D1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41.450.047</w:t>
            </w:r>
          </w:p>
        </w:tc>
        <w:tc>
          <w:tcPr>
            <w:tcW w:w="942" w:type="dxa"/>
            <w:tcBorders>
              <w:top w:val="nil"/>
              <w:left w:val="nil"/>
              <w:bottom w:val="nil"/>
              <w:right w:val="single" w:sz="4" w:space="0" w:color="auto"/>
            </w:tcBorders>
            <w:shd w:val="clear" w:color="auto" w:fill="auto"/>
            <w:noWrap/>
            <w:vAlign w:val="center"/>
            <w:hideMark/>
          </w:tcPr>
          <w:p w14:paraId="3C16CD2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415.692</w:t>
            </w:r>
          </w:p>
        </w:tc>
        <w:tc>
          <w:tcPr>
            <w:tcW w:w="1184" w:type="dxa"/>
            <w:tcBorders>
              <w:top w:val="nil"/>
              <w:left w:val="nil"/>
              <w:bottom w:val="nil"/>
              <w:right w:val="single" w:sz="4" w:space="0" w:color="auto"/>
            </w:tcBorders>
            <w:shd w:val="clear" w:color="auto" w:fill="auto"/>
            <w:noWrap/>
            <w:vAlign w:val="center"/>
            <w:hideMark/>
          </w:tcPr>
          <w:p w14:paraId="51C9791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10.029</w:t>
            </w:r>
          </w:p>
        </w:tc>
        <w:tc>
          <w:tcPr>
            <w:tcW w:w="1429" w:type="dxa"/>
            <w:tcBorders>
              <w:top w:val="nil"/>
              <w:left w:val="nil"/>
              <w:bottom w:val="nil"/>
              <w:right w:val="single" w:sz="4" w:space="0" w:color="auto"/>
            </w:tcBorders>
            <w:shd w:val="clear" w:color="auto" w:fill="auto"/>
            <w:noWrap/>
            <w:vAlign w:val="center"/>
            <w:hideMark/>
          </w:tcPr>
          <w:p w14:paraId="3936F6A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16.208.722</w:t>
            </w:r>
          </w:p>
        </w:tc>
        <w:tc>
          <w:tcPr>
            <w:tcW w:w="910" w:type="dxa"/>
            <w:tcBorders>
              <w:top w:val="nil"/>
              <w:left w:val="nil"/>
              <w:bottom w:val="nil"/>
              <w:right w:val="single" w:sz="4" w:space="0" w:color="auto"/>
            </w:tcBorders>
            <w:shd w:val="clear" w:color="auto" w:fill="auto"/>
            <w:noWrap/>
            <w:vAlign w:val="center"/>
            <w:hideMark/>
          </w:tcPr>
          <w:p w14:paraId="0CA0CD8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180.572</w:t>
            </w:r>
          </w:p>
        </w:tc>
        <w:tc>
          <w:tcPr>
            <w:tcW w:w="1205" w:type="dxa"/>
            <w:tcBorders>
              <w:top w:val="nil"/>
              <w:left w:val="nil"/>
              <w:bottom w:val="nil"/>
              <w:right w:val="single" w:sz="4" w:space="0" w:color="auto"/>
            </w:tcBorders>
            <w:shd w:val="clear" w:color="auto" w:fill="auto"/>
            <w:noWrap/>
            <w:vAlign w:val="center"/>
            <w:hideMark/>
          </w:tcPr>
          <w:p w14:paraId="0FF915E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11.140</w:t>
            </w:r>
          </w:p>
        </w:tc>
      </w:tr>
      <w:tr w:rsidR="000C309F" w:rsidRPr="00C63E25" w14:paraId="2B65C0FD"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DC6925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2014</w:t>
            </w:r>
          </w:p>
        </w:tc>
        <w:tc>
          <w:tcPr>
            <w:tcW w:w="1300" w:type="dxa"/>
            <w:tcBorders>
              <w:top w:val="nil"/>
              <w:left w:val="nil"/>
              <w:bottom w:val="nil"/>
              <w:right w:val="single" w:sz="4" w:space="0" w:color="auto"/>
            </w:tcBorders>
            <w:shd w:val="clear" w:color="auto" w:fill="auto"/>
            <w:noWrap/>
            <w:vAlign w:val="center"/>
            <w:hideMark/>
          </w:tcPr>
          <w:p w14:paraId="05E9FC6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41.904.135</w:t>
            </w:r>
          </w:p>
        </w:tc>
        <w:tc>
          <w:tcPr>
            <w:tcW w:w="942" w:type="dxa"/>
            <w:tcBorders>
              <w:top w:val="nil"/>
              <w:left w:val="nil"/>
              <w:bottom w:val="nil"/>
              <w:right w:val="single" w:sz="4" w:space="0" w:color="auto"/>
            </w:tcBorders>
            <w:shd w:val="clear" w:color="auto" w:fill="auto"/>
            <w:noWrap/>
            <w:vAlign w:val="center"/>
            <w:hideMark/>
          </w:tcPr>
          <w:p w14:paraId="7C842C7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405.057</w:t>
            </w:r>
          </w:p>
        </w:tc>
        <w:tc>
          <w:tcPr>
            <w:tcW w:w="1184" w:type="dxa"/>
            <w:tcBorders>
              <w:top w:val="nil"/>
              <w:left w:val="nil"/>
              <w:bottom w:val="nil"/>
              <w:right w:val="single" w:sz="4" w:space="0" w:color="auto"/>
            </w:tcBorders>
            <w:shd w:val="clear" w:color="auto" w:fill="auto"/>
            <w:noWrap/>
            <w:vAlign w:val="center"/>
            <w:hideMark/>
          </w:tcPr>
          <w:p w14:paraId="75A9DA0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9.666</w:t>
            </w:r>
          </w:p>
        </w:tc>
        <w:tc>
          <w:tcPr>
            <w:tcW w:w="1429" w:type="dxa"/>
            <w:tcBorders>
              <w:top w:val="nil"/>
              <w:left w:val="nil"/>
              <w:bottom w:val="nil"/>
              <w:right w:val="single" w:sz="4" w:space="0" w:color="auto"/>
            </w:tcBorders>
            <w:shd w:val="clear" w:color="auto" w:fill="auto"/>
            <w:noWrap/>
            <w:vAlign w:val="center"/>
            <w:hideMark/>
          </w:tcPr>
          <w:p w14:paraId="101DCC1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16.208.721</w:t>
            </w:r>
          </w:p>
        </w:tc>
        <w:tc>
          <w:tcPr>
            <w:tcW w:w="910" w:type="dxa"/>
            <w:tcBorders>
              <w:top w:val="nil"/>
              <w:left w:val="nil"/>
              <w:bottom w:val="nil"/>
              <w:right w:val="single" w:sz="4" w:space="0" w:color="auto"/>
            </w:tcBorders>
            <w:shd w:val="clear" w:color="auto" w:fill="auto"/>
            <w:noWrap/>
            <w:vAlign w:val="center"/>
            <w:hideMark/>
          </w:tcPr>
          <w:p w14:paraId="622BFD0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181.586</w:t>
            </w:r>
          </w:p>
        </w:tc>
        <w:tc>
          <w:tcPr>
            <w:tcW w:w="1205" w:type="dxa"/>
            <w:tcBorders>
              <w:top w:val="nil"/>
              <w:left w:val="nil"/>
              <w:bottom w:val="nil"/>
              <w:right w:val="single" w:sz="4" w:space="0" w:color="auto"/>
            </w:tcBorders>
            <w:shd w:val="clear" w:color="auto" w:fill="auto"/>
            <w:noWrap/>
            <w:vAlign w:val="center"/>
            <w:hideMark/>
          </w:tcPr>
          <w:p w14:paraId="4C95D6F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11.203</w:t>
            </w:r>
          </w:p>
        </w:tc>
      </w:tr>
      <w:tr w:rsidR="000C309F" w:rsidRPr="00C63E25" w14:paraId="5B6815D1"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9A9874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2015</w:t>
            </w:r>
          </w:p>
        </w:tc>
        <w:tc>
          <w:tcPr>
            <w:tcW w:w="1300" w:type="dxa"/>
            <w:tcBorders>
              <w:top w:val="nil"/>
              <w:left w:val="nil"/>
              <w:bottom w:val="nil"/>
              <w:right w:val="single" w:sz="4" w:space="0" w:color="auto"/>
            </w:tcBorders>
            <w:shd w:val="clear" w:color="auto" w:fill="auto"/>
            <w:noWrap/>
            <w:vAlign w:val="center"/>
            <w:hideMark/>
          </w:tcPr>
          <w:p w14:paraId="77B7485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42.363.197</w:t>
            </w:r>
          </w:p>
        </w:tc>
        <w:tc>
          <w:tcPr>
            <w:tcW w:w="942" w:type="dxa"/>
            <w:tcBorders>
              <w:top w:val="nil"/>
              <w:left w:val="nil"/>
              <w:bottom w:val="nil"/>
              <w:right w:val="single" w:sz="4" w:space="0" w:color="auto"/>
            </w:tcBorders>
            <w:shd w:val="clear" w:color="auto" w:fill="auto"/>
            <w:noWrap/>
            <w:vAlign w:val="center"/>
            <w:hideMark/>
          </w:tcPr>
          <w:p w14:paraId="4D5F2F8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414.665</w:t>
            </w:r>
          </w:p>
        </w:tc>
        <w:tc>
          <w:tcPr>
            <w:tcW w:w="1184" w:type="dxa"/>
            <w:tcBorders>
              <w:top w:val="nil"/>
              <w:left w:val="nil"/>
              <w:bottom w:val="nil"/>
              <w:right w:val="single" w:sz="4" w:space="0" w:color="auto"/>
            </w:tcBorders>
            <w:shd w:val="clear" w:color="auto" w:fill="auto"/>
            <w:noWrap/>
            <w:vAlign w:val="center"/>
            <w:hideMark/>
          </w:tcPr>
          <w:p w14:paraId="57B067D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9.788</w:t>
            </w:r>
          </w:p>
        </w:tc>
        <w:tc>
          <w:tcPr>
            <w:tcW w:w="1429" w:type="dxa"/>
            <w:tcBorders>
              <w:top w:val="nil"/>
              <w:left w:val="nil"/>
              <w:bottom w:val="nil"/>
              <w:right w:val="single" w:sz="4" w:space="0" w:color="auto"/>
            </w:tcBorders>
            <w:shd w:val="clear" w:color="auto" w:fill="auto"/>
            <w:noWrap/>
            <w:vAlign w:val="center"/>
            <w:hideMark/>
          </w:tcPr>
          <w:p w14:paraId="258BF28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16.208.720</w:t>
            </w:r>
          </w:p>
        </w:tc>
        <w:tc>
          <w:tcPr>
            <w:tcW w:w="910" w:type="dxa"/>
            <w:tcBorders>
              <w:top w:val="nil"/>
              <w:left w:val="nil"/>
              <w:bottom w:val="nil"/>
              <w:right w:val="single" w:sz="4" w:space="0" w:color="auto"/>
            </w:tcBorders>
            <w:shd w:val="clear" w:color="auto" w:fill="auto"/>
            <w:noWrap/>
            <w:vAlign w:val="center"/>
            <w:hideMark/>
          </w:tcPr>
          <w:p w14:paraId="04E4F07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183.537</w:t>
            </w:r>
          </w:p>
        </w:tc>
        <w:tc>
          <w:tcPr>
            <w:tcW w:w="1205" w:type="dxa"/>
            <w:tcBorders>
              <w:top w:val="nil"/>
              <w:left w:val="nil"/>
              <w:bottom w:val="nil"/>
              <w:right w:val="single" w:sz="4" w:space="0" w:color="auto"/>
            </w:tcBorders>
            <w:shd w:val="clear" w:color="auto" w:fill="auto"/>
            <w:noWrap/>
            <w:vAlign w:val="center"/>
            <w:hideMark/>
          </w:tcPr>
          <w:p w14:paraId="5DE954D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11.323</w:t>
            </w:r>
          </w:p>
        </w:tc>
      </w:tr>
      <w:tr w:rsidR="000C309F" w:rsidRPr="00C63E25" w14:paraId="5BF04755"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319D3B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2016</w:t>
            </w:r>
          </w:p>
        </w:tc>
        <w:tc>
          <w:tcPr>
            <w:tcW w:w="1300" w:type="dxa"/>
            <w:tcBorders>
              <w:top w:val="nil"/>
              <w:left w:val="nil"/>
              <w:bottom w:val="single" w:sz="4" w:space="0" w:color="auto"/>
              <w:right w:val="single" w:sz="4" w:space="0" w:color="auto"/>
            </w:tcBorders>
            <w:shd w:val="clear" w:color="auto" w:fill="auto"/>
            <w:noWrap/>
            <w:vAlign w:val="center"/>
            <w:hideMark/>
          </w:tcPr>
          <w:p w14:paraId="50DCA0D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42.827.288</w:t>
            </w:r>
          </w:p>
        </w:tc>
        <w:tc>
          <w:tcPr>
            <w:tcW w:w="942" w:type="dxa"/>
            <w:tcBorders>
              <w:top w:val="nil"/>
              <w:left w:val="nil"/>
              <w:bottom w:val="single" w:sz="4" w:space="0" w:color="auto"/>
              <w:right w:val="single" w:sz="4" w:space="0" w:color="auto"/>
            </w:tcBorders>
            <w:shd w:val="clear" w:color="auto" w:fill="auto"/>
            <w:noWrap/>
            <w:vAlign w:val="center"/>
            <w:hideMark/>
          </w:tcPr>
          <w:p w14:paraId="3B137E9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405.499</w:t>
            </w:r>
          </w:p>
        </w:tc>
        <w:tc>
          <w:tcPr>
            <w:tcW w:w="1184" w:type="dxa"/>
            <w:tcBorders>
              <w:top w:val="nil"/>
              <w:left w:val="nil"/>
              <w:bottom w:val="single" w:sz="4" w:space="0" w:color="auto"/>
              <w:right w:val="single" w:sz="4" w:space="0" w:color="auto"/>
            </w:tcBorders>
            <w:shd w:val="clear" w:color="auto" w:fill="auto"/>
            <w:noWrap/>
            <w:vAlign w:val="center"/>
            <w:hideMark/>
          </w:tcPr>
          <w:p w14:paraId="75EC7E4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9.468</w:t>
            </w:r>
          </w:p>
        </w:tc>
        <w:tc>
          <w:tcPr>
            <w:tcW w:w="1429" w:type="dxa"/>
            <w:tcBorders>
              <w:top w:val="nil"/>
              <w:left w:val="nil"/>
              <w:bottom w:val="single" w:sz="4" w:space="0" w:color="auto"/>
              <w:right w:val="single" w:sz="4" w:space="0" w:color="auto"/>
            </w:tcBorders>
            <w:shd w:val="clear" w:color="auto" w:fill="auto"/>
            <w:noWrap/>
            <w:vAlign w:val="center"/>
            <w:hideMark/>
          </w:tcPr>
          <w:p w14:paraId="0CB59409"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16.208.719</w:t>
            </w:r>
          </w:p>
        </w:tc>
        <w:tc>
          <w:tcPr>
            <w:tcW w:w="910" w:type="dxa"/>
            <w:tcBorders>
              <w:top w:val="nil"/>
              <w:left w:val="nil"/>
              <w:bottom w:val="single" w:sz="4" w:space="0" w:color="auto"/>
              <w:right w:val="single" w:sz="4" w:space="0" w:color="auto"/>
            </w:tcBorders>
            <w:shd w:val="clear" w:color="auto" w:fill="auto"/>
            <w:noWrap/>
            <w:vAlign w:val="center"/>
            <w:hideMark/>
          </w:tcPr>
          <w:p w14:paraId="2CFCC4C2"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179.411</w:t>
            </w:r>
          </w:p>
        </w:tc>
        <w:tc>
          <w:tcPr>
            <w:tcW w:w="1205" w:type="dxa"/>
            <w:tcBorders>
              <w:top w:val="nil"/>
              <w:left w:val="nil"/>
              <w:bottom w:val="single" w:sz="4" w:space="0" w:color="auto"/>
              <w:right w:val="single" w:sz="4" w:space="0" w:color="auto"/>
            </w:tcBorders>
            <w:shd w:val="clear" w:color="auto" w:fill="auto"/>
            <w:noWrap/>
            <w:vAlign w:val="center"/>
            <w:hideMark/>
          </w:tcPr>
          <w:p w14:paraId="781515B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11.069</w:t>
            </w:r>
          </w:p>
        </w:tc>
      </w:tr>
    </w:tbl>
    <w:p w14:paraId="2BED66F7" w14:textId="77777777" w:rsidR="000C309F" w:rsidRPr="00C63E25" w:rsidRDefault="000C309F" w:rsidP="00C63E25">
      <w:pPr>
        <w:keepNext/>
        <w:keepLines/>
        <w:ind w:left="567" w:right="566"/>
        <w:rPr>
          <w:rFonts w:ascii="Arial" w:hAnsi="Arial" w:cs="Arial"/>
          <w:sz w:val="16"/>
          <w:szCs w:val="16"/>
          <w:lang w:val="es-ES_tradnl"/>
        </w:rPr>
      </w:pPr>
      <w:r w:rsidRPr="00C63E25">
        <w:rPr>
          <w:rFonts w:ascii="Arial" w:hAnsi="Arial" w:cs="Arial"/>
          <w:sz w:val="16"/>
          <w:szCs w:val="16"/>
          <w:lang w:val="es-ES_tradnl"/>
        </w:rPr>
        <w:t>Fuente: elaboración propia en base a datos de la Dirección Nacional de Cuentas Nacionales del INDEC y de la Dirección de Estadística de la Provincia de Buenos Aires (DPE).</w:t>
      </w:r>
    </w:p>
    <w:p w14:paraId="4D93D876" w14:textId="77777777" w:rsidR="000C309F" w:rsidRPr="00D6154A" w:rsidRDefault="000C309F" w:rsidP="00D6154A">
      <w:pPr>
        <w:rPr>
          <w:rFonts w:cs="Arial"/>
          <w:sz w:val="22"/>
          <w:lang w:val="es-ES_tradnl"/>
        </w:rPr>
      </w:pPr>
    </w:p>
    <w:p w14:paraId="3BE412B1" w14:textId="77777777" w:rsidR="000C309F" w:rsidRPr="00C63E25" w:rsidRDefault="000C309F" w:rsidP="00D6154A">
      <w:pPr>
        <w:rPr>
          <w:rFonts w:ascii="Arial" w:hAnsi="Arial" w:cs="Arial"/>
          <w:sz w:val="22"/>
          <w:lang w:val="es-ES_tradnl"/>
        </w:rPr>
      </w:pPr>
      <w:r w:rsidRPr="00C63E25">
        <w:rPr>
          <w:rFonts w:ascii="Arial" w:hAnsi="Arial" w:cs="Arial"/>
          <w:sz w:val="22"/>
          <w:lang w:val="es-ES_tradnl"/>
        </w:rPr>
        <w:t>Del cuadro se desprenden las siguientes tasas medias de crecimiento:</w:t>
      </w:r>
    </w:p>
    <w:p w14:paraId="37ADD263" w14:textId="77777777" w:rsidR="000C309F" w:rsidRPr="00C63E25" w:rsidRDefault="000C309F">
      <w:pPr>
        <w:rPr>
          <w:rFonts w:ascii="Arial" w:hAnsi="Arial" w:cs="Arial"/>
          <w:sz w:val="22"/>
          <w:lang w:val="es-ES_tradnl"/>
        </w:rPr>
      </w:pPr>
    </w:p>
    <w:p w14:paraId="226D01C0" w14:textId="77777777" w:rsidR="000C309F" w:rsidRPr="00C63E25" w:rsidRDefault="000C309F" w:rsidP="00D6154A">
      <w:pPr>
        <w:pStyle w:val="xl32"/>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C63E25">
        <w:rPr>
          <w:rFonts w:ascii="Arial" w:eastAsiaTheme="majorEastAsia" w:hAnsi="Arial" w:cs="Arial"/>
          <w:b/>
          <w:bCs/>
          <w:iCs/>
          <w:sz w:val="18"/>
          <w:szCs w:val="18"/>
        </w:rPr>
        <w:t xml:space="preserve">TABLA </w:t>
      </w:r>
      <w:r w:rsidR="00C63E25" w:rsidRPr="00C63E25">
        <w:rPr>
          <w:rFonts w:ascii="Arial" w:eastAsiaTheme="majorEastAsia" w:hAnsi="Arial" w:cs="Arial"/>
          <w:b/>
          <w:bCs/>
          <w:iCs/>
          <w:sz w:val="18"/>
          <w:szCs w:val="18"/>
        </w:rPr>
        <w:t>3.22</w:t>
      </w:r>
      <w:r w:rsidRPr="00C63E25">
        <w:rPr>
          <w:rFonts w:ascii="Arial" w:eastAsiaTheme="majorEastAsia" w:hAnsi="Arial" w:cs="Arial"/>
          <w:b/>
          <w:bCs/>
          <w:iCs/>
          <w:sz w:val="18"/>
          <w:szCs w:val="18"/>
        </w:rPr>
        <w:t xml:space="preserve">. </w:t>
      </w:r>
      <w:r w:rsidRPr="00C63E25">
        <w:rPr>
          <w:rFonts w:ascii="Arial" w:hAnsi="Arial" w:cs="Arial"/>
          <w:b/>
          <w:sz w:val="18"/>
          <w:szCs w:val="18"/>
          <w:lang w:val="es-AR"/>
        </w:rPr>
        <w:t>TASA MEDIA DE CRECIMIENTO ANUAL</w:t>
      </w:r>
    </w:p>
    <w:tbl>
      <w:tblPr>
        <w:tblW w:w="6108" w:type="dxa"/>
        <w:tblInd w:w="1440" w:type="dxa"/>
        <w:tblLayout w:type="fixed"/>
        <w:tblCellMar>
          <w:left w:w="0" w:type="dxa"/>
          <w:right w:w="0" w:type="dxa"/>
        </w:tblCellMar>
        <w:tblLook w:val="0000" w:firstRow="0" w:lastRow="0" w:firstColumn="0" w:lastColumn="0" w:noHBand="0" w:noVBand="0"/>
      </w:tblPr>
      <w:tblGrid>
        <w:gridCol w:w="2325"/>
        <w:gridCol w:w="1978"/>
        <w:gridCol w:w="1805"/>
      </w:tblGrid>
      <w:tr w:rsidR="000C309F" w:rsidRPr="00C63E25" w14:paraId="43274EFE" w14:textId="77777777" w:rsidTr="00D6154A">
        <w:trPr>
          <w:trHeight w:val="424"/>
        </w:trPr>
        <w:tc>
          <w:tcPr>
            <w:tcW w:w="2325" w:type="dxa"/>
            <w:tcBorders>
              <w:top w:val="single" w:sz="4" w:space="0" w:color="auto"/>
              <w:left w:val="single" w:sz="4" w:space="0" w:color="auto"/>
              <w:bottom w:val="single" w:sz="4" w:space="0" w:color="auto"/>
              <w:right w:val="single" w:sz="4" w:space="0" w:color="auto"/>
            </w:tcBorders>
            <w:noWrap/>
            <w:vAlign w:val="center"/>
          </w:tcPr>
          <w:p w14:paraId="4AE8D7CD" w14:textId="77777777" w:rsidR="000C309F" w:rsidRPr="00C63E25" w:rsidRDefault="000C309F" w:rsidP="00D6154A">
            <w:pPr>
              <w:jc w:val="center"/>
              <w:rPr>
                <w:rFonts w:ascii="Arial" w:eastAsia="Arial Unicode MS" w:hAnsi="Arial" w:cs="Arial"/>
                <w:b/>
                <w:sz w:val="20"/>
              </w:rPr>
            </w:pPr>
            <w:r w:rsidRPr="00C63E25">
              <w:rPr>
                <w:rFonts w:ascii="Arial" w:hAnsi="Arial" w:cs="Arial"/>
                <w:b/>
                <w:sz w:val="20"/>
              </w:rPr>
              <w:t>Agregado</w:t>
            </w:r>
          </w:p>
        </w:tc>
        <w:tc>
          <w:tcPr>
            <w:tcW w:w="1978" w:type="dxa"/>
            <w:tcBorders>
              <w:top w:val="single" w:sz="4" w:space="0" w:color="auto"/>
              <w:left w:val="nil"/>
              <w:bottom w:val="single" w:sz="4" w:space="0" w:color="auto"/>
              <w:right w:val="single" w:sz="4" w:space="0" w:color="auto"/>
            </w:tcBorders>
            <w:noWrap/>
            <w:vAlign w:val="center"/>
          </w:tcPr>
          <w:p w14:paraId="61AB9E06" w14:textId="77777777" w:rsidR="000C309F" w:rsidRPr="00C63E25" w:rsidRDefault="000C309F" w:rsidP="00D6154A">
            <w:pPr>
              <w:jc w:val="center"/>
              <w:rPr>
                <w:rFonts w:ascii="Arial" w:eastAsia="Arial Unicode MS" w:hAnsi="Arial" w:cs="Arial"/>
                <w:b/>
                <w:sz w:val="20"/>
              </w:rPr>
            </w:pPr>
            <w:r w:rsidRPr="00C63E25">
              <w:rPr>
                <w:rFonts w:ascii="Arial" w:hAnsi="Arial" w:cs="Arial"/>
                <w:b/>
                <w:sz w:val="20"/>
              </w:rPr>
              <w:t>Indicador</w:t>
            </w:r>
          </w:p>
        </w:tc>
        <w:tc>
          <w:tcPr>
            <w:tcW w:w="1805" w:type="dxa"/>
            <w:tcBorders>
              <w:top w:val="single" w:sz="4" w:space="0" w:color="auto"/>
              <w:left w:val="nil"/>
              <w:bottom w:val="single" w:sz="4" w:space="0" w:color="auto"/>
              <w:right w:val="single" w:sz="4" w:space="0" w:color="auto"/>
            </w:tcBorders>
            <w:noWrap/>
            <w:vAlign w:val="center"/>
          </w:tcPr>
          <w:p w14:paraId="0FDA421F" w14:textId="77777777" w:rsidR="000C309F" w:rsidRPr="00C63E25" w:rsidRDefault="000C309F" w:rsidP="00D6154A">
            <w:pPr>
              <w:jc w:val="center"/>
              <w:rPr>
                <w:rFonts w:ascii="Arial" w:eastAsia="Arial Unicode MS" w:hAnsi="Arial" w:cs="Arial"/>
                <w:b/>
                <w:sz w:val="20"/>
              </w:rPr>
            </w:pPr>
            <w:r w:rsidRPr="00C63E25">
              <w:rPr>
                <w:rFonts w:ascii="Arial" w:hAnsi="Arial" w:cs="Arial"/>
                <w:b/>
                <w:sz w:val="20"/>
              </w:rPr>
              <w:t>Tasa</w:t>
            </w:r>
          </w:p>
        </w:tc>
      </w:tr>
      <w:tr w:rsidR="000C309F" w:rsidRPr="00C63E25" w14:paraId="686ED5B2" w14:textId="77777777" w:rsidTr="00D6154A">
        <w:trPr>
          <w:cantSplit/>
          <w:trHeight w:val="255"/>
        </w:trPr>
        <w:tc>
          <w:tcPr>
            <w:tcW w:w="2325" w:type="dxa"/>
            <w:vMerge w:val="restart"/>
            <w:tcBorders>
              <w:top w:val="nil"/>
              <w:left w:val="single" w:sz="4" w:space="0" w:color="auto"/>
              <w:bottom w:val="single" w:sz="4" w:space="0" w:color="auto"/>
              <w:right w:val="single" w:sz="4" w:space="0" w:color="auto"/>
            </w:tcBorders>
            <w:vAlign w:val="center"/>
          </w:tcPr>
          <w:p w14:paraId="560E34CC" w14:textId="77777777" w:rsidR="000C309F" w:rsidRPr="00C63E25" w:rsidRDefault="000C309F" w:rsidP="00D6154A">
            <w:pPr>
              <w:jc w:val="center"/>
              <w:rPr>
                <w:rFonts w:ascii="Arial" w:eastAsia="Arial Unicode MS" w:hAnsi="Arial" w:cs="Arial"/>
                <w:sz w:val="20"/>
              </w:rPr>
            </w:pPr>
            <w:r w:rsidRPr="00C63E25">
              <w:rPr>
                <w:rFonts w:ascii="Arial" w:hAnsi="Arial" w:cs="Arial"/>
                <w:sz w:val="20"/>
              </w:rPr>
              <w:t>Argentina</w:t>
            </w:r>
          </w:p>
        </w:tc>
        <w:tc>
          <w:tcPr>
            <w:tcW w:w="1978" w:type="dxa"/>
            <w:tcBorders>
              <w:top w:val="nil"/>
              <w:left w:val="nil"/>
              <w:bottom w:val="single" w:sz="4" w:space="0" w:color="auto"/>
              <w:right w:val="single" w:sz="4" w:space="0" w:color="auto"/>
            </w:tcBorders>
            <w:noWrap/>
            <w:vAlign w:val="center"/>
          </w:tcPr>
          <w:p w14:paraId="7A0C5DBB"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Habitantes</w:t>
            </w:r>
          </w:p>
        </w:tc>
        <w:tc>
          <w:tcPr>
            <w:tcW w:w="1805" w:type="dxa"/>
            <w:tcBorders>
              <w:top w:val="nil"/>
              <w:left w:val="nil"/>
              <w:bottom w:val="single" w:sz="4" w:space="0" w:color="auto"/>
              <w:right w:val="single" w:sz="4" w:space="0" w:color="auto"/>
            </w:tcBorders>
            <w:noWrap/>
            <w:vAlign w:val="center"/>
          </w:tcPr>
          <w:p w14:paraId="4774D727"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1,02%</w:t>
            </w:r>
          </w:p>
        </w:tc>
      </w:tr>
      <w:tr w:rsidR="000C309F" w:rsidRPr="00C63E25" w14:paraId="4969F201"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7F090865" w14:textId="77777777" w:rsidR="000C309F" w:rsidRPr="00C63E25" w:rsidRDefault="000C309F" w:rsidP="00D6154A">
            <w:pPr>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1893F8C4"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PBI</w:t>
            </w:r>
          </w:p>
        </w:tc>
        <w:tc>
          <w:tcPr>
            <w:tcW w:w="1805" w:type="dxa"/>
            <w:tcBorders>
              <w:top w:val="nil"/>
              <w:left w:val="nil"/>
              <w:bottom w:val="single" w:sz="4" w:space="0" w:color="auto"/>
              <w:right w:val="single" w:sz="4" w:space="0" w:color="auto"/>
            </w:tcBorders>
            <w:noWrap/>
            <w:vAlign w:val="center"/>
          </w:tcPr>
          <w:p w14:paraId="7FBB243B"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2,37%</w:t>
            </w:r>
          </w:p>
        </w:tc>
      </w:tr>
      <w:tr w:rsidR="000C309F" w:rsidRPr="00C63E25" w14:paraId="6EE3D199"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0075F2E6" w14:textId="77777777" w:rsidR="000C309F" w:rsidRPr="00C63E25" w:rsidRDefault="000C309F" w:rsidP="00D6154A">
            <w:pPr>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47F40F8F"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PBI per cap</w:t>
            </w:r>
          </w:p>
        </w:tc>
        <w:tc>
          <w:tcPr>
            <w:tcW w:w="1805" w:type="dxa"/>
            <w:tcBorders>
              <w:top w:val="nil"/>
              <w:left w:val="nil"/>
              <w:bottom w:val="single" w:sz="4" w:space="0" w:color="auto"/>
              <w:right w:val="single" w:sz="4" w:space="0" w:color="auto"/>
            </w:tcBorders>
            <w:noWrap/>
            <w:vAlign w:val="center"/>
          </w:tcPr>
          <w:p w14:paraId="7905CF04"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1,34%</w:t>
            </w:r>
          </w:p>
        </w:tc>
      </w:tr>
      <w:tr w:rsidR="000C309F" w:rsidRPr="00C63E25" w14:paraId="1FB03C4E" w14:textId="77777777" w:rsidTr="00D6154A">
        <w:trPr>
          <w:cantSplit/>
          <w:trHeight w:val="255"/>
        </w:trPr>
        <w:tc>
          <w:tcPr>
            <w:tcW w:w="2325" w:type="dxa"/>
            <w:vMerge w:val="restart"/>
            <w:tcBorders>
              <w:top w:val="nil"/>
              <w:left w:val="single" w:sz="4" w:space="0" w:color="auto"/>
              <w:bottom w:val="single" w:sz="4" w:space="0" w:color="auto"/>
              <w:right w:val="single" w:sz="4" w:space="0" w:color="auto"/>
            </w:tcBorders>
            <w:vAlign w:val="center"/>
          </w:tcPr>
          <w:p w14:paraId="34ECD23E" w14:textId="77777777" w:rsidR="000C309F" w:rsidRPr="00C63E25" w:rsidRDefault="000C309F" w:rsidP="00D6154A">
            <w:pPr>
              <w:jc w:val="center"/>
              <w:rPr>
                <w:rFonts w:ascii="Arial" w:eastAsia="Arial Unicode MS" w:hAnsi="Arial" w:cs="Arial"/>
                <w:sz w:val="20"/>
              </w:rPr>
            </w:pPr>
            <w:r w:rsidRPr="00C63E25">
              <w:rPr>
                <w:rFonts w:ascii="Arial" w:hAnsi="Arial" w:cs="Arial"/>
                <w:sz w:val="20"/>
              </w:rPr>
              <w:t>Pcia de Buenos Aires</w:t>
            </w:r>
          </w:p>
        </w:tc>
        <w:tc>
          <w:tcPr>
            <w:tcW w:w="1978" w:type="dxa"/>
            <w:tcBorders>
              <w:top w:val="nil"/>
              <w:left w:val="nil"/>
              <w:bottom w:val="single" w:sz="4" w:space="0" w:color="auto"/>
              <w:right w:val="single" w:sz="4" w:space="0" w:color="auto"/>
            </w:tcBorders>
            <w:noWrap/>
            <w:vAlign w:val="center"/>
          </w:tcPr>
          <w:p w14:paraId="7C4A7182"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Habitantes</w:t>
            </w:r>
          </w:p>
        </w:tc>
        <w:tc>
          <w:tcPr>
            <w:tcW w:w="1805" w:type="dxa"/>
            <w:tcBorders>
              <w:top w:val="nil"/>
              <w:left w:val="nil"/>
              <w:bottom w:val="single" w:sz="4" w:space="0" w:color="auto"/>
              <w:right w:val="single" w:sz="4" w:space="0" w:color="auto"/>
            </w:tcBorders>
            <w:noWrap/>
            <w:vAlign w:val="center"/>
          </w:tcPr>
          <w:p w14:paraId="4EF17206"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1,06%</w:t>
            </w:r>
          </w:p>
        </w:tc>
      </w:tr>
      <w:tr w:rsidR="000C309F" w:rsidRPr="00C63E25" w14:paraId="6C7BE5D0"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470633EF" w14:textId="77777777" w:rsidR="000C309F" w:rsidRPr="00C63E25" w:rsidRDefault="000C309F" w:rsidP="00D6154A">
            <w:pPr>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5403291F"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PBG</w:t>
            </w:r>
          </w:p>
        </w:tc>
        <w:tc>
          <w:tcPr>
            <w:tcW w:w="1805" w:type="dxa"/>
            <w:tcBorders>
              <w:top w:val="nil"/>
              <w:left w:val="nil"/>
              <w:bottom w:val="single" w:sz="4" w:space="0" w:color="auto"/>
              <w:right w:val="single" w:sz="4" w:space="0" w:color="auto"/>
            </w:tcBorders>
            <w:noWrap/>
            <w:vAlign w:val="center"/>
          </w:tcPr>
          <w:p w14:paraId="184D672D"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3,45%</w:t>
            </w:r>
          </w:p>
        </w:tc>
      </w:tr>
      <w:tr w:rsidR="000C309F" w:rsidRPr="00C63E25" w14:paraId="4B1E4405"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682C4CCE" w14:textId="77777777" w:rsidR="000C309F" w:rsidRPr="00C63E25" w:rsidRDefault="000C309F" w:rsidP="00D6154A">
            <w:pPr>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068B5893" w14:textId="77777777" w:rsidR="000C309F" w:rsidRPr="00C63E25" w:rsidRDefault="000C309F" w:rsidP="00D6154A">
            <w:pPr>
              <w:ind w:firstLine="178"/>
              <w:rPr>
                <w:rFonts w:ascii="Arial" w:eastAsia="Arial Unicode MS" w:hAnsi="Arial" w:cs="Arial"/>
                <w:sz w:val="20"/>
              </w:rPr>
            </w:pPr>
            <w:r w:rsidRPr="00C63E25">
              <w:rPr>
                <w:rFonts w:ascii="Arial" w:hAnsi="Arial" w:cs="Arial"/>
                <w:sz w:val="20"/>
              </w:rPr>
              <w:t>PBG per cap</w:t>
            </w:r>
          </w:p>
        </w:tc>
        <w:tc>
          <w:tcPr>
            <w:tcW w:w="1805" w:type="dxa"/>
            <w:tcBorders>
              <w:top w:val="nil"/>
              <w:left w:val="nil"/>
              <w:bottom w:val="single" w:sz="4" w:space="0" w:color="auto"/>
              <w:right w:val="single" w:sz="4" w:space="0" w:color="auto"/>
            </w:tcBorders>
            <w:noWrap/>
            <w:vAlign w:val="center"/>
          </w:tcPr>
          <w:p w14:paraId="2AD1BBCC" w14:textId="77777777" w:rsidR="000C309F" w:rsidRPr="00C63E25" w:rsidRDefault="000C309F" w:rsidP="00D6154A">
            <w:pPr>
              <w:jc w:val="center"/>
              <w:rPr>
                <w:rFonts w:ascii="Arial" w:hAnsi="Arial" w:cs="Arial"/>
                <w:color w:val="000000"/>
                <w:sz w:val="20"/>
              </w:rPr>
            </w:pPr>
            <w:r w:rsidRPr="00C63E25">
              <w:rPr>
                <w:rFonts w:ascii="Arial" w:hAnsi="Arial" w:cs="Arial"/>
                <w:color w:val="000000"/>
                <w:sz w:val="20"/>
              </w:rPr>
              <w:t>2,36%</w:t>
            </w:r>
          </w:p>
        </w:tc>
      </w:tr>
    </w:tbl>
    <w:p w14:paraId="63245585" w14:textId="77777777" w:rsidR="000C309F" w:rsidRPr="00AE1A18" w:rsidRDefault="000C309F" w:rsidP="00D6154A">
      <w:pPr>
        <w:rPr>
          <w:rFonts w:cs="Arial"/>
          <w:sz w:val="22"/>
        </w:rPr>
      </w:pPr>
    </w:p>
    <w:p w14:paraId="03F1CA21" w14:textId="77777777" w:rsidR="000C309F" w:rsidRPr="00C63E25" w:rsidRDefault="000C309F" w:rsidP="00D6154A">
      <w:pPr>
        <w:rPr>
          <w:rFonts w:ascii="Arial" w:hAnsi="Arial" w:cs="Arial"/>
          <w:sz w:val="22"/>
          <w:lang w:val="es-ES_tradnl"/>
        </w:rPr>
      </w:pPr>
      <w:r w:rsidRPr="00C63E25">
        <w:rPr>
          <w:rFonts w:ascii="Arial" w:hAnsi="Arial" w:cs="Arial"/>
          <w:sz w:val="22"/>
          <w:lang w:val="es-ES_tradnl"/>
        </w:rPr>
        <w:t>La relación entre el crecimiento del PBI nacional total y el producto bruto geográfico per cápita de la Provincia, asumió la siguiente forma:</w:t>
      </w:r>
    </w:p>
    <w:p w14:paraId="6DE3FC4C" w14:textId="77777777" w:rsidR="000C309F" w:rsidRPr="00C63E25" w:rsidRDefault="000C309F">
      <w:pPr>
        <w:rPr>
          <w:rFonts w:ascii="Arial" w:hAnsi="Arial" w:cs="Arial"/>
          <w:sz w:val="22"/>
          <w:lang w:val="es-ES_tradnl"/>
        </w:rPr>
      </w:pPr>
      <w:r w:rsidRPr="00C63E25">
        <w:rPr>
          <w:rFonts w:ascii="Arial" w:hAnsi="Arial" w:cs="Arial"/>
          <w:sz w:val="22"/>
          <w:lang w:val="es-ES_tradnl"/>
        </w:rPr>
        <w:br w:type="page"/>
      </w:r>
    </w:p>
    <w:p w14:paraId="5E52E52C" w14:textId="77777777" w:rsidR="000C309F" w:rsidRPr="00C63E25" w:rsidRDefault="00C63E25" w:rsidP="00C63E25">
      <w:pPr>
        <w:ind w:left="1260" w:right="1350"/>
        <w:jc w:val="center"/>
        <w:rPr>
          <w:rFonts w:ascii="Arial" w:hAnsi="Arial" w:cs="Arial"/>
          <w:b/>
          <w:sz w:val="18"/>
          <w:szCs w:val="18"/>
          <w:lang w:val="es-ES_tradnl"/>
        </w:rPr>
      </w:pPr>
      <w:r w:rsidRPr="00C63E25">
        <w:rPr>
          <w:rFonts w:ascii="Arial" w:hAnsi="Arial" w:cs="Arial"/>
          <w:b/>
          <w:sz w:val="18"/>
          <w:szCs w:val="18"/>
          <w:lang w:val="es-ES_tradnl"/>
        </w:rPr>
        <w:lastRenderedPageBreak/>
        <w:t>GRAFICO 13.13</w:t>
      </w:r>
      <w:r w:rsidR="000C309F" w:rsidRPr="00C63E25">
        <w:rPr>
          <w:rFonts w:ascii="Arial" w:hAnsi="Arial" w:cs="Arial"/>
          <w:b/>
          <w:sz w:val="18"/>
          <w:szCs w:val="18"/>
          <w:lang w:val="es-ES_tradnl"/>
        </w:rPr>
        <w:t xml:space="preserve"> RELACION ENTRE EL PBI ARGENTINO Y EL PBG PER CAPITA DE LA PROVINCIA DE BUENOS AIRES</w:t>
      </w:r>
    </w:p>
    <w:p w14:paraId="2D2EA2AD" w14:textId="77777777" w:rsidR="000C309F" w:rsidRPr="00C63E25" w:rsidRDefault="000C309F" w:rsidP="00D6154A">
      <w:pPr>
        <w:spacing w:after="120"/>
        <w:jc w:val="center"/>
        <w:rPr>
          <w:rFonts w:cs="Arial"/>
          <w:lang w:val="es-ES_tradnl"/>
        </w:rPr>
      </w:pPr>
      <w:r w:rsidRPr="006779E6">
        <w:rPr>
          <w:noProof/>
          <w:lang w:val="es-ES" w:eastAsia="es-ES"/>
        </w:rPr>
        <w:drawing>
          <wp:inline distT="0" distB="0" distL="0" distR="0" wp14:anchorId="7ED56DA8" wp14:editId="5CDCB0F4">
            <wp:extent cx="4581525" cy="2752725"/>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71238A95"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Como se puede apreciar, la actividad económica per cápita de la Provincia creció 1,06 veces más rápido que la del país en su conjunto, con un R</w:t>
      </w:r>
      <w:r w:rsidRPr="00C63E25">
        <w:rPr>
          <w:rFonts w:ascii="Arial" w:hAnsi="Arial" w:cs="Arial"/>
          <w:sz w:val="22"/>
          <w:vertAlign w:val="superscript"/>
          <w:lang w:val="es-ES_tradnl"/>
        </w:rPr>
        <w:t>2</w:t>
      </w:r>
      <w:r w:rsidRPr="00C63E25">
        <w:rPr>
          <w:rFonts w:ascii="Arial" w:hAnsi="Arial" w:cs="Arial"/>
          <w:sz w:val="22"/>
          <w:lang w:val="es-ES_tradnl"/>
        </w:rPr>
        <w:t>=0,965 y. A partir de esta relación, y adoptando para la economía argentina una tasa de crecimiento de largo plazo del orden del 2,37% anual, se obtuvo una tasa media para el ingreso de las familias del 2,51% anual.</w:t>
      </w:r>
    </w:p>
    <w:p w14:paraId="7B8857C2" w14:textId="77777777" w:rsidR="000C309F" w:rsidRPr="00C63E25" w:rsidRDefault="000C309F" w:rsidP="00C63E25">
      <w:pPr>
        <w:jc w:val="both"/>
        <w:rPr>
          <w:rFonts w:ascii="Arial" w:hAnsi="Arial" w:cs="Arial"/>
          <w:sz w:val="22"/>
          <w:lang w:val="es-ES_tradnl"/>
        </w:rPr>
      </w:pPr>
    </w:p>
    <w:p w14:paraId="389BA164" w14:textId="77777777" w:rsidR="000C309F" w:rsidRPr="00D6154A" w:rsidRDefault="000C309F" w:rsidP="00D6154A">
      <w:pPr>
        <w:rPr>
          <w:rFonts w:cs="Arial"/>
          <w:sz w:val="22"/>
          <w:lang w:val="es-ES_tradnl"/>
        </w:rPr>
      </w:pPr>
    </w:p>
    <w:p w14:paraId="458B532B" w14:textId="77777777" w:rsidR="000C309F" w:rsidRPr="00D6154A" w:rsidRDefault="000C309F" w:rsidP="009A1955">
      <w:pPr>
        <w:pStyle w:val="Heading5"/>
        <w:rPr>
          <w:sz w:val="22"/>
          <w:lang w:val="es-ES_tradnl"/>
        </w:rPr>
      </w:pPr>
      <w:r w:rsidRPr="00D6154A">
        <w:rPr>
          <w:sz w:val="22"/>
          <w:lang w:val="es-ES_tradnl"/>
        </w:rPr>
        <w:t>Evolución esperada del gasto y del stock de equipamiento</w:t>
      </w:r>
    </w:p>
    <w:p w14:paraId="0D026A4C" w14:textId="77777777" w:rsidR="000C309F" w:rsidRPr="00C63E25" w:rsidRDefault="000C309F" w:rsidP="00C63E25">
      <w:pPr>
        <w:jc w:val="both"/>
        <w:rPr>
          <w:rFonts w:ascii="Arial" w:hAnsi="Arial" w:cs="Arial"/>
          <w:sz w:val="22"/>
          <w:lang w:val="es-ES_tradnl"/>
        </w:rPr>
      </w:pPr>
    </w:p>
    <w:p w14:paraId="30B498A3"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A partir de la elasticidad ingreso del equipamiento (1,346) y de la tasa de crecimiento del ingreso (2,51% anual), se estimó la evolución del gasto en equipamiento (3,38% anual).</w:t>
      </w:r>
    </w:p>
    <w:p w14:paraId="1B507371" w14:textId="77777777" w:rsidR="000C309F" w:rsidRPr="00D6154A" w:rsidRDefault="000C309F" w:rsidP="00D6154A">
      <w:pPr>
        <w:rPr>
          <w:rFonts w:cs="Arial"/>
          <w:sz w:val="22"/>
          <w:lang w:val="es-ES_tradnl"/>
        </w:rPr>
      </w:pPr>
    </w:p>
    <w:p w14:paraId="786981CD" w14:textId="77777777" w:rsidR="000C309F" w:rsidRPr="00D6154A" w:rsidRDefault="000C309F">
      <w:pPr>
        <w:rPr>
          <w:rFonts w:cs="Arial"/>
          <w:szCs w:val="24"/>
          <w:lang w:val="es-ES_tradnl"/>
        </w:rPr>
      </w:pPr>
    </w:p>
    <w:p w14:paraId="02A587D1" w14:textId="77777777" w:rsidR="000C309F" w:rsidRPr="00D6154A" w:rsidRDefault="000C309F" w:rsidP="009A1955">
      <w:pPr>
        <w:pStyle w:val="Heading5"/>
        <w:rPr>
          <w:sz w:val="22"/>
          <w:lang w:val="es-ES_tradnl"/>
        </w:rPr>
      </w:pPr>
      <w:r w:rsidRPr="00D6154A">
        <w:rPr>
          <w:sz w:val="22"/>
          <w:lang w:val="es-ES_tradnl"/>
        </w:rPr>
        <w:t>Crecimiento de la actividad comercial, de servicios e industria</w:t>
      </w:r>
    </w:p>
    <w:p w14:paraId="23581799" w14:textId="77777777" w:rsidR="000C309F" w:rsidRPr="00D6154A" w:rsidRDefault="000C309F" w:rsidP="00D6154A">
      <w:pPr>
        <w:rPr>
          <w:rFonts w:cs="Arial"/>
          <w:sz w:val="22"/>
          <w:lang w:val="es-ES_tradnl"/>
        </w:rPr>
      </w:pPr>
    </w:p>
    <w:p w14:paraId="058E04AE"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Para estimar el crecimiento de la actividad comercial, de servicios e industrial se analizó la evolución del PBG total y del PBG agregado de los sectores comercio, servicios e industria correspondiente a la Provincia de Buenos Aires. Los valores registrados por a ambas series se observan a continuación:</w:t>
      </w:r>
    </w:p>
    <w:p w14:paraId="34564541" w14:textId="77777777" w:rsidR="000C309F" w:rsidRPr="00C63E25" w:rsidRDefault="000C309F" w:rsidP="00C63E25">
      <w:pPr>
        <w:keepNext/>
        <w:keepLines/>
        <w:rPr>
          <w:rFonts w:ascii="Arial" w:hAnsi="Arial" w:cs="Arial"/>
          <w:sz w:val="18"/>
          <w:szCs w:val="18"/>
          <w:lang w:val="es-ES_tradnl"/>
        </w:rPr>
      </w:pPr>
    </w:p>
    <w:p w14:paraId="6CAB915F" w14:textId="77777777" w:rsidR="000C309F" w:rsidRPr="00C63E25" w:rsidRDefault="000C309F" w:rsidP="00C63E25">
      <w:pPr>
        <w:keepNext/>
        <w:keepLines/>
        <w:jc w:val="center"/>
        <w:rPr>
          <w:rFonts w:ascii="Arial" w:hAnsi="Arial" w:cs="Arial"/>
          <w:b/>
          <w:sz w:val="18"/>
          <w:szCs w:val="18"/>
          <w:lang w:val="es-ES_tradnl"/>
        </w:rPr>
      </w:pPr>
      <w:r w:rsidRPr="00C63E25">
        <w:rPr>
          <w:rFonts w:ascii="Arial" w:eastAsiaTheme="majorEastAsia" w:hAnsi="Arial" w:cs="Arial"/>
          <w:b/>
          <w:bCs/>
          <w:iCs/>
          <w:sz w:val="18"/>
          <w:szCs w:val="18"/>
          <w:lang w:val="es-ES_tradnl"/>
        </w:rPr>
        <w:t xml:space="preserve">TABLA </w:t>
      </w:r>
      <w:r w:rsidR="00C63E25" w:rsidRPr="00C63E25">
        <w:rPr>
          <w:rFonts w:ascii="Arial" w:eastAsiaTheme="majorEastAsia" w:hAnsi="Arial" w:cs="Arial"/>
          <w:b/>
          <w:bCs/>
          <w:iCs/>
          <w:sz w:val="18"/>
          <w:szCs w:val="18"/>
          <w:lang w:val="es-ES_tradnl"/>
        </w:rPr>
        <w:t>3.23</w:t>
      </w:r>
      <w:r w:rsidRPr="00C63E25">
        <w:rPr>
          <w:rFonts w:ascii="Arial" w:eastAsiaTheme="majorEastAsia" w:hAnsi="Arial" w:cs="Arial"/>
          <w:b/>
          <w:bCs/>
          <w:iCs/>
          <w:sz w:val="18"/>
          <w:szCs w:val="18"/>
          <w:lang w:val="es-ES_tradnl"/>
        </w:rPr>
        <w:t xml:space="preserve"> </w:t>
      </w:r>
      <w:r w:rsidRPr="00C63E25">
        <w:rPr>
          <w:rFonts w:ascii="Arial" w:hAnsi="Arial" w:cs="Arial"/>
          <w:b/>
          <w:sz w:val="18"/>
          <w:szCs w:val="18"/>
          <w:lang w:val="es-ES_tradnl"/>
        </w:rPr>
        <w:t>EVOLUCION DEL PBG</w:t>
      </w:r>
    </w:p>
    <w:tbl>
      <w:tblPr>
        <w:tblW w:w="3600" w:type="dxa"/>
        <w:jc w:val="center"/>
        <w:tblCellMar>
          <w:left w:w="70" w:type="dxa"/>
          <w:right w:w="70" w:type="dxa"/>
        </w:tblCellMar>
        <w:tblLook w:val="04A0" w:firstRow="1" w:lastRow="0" w:firstColumn="1" w:lastColumn="0" w:noHBand="0" w:noVBand="1"/>
      </w:tblPr>
      <w:tblGrid>
        <w:gridCol w:w="1200"/>
        <w:gridCol w:w="1200"/>
        <w:gridCol w:w="1200"/>
      </w:tblGrid>
      <w:tr w:rsidR="000C309F" w:rsidRPr="00C63E25" w14:paraId="74C93787" w14:textId="77777777" w:rsidTr="00D6154A">
        <w:trPr>
          <w:trHeight w:val="300"/>
          <w:jc w:val="center"/>
        </w:trPr>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F4E3A6"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Año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CE0DC7" w14:textId="77777777" w:rsidR="000C309F" w:rsidRPr="00FB7D06" w:rsidRDefault="000C309F" w:rsidP="00C63E25">
            <w:pPr>
              <w:keepNext/>
              <w:keepLines/>
              <w:jc w:val="center"/>
              <w:rPr>
                <w:rFonts w:ascii="Arial" w:hAnsi="Arial" w:cs="Arial"/>
                <w:sz w:val="20"/>
                <w:lang w:val="pt-BR" w:eastAsia="es-ES"/>
              </w:rPr>
            </w:pPr>
            <w:r w:rsidRPr="00FB7D06">
              <w:rPr>
                <w:rFonts w:ascii="Arial" w:hAnsi="Arial" w:cs="Arial"/>
                <w:sz w:val="20"/>
                <w:lang w:val="pt-BR" w:eastAsia="es-ES"/>
              </w:rPr>
              <w:t>PBG Com, Serv. e Industria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0F36727"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PBG Total</w:t>
            </w:r>
          </w:p>
        </w:tc>
      </w:tr>
      <w:tr w:rsidR="000C309F" w:rsidRPr="00C63E25" w14:paraId="5EDA9BF4" w14:textId="77777777" w:rsidTr="00D6154A">
        <w:trPr>
          <w:trHeight w:val="517"/>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6664399D" w14:textId="77777777" w:rsidR="000C309F" w:rsidRPr="00C63E25" w:rsidRDefault="000C309F" w:rsidP="00C63E25">
            <w:pPr>
              <w:keepNext/>
              <w:keepLines/>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2E033ABE" w14:textId="77777777" w:rsidR="000C309F" w:rsidRPr="00C63E25" w:rsidRDefault="000C309F" w:rsidP="00C63E25">
            <w:pPr>
              <w:keepNext/>
              <w:keepLines/>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4CF1446B" w14:textId="77777777" w:rsidR="000C309F" w:rsidRPr="00C63E25" w:rsidRDefault="000C309F" w:rsidP="00C63E25">
            <w:pPr>
              <w:keepNext/>
              <w:keepLines/>
              <w:rPr>
                <w:rFonts w:ascii="Arial" w:hAnsi="Arial" w:cs="Arial"/>
                <w:sz w:val="20"/>
                <w:lang w:val="es-ES" w:eastAsia="es-ES"/>
              </w:rPr>
            </w:pPr>
          </w:p>
        </w:tc>
      </w:tr>
      <w:tr w:rsidR="000C309F" w:rsidRPr="00C63E25" w14:paraId="1527771E" w14:textId="77777777" w:rsidTr="00D6154A">
        <w:trPr>
          <w:trHeight w:val="517"/>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039DCCBD" w14:textId="77777777" w:rsidR="000C309F" w:rsidRPr="00C63E25" w:rsidRDefault="000C309F" w:rsidP="00C63E25">
            <w:pPr>
              <w:keepNext/>
              <w:keepLines/>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7C4341E" w14:textId="77777777" w:rsidR="000C309F" w:rsidRPr="00C63E25" w:rsidRDefault="000C309F" w:rsidP="00C63E25">
            <w:pPr>
              <w:keepNext/>
              <w:keepLines/>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1D104B5A" w14:textId="77777777" w:rsidR="000C309F" w:rsidRPr="00C63E25" w:rsidRDefault="000C309F" w:rsidP="00C63E25">
            <w:pPr>
              <w:keepNext/>
              <w:keepLines/>
              <w:rPr>
                <w:rFonts w:ascii="Arial" w:hAnsi="Arial" w:cs="Arial"/>
                <w:sz w:val="20"/>
                <w:lang w:val="es-ES" w:eastAsia="es-ES"/>
              </w:rPr>
            </w:pPr>
          </w:p>
        </w:tc>
      </w:tr>
      <w:tr w:rsidR="000C309F" w:rsidRPr="00C63E25" w14:paraId="1D59F2B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6116EF3"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1993</w:t>
            </w:r>
          </w:p>
        </w:tc>
        <w:tc>
          <w:tcPr>
            <w:tcW w:w="1200" w:type="dxa"/>
            <w:tcBorders>
              <w:top w:val="nil"/>
              <w:left w:val="nil"/>
              <w:bottom w:val="nil"/>
              <w:right w:val="single" w:sz="4" w:space="0" w:color="auto"/>
            </w:tcBorders>
            <w:shd w:val="clear" w:color="auto" w:fill="auto"/>
            <w:noWrap/>
            <w:vAlign w:val="bottom"/>
            <w:hideMark/>
          </w:tcPr>
          <w:p w14:paraId="05DA2AD6"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82.207</w:t>
            </w:r>
          </w:p>
        </w:tc>
        <w:tc>
          <w:tcPr>
            <w:tcW w:w="1200" w:type="dxa"/>
            <w:tcBorders>
              <w:top w:val="nil"/>
              <w:left w:val="nil"/>
              <w:bottom w:val="nil"/>
              <w:right w:val="single" w:sz="4" w:space="0" w:color="auto"/>
            </w:tcBorders>
            <w:shd w:val="clear" w:color="auto" w:fill="auto"/>
            <w:noWrap/>
            <w:vAlign w:val="bottom"/>
            <w:hideMark/>
          </w:tcPr>
          <w:p w14:paraId="1DA9FCF5"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66.167</w:t>
            </w:r>
          </w:p>
        </w:tc>
      </w:tr>
      <w:tr w:rsidR="000C309F" w:rsidRPr="00C63E25" w14:paraId="1267F5A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EC1E4D3"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1994</w:t>
            </w:r>
          </w:p>
        </w:tc>
        <w:tc>
          <w:tcPr>
            <w:tcW w:w="1200" w:type="dxa"/>
            <w:tcBorders>
              <w:top w:val="nil"/>
              <w:left w:val="nil"/>
              <w:bottom w:val="nil"/>
              <w:right w:val="single" w:sz="4" w:space="0" w:color="auto"/>
            </w:tcBorders>
            <w:shd w:val="clear" w:color="auto" w:fill="auto"/>
            <w:noWrap/>
            <w:vAlign w:val="bottom"/>
            <w:hideMark/>
          </w:tcPr>
          <w:p w14:paraId="0F7433EB"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88.173</w:t>
            </w:r>
          </w:p>
        </w:tc>
        <w:tc>
          <w:tcPr>
            <w:tcW w:w="1200" w:type="dxa"/>
            <w:tcBorders>
              <w:top w:val="nil"/>
              <w:left w:val="nil"/>
              <w:bottom w:val="nil"/>
              <w:right w:val="single" w:sz="4" w:space="0" w:color="auto"/>
            </w:tcBorders>
            <w:shd w:val="clear" w:color="auto" w:fill="auto"/>
            <w:noWrap/>
            <w:vAlign w:val="bottom"/>
            <w:hideMark/>
          </w:tcPr>
          <w:p w14:paraId="77F879DC"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70.258</w:t>
            </w:r>
          </w:p>
        </w:tc>
      </w:tr>
      <w:tr w:rsidR="000C309F" w:rsidRPr="00C63E25" w14:paraId="2280FE1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94867A1"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1995</w:t>
            </w:r>
          </w:p>
        </w:tc>
        <w:tc>
          <w:tcPr>
            <w:tcW w:w="1200" w:type="dxa"/>
            <w:tcBorders>
              <w:top w:val="nil"/>
              <w:left w:val="nil"/>
              <w:bottom w:val="nil"/>
              <w:right w:val="single" w:sz="4" w:space="0" w:color="auto"/>
            </w:tcBorders>
            <w:shd w:val="clear" w:color="auto" w:fill="auto"/>
            <w:noWrap/>
            <w:vAlign w:val="bottom"/>
            <w:hideMark/>
          </w:tcPr>
          <w:p w14:paraId="29BC6268"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83.147</w:t>
            </w:r>
          </w:p>
        </w:tc>
        <w:tc>
          <w:tcPr>
            <w:tcW w:w="1200" w:type="dxa"/>
            <w:tcBorders>
              <w:top w:val="nil"/>
              <w:left w:val="nil"/>
              <w:bottom w:val="nil"/>
              <w:right w:val="single" w:sz="4" w:space="0" w:color="auto"/>
            </w:tcBorders>
            <w:shd w:val="clear" w:color="auto" w:fill="auto"/>
            <w:noWrap/>
            <w:vAlign w:val="bottom"/>
            <w:hideMark/>
          </w:tcPr>
          <w:p w14:paraId="3B17FE3B"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66.245</w:t>
            </w:r>
          </w:p>
        </w:tc>
      </w:tr>
      <w:tr w:rsidR="000C309F" w:rsidRPr="00C63E25" w14:paraId="2607E76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9A09E5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_tradnl" w:eastAsia="es-ES"/>
              </w:rPr>
              <w:t>1996</w:t>
            </w:r>
          </w:p>
        </w:tc>
        <w:tc>
          <w:tcPr>
            <w:tcW w:w="1200" w:type="dxa"/>
            <w:tcBorders>
              <w:top w:val="nil"/>
              <w:left w:val="nil"/>
              <w:bottom w:val="nil"/>
              <w:right w:val="single" w:sz="4" w:space="0" w:color="auto"/>
            </w:tcBorders>
            <w:shd w:val="clear" w:color="auto" w:fill="auto"/>
            <w:noWrap/>
            <w:vAlign w:val="bottom"/>
            <w:hideMark/>
          </w:tcPr>
          <w:p w14:paraId="31E704E3" w14:textId="77777777" w:rsidR="000C309F" w:rsidRPr="00C63E25" w:rsidRDefault="000C309F" w:rsidP="00C63E25">
            <w:pPr>
              <w:keepNext/>
              <w:keepLines/>
              <w:jc w:val="center"/>
              <w:rPr>
                <w:rFonts w:ascii="Arial" w:hAnsi="Arial" w:cs="Arial"/>
                <w:color w:val="000000"/>
                <w:sz w:val="20"/>
                <w:lang w:val="es-ES_tradnl"/>
              </w:rPr>
            </w:pPr>
            <w:r w:rsidRPr="00C63E25">
              <w:rPr>
                <w:rFonts w:ascii="Arial" w:hAnsi="Arial" w:cs="Arial"/>
                <w:color w:val="000000"/>
                <w:sz w:val="20"/>
                <w:lang w:val="es-ES_tradnl"/>
              </w:rPr>
              <w:t>86.412</w:t>
            </w:r>
          </w:p>
        </w:tc>
        <w:tc>
          <w:tcPr>
            <w:tcW w:w="1200" w:type="dxa"/>
            <w:tcBorders>
              <w:top w:val="nil"/>
              <w:left w:val="nil"/>
              <w:bottom w:val="nil"/>
              <w:right w:val="single" w:sz="4" w:space="0" w:color="auto"/>
            </w:tcBorders>
            <w:shd w:val="clear" w:color="auto" w:fill="auto"/>
            <w:noWrap/>
            <w:vAlign w:val="bottom"/>
            <w:hideMark/>
          </w:tcPr>
          <w:p w14:paraId="06B3426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lang w:val="es-ES_tradnl"/>
              </w:rPr>
              <w:t>69.0</w:t>
            </w:r>
            <w:r w:rsidRPr="00C63E25">
              <w:rPr>
                <w:rFonts w:ascii="Arial" w:hAnsi="Arial" w:cs="Arial"/>
                <w:color w:val="000000"/>
                <w:sz w:val="20"/>
              </w:rPr>
              <w:t>32</w:t>
            </w:r>
          </w:p>
        </w:tc>
      </w:tr>
      <w:tr w:rsidR="000C309F" w:rsidRPr="00C63E25" w14:paraId="0C25070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846114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1997</w:t>
            </w:r>
          </w:p>
        </w:tc>
        <w:tc>
          <w:tcPr>
            <w:tcW w:w="1200" w:type="dxa"/>
            <w:tcBorders>
              <w:top w:val="nil"/>
              <w:left w:val="nil"/>
              <w:bottom w:val="nil"/>
              <w:right w:val="single" w:sz="4" w:space="0" w:color="auto"/>
            </w:tcBorders>
            <w:shd w:val="clear" w:color="auto" w:fill="auto"/>
            <w:noWrap/>
            <w:vAlign w:val="bottom"/>
            <w:hideMark/>
          </w:tcPr>
          <w:p w14:paraId="53125C2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98.572</w:t>
            </w:r>
          </w:p>
        </w:tc>
        <w:tc>
          <w:tcPr>
            <w:tcW w:w="1200" w:type="dxa"/>
            <w:tcBorders>
              <w:top w:val="nil"/>
              <w:left w:val="nil"/>
              <w:bottom w:val="nil"/>
              <w:right w:val="single" w:sz="4" w:space="0" w:color="auto"/>
            </w:tcBorders>
            <w:shd w:val="clear" w:color="auto" w:fill="auto"/>
            <w:noWrap/>
            <w:vAlign w:val="bottom"/>
            <w:hideMark/>
          </w:tcPr>
          <w:p w14:paraId="0265882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77.372</w:t>
            </w:r>
          </w:p>
        </w:tc>
      </w:tr>
      <w:tr w:rsidR="000C309F" w:rsidRPr="00C63E25" w14:paraId="0D08AF2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38C5120"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1998</w:t>
            </w:r>
          </w:p>
        </w:tc>
        <w:tc>
          <w:tcPr>
            <w:tcW w:w="1200" w:type="dxa"/>
            <w:tcBorders>
              <w:top w:val="nil"/>
              <w:left w:val="nil"/>
              <w:bottom w:val="nil"/>
              <w:right w:val="single" w:sz="4" w:space="0" w:color="auto"/>
            </w:tcBorders>
            <w:shd w:val="clear" w:color="auto" w:fill="auto"/>
            <w:noWrap/>
            <w:vAlign w:val="bottom"/>
            <w:hideMark/>
          </w:tcPr>
          <w:p w14:paraId="3910E31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100.238</w:t>
            </w:r>
          </w:p>
        </w:tc>
        <w:tc>
          <w:tcPr>
            <w:tcW w:w="1200" w:type="dxa"/>
            <w:tcBorders>
              <w:top w:val="nil"/>
              <w:left w:val="nil"/>
              <w:bottom w:val="nil"/>
              <w:right w:val="single" w:sz="4" w:space="0" w:color="auto"/>
            </w:tcBorders>
            <w:shd w:val="clear" w:color="auto" w:fill="auto"/>
            <w:noWrap/>
            <w:vAlign w:val="bottom"/>
            <w:hideMark/>
          </w:tcPr>
          <w:p w14:paraId="57E526A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78.073</w:t>
            </w:r>
          </w:p>
        </w:tc>
      </w:tr>
      <w:tr w:rsidR="000C309F" w:rsidRPr="00C63E25" w14:paraId="3F88A727"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13561BD"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1999</w:t>
            </w:r>
          </w:p>
        </w:tc>
        <w:tc>
          <w:tcPr>
            <w:tcW w:w="1200" w:type="dxa"/>
            <w:tcBorders>
              <w:top w:val="nil"/>
              <w:left w:val="nil"/>
              <w:bottom w:val="nil"/>
              <w:right w:val="single" w:sz="4" w:space="0" w:color="auto"/>
            </w:tcBorders>
            <w:shd w:val="clear" w:color="auto" w:fill="auto"/>
            <w:noWrap/>
            <w:vAlign w:val="bottom"/>
            <w:hideMark/>
          </w:tcPr>
          <w:p w14:paraId="17F343F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96.954</w:t>
            </w:r>
          </w:p>
        </w:tc>
        <w:tc>
          <w:tcPr>
            <w:tcW w:w="1200" w:type="dxa"/>
            <w:tcBorders>
              <w:top w:val="nil"/>
              <w:left w:val="nil"/>
              <w:bottom w:val="nil"/>
              <w:right w:val="single" w:sz="4" w:space="0" w:color="auto"/>
            </w:tcBorders>
            <w:shd w:val="clear" w:color="auto" w:fill="auto"/>
            <w:noWrap/>
            <w:vAlign w:val="bottom"/>
            <w:hideMark/>
          </w:tcPr>
          <w:p w14:paraId="6A8305F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75.398</w:t>
            </w:r>
          </w:p>
        </w:tc>
      </w:tr>
      <w:tr w:rsidR="000C309F" w:rsidRPr="00C63E25" w14:paraId="383A081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8815583"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2000</w:t>
            </w:r>
          </w:p>
        </w:tc>
        <w:tc>
          <w:tcPr>
            <w:tcW w:w="1200" w:type="dxa"/>
            <w:tcBorders>
              <w:top w:val="nil"/>
              <w:left w:val="nil"/>
              <w:bottom w:val="nil"/>
              <w:right w:val="single" w:sz="4" w:space="0" w:color="auto"/>
            </w:tcBorders>
            <w:shd w:val="clear" w:color="auto" w:fill="auto"/>
            <w:noWrap/>
            <w:vAlign w:val="bottom"/>
            <w:hideMark/>
          </w:tcPr>
          <w:p w14:paraId="14BA745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94.794</w:t>
            </w:r>
          </w:p>
        </w:tc>
        <w:tc>
          <w:tcPr>
            <w:tcW w:w="1200" w:type="dxa"/>
            <w:tcBorders>
              <w:top w:val="nil"/>
              <w:left w:val="nil"/>
              <w:bottom w:val="nil"/>
              <w:right w:val="single" w:sz="4" w:space="0" w:color="auto"/>
            </w:tcBorders>
            <w:shd w:val="clear" w:color="auto" w:fill="auto"/>
            <w:noWrap/>
            <w:vAlign w:val="bottom"/>
            <w:hideMark/>
          </w:tcPr>
          <w:p w14:paraId="500DB08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74.376</w:t>
            </w:r>
          </w:p>
        </w:tc>
      </w:tr>
      <w:tr w:rsidR="000C309F" w:rsidRPr="00C63E25" w14:paraId="39ED661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55BE37"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2001</w:t>
            </w:r>
          </w:p>
        </w:tc>
        <w:tc>
          <w:tcPr>
            <w:tcW w:w="1200" w:type="dxa"/>
            <w:tcBorders>
              <w:top w:val="nil"/>
              <w:left w:val="nil"/>
              <w:bottom w:val="nil"/>
              <w:right w:val="single" w:sz="4" w:space="0" w:color="auto"/>
            </w:tcBorders>
            <w:shd w:val="clear" w:color="auto" w:fill="auto"/>
            <w:noWrap/>
            <w:vAlign w:val="bottom"/>
            <w:hideMark/>
          </w:tcPr>
          <w:p w14:paraId="656F059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89.738</w:t>
            </w:r>
          </w:p>
        </w:tc>
        <w:tc>
          <w:tcPr>
            <w:tcW w:w="1200" w:type="dxa"/>
            <w:tcBorders>
              <w:top w:val="nil"/>
              <w:left w:val="nil"/>
              <w:bottom w:val="nil"/>
              <w:right w:val="single" w:sz="4" w:space="0" w:color="auto"/>
            </w:tcBorders>
            <w:shd w:val="clear" w:color="auto" w:fill="auto"/>
            <w:noWrap/>
            <w:vAlign w:val="bottom"/>
            <w:hideMark/>
          </w:tcPr>
          <w:p w14:paraId="6F375CB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70.538</w:t>
            </w:r>
          </w:p>
        </w:tc>
      </w:tr>
      <w:tr w:rsidR="000C309F" w:rsidRPr="00C63E25" w14:paraId="6D6BC04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71AF5B"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2002</w:t>
            </w:r>
          </w:p>
        </w:tc>
        <w:tc>
          <w:tcPr>
            <w:tcW w:w="1200" w:type="dxa"/>
            <w:tcBorders>
              <w:top w:val="nil"/>
              <w:left w:val="nil"/>
              <w:bottom w:val="nil"/>
              <w:right w:val="single" w:sz="4" w:space="0" w:color="auto"/>
            </w:tcBorders>
            <w:shd w:val="clear" w:color="auto" w:fill="auto"/>
            <w:noWrap/>
            <w:vAlign w:val="bottom"/>
            <w:hideMark/>
          </w:tcPr>
          <w:p w14:paraId="1B6128B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79.272</w:t>
            </w:r>
          </w:p>
        </w:tc>
        <w:tc>
          <w:tcPr>
            <w:tcW w:w="1200" w:type="dxa"/>
            <w:tcBorders>
              <w:top w:val="nil"/>
              <w:left w:val="nil"/>
              <w:bottom w:val="nil"/>
              <w:right w:val="single" w:sz="4" w:space="0" w:color="auto"/>
            </w:tcBorders>
            <w:shd w:val="clear" w:color="auto" w:fill="auto"/>
            <w:noWrap/>
            <w:vAlign w:val="bottom"/>
            <w:hideMark/>
          </w:tcPr>
          <w:p w14:paraId="7963316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64.171</w:t>
            </w:r>
          </w:p>
        </w:tc>
      </w:tr>
      <w:tr w:rsidR="000C309F" w:rsidRPr="00C63E25" w14:paraId="51D152B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9BBEE3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2003</w:t>
            </w:r>
          </w:p>
        </w:tc>
        <w:tc>
          <w:tcPr>
            <w:tcW w:w="1200" w:type="dxa"/>
            <w:tcBorders>
              <w:top w:val="nil"/>
              <w:left w:val="nil"/>
              <w:bottom w:val="nil"/>
              <w:right w:val="single" w:sz="4" w:space="0" w:color="auto"/>
            </w:tcBorders>
            <w:shd w:val="clear" w:color="auto" w:fill="auto"/>
            <w:noWrap/>
            <w:vAlign w:val="bottom"/>
            <w:hideMark/>
          </w:tcPr>
          <w:p w14:paraId="19AE4AB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87.795</w:t>
            </w:r>
          </w:p>
        </w:tc>
        <w:tc>
          <w:tcPr>
            <w:tcW w:w="1200" w:type="dxa"/>
            <w:tcBorders>
              <w:top w:val="nil"/>
              <w:left w:val="nil"/>
              <w:bottom w:val="nil"/>
              <w:right w:val="single" w:sz="4" w:space="0" w:color="auto"/>
            </w:tcBorders>
            <w:shd w:val="clear" w:color="auto" w:fill="auto"/>
            <w:noWrap/>
            <w:vAlign w:val="bottom"/>
            <w:hideMark/>
          </w:tcPr>
          <w:p w14:paraId="4E73F6D6"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70.459</w:t>
            </w:r>
          </w:p>
        </w:tc>
      </w:tr>
      <w:tr w:rsidR="000C309F" w:rsidRPr="00C63E25" w14:paraId="3E92F78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65F5B0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2004</w:t>
            </w:r>
          </w:p>
        </w:tc>
        <w:tc>
          <w:tcPr>
            <w:tcW w:w="1200" w:type="dxa"/>
            <w:tcBorders>
              <w:top w:val="nil"/>
              <w:left w:val="nil"/>
              <w:bottom w:val="nil"/>
              <w:right w:val="single" w:sz="4" w:space="0" w:color="auto"/>
            </w:tcBorders>
            <w:shd w:val="clear" w:color="auto" w:fill="auto"/>
            <w:noWrap/>
            <w:vAlign w:val="bottom"/>
            <w:hideMark/>
          </w:tcPr>
          <w:p w14:paraId="7333CA85"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99.020</w:t>
            </w:r>
          </w:p>
        </w:tc>
        <w:tc>
          <w:tcPr>
            <w:tcW w:w="1200" w:type="dxa"/>
            <w:tcBorders>
              <w:top w:val="nil"/>
              <w:left w:val="nil"/>
              <w:bottom w:val="nil"/>
              <w:right w:val="single" w:sz="4" w:space="0" w:color="auto"/>
            </w:tcBorders>
            <w:shd w:val="clear" w:color="auto" w:fill="auto"/>
            <w:noWrap/>
            <w:vAlign w:val="bottom"/>
            <w:hideMark/>
          </w:tcPr>
          <w:p w14:paraId="24ED4C4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78.159</w:t>
            </w:r>
          </w:p>
        </w:tc>
      </w:tr>
      <w:tr w:rsidR="000C309F" w:rsidRPr="00C63E25" w14:paraId="4213F53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72E2246"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2005</w:t>
            </w:r>
          </w:p>
        </w:tc>
        <w:tc>
          <w:tcPr>
            <w:tcW w:w="1200" w:type="dxa"/>
            <w:tcBorders>
              <w:top w:val="nil"/>
              <w:left w:val="nil"/>
              <w:bottom w:val="nil"/>
              <w:right w:val="single" w:sz="4" w:space="0" w:color="auto"/>
            </w:tcBorders>
            <w:shd w:val="clear" w:color="auto" w:fill="auto"/>
            <w:noWrap/>
            <w:vAlign w:val="bottom"/>
            <w:hideMark/>
          </w:tcPr>
          <w:p w14:paraId="2FE5AE6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109.507</w:t>
            </w:r>
          </w:p>
        </w:tc>
        <w:tc>
          <w:tcPr>
            <w:tcW w:w="1200" w:type="dxa"/>
            <w:tcBorders>
              <w:top w:val="nil"/>
              <w:left w:val="nil"/>
              <w:bottom w:val="nil"/>
              <w:right w:val="single" w:sz="4" w:space="0" w:color="auto"/>
            </w:tcBorders>
            <w:shd w:val="clear" w:color="auto" w:fill="auto"/>
            <w:noWrap/>
            <w:vAlign w:val="bottom"/>
            <w:hideMark/>
          </w:tcPr>
          <w:p w14:paraId="19613AA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85.428</w:t>
            </w:r>
          </w:p>
        </w:tc>
      </w:tr>
      <w:tr w:rsidR="000C309F" w:rsidRPr="00C63E25" w14:paraId="490DE21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2B2B23F"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2006</w:t>
            </w:r>
          </w:p>
        </w:tc>
        <w:tc>
          <w:tcPr>
            <w:tcW w:w="1200" w:type="dxa"/>
            <w:tcBorders>
              <w:top w:val="nil"/>
              <w:left w:val="nil"/>
              <w:bottom w:val="nil"/>
              <w:right w:val="single" w:sz="4" w:space="0" w:color="auto"/>
            </w:tcBorders>
            <w:shd w:val="clear" w:color="auto" w:fill="auto"/>
            <w:noWrap/>
            <w:vAlign w:val="bottom"/>
            <w:hideMark/>
          </w:tcPr>
          <w:p w14:paraId="6C6CD30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119.255</w:t>
            </w:r>
          </w:p>
        </w:tc>
        <w:tc>
          <w:tcPr>
            <w:tcW w:w="1200" w:type="dxa"/>
            <w:tcBorders>
              <w:top w:val="nil"/>
              <w:left w:val="nil"/>
              <w:bottom w:val="nil"/>
              <w:right w:val="single" w:sz="4" w:space="0" w:color="auto"/>
            </w:tcBorders>
            <w:shd w:val="clear" w:color="auto" w:fill="auto"/>
            <w:noWrap/>
            <w:vAlign w:val="bottom"/>
            <w:hideMark/>
          </w:tcPr>
          <w:p w14:paraId="25E7CF7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93.136</w:t>
            </w:r>
          </w:p>
        </w:tc>
      </w:tr>
      <w:tr w:rsidR="000C309F" w:rsidRPr="00C63E25" w14:paraId="4B7648E7"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4A857FD"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2007</w:t>
            </w:r>
          </w:p>
        </w:tc>
        <w:tc>
          <w:tcPr>
            <w:tcW w:w="1200" w:type="dxa"/>
            <w:tcBorders>
              <w:top w:val="nil"/>
              <w:left w:val="nil"/>
              <w:bottom w:val="nil"/>
              <w:right w:val="single" w:sz="4" w:space="0" w:color="auto"/>
            </w:tcBorders>
            <w:shd w:val="clear" w:color="auto" w:fill="auto"/>
            <w:noWrap/>
            <w:vAlign w:val="bottom"/>
            <w:hideMark/>
          </w:tcPr>
          <w:p w14:paraId="39445C8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131.439</w:t>
            </w:r>
          </w:p>
        </w:tc>
        <w:tc>
          <w:tcPr>
            <w:tcW w:w="1200" w:type="dxa"/>
            <w:tcBorders>
              <w:top w:val="nil"/>
              <w:left w:val="nil"/>
              <w:bottom w:val="nil"/>
              <w:right w:val="single" w:sz="4" w:space="0" w:color="auto"/>
            </w:tcBorders>
            <w:shd w:val="clear" w:color="auto" w:fill="auto"/>
            <w:noWrap/>
            <w:vAlign w:val="bottom"/>
            <w:hideMark/>
          </w:tcPr>
          <w:p w14:paraId="0E9D814E"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102.430</w:t>
            </w:r>
          </w:p>
        </w:tc>
      </w:tr>
      <w:tr w:rsidR="000C309F" w:rsidRPr="00C63E25" w14:paraId="1DCDC45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3D7AF45"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2008</w:t>
            </w:r>
          </w:p>
        </w:tc>
        <w:tc>
          <w:tcPr>
            <w:tcW w:w="1200" w:type="dxa"/>
            <w:tcBorders>
              <w:top w:val="nil"/>
              <w:left w:val="nil"/>
              <w:bottom w:val="nil"/>
              <w:right w:val="single" w:sz="4" w:space="0" w:color="auto"/>
            </w:tcBorders>
            <w:shd w:val="clear" w:color="auto" w:fill="auto"/>
            <w:noWrap/>
            <w:vAlign w:val="bottom"/>
            <w:hideMark/>
          </w:tcPr>
          <w:p w14:paraId="546BAC6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139.714</w:t>
            </w:r>
          </w:p>
        </w:tc>
        <w:tc>
          <w:tcPr>
            <w:tcW w:w="1200" w:type="dxa"/>
            <w:tcBorders>
              <w:top w:val="nil"/>
              <w:left w:val="nil"/>
              <w:bottom w:val="nil"/>
              <w:right w:val="single" w:sz="4" w:space="0" w:color="auto"/>
            </w:tcBorders>
            <w:shd w:val="clear" w:color="auto" w:fill="auto"/>
            <w:noWrap/>
            <w:vAlign w:val="bottom"/>
            <w:hideMark/>
          </w:tcPr>
          <w:p w14:paraId="41C0D59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109.024</w:t>
            </w:r>
          </w:p>
        </w:tc>
      </w:tr>
      <w:tr w:rsidR="000C309F" w:rsidRPr="00C63E25" w14:paraId="299CD95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9F2EF76"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eastAsia="es-ES"/>
              </w:rPr>
              <w:t>2009</w:t>
            </w:r>
          </w:p>
        </w:tc>
        <w:tc>
          <w:tcPr>
            <w:tcW w:w="1200" w:type="dxa"/>
            <w:tcBorders>
              <w:top w:val="nil"/>
              <w:left w:val="nil"/>
              <w:bottom w:val="nil"/>
              <w:right w:val="single" w:sz="4" w:space="0" w:color="auto"/>
            </w:tcBorders>
            <w:shd w:val="clear" w:color="auto" w:fill="auto"/>
            <w:noWrap/>
            <w:vAlign w:val="bottom"/>
            <w:hideMark/>
          </w:tcPr>
          <w:p w14:paraId="77D96D3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135.047</w:t>
            </w:r>
          </w:p>
        </w:tc>
        <w:tc>
          <w:tcPr>
            <w:tcW w:w="1200" w:type="dxa"/>
            <w:tcBorders>
              <w:top w:val="nil"/>
              <w:left w:val="nil"/>
              <w:bottom w:val="nil"/>
              <w:right w:val="single" w:sz="4" w:space="0" w:color="auto"/>
            </w:tcBorders>
            <w:shd w:val="clear" w:color="auto" w:fill="auto"/>
            <w:noWrap/>
            <w:vAlign w:val="bottom"/>
            <w:hideMark/>
          </w:tcPr>
          <w:p w14:paraId="6B40A23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107.762</w:t>
            </w:r>
          </w:p>
        </w:tc>
      </w:tr>
      <w:tr w:rsidR="000C309F" w:rsidRPr="00C63E25" w14:paraId="2EE4270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14B076C"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2010</w:t>
            </w:r>
          </w:p>
        </w:tc>
        <w:tc>
          <w:tcPr>
            <w:tcW w:w="1200" w:type="dxa"/>
            <w:tcBorders>
              <w:top w:val="nil"/>
              <w:left w:val="nil"/>
              <w:bottom w:val="nil"/>
              <w:right w:val="single" w:sz="4" w:space="0" w:color="auto"/>
            </w:tcBorders>
            <w:shd w:val="clear" w:color="auto" w:fill="auto"/>
            <w:noWrap/>
            <w:vAlign w:val="bottom"/>
            <w:hideMark/>
          </w:tcPr>
          <w:p w14:paraId="366876C7"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153.620</w:t>
            </w:r>
          </w:p>
        </w:tc>
        <w:tc>
          <w:tcPr>
            <w:tcW w:w="1200" w:type="dxa"/>
            <w:tcBorders>
              <w:top w:val="nil"/>
              <w:left w:val="nil"/>
              <w:bottom w:val="nil"/>
              <w:right w:val="single" w:sz="4" w:space="0" w:color="auto"/>
            </w:tcBorders>
            <w:shd w:val="clear" w:color="auto" w:fill="auto"/>
            <w:noWrap/>
            <w:vAlign w:val="bottom"/>
            <w:hideMark/>
          </w:tcPr>
          <w:p w14:paraId="60A1812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120.038</w:t>
            </w:r>
          </w:p>
        </w:tc>
      </w:tr>
      <w:tr w:rsidR="000C309F" w:rsidRPr="00C63E25" w14:paraId="7FA7402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1B944E8"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2011</w:t>
            </w:r>
          </w:p>
        </w:tc>
        <w:tc>
          <w:tcPr>
            <w:tcW w:w="1200" w:type="dxa"/>
            <w:tcBorders>
              <w:top w:val="nil"/>
              <w:left w:val="nil"/>
              <w:bottom w:val="nil"/>
              <w:right w:val="single" w:sz="4" w:space="0" w:color="auto"/>
            </w:tcBorders>
            <w:shd w:val="clear" w:color="auto" w:fill="auto"/>
            <w:noWrap/>
            <w:vAlign w:val="bottom"/>
            <w:hideMark/>
          </w:tcPr>
          <w:p w14:paraId="3B952F34"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169.148</w:t>
            </w:r>
          </w:p>
        </w:tc>
        <w:tc>
          <w:tcPr>
            <w:tcW w:w="1200" w:type="dxa"/>
            <w:tcBorders>
              <w:top w:val="nil"/>
              <w:left w:val="nil"/>
              <w:bottom w:val="nil"/>
              <w:right w:val="single" w:sz="4" w:space="0" w:color="auto"/>
            </w:tcBorders>
            <w:shd w:val="clear" w:color="auto" w:fill="auto"/>
            <w:noWrap/>
            <w:vAlign w:val="bottom"/>
            <w:hideMark/>
          </w:tcPr>
          <w:p w14:paraId="6540BD33"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132.320</w:t>
            </w:r>
          </w:p>
        </w:tc>
      </w:tr>
      <w:tr w:rsidR="000C309F" w:rsidRPr="00C63E25" w14:paraId="039F257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E558803"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2012</w:t>
            </w:r>
          </w:p>
        </w:tc>
        <w:tc>
          <w:tcPr>
            <w:tcW w:w="1200" w:type="dxa"/>
            <w:tcBorders>
              <w:top w:val="nil"/>
              <w:left w:val="nil"/>
              <w:bottom w:val="nil"/>
              <w:right w:val="single" w:sz="4" w:space="0" w:color="auto"/>
            </w:tcBorders>
            <w:shd w:val="clear" w:color="auto" w:fill="auto"/>
            <w:noWrap/>
            <w:vAlign w:val="bottom"/>
            <w:hideMark/>
          </w:tcPr>
          <w:p w14:paraId="424FC590"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175.019</w:t>
            </w:r>
          </w:p>
        </w:tc>
        <w:tc>
          <w:tcPr>
            <w:tcW w:w="1200" w:type="dxa"/>
            <w:tcBorders>
              <w:top w:val="nil"/>
              <w:left w:val="nil"/>
              <w:bottom w:val="nil"/>
              <w:right w:val="single" w:sz="4" w:space="0" w:color="auto"/>
            </w:tcBorders>
            <w:shd w:val="clear" w:color="auto" w:fill="auto"/>
            <w:noWrap/>
            <w:vAlign w:val="bottom"/>
            <w:hideMark/>
          </w:tcPr>
          <w:p w14:paraId="095B036D"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138.542</w:t>
            </w:r>
          </w:p>
        </w:tc>
      </w:tr>
      <w:tr w:rsidR="000C309F" w:rsidRPr="00C63E25" w14:paraId="4C41B5C7"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B6D4144"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2013</w:t>
            </w:r>
          </w:p>
        </w:tc>
        <w:tc>
          <w:tcPr>
            <w:tcW w:w="1200" w:type="dxa"/>
            <w:tcBorders>
              <w:top w:val="nil"/>
              <w:left w:val="nil"/>
              <w:bottom w:val="nil"/>
              <w:right w:val="single" w:sz="4" w:space="0" w:color="auto"/>
            </w:tcBorders>
            <w:shd w:val="clear" w:color="auto" w:fill="auto"/>
            <w:noWrap/>
            <w:vAlign w:val="bottom"/>
            <w:hideMark/>
          </w:tcPr>
          <w:p w14:paraId="796D8AEB"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180.572</w:t>
            </w:r>
          </w:p>
        </w:tc>
        <w:tc>
          <w:tcPr>
            <w:tcW w:w="1200" w:type="dxa"/>
            <w:tcBorders>
              <w:top w:val="nil"/>
              <w:left w:val="nil"/>
              <w:bottom w:val="nil"/>
              <w:right w:val="single" w:sz="4" w:space="0" w:color="auto"/>
            </w:tcBorders>
            <w:shd w:val="clear" w:color="auto" w:fill="auto"/>
            <w:noWrap/>
            <w:vAlign w:val="bottom"/>
            <w:hideMark/>
          </w:tcPr>
          <w:p w14:paraId="7A77429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144.018</w:t>
            </w:r>
          </w:p>
        </w:tc>
      </w:tr>
      <w:tr w:rsidR="000C309F" w:rsidRPr="00C63E25" w14:paraId="4935EA0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FE76BF0"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2014</w:t>
            </w:r>
          </w:p>
        </w:tc>
        <w:tc>
          <w:tcPr>
            <w:tcW w:w="1200" w:type="dxa"/>
            <w:tcBorders>
              <w:top w:val="nil"/>
              <w:left w:val="nil"/>
              <w:bottom w:val="nil"/>
              <w:right w:val="single" w:sz="4" w:space="0" w:color="auto"/>
            </w:tcBorders>
            <w:shd w:val="clear" w:color="auto" w:fill="auto"/>
            <w:noWrap/>
            <w:vAlign w:val="bottom"/>
            <w:hideMark/>
          </w:tcPr>
          <w:p w14:paraId="3C24851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181.586</w:t>
            </w:r>
          </w:p>
        </w:tc>
        <w:tc>
          <w:tcPr>
            <w:tcW w:w="1200" w:type="dxa"/>
            <w:tcBorders>
              <w:top w:val="nil"/>
              <w:left w:val="nil"/>
              <w:bottom w:val="nil"/>
              <w:right w:val="single" w:sz="4" w:space="0" w:color="auto"/>
            </w:tcBorders>
            <w:shd w:val="clear" w:color="auto" w:fill="auto"/>
            <w:noWrap/>
            <w:vAlign w:val="bottom"/>
            <w:hideMark/>
          </w:tcPr>
          <w:p w14:paraId="6012B851"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144.334</w:t>
            </w:r>
          </w:p>
        </w:tc>
      </w:tr>
      <w:tr w:rsidR="000C309F" w:rsidRPr="00C63E25" w14:paraId="649ED06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45F9F8E"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2015</w:t>
            </w:r>
          </w:p>
        </w:tc>
        <w:tc>
          <w:tcPr>
            <w:tcW w:w="1200" w:type="dxa"/>
            <w:tcBorders>
              <w:top w:val="nil"/>
              <w:left w:val="nil"/>
              <w:bottom w:val="nil"/>
              <w:right w:val="single" w:sz="4" w:space="0" w:color="auto"/>
            </w:tcBorders>
            <w:shd w:val="clear" w:color="auto" w:fill="auto"/>
            <w:noWrap/>
            <w:vAlign w:val="bottom"/>
            <w:hideMark/>
          </w:tcPr>
          <w:p w14:paraId="5378C6FA"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183.537</w:t>
            </w:r>
          </w:p>
        </w:tc>
        <w:tc>
          <w:tcPr>
            <w:tcW w:w="1200" w:type="dxa"/>
            <w:tcBorders>
              <w:top w:val="nil"/>
              <w:left w:val="nil"/>
              <w:bottom w:val="nil"/>
              <w:right w:val="single" w:sz="4" w:space="0" w:color="auto"/>
            </w:tcBorders>
            <w:shd w:val="clear" w:color="auto" w:fill="auto"/>
            <w:noWrap/>
            <w:vAlign w:val="bottom"/>
            <w:hideMark/>
          </w:tcPr>
          <w:p w14:paraId="5B764E18"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144.739</w:t>
            </w:r>
          </w:p>
        </w:tc>
      </w:tr>
      <w:tr w:rsidR="000C309F" w:rsidRPr="00C63E25" w14:paraId="21FFEA31" w14:textId="77777777" w:rsidTr="00D6154A">
        <w:trPr>
          <w:trHeight w:hRule="exac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BAEBA0B" w14:textId="77777777" w:rsidR="000C309F" w:rsidRPr="00C63E25" w:rsidRDefault="000C309F" w:rsidP="00C63E25">
            <w:pPr>
              <w:keepNext/>
              <w:keepLines/>
              <w:jc w:val="center"/>
              <w:rPr>
                <w:rFonts w:ascii="Arial" w:hAnsi="Arial" w:cs="Arial"/>
                <w:sz w:val="20"/>
                <w:lang w:val="es-ES" w:eastAsia="es-ES"/>
              </w:rPr>
            </w:pPr>
            <w:r w:rsidRPr="00C63E25">
              <w:rPr>
                <w:rFonts w:ascii="Arial" w:hAnsi="Arial" w:cs="Arial"/>
                <w:sz w:val="20"/>
                <w:lang w:val="es-ES" w:eastAsia="es-ES"/>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392406AC"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179.411</w:t>
            </w:r>
          </w:p>
        </w:tc>
        <w:tc>
          <w:tcPr>
            <w:tcW w:w="1200" w:type="dxa"/>
            <w:tcBorders>
              <w:top w:val="nil"/>
              <w:left w:val="nil"/>
              <w:bottom w:val="single" w:sz="4" w:space="0" w:color="auto"/>
              <w:right w:val="single" w:sz="4" w:space="0" w:color="auto"/>
            </w:tcBorders>
            <w:shd w:val="clear" w:color="auto" w:fill="auto"/>
            <w:noWrap/>
            <w:vAlign w:val="bottom"/>
            <w:hideMark/>
          </w:tcPr>
          <w:p w14:paraId="3620C3AF" w14:textId="77777777" w:rsidR="000C309F" w:rsidRPr="00C63E25" w:rsidRDefault="000C309F" w:rsidP="00C63E25">
            <w:pPr>
              <w:keepNext/>
              <w:keepLines/>
              <w:jc w:val="center"/>
              <w:rPr>
                <w:rFonts w:ascii="Arial" w:hAnsi="Arial" w:cs="Arial"/>
                <w:color w:val="000000"/>
                <w:sz w:val="20"/>
              </w:rPr>
            </w:pPr>
            <w:r w:rsidRPr="00C63E25">
              <w:rPr>
                <w:rFonts w:ascii="Arial" w:hAnsi="Arial" w:cs="Arial"/>
                <w:color w:val="000000"/>
                <w:sz w:val="20"/>
              </w:rPr>
              <w:t>141.485</w:t>
            </w:r>
          </w:p>
        </w:tc>
      </w:tr>
    </w:tbl>
    <w:p w14:paraId="71C81691" w14:textId="77777777" w:rsidR="000C309F" w:rsidRPr="00AE1A18" w:rsidRDefault="000C309F" w:rsidP="00D6154A">
      <w:pPr>
        <w:rPr>
          <w:rFonts w:cs="Arial"/>
          <w:sz w:val="22"/>
        </w:rPr>
      </w:pPr>
    </w:p>
    <w:p w14:paraId="24169E6E" w14:textId="77777777" w:rsidR="00C63E25" w:rsidRDefault="00C63E25" w:rsidP="00D6154A">
      <w:pPr>
        <w:rPr>
          <w:rFonts w:ascii="Arial" w:hAnsi="Arial" w:cs="Arial"/>
          <w:sz w:val="22"/>
          <w:lang w:val="es-ES_tradnl"/>
        </w:rPr>
      </w:pPr>
    </w:p>
    <w:p w14:paraId="12C8AF37" w14:textId="77777777" w:rsidR="000C309F" w:rsidRPr="00C63E25" w:rsidRDefault="000C309F" w:rsidP="00D6154A">
      <w:pPr>
        <w:rPr>
          <w:rFonts w:ascii="Arial" w:hAnsi="Arial" w:cs="Arial"/>
          <w:sz w:val="22"/>
          <w:lang w:val="es-ES_tradnl"/>
        </w:rPr>
      </w:pPr>
      <w:r w:rsidRPr="00C63E25">
        <w:rPr>
          <w:rFonts w:ascii="Arial" w:hAnsi="Arial" w:cs="Arial"/>
          <w:sz w:val="22"/>
          <w:lang w:val="es-ES_tradnl"/>
        </w:rPr>
        <w:t>La relación entre la evolución de ambos agregados es la siguiente:</w:t>
      </w:r>
    </w:p>
    <w:p w14:paraId="37F68EDF" w14:textId="77777777" w:rsidR="000C309F" w:rsidRPr="00D6154A" w:rsidRDefault="000C309F">
      <w:pPr>
        <w:rPr>
          <w:rFonts w:cs="Arial"/>
          <w:sz w:val="22"/>
          <w:lang w:val="es-ES_tradnl"/>
        </w:rPr>
      </w:pPr>
    </w:p>
    <w:p w14:paraId="08D3DC34" w14:textId="77777777" w:rsidR="000C309F" w:rsidRPr="00C63E25" w:rsidRDefault="00C63E25" w:rsidP="00C63E25">
      <w:pPr>
        <w:pStyle w:val="Footer"/>
        <w:keepNext/>
        <w:keepLines/>
        <w:jc w:val="center"/>
        <w:rPr>
          <w:rFonts w:cs="Arial"/>
          <w:b/>
          <w:sz w:val="18"/>
          <w:szCs w:val="18"/>
        </w:rPr>
      </w:pPr>
      <w:r>
        <w:rPr>
          <w:rFonts w:cs="Arial"/>
          <w:b/>
          <w:sz w:val="18"/>
          <w:szCs w:val="18"/>
        </w:rPr>
        <w:lastRenderedPageBreak/>
        <w:t xml:space="preserve">GRAFICO 3.14. </w:t>
      </w:r>
      <w:r w:rsidR="000C309F" w:rsidRPr="00C63E25">
        <w:rPr>
          <w:rFonts w:cs="Arial"/>
          <w:b/>
          <w:sz w:val="18"/>
          <w:szCs w:val="18"/>
        </w:rPr>
        <w:t xml:space="preserve"> RELACION ENTRE EL CRECIMIENTO DEL PBG TOTAL Y EL PBG COMERCIO, SERVICIOS E INDUSTRIA</w:t>
      </w:r>
    </w:p>
    <w:p w14:paraId="42B36C8A" w14:textId="77777777" w:rsidR="000C309F" w:rsidRDefault="000C309F" w:rsidP="00C63E25">
      <w:pPr>
        <w:pStyle w:val="Footer"/>
        <w:keepNext/>
        <w:keepLines/>
        <w:spacing w:after="120"/>
        <w:jc w:val="center"/>
      </w:pPr>
      <w:r w:rsidRPr="00993304">
        <w:rPr>
          <w:noProof/>
          <w:lang w:val="es-ES" w:eastAsia="es-ES"/>
        </w:rPr>
        <w:drawing>
          <wp:inline distT="0" distB="0" distL="0" distR="0" wp14:anchorId="197D6246" wp14:editId="7A2FE4E7">
            <wp:extent cx="4581525" cy="2752725"/>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7857C611" w14:textId="77777777" w:rsidR="000C309F" w:rsidRPr="00C63E25" w:rsidRDefault="000C309F" w:rsidP="00D6154A">
      <w:pPr>
        <w:rPr>
          <w:rFonts w:cs="Arial"/>
          <w:sz w:val="22"/>
          <w:lang w:val="es-ES_tradnl"/>
        </w:rPr>
      </w:pPr>
    </w:p>
    <w:p w14:paraId="5A567582"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Como puede apreciarse, el sector agregado de comercio, servicios e industria ha registrado un comportamiento similar al resto de los sectores en su conjunto, con un R</w:t>
      </w:r>
      <w:r w:rsidRPr="00C63E25">
        <w:rPr>
          <w:rFonts w:ascii="Arial" w:hAnsi="Arial" w:cs="Arial"/>
          <w:sz w:val="22"/>
          <w:vertAlign w:val="superscript"/>
          <w:lang w:val="es-ES_tradnl"/>
        </w:rPr>
        <w:t>2</w:t>
      </w:r>
      <w:r w:rsidRPr="00C63E25">
        <w:rPr>
          <w:rFonts w:ascii="Arial" w:hAnsi="Arial" w:cs="Arial"/>
          <w:sz w:val="22"/>
          <w:lang w:val="es-ES_tradnl"/>
        </w:rPr>
        <w:t>=0,998 y una variable explicativa (el PBG total) significativa al 1%, mostrando una elasticidad igual a 0,989.</w:t>
      </w:r>
    </w:p>
    <w:p w14:paraId="41E6D577" w14:textId="77777777" w:rsidR="000C309F" w:rsidRPr="00C63E25" w:rsidRDefault="000C309F" w:rsidP="00C63E25">
      <w:pPr>
        <w:jc w:val="both"/>
        <w:rPr>
          <w:rFonts w:ascii="Arial" w:hAnsi="Arial" w:cs="Arial"/>
          <w:sz w:val="22"/>
          <w:lang w:val="es-ES_tradnl"/>
        </w:rPr>
      </w:pPr>
    </w:p>
    <w:p w14:paraId="4F981CE2"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Manteniendo esta relación histórica, para proyectar la evolución de la actividad agregada de comercio y servicios e industria se analizó previamente la relación entre el PBI argentino y el PBG de la Provincia.</w:t>
      </w:r>
    </w:p>
    <w:p w14:paraId="1998DE19" w14:textId="77777777" w:rsidR="000C309F" w:rsidRPr="00D6154A" w:rsidRDefault="000C309F" w:rsidP="00D6154A">
      <w:pPr>
        <w:rPr>
          <w:rFonts w:cs="Arial"/>
          <w:sz w:val="22"/>
          <w:lang w:val="es-ES_tradnl"/>
        </w:rPr>
      </w:pPr>
    </w:p>
    <w:p w14:paraId="188D3050" w14:textId="77777777" w:rsidR="000C309F" w:rsidRPr="00D6154A" w:rsidRDefault="00C63E25" w:rsidP="00C63E25">
      <w:pPr>
        <w:ind w:left="1170" w:right="1530"/>
        <w:jc w:val="center"/>
        <w:rPr>
          <w:rFonts w:cs="Arial"/>
          <w:b/>
          <w:sz w:val="20"/>
          <w:lang w:val="es-ES_tradnl"/>
        </w:rPr>
      </w:pPr>
      <w:r>
        <w:rPr>
          <w:rFonts w:cs="Arial"/>
          <w:b/>
          <w:sz w:val="20"/>
          <w:lang w:val="es-ES_tradnl"/>
        </w:rPr>
        <w:t>G</w:t>
      </w:r>
      <w:r w:rsidRPr="00C63E25">
        <w:rPr>
          <w:rFonts w:cs="Arial"/>
          <w:b/>
          <w:sz w:val="18"/>
          <w:szCs w:val="18"/>
          <w:lang w:val="es-ES_tradnl"/>
        </w:rPr>
        <w:t>RAFICO 3.15</w:t>
      </w:r>
      <w:r w:rsidR="000C309F" w:rsidRPr="00C63E25">
        <w:rPr>
          <w:rFonts w:cs="Arial"/>
          <w:b/>
          <w:sz w:val="18"/>
          <w:szCs w:val="18"/>
          <w:lang w:val="es-ES_tradnl"/>
        </w:rPr>
        <w:t>. RELACION ENTRE EL PBI TOTAL Y EL PBG DE LA PROVINCIA DE BUENOS AIRES</w:t>
      </w:r>
    </w:p>
    <w:p w14:paraId="7B832E9F" w14:textId="77777777" w:rsidR="000C309F" w:rsidRPr="00C63E25" w:rsidRDefault="000C309F" w:rsidP="00D6154A">
      <w:pPr>
        <w:pStyle w:val="Footer"/>
        <w:spacing w:after="120"/>
        <w:jc w:val="center"/>
        <w:rPr>
          <w:rFonts w:cs="Arial"/>
        </w:rPr>
      </w:pPr>
      <w:r w:rsidRPr="00C63E25">
        <w:rPr>
          <w:rFonts w:cs="Arial"/>
          <w:noProof/>
          <w:lang w:val="es-ES" w:eastAsia="es-ES"/>
        </w:rPr>
        <w:drawing>
          <wp:inline distT="0" distB="0" distL="0" distR="0" wp14:anchorId="1A6D6B14" wp14:editId="72B1AD2A">
            <wp:extent cx="4581525" cy="2752725"/>
            <wp:effectExtent l="0" t="0" r="0" b="0"/>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72A0877D"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Partiendo entonces de la tasa de crecimiento del PBI nacional, estimada como se ha visto en el 2,37% anual, se estableció la tasa de crecimiento del PBG de la Provincia de Buenos Aires respetando la relación registrada en el periodo 1993-2016.</w:t>
      </w:r>
    </w:p>
    <w:p w14:paraId="137ABED3" w14:textId="77777777" w:rsidR="000C309F" w:rsidRPr="00C63E25" w:rsidRDefault="000C309F" w:rsidP="00C63E25">
      <w:pPr>
        <w:jc w:val="both"/>
        <w:rPr>
          <w:rFonts w:ascii="Arial" w:hAnsi="Arial" w:cs="Arial"/>
          <w:sz w:val="22"/>
          <w:lang w:val="es-ES_tradnl"/>
        </w:rPr>
      </w:pPr>
    </w:p>
    <w:p w14:paraId="66F7543B" w14:textId="77777777" w:rsidR="000C309F" w:rsidRPr="00C63E25" w:rsidRDefault="000C309F" w:rsidP="00C63E25">
      <w:pPr>
        <w:jc w:val="both"/>
        <w:rPr>
          <w:rFonts w:ascii="Arial" w:hAnsi="Arial" w:cs="Arial"/>
          <w:sz w:val="22"/>
          <w:lang w:val="es-ES_tradnl"/>
        </w:rPr>
      </w:pPr>
      <w:r w:rsidRPr="00C63E25">
        <w:rPr>
          <w:rFonts w:ascii="Arial" w:hAnsi="Arial" w:cs="Arial"/>
          <w:sz w:val="22"/>
          <w:lang w:val="es-ES_tradnl"/>
        </w:rPr>
        <w:t>A la tasa así obtenida, del 3,42% anual (2,37%*1,438), se le aplicó el coeficiente obtenido al analizar la relación entre el PBG total y el PBG comercio, servicios e industria, que arroja un R</w:t>
      </w:r>
      <w:r w:rsidRPr="00C63E25">
        <w:rPr>
          <w:rFonts w:ascii="Arial" w:hAnsi="Arial" w:cs="Arial"/>
          <w:sz w:val="22"/>
          <w:vertAlign w:val="superscript"/>
          <w:lang w:val="es-ES_tradnl"/>
        </w:rPr>
        <w:t>2</w:t>
      </w:r>
      <w:r w:rsidRPr="00C63E25">
        <w:rPr>
          <w:rFonts w:ascii="Arial" w:hAnsi="Arial" w:cs="Arial"/>
          <w:sz w:val="22"/>
          <w:lang w:val="es-ES_tradnl"/>
        </w:rPr>
        <w:t>=0,97 con una variable explicativa (el PBI nacional) significativa al 1%. Se obtuvo así una tasa de crecimiento del PBG comercio, servicios e industria del 3,38% anual (3,42% * 0,983).</w:t>
      </w:r>
    </w:p>
    <w:p w14:paraId="39674263" w14:textId="77777777" w:rsidR="000C309F" w:rsidRPr="00D6154A" w:rsidRDefault="000C309F" w:rsidP="00D6154A">
      <w:pPr>
        <w:rPr>
          <w:rFonts w:cs="Arial"/>
          <w:sz w:val="22"/>
          <w:lang w:val="es-ES_tradnl"/>
        </w:rPr>
      </w:pPr>
    </w:p>
    <w:p w14:paraId="496A9978" w14:textId="77777777" w:rsidR="000C309F" w:rsidRPr="00D6154A" w:rsidRDefault="000C309F" w:rsidP="009A1955">
      <w:pPr>
        <w:pStyle w:val="Heading5"/>
        <w:rPr>
          <w:sz w:val="22"/>
          <w:lang w:val="es-ES_tradnl"/>
        </w:rPr>
      </w:pPr>
      <w:r w:rsidRPr="00D6154A">
        <w:rPr>
          <w:sz w:val="22"/>
          <w:lang w:val="es-ES_tradnl"/>
        </w:rPr>
        <w:t>Tasa de crecimiento adoptada</w:t>
      </w:r>
    </w:p>
    <w:p w14:paraId="198E71B4" w14:textId="77777777" w:rsidR="000C309F" w:rsidRDefault="000C309F" w:rsidP="00D6154A">
      <w:pPr>
        <w:pStyle w:val="Footer"/>
        <w:rPr>
          <w:rFonts w:cs="Arial"/>
          <w:sz w:val="22"/>
        </w:rPr>
      </w:pPr>
    </w:p>
    <w:p w14:paraId="08ACC975" w14:textId="77777777" w:rsidR="000C309F" w:rsidRDefault="000C309F" w:rsidP="00D6154A">
      <w:pPr>
        <w:pStyle w:val="Footer"/>
        <w:rPr>
          <w:rFonts w:cs="Arial"/>
          <w:sz w:val="22"/>
        </w:rPr>
      </w:pPr>
      <w:r>
        <w:rPr>
          <w:rFonts w:cs="Arial"/>
          <w:sz w:val="22"/>
        </w:rPr>
        <w:t>Partiendo de las tre tasas opbtenidas 1,54% para las viviendas, 2,51% para el equipamiento de las viviendas, 3,38% para los establecimientos comerciales e industriales, se estimó la tasa crecimiento del beneficio.</w:t>
      </w:r>
    </w:p>
    <w:p w14:paraId="67B9306B" w14:textId="77777777" w:rsidR="000C309F" w:rsidRDefault="000C309F" w:rsidP="00D6154A">
      <w:pPr>
        <w:pStyle w:val="Footer"/>
        <w:rPr>
          <w:rFonts w:cs="Arial"/>
          <w:sz w:val="22"/>
        </w:rPr>
      </w:pPr>
    </w:p>
    <w:p w14:paraId="46836B70" w14:textId="77777777" w:rsidR="000C309F" w:rsidRDefault="000C309F" w:rsidP="00D6154A">
      <w:pPr>
        <w:pStyle w:val="Footer"/>
        <w:rPr>
          <w:rFonts w:cs="Arial"/>
          <w:sz w:val="22"/>
        </w:rPr>
      </w:pPr>
      <w:r>
        <w:rPr>
          <w:rFonts w:cs="Arial"/>
          <w:sz w:val="22"/>
        </w:rPr>
        <w:t>Primero se estableció la tasa de crecimiento de los daños que sufren las viviendas según la ponderació que registra: la parte edilicia y el quipamiento, tal como se muestra en la tabla siguiente.</w:t>
      </w:r>
    </w:p>
    <w:p w14:paraId="3ABD771D" w14:textId="77777777" w:rsidR="000C309F" w:rsidRDefault="000C309F" w:rsidP="00D6154A">
      <w:pPr>
        <w:rPr>
          <w:rFonts w:cs="Arial"/>
          <w:sz w:val="22"/>
          <w:lang w:val="es-ES"/>
        </w:rPr>
      </w:pPr>
    </w:p>
    <w:p w14:paraId="118F5BB2" w14:textId="77777777" w:rsidR="000C309F" w:rsidRPr="00C63E25" w:rsidRDefault="000C309F" w:rsidP="00D6154A">
      <w:pPr>
        <w:jc w:val="center"/>
        <w:rPr>
          <w:rFonts w:ascii="Arial" w:hAnsi="Arial" w:cs="Arial"/>
          <w:b/>
          <w:sz w:val="18"/>
          <w:szCs w:val="18"/>
          <w:lang w:val="es-ES"/>
        </w:rPr>
      </w:pPr>
      <w:r w:rsidRPr="00C63E25">
        <w:rPr>
          <w:rFonts w:ascii="Arial" w:eastAsiaTheme="majorEastAsia" w:hAnsi="Arial" w:cs="Arial"/>
          <w:b/>
          <w:bCs/>
          <w:iCs/>
          <w:sz w:val="18"/>
          <w:szCs w:val="18"/>
        </w:rPr>
        <w:t xml:space="preserve">TABLA </w:t>
      </w:r>
      <w:r w:rsidR="00C63E25" w:rsidRPr="00C63E25">
        <w:rPr>
          <w:rFonts w:ascii="Arial" w:eastAsiaTheme="majorEastAsia" w:hAnsi="Arial" w:cs="Arial"/>
          <w:b/>
          <w:bCs/>
          <w:iCs/>
          <w:sz w:val="18"/>
          <w:szCs w:val="18"/>
        </w:rPr>
        <w:t>3.24</w:t>
      </w:r>
      <w:r w:rsidRPr="00C63E25">
        <w:rPr>
          <w:rFonts w:ascii="Arial" w:eastAsiaTheme="majorEastAsia" w:hAnsi="Arial" w:cs="Arial"/>
          <w:b/>
          <w:bCs/>
          <w:iCs/>
          <w:sz w:val="18"/>
          <w:szCs w:val="18"/>
        </w:rPr>
        <w:t xml:space="preserve">. </w:t>
      </w:r>
      <w:r w:rsidRPr="00C63E25">
        <w:rPr>
          <w:rFonts w:ascii="Arial" w:hAnsi="Arial" w:cs="Arial"/>
          <w:b/>
          <w:sz w:val="18"/>
          <w:szCs w:val="18"/>
          <w:lang w:val="es-ES"/>
        </w:rPr>
        <w:t>ESTRUCTURA DEL DAÑO</w:t>
      </w:r>
    </w:p>
    <w:tbl>
      <w:tblPr>
        <w:tblStyle w:val="TableGrid"/>
        <w:tblW w:w="0" w:type="auto"/>
        <w:jc w:val="center"/>
        <w:tblLook w:val="04A0" w:firstRow="1" w:lastRow="0" w:firstColumn="1" w:lastColumn="0" w:noHBand="0" w:noVBand="1"/>
      </w:tblPr>
      <w:tblGrid>
        <w:gridCol w:w="1706"/>
        <w:gridCol w:w="2213"/>
        <w:gridCol w:w="1760"/>
      </w:tblGrid>
      <w:tr w:rsidR="000C309F" w:rsidRPr="00C63E25" w14:paraId="57336E9F" w14:textId="77777777" w:rsidTr="00D6154A">
        <w:trPr>
          <w:jc w:val="center"/>
        </w:trPr>
        <w:tc>
          <w:tcPr>
            <w:tcW w:w="1706" w:type="dxa"/>
            <w:vMerge w:val="restart"/>
            <w:vAlign w:val="center"/>
          </w:tcPr>
          <w:p w14:paraId="43BD6C11" w14:textId="77777777" w:rsidR="000C309F" w:rsidRPr="00C63E25" w:rsidRDefault="000C309F" w:rsidP="00D6154A">
            <w:pPr>
              <w:jc w:val="center"/>
              <w:rPr>
                <w:rFonts w:ascii="Arial" w:hAnsi="Arial" w:cs="Arial"/>
                <w:sz w:val="20"/>
              </w:rPr>
            </w:pPr>
            <w:r w:rsidRPr="00C63E25">
              <w:rPr>
                <w:rFonts w:ascii="Arial" w:hAnsi="Arial" w:cs="Arial"/>
                <w:sz w:val="20"/>
              </w:rPr>
              <w:t>Tipo de vivienda</w:t>
            </w:r>
          </w:p>
        </w:tc>
        <w:tc>
          <w:tcPr>
            <w:tcW w:w="3973" w:type="dxa"/>
            <w:gridSpan w:val="2"/>
            <w:vAlign w:val="center"/>
          </w:tcPr>
          <w:p w14:paraId="54E7AF0D" w14:textId="77777777" w:rsidR="000C309F" w:rsidRPr="00C63E25" w:rsidRDefault="000C309F" w:rsidP="00D6154A">
            <w:pPr>
              <w:jc w:val="center"/>
              <w:rPr>
                <w:rFonts w:ascii="Arial" w:hAnsi="Arial" w:cs="Arial"/>
                <w:sz w:val="20"/>
              </w:rPr>
            </w:pPr>
            <w:r w:rsidRPr="00C63E25">
              <w:rPr>
                <w:rFonts w:ascii="Arial" w:hAnsi="Arial" w:cs="Arial"/>
                <w:sz w:val="20"/>
              </w:rPr>
              <w:t>Incidencia</w:t>
            </w:r>
          </w:p>
        </w:tc>
      </w:tr>
      <w:tr w:rsidR="000C309F" w:rsidRPr="00C63E25" w14:paraId="6B071C3E" w14:textId="77777777" w:rsidTr="00D6154A">
        <w:trPr>
          <w:jc w:val="center"/>
        </w:trPr>
        <w:tc>
          <w:tcPr>
            <w:tcW w:w="1706" w:type="dxa"/>
            <w:vMerge/>
            <w:tcBorders>
              <w:bottom w:val="single" w:sz="4" w:space="0" w:color="auto"/>
            </w:tcBorders>
            <w:vAlign w:val="center"/>
          </w:tcPr>
          <w:p w14:paraId="6B27AEFD" w14:textId="77777777" w:rsidR="000C309F" w:rsidRPr="00C63E25" w:rsidRDefault="000C309F" w:rsidP="00D6154A">
            <w:pPr>
              <w:jc w:val="center"/>
              <w:rPr>
                <w:rFonts w:ascii="Arial" w:hAnsi="Arial" w:cs="Arial"/>
                <w:sz w:val="20"/>
              </w:rPr>
            </w:pPr>
          </w:p>
        </w:tc>
        <w:tc>
          <w:tcPr>
            <w:tcW w:w="2213" w:type="dxa"/>
            <w:tcBorders>
              <w:bottom w:val="single" w:sz="4" w:space="0" w:color="auto"/>
            </w:tcBorders>
            <w:vAlign w:val="center"/>
          </w:tcPr>
          <w:p w14:paraId="6C7108F5" w14:textId="77777777" w:rsidR="000C309F" w:rsidRPr="00C63E25" w:rsidRDefault="000C309F" w:rsidP="00D6154A">
            <w:pPr>
              <w:jc w:val="center"/>
              <w:rPr>
                <w:rFonts w:ascii="Arial" w:hAnsi="Arial" w:cs="Arial"/>
                <w:sz w:val="20"/>
              </w:rPr>
            </w:pPr>
            <w:r w:rsidRPr="00C63E25">
              <w:rPr>
                <w:rFonts w:ascii="Arial" w:hAnsi="Arial" w:cs="Arial"/>
                <w:sz w:val="20"/>
              </w:rPr>
              <w:t>Edificio</w:t>
            </w:r>
          </w:p>
        </w:tc>
        <w:tc>
          <w:tcPr>
            <w:tcW w:w="1760" w:type="dxa"/>
            <w:tcBorders>
              <w:bottom w:val="single" w:sz="4" w:space="0" w:color="auto"/>
            </w:tcBorders>
            <w:vAlign w:val="center"/>
          </w:tcPr>
          <w:p w14:paraId="47719252" w14:textId="77777777" w:rsidR="000C309F" w:rsidRPr="00C63E25" w:rsidRDefault="000C309F" w:rsidP="00D6154A">
            <w:pPr>
              <w:jc w:val="center"/>
              <w:rPr>
                <w:rFonts w:ascii="Arial" w:hAnsi="Arial" w:cs="Arial"/>
                <w:sz w:val="20"/>
              </w:rPr>
            </w:pPr>
            <w:r w:rsidRPr="00C63E25">
              <w:rPr>
                <w:rFonts w:ascii="Arial" w:hAnsi="Arial" w:cs="Arial"/>
                <w:sz w:val="20"/>
              </w:rPr>
              <w:t>Equipamiento</w:t>
            </w:r>
          </w:p>
        </w:tc>
      </w:tr>
      <w:tr w:rsidR="000C309F" w:rsidRPr="00C63E25" w14:paraId="5BF5FC76" w14:textId="77777777" w:rsidTr="00D6154A">
        <w:trPr>
          <w:trHeight w:hRule="exact" w:val="255"/>
          <w:jc w:val="center"/>
        </w:trPr>
        <w:tc>
          <w:tcPr>
            <w:tcW w:w="1706" w:type="dxa"/>
            <w:tcBorders>
              <w:bottom w:val="nil"/>
            </w:tcBorders>
            <w:vAlign w:val="center"/>
          </w:tcPr>
          <w:p w14:paraId="0AD3692B" w14:textId="77777777" w:rsidR="000C309F" w:rsidRPr="00C63E25" w:rsidRDefault="000C309F" w:rsidP="00D6154A">
            <w:pPr>
              <w:rPr>
                <w:rFonts w:ascii="Arial" w:hAnsi="Arial" w:cs="Arial"/>
                <w:sz w:val="20"/>
              </w:rPr>
            </w:pPr>
            <w:r w:rsidRPr="00C63E25">
              <w:rPr>
                <w:rFonts w:ascii="Arial" w:hAnsi="Arial" w:cs="Arial"/>
                <w:sz w:val="20"/>
              </w:rPr>
              <w:t>Unifamiliar</w:t>
            </w:r>
          </w:p>
        </w:tc>
        <w:tc>
          <w:tcPr>
            <w:tcW w:w="2213" w:type="dxa"/>
            <w:tcBorders>
              <w:bottom w:val="nil"/>
            </w:tcBorders>
            <w:vAlign w:val="center"/>
          </w:tcPr>
          <w:p w14:paraId="6B7646CC" w14:textId="77777777" w:rsidR="000C309F" w:rsidRPr="00C63E25" w:rsidRDefault="000C309F" w:rsidP="00D6154A">
            <w:pPr>
              <w:jc w:val="center"/>
              <w:rPr>
                <w:rFonts w:ascii="Arial" w:hAnsi="Arial" w:cs="Arial"/>
                <w:sz w:val="20"/>
              </w:rPr>
            </w:pPr>
            <w:r w:rsidRPr="00C63E25">
              <w:rPr>
                <w:rFonts w:ascii="Arial" w:hAnsi="Arial" w:cs="Arial"/>
                <w:sz w:val="20"/>
              </w:rPr>
              <w:t>58%</w:t>
            </w:r>
          </w:p>
        </w:tc>
        <w:tc>
          <w:tcPr>
            <w:tcW w:w="1760" w:type="dxa"/>
            <w:tcBorders>
              <w:bottom w:val="nil"/>
            </w:tcBorders>
            <w:vAlign w:val="center"/>
          </w:tcPr>
          <w:p w14:paraId="3386F872" w14:textId="77777777" w:rsidR="000C309F" w:rsidRPr="00C63E25" w:rsidRDefault="000C309F" w:rsidP="00D6154A">
            <w:pPr>
              <w:jc w:val="center"/>
              <w:rPr>
                <w:rFonts w:ascii="Arial" w:hAnsi="Arial" w:cs="Arial"/>
                <w:sz w:val="20"/>
              </w:rPr>
            </w:pPr>
            <w:r w:rsidRPr="00C63E25">
              <w:rPr>
                <w:rFonts w:ascii="Arial" w:hAnsi="Arial" w:cs="Arial"/>
                <w:sz w:val="20"/>
              </w:rPr>
              <w:t>42%</w:t>
            </w:r>
          </w:p>
        </w:tc>
      </w:tr>
      <w:tr w:rsidR="000C309F" w:rsidRPr="00C63E25" w14:paraId="17423CA2" w14:textId="77777777" w:rsidTr="00D6154A">
        <w:trPr>
          <w:trHeight w:hRule="exact" w:val="255"/>
          <w:jc w:val="center"/>
        </w:trPr>
        <w:tc>
          <w:tcPr>
            <w:tcW w:w="1706" w:type="dxa"/>
            <w:tcBorders>
              <w:top w:val="nil"/>
              <w:bottom w:val="nil"/>
            </w:tcBorders>
            <w:vAlign w:val="center"/>
          </w:tcPr>
          <w:p w14:paraId="06E32CE9" w14:textId="77777777" w:rsidR="000C309F" w:rsidRPr="00C63E25" w:rsidRDefault="000C309F" w:rsidP="00D6154A">
            <w:pPr>
              <w:rPr>
                <w:rFonts w:ascii="Arial" w:hAnsi="Arial" w:cs="Arial"/>
                <w:sz w:val="20"/>
              </w:rPr>
            </w:pPr>
            <w:r w:rsidRPr="00C63E25">
              <w:rPr>
                <w:rFonts w:ascii="Arial" w:hAnsi="Arial" w:cs="Arial"/>
                <w:sz w:val="20"/>
              </w:rPr>
              <w:t>Multifamiliar</w:t>
            </w:r>
          </w:p>
        </w:tc>
        <w:tc>
          <w:tcPr>
            <w:tcW w:w="2213" w:type="dxa"/>
            <w:tcBorders>
              <w:top w:val="nil"/>
              <w:bottom w:val="nil"/>
            </w:tcBorders>
            <w:vAlign w:val="center"/>
          </w:tcPr>
          <w:p w14:paraId="543EABA7" w14:textId="77777777" w:rsidR="000C309F" w:rsidRPr="00C63E25" w:rsidRDefault="000C309F" w:rsidP="00D6154A">
            <w:pPr>
              <w:jc w:val="center"/>
              <w:rPr>
                <w:rFonts w:ascii="Arial" w:hAnsi="Arial" w:cs="Arial"/>
                <w:sz w:val="20"/>
              </w:rPr>
            </w:pPr>
            <w:r w:rsidRPr="00C63E25">
              <w:rPr>
                <w:rFonts w:ascii="Arial" w:hAnsi="Arial" w:cs="Arial"/>
                <w:sz w:val="20"/>
              </w:rPr>
              <w:t>47%</w:t>
            </w:r>
          </w:p>
        </w:tc>
        <w:tc>
          <w:tcPr>
            <w:tcW w:w="1760" w:type="dxa"/>
            <w:tcBorders>
              <w:top w:val="nil"/>
              <w:bottom w:val="nil"/>
            </w:tcBorders>
            <w:vAlign w:val="center"/>
          </w:tcPr>
          <w:p w14:paraId="034C0AAD" w14:textId="77777777" w:rsidR="000C309F" w:rsidRPr="00C63E25" w:rsidRDefault="000C309F" w:rsidP="00D6154A">
            <w:pPr>
              <w:jc w:val="center"/>
              <w:rPr>
                <w:rFonts w:ascii="Arial" w:hAnsi="Arial" w:cs="Arial"/>
                <w:sz w:val="20"/>
              </w:rPr>
            </w:pPr>
            <w:r w:rsidRPr="00C63E25">
              <w:rPr>
                <w:rFonts w:ascii="Arial" w:hAnsi="Arial" w:cs="Arial"/>
                <w:sz w:val="20"/>
              </w:rPr>
              <w:t>53%</w:t>
            </w:r>
          </w:p>
        </w:tc>
      </w:tr>
      <w:tr w:rsidR="000C309F" w:rsidRPr="00C63E25" w14:paraId="48ACE5D9" w14:textId="77777777" w:rsidTr="00D6154A">
        <w:trPr>
          <w:trHeight w:hRule="exact" w:val="255"/>
          <w:jc w:val="center"/>
        </w:trPr>
        <w:tc>
          <w:tcPr>
            <w:tcW w:w="1706" w:type="dxa"/>
            <w:tcBorders>
              <w:top w:val="nil"/>
            </w:tcBorders>
            <w:vAlign w:val="center"/>
          </w:tcPr>
          <w:p w14:paraId="631CC5A7" w14:textId="77777777" w:rsidR="000C309F" w:rsidRPr="00C63E25" w:rsidRDefault="000C309F" w:rsidP="00D6154A">
            <w:pPr>
              <w:rPr>
                <w:rFonts w:ascii="Arial" w:hAnsi="Arial" w:cs="Arial"/>
                <w:sz w:val="20"/>
              </w:rPr>
            </w:pPr>
            <w:r w:rsidRPr="00C63E25">
              <w:rPr>
                <w:rFonts w:ascii="Arial" w:hAnsi="Arial" w:cs="Arial"/>
                <w:sz w:val="20"/>
              </w:rPr>
              <w:t>Precarias</w:t>
            </w:r>
          </w:p>
        </w:tc>
        <w:tc>
          <w:tcPr>
            <w:tcW w:w="2213" w:type="dxa"/>
            <w:tcBorders>
              <w:top w:val="nil"/>
            </w:tcBorders>
            <w:vAlign w:val="center"/>
          </w:tcPr>
          <w:p w14:paraId="61D78E5A" w14:textId="77777777" w:rsidR="000C309F" w:rsidRPr="00C63E25" w:rsidRDefault="000C309F" w:rsidP="00D6154A">
            <w:pPr>
              <w:jc w:val="center"/>
              <w:rPr>
                <w:rFonts w:ascii="Arial" w:hAnsi="Arial" w:cs="Arial"/>
                <w:sz w:val="20"/>
              </w:rPr>
            </w:pPr>
            <w:r w:rsidRPr="00C63E25">
              <w:rPr>
                <w:rFonts w:ascii="Arial" w:hAnsi="Arial" w:cs="Arial"/>
                <w:sz w:val="20"/>
              </w:rPr>
              <w:t>32%</w:t>
            </w:r>
          </w:p>
        </w:tc>
        <w:tc>
          <w:tcPr>
            <w:tcW w:w="1760" w:type="dxa"/>
            <w:tcBorders>
              <w:top w:val="nil"/>
            </w:tcBorders>
            <w:vAlign w:val="center"/>
          </w:tcPr>
          <w:p w14:paraId="257D081C" w14:textId="77777777" w:rsidR="000C309F" w:rsidRPr="00C63E25" w:rsidRDefault="000C309F" w:rsidP="00D6154A">
            <w:pPr>
              <w:jc w:val="center"/>
              <w:rPr>
                <w:rFonts w:ascii="Arial" w:hAnsi="Arial" w:cs="Arial"/>
                <w:sz w:val="20"/>
              </w:rPr>
            </w:pPr>
            <w:r w:rsidRPr="00C63E25">
              <w:rPr>
                <w:rFonts w:ascii="Arial" w:hAnsi="Arial" w:cs="Arial"/>
                <w:sz w:val="20"/>
              </w:rPr>
              <w:t>68%</w:t>
            </w:r>
          </w:p>
        </w:tc>
      </w:tr>
    </w:tbl>
    <w:p w14:paraId="2BFAA135" w14:textId="77777777" w:rsidR="000C309F" w:rsidRPr="00C63E25" w:rsidRDefault="000C309F" w:rsidP="00D6154A">
      <w:pPr>
        <w:rPr>
          <w:rFonts w:ascii="Arial" w:hAnsi="Arial" w:cs="Arial"/>
          <w:sz w:val="22"/>
        </w:rPr>
      </w:pPr>
    </w:p>
    <w:p w14:paraId="49072CE5" w14:textId="77777777" w:rsidR="000C309F" w:rsidRPr="00C63E25" w:rsidRDefault="000C309F" w:rsidP="00D6154A">
      <w:pPr>
        <w:pStyle w:val="Footer"/>
        <w:rPr>
          <w:rFonts w:cs="Arial"/>
          <w:sz w:val="22"/>
        </w:rPr>
      </w:pPr>
      <w:r w:rsidRPr="00C63E25">
        <w:rPr>
          <w:rFonts w:cs="Arial"/>
          <w:sz w:val="22"/>
        </w:rPr>
        <w:t>Las tasas obtenidas según la ponderación que surge de la tabla anterior, fueron las siguientes:</w:t>
      </w:r>
    </w:p>
    <w:p w14:paraId="33522156" w14:textId="77777777" w:rsidR="000C309F" w:rsidRPr="00C63E25" w:rsidRDefault="000C309F" w:rsidP="00D6154A">
      <w:pPr>
        <w:pStyle w:val="Footer"/>
        <w:rPr>
          <w:rFonts w:cs="Arial"/>
          <w:sz w:val="22"/>
        </w:rPr>
      </w:pPr>
    </w:p>
    <w:p w14:paraId="70D5B967" w14:textId="77777777" w:rsidR="000C309F" w:rsidRPr="00C63E25" w:rsidRDefault="000C309F" w:rsidP="00D6154A">
      <w:pPr>
        <w:pStyle w:val="Footer"/>
        <w:tabs>
          <w:tab w:val="clear" w:pos="4419"/>
          <w:tab w:val="clear" w:pos="8838"/>
        </w:tabs>
        <w:ind w:left="709" w:hanging="425"/>
        <w:rPr>
          <w:rFonts w:cs="Arial"/>
          <w:sz w:val="22"/>
        </w:rPr>
      </w:pPr>
      <w:r w:rsidRPr="00C63E25">
        <w:rPr>
          <w:rFonts w:cs="Arial"/>
          <w:sz w:val="22"/>
        </w:rPr>
        <w:t>a)</w:t>
      </w:r>
      <w:r w:rsidRPr="00C63E25">
        <w:rPr>
          <w:rFonts w:cs="Arial"/>
          <w:sz w:val="22"/>
        </w:rPr>
        <w:tab/>
        <w:t>viviendas unifamiliares:</w:t>
      </w:r>
      <w:r w:rsidRPr="00C63E25">
        <w:rPr>
          <w:rFonts w:cs="Arial"/>
          <w:sz w:val="22"/>
        </w:rPr>
        <w:tab/>
        <w:t>0,58 * 1,54 + 0,42 * 2,51 = 1,95</w:t>
      </w:r>
    </w:p>
    <w:p w14:paraId="5236AA77" w14:textId="77777777" w:rsidR="000C309F" w:rsidRPr="00C63E25" w:rsidRDefault="000C309F" w:rsidP="00D6154A">
      <w:pPr>
        <w:pStyle w:val="Footer"/>
        <w:tabs>
          <w:tab w:val="clear" w:pos="4419"/>
          <w:tab w:val="clear" w:pos="8838"/>
        </w:tabs>
        <w:ind w:left="709" w:hanging="425"/>
        <w:rPr>
          <w:rFonts w:cs="Arial"/>
          <w:sz w:val="22"/>
        </w:rPr>
      </w:pPr>
      <w:r w:rsidRPr="00C63E25">
        <w:rPr>
          <w:rFonts w:cs="Arial"/>
          <w:sz w:val="22"/>
        </w:rPr>
        <w:t>b)</w:t>
      </w:r>
      <w:r w:rsidRPr="00C63E25">
        <w:rPr>
          <w:rFonts w:cs="Arial"/>
          <w:sz w:val="22"/>
        </w:rPr>
        <w:tab/>
        <w:t>viviendas multifamiliares:</w:t>
      </w:r>
      <w:r w:rsidRPr="00C63E25">
        <w:rPr>
          <w:rFonts w:cs="Arial"/>
          <w:sz w:val="22"/>
        </w:rPr>
        <w:tab/>
        <w:t>0,47 * 1,54 + 0,53 * 2,51 = 2,06</w:t>
      </w:r>
    </w:p>
    <w:p w14:paraId="16366F6D" w14:textId="77777777" w:rsidR="000C309F" w:rsidRPr="00C63E25" w:rsidRDefault="000C309F" w:rsidP="00D6154A">
      <w:pPr>
        <w:pStyle w:val="Footer"/>
        <w:tabs>
          <w:tab w:val="clear" w:pos="4419"/>
          <w:tab w:val="clear" w:pos="8838"/>
        </w:tabs>
        <w:ind w:left="709" w:hanging="425"/>
        <w:rPr>
          <w:rFonts w:cs="Arial"/>
          <w:sz w:val="22"/>
        </w:rPr>
      </w:pPr>
      <w:r w:rsidRPr="00C63E25">
        <w:rPr>
          <w:rFonts w:cs="Arial"/>
          <w:sz w:val="22"/>
        </w:rPr>
        <w:t>c)</w:t>
      </w:r>
      <w:r w:rsidRPr="00C63E25">
        <w:rPr>
          <w:rFonts w:cs="Arial"/>
          <w:sz w:val="22"/>
        </w:rPr>
        <w:tab/>
        <w:t>precarias:</w:t>
      </w:r>
      <w:r w:rsidRPr="00C63E25">
        <w:rPr>
          <w:rFonts w:cs="Arial"/>
          <w:sz w:val="22"/>
        </w:rPr>
        <w:tab/>
      </w:r>
      <w:r w:rsidRPr="00C63E25">
        <w:rPr>
          <w:rFonts w:cs="Arial"/>
          <w:sz w:val="22"/>
        </w:rPr>
        <w:tab/>
      </w:r>
      <w:r w:rsidRPr="00C63E25">
        <w:rPr>
          <w:rFonts w:cs="Arial"/>
          <w:sz w:val="22"/>
        </w:rPr>
        <w:tab/>
        <w:t>0,32 * 1,54 + 0,68 * 2,51 = 2,20</w:t>
      </w:r>
    </w:p>
    <w:p w14:paraId="415D540E" w14:textId="77777777" w:rsidR="000C309F" w:rsidRPr="00C63E25" w:rsidRDefault="000C309F" w:rsidP="00D6154A">
      <w:pPr>
        <w:pStyle w:val="Footer"/>
        <w:rPr>
          <w:rFonts w:cs="Arial"/>
          <w:sz w:val="22"/>
        </w:rPr>
      </w:pPr>
    </w:p>
    <w:p w14:paraId="346E846A" w14:textId="77777777" w:rsidR="000C309F" w:rsidRPr="00C63E25" w:rsidRDefault="000C309F" w:rsidP="00D6154A">
      <w:pPr>
        <w:pStyle w:val="Footer"/>
        <w:rPr>
          <w:rFonts w:cs="Arial"/>
          <w:sz w:val="22"/>
        </w:rPr>
      </w:pPr>
      <w:r w:rsidRPr="00C63E25">
        <w:rPr>
          <w:rFonts w:cs="Arial"/>
          <w:sz w:val="22"/>
        </w:rPr>
        <w:t>Ponderando la participación de cada una de las tasas por el peso relativo que le correponde a cada tipo de daño, se obtuvo la tasa de crecimiento medio, tal como se muestra en el siguiente cuadro:</w:t>
      </w:r>
    </w:p>
    <w:p w14:paraId="0EDA9C7F" w14:textId="77777777" w:rsidR="000C309F" w:rsidRPr="00C63E25" w:rsidRDefault="000C309F" w:rsidP="00D6154A">
      <w:pPr>
        <w:pStyle w:val="Footer"/>
        <w:rPr>
          <w:rFonts w:cs="Arial"/>
          <w:sz w:val="18"/>
          <w:szCs w:val="18"/>
        </w:rPr>
      </w:pPr>
    </w:p>
    <w:p w14:paraId="73B25A46" w14:textId="77777777" w:rsidR="000C309F" w:rsidRPr="00C63E25" w:rsidRDefault="000C309F" w:rsidP="00D6154A">
      <w:pPr>
        <w:pStyle w:val="Footer"/>
        <w:jc w:val="center"/>
        <w:rPr>
          <w:rFonts w:cs="Arial"/>
          <w:b/>
          <w:sz w:val="18"/>
          <w:szCs w:val="18"/>
        </w:rPr>
      </w:pPr>
      <w:r w:rsidRPr="00C63E25">
        <w:rPr>
          <w:rFonts w:eastAsiaTheme="majorEastAsia" w:cs="Arial"/>
          <w:b/>
          <w:bCs/>
          <w:iCs/>
          <w:sz w:val="18"/>
          <w:szCs w:val="18"/>
        </w:rPr>
        <w:t xml:space="preserve">TABLA </w:t>
      </w:r>
      <w:r w:rsidR="00C63E25" w:rsidRPr="00C63E25">
        <w:rPr>
          <w:rFonts w:eastAsiaTheme="majorEastAsia" w:cs="Arial"/>
          <w:b/>
          <w:bCs/>
          <w:iCs/>
          <w:sz w:val="18"/>
          <w:szCs w:val="18"/>
        </w:rPr>
        <w:t>3.25</w:t>
      </w:r>
      <w:r w:rsidRPr="00C63E25">
        <w:rPr>
          <w:rFonts w:eastAsiaTheme="majorEastAsia" w:cs="Arial"/>
          <w:b/>
          <w:bCs/>
          <w:iCs/>
          <w:sz w:val="18"/>
          <w:szCs w:val="18"/>
        </w:rPr>
        <w:t xml:space="preserve">. </w:t>
      </w:r>
      <w:r w:rsidRPr="00C63E25">
        <w:rPr>
          <w:rFonts w:cs="Arial"/>
          <w:b/>
          <w:sz w:val="18"/>
          <w:szCs w:val="18"/>
        </w:rPr>
        <w:t>TASA DE CRECIMIENTO MEDIO DEL DAÑO</w:t>
      </w:r>
    </w:p>
    <w:tbl>
      <w:tblPr>
        <w:tblW w:w="4888" w:type="dxa"/>
        <w:jc w:val="center"/>
        <w:tblCellMar>
          <w:left w:w="0" w:type="dxa"/>
          <w:right w:w="0" w:type="dxa"/>
        </w:tblCellMar>
        <w:tblLook w:val="0000" w:firstRow="0" w:lastRow="0" w:firstColumn="0" w:lastColumn="0" w:noHBand="0" w:noVBand="0"/>
      </w:tblPr>
      <w:tblGrid>
        <w:gridCol w:w="2218"/>
        <w:gridCol w:w="1373"/>
        <w:gridCol w:w="1297"/>
      </w:tblGrid>
      <w:tr w:rsidR="000C309F" w:rsidRPr="00C63E25" w14:paraId="3AF55131" w14:textId="77777777" w:rsidTr="00D6154A">
        <w:trPr>
          <w:trHeight w:val="340"/>
          <w:jc w:val="center"/>
        </w:trPr>
        <w:tc>
          <w:tcPr>
            <w:tcW w:w="2218" w:type="dxa"/>
            <w:tcBorders>
              <w:top w:val="single" w:sz="4" w:space="0" w:color="auto"/>
              <w:left w:val="single" w:sz="4" w:space="0" w:color="auto"/>
              <w:bottom w:val="nil"/>
              <w:right w:val="single" w:sz="4" w:space="0" w:color="auto"/>
            </w:tcBorders>
            <w:noWrap/>
            <w:vAlign w:val="center"/>
          </w:tcPr>
          <w:p w14:paraId="1C3E1ABB" w14:textId="77777777" w:rsidR="000C309F" w:rsidRPr="00C63E25" w:rsidRDefault="000C309F" w:rsidP="00D6154A">
            <w:pPr>
              <w:ind w:firstLine="185"/>
              <w:jc w:val="center"/>
              <w:rPr>
                <w:rFonts w:ascii="Arial" w:hAnsi="Arial" w:cs="Arial"/>
                <w:sz w:val="20"/>
              </w:rPr>
            </w:pPr>
            <w:r w:rsidRPr="00C63E25">
              <w:rPr>
                <w:rFonts w:ascii="Arial" w:hAnsi="Arial" w:cs="Arial"/>
                <w:sz w:val="20"/>
              </w:rPr>
              <w:t>Tipo de daño</w:t>
            </w:r>
          </w:p>
        </w:tc>
        <w:tc>
          <w:tcPr>
            <w:tcW w:w="1373" w:type="dxa"/>
            <w:tcBorders>
              <w:top w:val="single" w:sz="4" w:space="0" w:color="auto"/>
              <w:left w:val="nil"/>
              <w:bottom w:val="nil"/>
              <w:right w:val="single" w:sz="4" w:space="0" w:color="auto"/>
            </w:tcBorders>
            <w:noWrap/>
            <w:vAlign w:val="center"/>
          </w:tcPr>
          <w:p w14:paraId="15942F9C" w14:textId="77777777" w:rsidR="000C309F" w:rsidRPr="00C63E25" w:rsidRDefault="000C309F" w:rsidP="00D6154A">
            <w:pPr>
              <w:jc w:val="center"/>
              <w:rPr>
                <w:rFonts w:ascii="Arial" w:hAnsi="Arial" w:cs="Arial"/>
                <w:sz w:val="20"/>
              </w:rPr>
            </w:pPr>
            <w:r w:rsidRPr="00C63E25">
              <w:rPr>
                <w:rFonts w:ascii="Arial" w:hAnsi="Arial" w:cs="Arial"/>
                <w:sz w:val="20"/>
              </w:rPr>
              <w:t>Participación</w:t>
            </w:r>
          </w:p>
        </w:tc>
        <w:tc>
          <w:tcPr>
            <w:tcW w:w="1297" w:type="dxa"/>
            <w:tcBorders>
              <w:top w:val="single" w:sz="4" w:space="0" w:color="auto"/>
              <w:left w:val="nil"/>
              <w:bottom w:val="nil"/>
              <w:right w:val="single" w:sz="4" w:space="0" w:color="auto"/>
            </w:tcBorders>
            <w:noWrap/>
            <w:vAlign w:val="center"/>
          </w:tcPr>
          <w:p w14:paraId="70F32592" w14:textId="77777777" w:rsidR="000C309F" w:rsidRPr="00C63E25" w:rsidRDefault="000C309F" w:rsidP="00D6154A">
            <w:pPr>
              <w:jc w:val="center"/>
              <w:rPr>
                <w:rFonts w:ascii="Arial" w:hAnsi="Arial" w:cs="Arial"/>
                <w:sz w:val="20"/>
              </w:rPr>
            </w:pPr>
            <w:r w:rsidRPr="00C63E25">
              <w:rPr>
                <w:rFonts w:ascii="Arial" w:hAnsi="Arial" w:cs="Arial"/>
                <w:sz w:val="20"/>
              </w:rPr>
              <w:t>Tasa</w:t>
            </w:r>
          </w:p>
        </w:tc>
      </w:tr>
      <w:tr w:rsidR="000C309F" w:rsidRPr="00C63E25" w14:paraId="53F3EE5A" w14:textId="77777777" w:rsidTr="00D6154A">
        <w:trPr>
          <w:trHeight w:val="255"/>
          <w:jc w:val="center"/>
        </w:trPr>
        <w:tc>
          <w:tcPr>
            <w:tcW w:w="2218" w:type="dxa"/>
            <w:tcBorders>
              <w:top w:val="single" w:sz="4" w:space="0" w:color="auto"/>
              <w:left w:val="single" w:sz="4" w:space="0" w:color="auto"/>
              <w:bottom w:val="nil"/>
              <w:right w:val="single" w:sz="4" w:space="0" w:color="auto"/>
            </w:tcBorders>
            <w:noWrap/>
            <w:vAlign w:val="center"/>
          </w:tcPr>
          <w:p w14:paraId="7038A814" w14:textId="77777777" w:rsidR="000C309F" w:rsidRPr="00C63E25" w:rsidRDefault="000C309F" w:rsidP="00D6154A">
            <w:pPr>
              <w:ind w:firstLine="185"/>
              <w:rPr>
                <w:rFonts w:ascii="Arial" w:eastAsia="Arial Unicode MS" w:hAnsi="Arial" w:cs="Arial"/>
                <w:sz w:val="20"/>
              </w:rPr>
            </w:pPr>
            <w:r w:rsidRPr="00C63E25">
              <w:rPr>
                <w:rFonts w:ascii="Arial" w:hAnsi="Arial" w:cs="Arial"/>
                <w:sz w:val="20"/>
              </w:rPr>
              <w:t>Viv. unifamiliares</w:t>
            </w:r>
          </w:p>
        </w:tc>
        <w:tc>
          <w:tcPr>
            <w:tcW w:w="1373" w:type="dxa"/>
            <w:tcBorders>
              <w:top w:val="single" w:sz="4" w:space="0" w:color="auto"/>
              <w:left w:val="nil"/>
              <w:bottom w:val="nil"/>
              <w:right w:val="single" w:sz="4" w:space="0" w:color="auto"/>
            </w:tcBorders>
            <w:noWrap/>
            <w:vAlign w:val="center"/>
          </w:tcPr>
          <w:p w14:paraId="4894FAF4" w14:textId="77777777" w:rsidR="000C309F" w:rsidRPr="00C63E25" w:rsidRDefault="000C309F" w:rsidP="00D6154A">
            <w:pPr>
              <w:jc w:val="center"/>
              <w:rPr>
                <w:rFonts w:ascii="Arial" w:hAnsi="Arial" w:cs="Arial"/>
                <w:sz w:val="20"/>
              </w:rPr>
            </w:pPr>
            <w:r w:rsidRPr="00C63E25">
              <w:rPr>
                <w:rFonts w:ascii="Arial" w:hAnsi="Arial" w:cs="Arial"/>
                <w:sz w:val="20"/>
              </w:rPr>
              <w:t>97,5%</w:t>
            </w:r>
          </w:p>
        </w:tc>
        <w:tc>
          <w:tcPr>
            <w:tcW w:w="1297" w:type="dxa"/>
            <w:tcBorders>
              <w:top w:val="single" w:sz="4" w:space="0" w:color="auto"/>
              <w:left w:val="nil"/>
              <w:bottom w:val="nil"/>
              <w:right w:val="single" w:sz="4" w:space="0" w:color="auto"/>
            </w:tcBorders>
            <w:noWrap/>
            <w:vAlign w:val="center"/>
          </w:tcPr>
          <w:p w14:paraId="166C4DDE" w14:textId="77777777" w:rsidR="000C309F" w:rsidRPr="00C63E25" w:rsidRDefault="000C309F" w:rsidP="00D6154A">
            <w:pPr>
              <w:jc w:val="center"/>
              <w:rPr>
                <w:rFonts w:ascii="Arial" w:hAnsi="Arial" w:cs="Arial"/>
                <w:sz w:val="20"/>
              </w:rPr>
            </w:pPr>
            <w:r w:rsidRPr="00C63E25">
              <w:rPr>
                <w:rFonts w:ascii="Arial" w:hAnsi="Arial" w:cs="Arial"/>
                <w:sz w:val="20"/>
              </w:rPr>
              <w:t>1,95</w:t>
            </w:r>
          </w:p>
        </w:tc>
      </w:tr>
      <w:tr w:rsidR="000C309F" w:rsidRPr="00C63E25" w14:paraId="0F40E940" w14:textId="77777777" w:rsidTr="00D6154A">
        <w:trPr>
          <w:trHeight w:val="255"/>
          <w:jc w:val="center"/>
        </w:trPr>
        <w:tc>
          <w:tcPr>
            <w:tcW w:w="2218" w:type="dxa"/>
            <w:tcBorders>
              <w:top w:val="nil"/>
              <w:left w:val="single" w:sz="4" w:space="0" w:color="auto"/>
              <w:bottom w:val="nil"/>
              <w:right w:val="single" w:sz="4" w:space="0" w:color="auto"/>
            </w:tcBorders>
            <w:noWrap/>
            <w:vAlign w:val="center"/>
          </w:tcPr>
          <w:p w14:paraId="500BCF15" w14:textId="77777777" w:rsidR="000C309F" w:rsidRPr="00C63E25" w:rsidRDefault="000C309F" w:rsidP="00D6154A">
            <w:pPr>
              <w:ind w:firstLine="185"/>
              <w:rPr>
                <w:rFonts w:ascii="Arial" w:eastAsia="Arial Unicode MS" w:hAnsi="Arial" w:cs="Arial"/>
                <w:sz w:val="20"/>
              </w:rPr>
            </w:pPr>
            <w:r w:rsidRPr="00C63E25">
              <w:rPr>
                <w:rFonts w:ascii="Arial" w:hAnsi="Arial" w:cs="Arial"/>
                <w:sz w:val="20"/>
              </w:rPr>
              <w:t>Viv. multifamiliares</w:t>
            </w:r>
          </w:p>
        </w:tc>
        <w:tc>
          <w:tcPr>
            <w:tcW w:w="0" w:type="auto"/>
            <w:tcBorders>
              <w:top w:val="nil"/>
              <w:left w:val="nil"/>
              <w:bottom w:val="nil"/>
              <w:right w:val="single" w:sz="4" w:space="0" w:color="auto"/>
            </w:tcBorders>
            <w:noWrap/>
            <w:vAlign w:val="center"/>
          </w:tcPr>
          <w:p w14:paraId="7014310B" w14:textId="77777777" w:rsidR="000C309F" w:rsidRPr="00C63E25" w:rsidRDefault="000C309F" w:rsidP="00D6154A">
            <w:pPr>
              <w:jc w:val="center"/>
              <w:rPr>
                <w:rFonts w:ascii="Arial" w:hAnsi="Arial" w:cs="Arial"/>
                <w:sz w:val="20"/>
              </w:rPr>
            </w:pPr>
            <w:r w:rsidRPr="00C63E25">
              <w:rPr>
                <w:rFonts w:ascii="Arial" w:hAnsi="Arial" w:cs="Arial"/>
                <w:sz w:val="20"/>
              </w:rPr>
              <w:t>1,5%</w:t>
            </w:r>
          </w:p>
        </w:tc>
        <w:tc>
          <w:tcPr>
            <w:tcW w:w="0" w:type="auto"/>
            <w:tcBorders>
              <w:top w:val="nil"/>
              <w:left w:val="nil"/>
              <w:bottom w:val="nil"/>
              <w:right w:val="single" w:sz="4" w:space="0" w:color="auto"/>
            </w:tcBorders>
            <w:noWrap/>
            <w:vAlign w:val="center"/>
          </w:tcPr>
          <w:p w14:paraId="51AA59B9" w14:textId="77777777" w:rsidR="000C309F" w:rsidRPr="00C63E25" w:rsidRDefault="000C309F" w:rsidP="00D6154A">
            <w:pPr>
              <w:jc w:val="center"/>
              <w:rPr>
                <w:rFonts w:ascii="Arial" w:hAnsi="Arial" w:cs="Arial"/>
                <w:sz w:val="20"/>
              </w:rPr>
            </w:pPr>
            <w:r w:rsidRPr="00C63E25">
              <w:rPr>
                <w:rFonts w:ascii="Arial" w:hAnsi="Arial" w:cs="Arial"/>
                <w:sz w:val="20"/>
              </w:rPr>
              <w:t>2,06</w:t>
            </w:r>
          </w:p>
        </w:tc>
      </w:tr>
      <w:tr w:rsidR="000C309F" w:rsidRPr="00C63E25" w14:paraId="433C0A66" w14:textId="77777777" w:rsidTr="00D6154A">
        <w:trPr>
          <w:trHeight w:val="255"/>
          <w:jc w:val="center"/>
        </w:trPr>
        <w:tc>
          <w:tcPr>
            <w:tcW w:w="2218" w:type="dxa"/>
            <w:tcBorders>
              <w:top w:val="nil"/>
              <w:left w:val="single" w:sz="4" w:space="0" w:color="auto"/>
              <w:bottom w:val="nil"/>
              <w:right w:val="single" w:sz="4" w:space="0" w:color="auto"/>
            </w:tcBorders>
            <w:noWrap/>
            <w:vAlign w:val="center"/>
          </w:tcPr>
          <w:p w14:paraId="4840E3F6" w14:textId="77777777" w:rsidR="000C309F" w:rsidRPr="00C63E25" w:rsidRDefault="000C309F" w:rsidP="00D6154A">
            <w:pPr>
              <w:ind w:firstLine="185"/>
              <w:rPr>
                <w:rFonts w:ascii="Arial" w:hAnsi="Arial" w:cs="Arial"/>
                <w:sz w:val="20"/>
              </w:rPr>
            </w:pPr>
            <w:r w:rsidRPr="00C63E25">
              <w:rPr>
                <w:rFonts w:ascii="Arial" w:hAnsi="Arial" w:cs="Arial"/>
                <w:sz w:val="20"/>
              </w:rPr>
              <w:t>Viv. Precarias</w:t>
            </w:r>
          </w:p>
        </w:tc>
        <w:tc>
          <w:tcPr>
            <w:tcW w:w="0" w:type="auto"/>
            <w:tcBorders>
              <w:top w:val="nil"/>
              <w:left w:val="nil"/>
              <w:bottom w:val="nil"/>
              <w:right w:val="single" w:sz="4" w:space="0" w:color="auto"/>
            </w:tcBorders>
            <w:noWrap/>
            <w:vAlign w:val="center"/>
          </w:tcPr>
          <w:p w14:paraId="7C76388B" w14:textId="77777777" w:rsidR="000C309F" w:rsidRPr="00C63E25" w:rsidRDefault="000C309F" w:rsidP="00D6154A">
            <w:pPr>
              <w:jc w:val="center"/>
              <w:rPr>
                <w:rFonts w:ascii="Arial" w:hAnsi="Arial" w:cs="Arial"/>
                <w:sz w:val="20"/>
              </w:rPr>
            </w:pPr>
            <w:r w:rsidRPr="00C63E25">
              <w:rPr>
                <w:rFonts w:ascii="Arial" w:hAnsi="Arial" w:cs="Arial"/>
                <w:sz w:val="20"/>
              </w:rPr>
              <w:t>0,4%</w:t>
            </w:r>
          </w:p>
        </w:tc>
        <w:tc>
          <w:tcPr>
            <w:tcW w:w="0" w:type="auto"/>
            <w:tcBorders>
              <w:top w:val="nil"/>
              <w:left w:val="nil"/>
              <w:bottom w:val="nil"/>
              <w:right w:val="single" w:sz="4" w:space="0" w:color="auto"/>
            </w:tcBorders>
            <w:noWrap/>
            <w:vAlign w:val="center"/>
          </w:tcPr>
          <w:p w14:paraId="5E642714" w14:textId="77777777" w:rsidR="000C309F" w:rsidRPr="00C63E25" w:rsidRDefault="000C309F" w:rsidP="00D6154A">
            <w:pPr>
              <w:jc w:val="center"/>
              <w:rPr>
                <w:rFonts w:ascii="Arial" w:hAnsi="Arial" w:cs="Arial"/>
                <w:sz w:val="20"/>
              </w:rPr>
            </w:pPr>
            <w:r w:rsidRPr="00C63E25">
              <w:rPr>
                <w:rFonts w:ascii="Arial" w:hAnsi="Arial" w:cs="Arial"/>
                <w:sz w:val="20"/>
              </w:rPr>
              <w:t>2,20</w:t>
            </w:r>
          </w:p>
        </w:tc>
      </w:tr>
      <w:tr w:rsidR="000C309F" w:rsidRPr="00C63E25" w14:paraId="6FA4109B" w14:textId="77777777" w:rsidTr="00D6154A">
        <w:trPr>
          <w:trHeight w:val="255"/>
          <w:jc w:val="center"/>
        </w:trPr>
        <w:tc>
          <w:tcPr>
            <w:tcW w:w="2218" w:type="dxa"/>
            <w:tcBorders>
              <w:top w:val="nil"/>
              <w:left w:val="single" w:sz="4" w:space="0" w:color="auto"/>
              <w:bottom w:val="nil"/>
              <w:right w:val="single" w:sz="4" w:space="0" w:color="auto"/>
            </w:tcBorders>
            <w:noWrap/>
            <w:vAlign w:val="center"/>
          </w:tcPr>
          <w:p w14:paraId="7167C69D" w14:textId="77777777" w:rsidR="000C309F" w:rsidRPr="00C63E25" w:rsidRDefault="000C309F" w:rsidP="00D6154A">
            <w:pPr>
              <w:ind w:firstLine="185"/>
              <w:rPr>
                <w:rFonts w:ascii="Arial" w:eastAsia="Arial Unicode MS" w:hAnsi="Arial" w:cs="Arial"/>
                <w:sz w:val="20"/>
              </w:rPr>
            </w:pPr>
            <w:r w:rsidRPr="00C63E25">
              <w:rPr>
                <w:rFonts w:ascii="Arial" w:hAnsi="Arial" w:cs="Arial"/>
                <w:sz w:val="20"/>
              </w:rPr>
              <w:t>Comercios</w:t>
            </w:r>
          </w:p>
        </w:tc>
        <w:tc>
          <w:tcPr>
            <w:tcW w:w="0" w:type="auto"/>
            <w:tcBorders>
              <w:top w:val="nil"/>
              <w:left w:val="nil"/>
              <w:bottom w:val="nil"/>
              <w:right w:val="single" w:sz="4" w:space="0" w:color="auto"/>
            </w:tcBorders>
            <w:noWrap/>
            <w:vAlign w:val="center"/>
          </w:tcPr>
          <w:p w14:paraId="353B73E4" w14:textId="77777777" w:rsidR="000C309F" w:rsidRPr="00C63E25" w:rsidRDefault="000C309F" w:rsidP="00D6154A">
            <w:pPr>
              <w:jc w:val="center"/>
              <w:rPr>
                <w:rFonts w:ascii="Arial" w:hAnsi="Arial" w:cs="Arial"/>
                <w:sz w:val="20"/>
              </w:rPr>
            </w:pPr>
            <w:r w:rsidRPr="00C63E25">
              <w:rPr>
                <w:rFonts w:ascii="Arial" w:hAnsi="Arial" w:cs="Arial"/>
                <w:sz w:val="20"/>
              </w:rPr>
              <w:t>0,3%</w:t>
            </w:r>
          </w:p>
        </w:tc>
        <w:tc>
          <w:tcPr>
            <w:tcW w:w="0" w:type="auto"/>
            <w:tcBorders>
              <w:top w:val="nil"/>
              <w:left w:val="nil"/>
              <w:bottom w:val="nil"/>
              <w:right w:val="single" w:sz="4" w:space="0" w:color="auto"/>
            </w:tcBorders>
            <w:noWrap/>
            <w:vAlign w:val="center"/>
          </w:tcPr>
          <w:p w14:paraId="44D9B93C" w14:textId="77777777" w:rsidR="000C309F" w:rsidRPr="00C63E25" w:rsidRDefault="000C309F" w:rsidP="00D6154A">
            <w:pPr>
              <w:jc w:val="center"/>
              <w:rPr>
                <w:rFonts w:ascii="Arial" w:hAnsi="Arial" w:cs="Arial"/>
                <w:sz w:val="20"/>
              </w:rPr>
            </w:pPr>
            <w:r w:rsidRPr="00C63E25">
              <w:rPr>
                <w:rFonts w:ascii="Arial" w:hAnsi="Arial" w:cs="Arial"/>
                <w:sz w:val="20"/>
              </w:rPr>
              <w:t>3,38</w:t>
            </w:r>
          </w:p>
        </w:tc>
      </w:tr>
      <w:tr w:rsidR="000C309F" w:rsidRPr="00C63E25" w14:paraId="41CB3538" w14:textId="77777777" w:rsidTr="00D6154A">
        <w:trPr>
          <w:trHeight w:val="255"/>
          <w:jc w:val="center"/>
        </w:trPr>
        <w:tc>
          <w:tcPr>
            <w:tcW w:w="2218" w:type="dxa"/>
            <w:tcBorders>
              <w:top w:val="nil"/>
              <w:left w:val="single" w:sz="4" w:space="0" w:color="auto"/>
              <w:bottom w:val="nil"/>
              <w:right w:val="single" w:sz="4" w:space="0" w:color="auto"/>
            </w:tcBorders>
            <w:noWrap/>
            <w:vAlign w:val="center"/>
          </w:tcPr>
          <w:p w14:paraId="041DF409" w14:textId="77777777" w:rsidR="000C309F" w:rsidRPr="00C63E25" w:rsidRDefault="000C309F" w:rsidP="00D6154A">
            <w:pPr>
              <w:ind w:firstLine="185"/>
              <w:rPr>
                <w:rFonts w:ascii="Arial" w:eastAsia="Arial Unicode MS" w:hAnsi="Arial" w:cs="Arial"/>
                <w:sz w:val="20"/>
              </w:rPr>
            </w:pPr>
            <w:r w:rsidRPr="00C63E25">
              <w:rPr>
                <w:rFonts w:ascii="Arial" w:hAnsi="Arial" w:cs="Arial"/>
                <w:sz w:val="20"/>
              </w:rPr>
              <w:t>Industrias</w:t>
            </w:r>
          </w:p>
        </w:tc>
        <w:tc>
          <w:tcPr>
            <w:tcW w:w="0" w:type="auto"/>
            <w:tcBorders>
              <w:top w:val="nil"/>
              <w:left w:val="nil"/>
              <w:bottom w:val="nil"/>
              <w:right w:val="single" w:sz="4" w:space="0" w:color="auto"/>
            </w:tcBorders>
            <w:noWrap/>
            <w:vAlign w:val="center"/>
          </w:tcPr>
          <w:p w14:paraId="0C27BC23" w14:textId="77777777" w:rsidR="000C309F" w:rsidRPr="00C63E25" w:rsidRDefault="000C309F" w:rsidP="00D6154A">
            <w:pPr>
              <w:jc w:val="center"/>
              <w:rPr>
                <w:rFonts w:ascii="Arial" w:hAnsi="Arial" w:cs="Arial"/>
                <w:sz w:val="20"/>
              </w:rPr>
            </w:pPr>
            <w:r w:rsidRPr="00C63E25">
              <w:rPr>
                <w:rFonts w:ascii="Arial" w:hAnsi="Arial" w:cs="Arial"/>
                <w:sz w:val="20"/>
              </w:rPr>
              <w:t>0,3%</w:t>
            </w:r>
          </w:p>
        </w:tc>
        <w:tc>
          <w:tcPr>
            <w:tcW w:w="0" w:type="auto"/>
            <w:tcBorders>
              <w:top w:val="nil"/>
              <w:left w:val="nil"/>
              <w:bottom w:val="nil"/>
              <w:right w:val="single" w:sz="4" w:space="0" w:color="auto"/>
            </w:tcBorders>
            <w:noWrap/>
            <w:vAlign w:val="center"/>
          </w:tcPr>
          <w:p w14:paraId="6B694D66" w14:textId="77777777" w:rsidR="000C309F" w:rsidRPr="00C63E25" w:rsidRDefault="000C309F" w:rsidP="00D6154A">
            <w:pPr>
              <w:jc w:val="center"/>
              <w:rPr>
                <w:rFonts w:ascii="Arial" w:hAnsi="Arial" w:cs="Arial"/>
                <w:sz w:val="20"/>
              </w:rPr>
            </w:pPr>
            <w:r w:rsidRPr="00C63E25">
              <w:rPr>
                <w:rFonts w:ascii="Arial" w:hAnsi="Arial" w:cs="Arial"/>
                <w:sz w:val="20"/>
              </w:rPr>
              <w:t>3,38</w:t>
            </w:r>
          </w:p>
        </w:tc>
      </w:tr>
      <w:tr w:rsidR="000C309F" w:rsidRPr="00C63E25" w14:paraId="3A27E294" w14:textId="77777777" w:rsidTr="00D6154A">
        <w:trPr>
          <w:trHeight w:val="340"/>
          <w:jc w:val="center"/>
        </w:trPr>
        <w:tc>
          <w:tcPr>
            <w:tcW w:w="2218" w:type="dxa"/>
            <w:tcBorders>
              <w:top w:val="single" w:sz="4" w:space="0" w:color="auto"/>
              <w:left w:val="single" w:sz="4" w:space="0" w:color="auto"/>
              <w:bottom w:val="single" w:sz="4" w:space="0" w:color="auto"/>
              <w:right w:val="single" w:sz="4" w:space="0" w:color="auto"/>
            </w:tcBorders>
            <w:noWrap/>
            <w:vAlign w:val="center"/>
          </w:tcPr>
          <w:p w14:paraId="2BC5863A" w14:textId="77777777" w:rsidR="000C309F" w:rsidRPr="00C63E25" w:rsidRDefault="000C309F" w:rsidP="00D6154A">
            <w:pPr>
              <w:ind w:firstLine="185"/>
              <w:rPr>
                <w:rFonts w:ascii="Arial" w:eastAsia="Arial Unicode MS" w:hAnsi="Arial" w:cs="Arial"/>
                <w:b/>
                <w:bCs/>
                <w:sz w:val="20"/>
              </w:rPr>
            </w:pPr>
            <w:r w:rsidRPr="00C63E25">
              <w:rPr>
                <w:rFonts w:ascii="Arial" w:hAnsi="Arial" w:cs="Arial"/>
                <w:b/>
                <w:bCs/>
                <w:sz w:val="20"/>
              </w:rPr>
              <w:t>TOTAL</w:t>
            </w:r>
          </w:p>
        </w:tc>
        <w:tc>
          <w:tcPr>
            <w:tcW w:w="0" w:type="auto"/>
            <w:tcBorders>
              <w:top w:val="single" w:sz="4" w:space="0" w:color="auto"/>
              <w:left w:val="nil"/>
              <w:bottom w:val="single" w:sz="4" w:space="0" w:color="auto"/>
              <w:right w:val="single" w:sz="4" w:space="0" w:color="auto"/>
            </w:tcBorders>
            <w:noWrap/>
            <w:vAlign w:val="center"/>
          </w:tcPr>
          <w:p w14:paraId="53BB3397" w14:textId="77777777" w:rsidR="000C309F" w:rsidRPr="00C63E25" w:rsidRDefault="000C309F" w:rsidP="00D6154A">
            <w:pPr>
              <w:jc w:val="center"/>
              <w:rPr>
                <w:rFonts w:ascii="Arial" w:hAnsi="Arial" w:cs="Arial"/>
                <w:sz w:val="20"/>
              </w:rPr>
            </w:pPr>
            <w:r w:rsidRPr="00C63E25">
              <w:rPr>
                <w:rFonts w:ascii="Arial" w:hAnsi="Arial" w:cs="Arial"/>
                <w:sz w:val="20"/>
              </w:rPr>
              <w:t>100,0%</w:t>
            </w:r>
          </w:p>
        </w:tc>
        <w:tc>
          <w:tcPr>
            <w:tcW w:w="0" w:type="auto"/>
            <w:tcBorders>
              <w:top w:val="single" w:sz="4" w:space="0" w:color="auto"/>
              <w:left w:val="nil"/>
              <w:bottom w:val="single" w:sz="4" w:space="0" w:color="auto"/>
              <w:right w:val="single" w:sz="4" w:space="0" w:color="auto"/>
            </w:tcBorders>
            <w:noWrap/>
            <w:vAlign w:val="center"/>
          </w:tcPr>
          <w:p w14:paraId="4FB6FD7F" w14:textId="77777777" w:rsidR="000C309F" w:rsidRPr="00C63E25" w:rsidRDefault="000C309F" w:rsidP="00D6154A">
            <w:pPr>
              <w:jc w:val="center"/>
              <w:rPr>
                <w:rFonts w:ascii="Arial" w:hAnsi="Arial" w:cs="Arial"/>
                <w:sz w:val="20"/>
              </w:rPr>
            </w:pPr>
            <w:r w:rsidRPr="00C63E25">
              <w:rPr>
                <w:rFonts w:ascii="Arial" w:hAnsi="Arial" w:cs="Arial"/>
                <w:sz w:val="20"/>
              </w:rPr>
              <w:t>2,03%</w:t>
            </w:r>
          </w:p>
        </w:tc>
      </w:tr>
    </w:tbl>
    <w:p w14:paraId="272C21C2" w14:textId="77777777" w:rsidR="000C309F" w:rsidRPr="00C63E25" w:rsidRDefault="000C309F" w:rsidP="00D6154A">
      <w:pPr>
        <w:pStyle w:val="Footer"/>
        <w:rPr>
          <w:rFonts w:cs="Arial"/>
          <w:sz w:val="22"/>
        </w:rPr>
      </w:pPr>
    </w:p>
    <w:p w14:paraId="6317C8B8" w14:textId="77777777" w:rsidR="000C309F" w:rsidRPr="00AE1A18" w:rsidRDefault="000C309F" w:rsidP="00D6154A">
      <w:pPr>
        <w:pStyle w:val="Footer"/>
        <w:rPr>
          <w:rFonts w:cs="Arial"/>
          <w:sz w:val="22"/>
        </w:rPr>
      </w:pPr>
      <w:r w:rsidRPr="00AE1A18">
        <w:rPr>
          <w:rFonts w:cs="Arial"/>
          <w:sz w:val="22"/>
        </w:rPr>
        <w:t>Como se puede apreciar el creci</w:t>
      </w:r>
      <w:r>
        <w:rPr>
          <w:rFonts w:cs="Arial"/>
          <w:sz w:val="22"/>
        </w:rPr>
        <w:t>miento medio resultante es del 2,03</w:t>
      </w:r>
      <w:r w:rsidRPr="00AE1A18">
        <w:rPr>
          <w:rFonts w:cs="Arial"/>
          <w:sz w:val="22"/>
        </w:rPr>
        <w:t xml:space="preserve"> % anual.</w:t>
      </w:r>
    </w:p>
    <w:p w14:paraId="227C325B" w14:textId="77777777" w:rsidR="000C309F" w:rsidRPr="00D6154A" w:rsidRDefault="000C309F" w:rsidP="00D6154A">
      <w:pPr>
        <w:rPr>
          <w:rFonts w:cs="Arial"/>
          <w:sz w:val="22"/>
          <w:lang w:val="es-ES_tradnl"/>
        </w:rPr>
      </w:pPr>
    </w:p>
    <w:p w14:paraId="11A49C09" w14:textId="77777777" w:rsidR="000C309F" w:rsidRPr="00D6154A" w:rsidRDefault="000C309F">
      <w:pPr>
        <w:rPr>
          <w:rFonts w:cs="Arial"/>
          <w:sz w:val="22"/>
          <w:lang w:val="es-ES_tradnl"/>
        </w:rPr>
      </w:pPr>
      <w:r w:rsidRPr="00D6154A">
        <w:rPr>
          <w:rFonts w:cs="Arial"/>
          <w:sz w:val="22"/>
          <w:lang w:val="es-ES_tradnl"/>
        </w:rPr>
        <w:br w:type="page"/>
      </w:r>
    </w:p>
    <w:p w14:paraId="7302C9FA" w14:textId="368676F1" w:rsidR="000C309F" w:rsidRPr="001E19C6" w:rsidRDefault="000C309F" w:rsidP="001E19C6">
      <w:pPr>
        <w:pStyle w:val="Heading2"/>
        <w:rPr>
          <w:rFonts w:cs="Arial"/>
          <w:sz w:val="22"/>
          <w:szCs w:val="22"/>
        </w:rPr>
      </w:pPr>
      <w:bookmarkStart w:id="98" w:name="_Toc494814984"/>
      <w:r w:rsidRPr="001E19C6">
        <w:rPr>
          <w:rFonts w:cs="Arial"/>
          <w:sz w:val="22"/>
          <w:szCs w:val="22"/>
        </w:rPr>
        <w:lastRenderedPageBreak/>
        <w:t>ESTIMACION DE LOS COSTOS</w:t>
      </w:r>
      <w:bookmarkEnd w:id="98"/>
    </w:p>
    <w:p w14:paraId="4D0B6B50" w14:textId="77777777" w:rsidR="000C309F" w:rsidRPr="00D6154A" w:rsidRDefault="000C309F" w:rsidP="00D6154A">
      <w:pPr>
        <w:rPr>
          <w:rFonts w:cs="Arial"/>
          <w:sz w:val="22"/>
          <w:lang w:val="es-ES_tradnl"/>
        </w:rPr>
      </w:pPr>
    </w:p>
    <w:p w14:paraId="4A20C0B1" w14:textId="0443D0B9" w:rsidR="000C309F" w:rsidRPr="001E19C6" w:rsidRDefault="000C309F" w:rsidP="001E19C6">
      <w:pPr>
        <w:pStyle w:val="Heading3"/>
        <w:rPr>
          <w:sz w:val="22"/>
          <w:u w:val="none"/>
        </w:rPr>
      </w:pPr>
      <w:bookmarkStart w:id="99" w:name="_Toc494814985"/>
      <w:r w:rsidRPr="001E19C6">
        <w:rPr>
          <w:sz w:val="22"/>
          <w:u w:val="none"/>
        </w:rPr>
        <w:t>Costos de inversión</w:t>
      </w:r>
      <w:bookmarkEnd w:id="99"/>
    </w:p>
    <w:p w14:paraId="658D1DF7" w14:textId="77777777" w:rsidR="000C309F" w:rsidRPr="00D6154A" w:rsidRDefault="000C309F" w:rsidP="00D6154A">
      <w:pPr>
        <w:rPr>
          <w:rFonts w:cs="Arial"/>
          <w:sz w:val="22"/>
          <w:lang w:val="es-ES_tradnl"/>
        </w:rPr>
      </w:pPr>
    </w:p>
    <w:p w14:paraId="71C37A7F" w14:textId="77777777" w:rsidR="000C309F" w:rsidRPr="001E19C6" w:rsidRDefault="000C309F" w:rsidP="00D6154A">
      <w:pPr>
        <w:rPr>
          <w:rFonts w:ascii="Arial" w:hAnsi="Arial" w:cs="Arial"/>
          <w:sz w:val="22"/>
          <w:lang w:val="es-ES_tradnl"/>
        </w:rPr>
      </w:pPr>
      <w:r w:rsidRPr="001E19C6">
        <w:rPr>
          <w:rFonts w:ascii="Arial" w:hAnsi="Arial" w:cs="Arial"/>
          <w:sz w:val="22"/>
          <w:lang w:val="es-ES_tradnl"/>
        </w:rPr>
        <w:t>Los costos de inversión de la Etapa I y de la Etapa II, fueron extraídos de los estudios de Ingeniería.</w:t>
      </w:r>
    </w:p>
    <w:p w14:paraId="733F5E4F" w14:textId="77777777" w:rsidR="000C309F" w:rsidRPr="001E19C6" w:rsidRDefault="000C309F" w:rsidP="00D6154A">
      <w:pPr>
        <w:rPr>
          <w:rFonts w:ascii="Arial" w:hAnsi="Arial" w:cs="Arial"/>
          <w:sz w:val="22"/>
          <w:lang w:val="es-ES_tradnl"/>
        </w:rPr>
      </w:pPr>
    </w:p>
    <w:p w14:paraId="6111E66C" w14:textId="77777777" w:rsidR="000C309F" w:rsidRPr="00D6154A" w:rsidRDefault="000C309F" w:rsidP="001E19C6">
      <w:pPr>
        <w:pStyle w:val="Heading4"/>
      </w:pPr>
      <w:r w:rsidRPr="001E19C6">
        <w:rPr>
          <w:sz w:val="22"/>
          <w:u w:val="single"/>
        </w:rPr>
        <w:t>Obras de la Etapa</w:t>
      </w:r>
      <w:r w:rsidRPr="00D6154A">
        <w:t xml:space="preserve"> I</w:t>
      </w:r>
    </w:p>
    <w:p w14:paraId="06C1A277" w14:textId="77777777" w:rsidR="000C309F" w:rsidRPr="00D6154A" w:rsidRDefault="000C309F" w:rsidP="00D6154A">
      <w:pPr>
        <w:rPr>
          <w:rFonts w:cs="Arial"/>
          <w:sz w:val="22"/>
          <w:lang w:val="es-ES_tradnl"/>
        </w:rPr>
      </w:pPr>
    </w:p>
    <w:p w14:paraId="4D8271EB" w14:textId="77777777" w:rsidR="000C309F" w:rsidRPr="001E19C6" w:rsidRDefault="000C309F" w:rsidP="001E19C6">
      <w:pPr>
        <w:jc w:val="both"/>
        <w:rPr>
          <w:rFonts w:ascii="Arial" w:hAnsi="Arial" w:cs="Arial"/>
          <w:sz w:val="22"/>
          <w:lang w:val="es-ES_tradnl"/>
        </w:rPr>
      </w:pPr>
      <w:r w:rsidRPr="001E19C6">
        <w:rPr>
          <w:rFonts w:ascii="Arial" w:hAnsi="Arial" w:cs="Arial"/>
          <w:sz w:val="22"/>
          <w:lang w:val="es-ES_tradnl"/>
        </w:rPr>
        <w:t>El costo total de la</w:t>
      </w:r>
      <w:r w:rsidR="001E19C6">
        <w:rPr>
          <w:rFonts w:ascii="Arial" w:hAnsi="Arial" w:cs="Arial"/>
          <w:sz w:val="22"/>
          <w:lang w:val="es-ES_tradnl"/>
        </w:rPr>
        <w:t>s</w:t>
      </w:r>
      <w:r w:rsidRPr="001E19C6">
        <w:rPr>
          <w:rFonts w:ascii="Arial" w:hAnsi="Arial" w:cs="Arial"/>
          <w:sz w:val="22"/>
          <w:lang w:val="es-ES_tradnl"/>
        </w:rPr>
        <w:t xml:space="preserve"> ob</w:t>
      </w:r>
      <w:r w:rsidR="001E19C6">
        <w:rPr>
          <w:rFonts w:ascii="Arial" w:hAnsi="Arial" w:cs="Arial"/>
          <w:sz w:val="22"/>
          <w:lang w:val="es-ES_tradnl"/>
        </w:rPr>
        <w:t>r</w:t>
      </w:r>
      <w:r w:rsidRPr="001E19C6">
        <w:rPr>
          <w:rFonts w:ascii="Arial" w:hAnsi="Arial" w:cs="Arial"/>
          <w:sz w:val="22"/>
          <w:lang w:val="es-ES_tradnl"/>
        </w:rPr>
        <w:t>as de la Etapa I fue estimado por los Estudios de Ingeniería en 400.467.148,79 $ del mes de agosto de 2017. A dicho monto se le cargó el Impuesto al Valor Ageregado (IVA), 21%, y al valor resultante se lo trasnformó en dólares, al tipo de cambio promedio de dicho mes, 17,07 $/u$s, informado por el BCRA, obteniendo asi un monto de inversión total de 28.386.951 u$s.</w:t>
      </w:r>
    </w:p>
    <w:p w14:paraId="2059112D" w14:textId="77777777" w:rsidR="000C309F" w:rsidRPr="001E19C6" w:rsidRDefault="000C309F" w:rsidP="001E19C6">
      <w:pPr>
        <w:jc w:val="both"/>
        <w:rPr>
          <w:rFonts w:ascii="Arial" w:hAnsi="Arial" w:cs="Arial"/>
          <w:sz w:val="22"/>
          <w:lang w:val="es-ES_tradnl"/>
        </w:rPr>
      </w:pPr>
    </w:p>
    <w:p w14:paraId="13F4A5CB" w14:textId="77777777" w:rsidR="000C309F" w:rsidRPr="001E19C6" w:rsidRDefault="000C309F" w:rsidP="001E19C6">
      <w:pPr>
        <w:jc w:val="both"/>
        <w:rPr>
          <w:rFonts w:ascii="Arial" w:hAnsi="Arial" w:cs="Arial"/>
          <w:sz w:val="22"/>
          <w:lang w:val="es-ES_tradnl"/>
        </w:rPr>
      </w:pPr>
      <w:r w:rsidRPr="001E19C6">
        <w:rPr>
          <w:rFonts w:ascii="Arial" w:hAnsi="Arial" w:cs="Arial"/>
          <w:sz w:val="22"/>
          <w:lang w:val="es-ES_tradnl"/>
        </w:rPr>
        <w:t>Para el análisis económico económico, los costos primarios de obra fueron clasificados en grandes rubros y se le descontaron impuestos y otras transferencias.</w:t>
      </w:r>
    </w:p>
    <w:p w14:paraId="2B892A4C" w14:textId="77777777" w:rsidR="000C309F" w:rsidRPr="00D6154A" w:rsidRDefault="000C309F" w:rsidP="00D6154A">
      <w:pPr>
        <w:rPr>
          <w:rFonts w:cs="Arial"/>
          <w:sz w:val="22"/>
          <w:lang w:val="es-ES_tradnl"/>
        </w:rPr>
      </w:pPr>
    </w:p>
    <w:p w14:paraId="48287F60" w14:textId="77777777" w:rsidR="000C309F" w:rsidRDefault="001E19C6" w:rsidP="00D6154A">
      <w:pPr>
        <w:jc w:val="center"/>
        <w:rPr>
          <w:rFonts w:cs="Arial"/>
          <w:b/>
          <w:sz w:val="20"/>
        </w:rPr>
      </w:pPr>
      <w:r>
        <w:rPr>
          <w:rFonts w:eastAsiaTheme="majorEastAsia" w:cs="Arial"/>
          <w:b/>
          <w:bCs/>
          <w:iCs/>
          <w:sz w:val="20"/>
          <w:lang w:val="es-ES_tradnl"/>
        </w:rPr>
        <w:t>TABLA 3.</w:t>
      </w:r>
      <w:r w:rsidR="000C309F" w:rsidRPr="00D6154A">
        <w:rPr>
          <w:rFonts w:eastAsiaTheme="majorEastAsia" w:cs="Arial"/>
          <w:b/>
          <w:bCs/>
          <w:iCs/>
          <w:sz w:val="20"/>
          <w:lang w:val="es-ES_tradnl"/>
        </w:rPr>
        <w:t>2</w:t>
      </w:r>
      <w:r>
        <w:rPr>
          <w:rFonts w:eastAsiaTheme="majorEastAsia" w:cs="Arial"/>
          <w:b/>
          <w:bCs/>
          <w:iCs/>
          <w:sz w:val="20"/>
          <w:lang w:val="es-ES_tradnl"/>
        </w:rPr>
        <w:t>6</w:t>
      </w:r>
      <w:r w:rsidR="000C309F" w:rsidRPr="00D6154A">
        <w:rPr>
          <w:rFonts w:eastAsiaTheme="majorEastAsia" w:cs="Arial"/>
          <w:b/>
          <w:bCs/>
          <w:iCs/>
          <w:sz w:val="20"/>
          <w:lang w:val="es-ES_tradnl"/>
        </w:rPr>
        <w:t xml:space="preserve">. </w:t>
      </w:r>
      <w:r w:rsidR="000C309F" w:rsidRPr="00D6154A">
        <w:rPr>
          <w:rFonts w:cs="Arial"/>
          <w:b/>
          <w:sz w:val="20"/>
          <w:lang w:val="es-ES_tradnl"/>
        </w:rPr>
        <w:t xml:space="preserve">COSTO PRIMARIO DEL PROYECTO. </w:t>
      </w:r>
      <w:r w:rsidR="000C309F">
        <w:rPr>
          <w:rFonts w:cs="Arial"/>
          <w:b/>
          <w:sz w:val="20"/>
        </w:rPr>
        <w:t>(</w:t>
      </w:r>
      <w:r w:rsidR="000C309F" w:rsidRPr="00FB52AF">
        <w:rPr>
          <w:rFonts w:cs="Arial"/>
          <w:b/>
          <w:sz w:val="20"/>
        </w:rPr>
        <w:t>U$S</w:t>
      </w:r>
      <w:r w:rsidR="000C309F">
        <w:rPr>
          <w:rFonts w:cs="Arial"/>
          <w:b/>
          <w:sz w:val="20"/>
        </w:rPr>
        <w:t>)</w:t>
      </w:r>
    </w:p>
    <w:tbl>
      <w:tblPr>
        <w:tblW w:w="7420" w:type="dxa"/>
        <w:jc w:val="center"/>
        <w:tblCellMar>
          <w:left w:w="70" w:type="dxa"/>
          <w:right w:w="70" w:type="dxa"/>
        </w:tblCellMar>
        <w:tblLook w:val="04A0" w:firstRow="1" w:lastRow="0" w:firstColumn="1" w:lastColumn="0" w:noHBand="0" w:noVBand="1"/>
      </w:tblPr>
      <w:tblGrid>
        <w:gridCol w:w="1622"/>
        <w:gridCol w:w="1360"/>
        <w:gridCol w:w="1527"/>
        <w:gridCol w:w="1471"/>
        <w:gridCol w:w="1440"/>
      </w:tblGrid>
      <w:tr w:rsidR="000C309F" w:rsidRPr="001C2202" w14:paraId="7336238F" w14:textId="77777777" w:rsidTr="00D6154A">
        <w:trPr>
          <w:trHeight w:val="300"/>
          <w:jc w:val="center"/>
        </w:trPr>
        <w:tc>
          <w:tcPr>
            <w:tcW w:w="29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AB5094" w14:textId="77777777" w:rsidR="000C309F" w:rsidRPr="001C2202" w:rsidRDefault="000C309F" w:rsidP="00D6154A">
            <w:pPr>
              <w:jc w:val="center"/>
              <w:rPr>
                <w:rFonts w:cs="Arial"/>
                <w:color w:val="000000"/>
                <w:sz w:val="18"/>
                <w:szCs w:val="18"/>
                <w:lang w:val="es-ES" w:eastAsia="es-ES"/>
              </w:rPr>
            </w:pPr>
            <w:r w:rsidRPr="001C2202">
              <w:rPr>
                <w:rFonts w:cs="Arial"/>
                <w:color w:val="000000"/>
                <w:sz w:val="18"/>
                <w:szCs w:val="18"/>
                <w:lang w:val="es-ES" w:eastAsia="es-ES"/>
              </w:rPr>
              <w:t>RUBRO</w:t>
            </w:r>
          </w:p>
        </w:tc>
        <w:tc>
          <w:tcPr>
            <w:tcW w:w="152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B3F1B47" w14:textId="77777777" w:rsidR="000C309F" w:rsidRDefault="000C309F">
            <w:pPr>
              <w:jc w:val="center"/>
              <w:rPr>
                <w:rFonts w:cs="Arial"/>
                <w:color w:val="000000"/>
                <w:sz w:val="18"/>
                <w:szCs w:val="18"/>
                <w:lang w:val="es-ES" w:eastAsia="es-ES"/>
              </w:rPr>
            </w:pPr>
            <w:r w:rsidRPr="001C2202">
              <w:rPr>
                <w:rFonts w:cs="Arial"/>
                <w:color w:val="000000"/>
                <w:sz w:val="18"/>
                <w:szCs w:val="18"/>
                <w:lang w:val="es-ES" w:eastAsia="es-ES"/>
              </w:rPr>
              <w:t>COSTOS DE MERCADO</w:t>
            </w:r>
          </w:p>
        </w:tc>
        <w:tc>
          <w:tcPr>
            <w:tcW w:w="147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F0640A5" w14:textId="77777777" w:rsidR="000C309F" w:rsidRDefault="000C309F">
            <w:pPr>
              <w:jc w:val="center"/>
              <w:rPr>
                <w:rFonts w:cs="Arial"/>
                <w:color w:val="000000"/>
                <w:sz w:val="18"/>
                <w:szCs w:val="18"/>
                <w:lang w:val="es-ES" w:eastAsia="es-ES"/>
              </w:rPr>
            </w:pPr>
            <w:r w:rsidRPr="001C2202">
              <w:rPr>
                <w:rFonts w:cs="Arial"/>
                <w:color w:val="000000"/>
                <w:sz w:val="18"/>
                <w:szCs w:val="18"/>
                <w:lang w:val="es-ES" w:eastAsia="es-ES"/>
              </w:rPr>
              <w:t>COEFICIENTES DE CUENTA</w:t>
            </w:r>
          </w:p>
        </w:tc>
        <w:tc>
          <w:tcPr>
            <w:tcW w:w="14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3DEAC937" w14:textId="77777777" w:rsidR="000C309F" w:rsidRDefault="000C309F">
            <w:pPr>
              <w:jc w:val="center"/>
              <w:rPr>
                <w:rFonts w:cs="Arial"/>
                <w:color w:val="000000"/>
                <w:sz w:val="18"/>
                <w:szCs w:val="18"/>
                <w:lang w:val="es-ES" w:eastAsia="es-ES"/>
              </w:rPr>
            </w:pPr>
            <w:r w:rsidRPr="001C2202">
              <w:rPr>
                <w:rFonts w:cs="Arial"/>
                <w:color w:val="000000"/>
                <w:sz w:val="18"/>
                <w:szCs w:val="18"/>
                <w:lang w:val="es-ES" w:eastAsia="es-ES"/>
              </w:rPr>
              <w:t>COSTOS ECONOMICOS</w:t>
            </w:r>
          </w:p>
        </w:tc>
      </w:tr>
      <w:tr w:rsidR="000C309F" w:rsidRPr="001C2202" w14:paraId="7D3856EE" w14:textId="77777777" w:rsidTr="00D6154A">
        <w:trPr>
          <w:trHeight w:hRule="exact" w:val="255"/>
          <w:jc w:val="center"/>
        </w:trPr>
        <w:tc>
          <w:tcPr>
            <w:tcW w:w="1622" w:type="dxa"/>
            <w:vMerge w:val="restart"/>
            <w:tcBorders>
              <w:top w:val="nil"/>
              <w:left w:val="single" w:sz="4" w:space="0" w:color="auto"/>
              <w:bottom w:val="single" w:sz="4" w:space="0" w:color="auto"/>
              <w:right w:val="single" w:sz="4" w:space="0" w:color="auto"/>
            </w:tcBorders>
            <w:shd w:val="clear" w:color="auto" w:fill="auto"/>
            <w:vAlign w:val="center"/>
            <w:hideMark/>
          </w:tcPr>
          <w:p w14:paraId="7EFF2A51" w14:textId="77777777" w:rsidR="000C309F" w:rsidRDefault="000C309F">
            <w:pPr>
              <w:rPr>
                <w:rFonts w:cs="Arial"/>
                <w:color w:val="000000"/>
                <w:sz w:val="20"/>
                <w:lang w:val="es-ES" w:eastAsia="es-ES"/>
              </w:rPr>
            </w:pPr>
            <w:r w:rsidRPr="001C2202">
              <w:rPr>
                <w:rFonts w:cs="Arial"/>
                <w:color w:val="000000"/>
                <w:sz w:val="20"/>
                <w:lang w:val="es-ES" w:eastAsia="es-ES"/>
              </w:rPr>
              <w:t xml:space="preserve"> MATERIALES </w:t>
            </w:r>
          </w:p>
        </w:tc>
        <w:tc>
          <w:tcPr>
            <w:tcW w:w="1360" w:type="dxa"/>
            <w:tcBorders>
              <w:top w:val="nil"/>
              <w:left w:val="nil"/>
              <w:bottom w:val="single" w:sz="4" w:space="0" w:color="auto"/>
              <w:right w:val="single" w:sz="4" w:space="0" w:color="auto"/>
            </w:tcBorders>
            <w:shd w:val="clear" w:color="auto" w:fill="auto"/>
            <w:noWrap/>
            <w:vAlign w:val="center"/>
            <w:hideMark/>
          </w:tcPr>
          <w:p w14:paraId="1E0771EB"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 Nac.</w:t>
            </w:r>
          </w:p>
        </w:tc>
        <w:tc>
          <w:tcPr>
            <w:tcW w:w="1527" w:type="dxa"/>
            <w:tcBorders>
              <w:top w:val="nil"/>
              <w:left w:val="nil"/>
              <w:bottom w:val="single" w:sz="4" w:space="0" w:color="auto"/>
              <w:right w:val="single" w:sz="4" w:space="0" w:color="auto"/>
            </w:tcBorders>
            <w:shd w:val="clear" w:color="auto" w:fill="auto"/>
            <w:noWrap/>
            <w:vAlign w:val="center"/>
            <w:hideMark/>
          </w:tcPr>
          <w:p w14:paraId="1EAA0E07" w14:textId="77777777" w:rsidR="000C309F" w:rsidRPr="001C2202" w:rsidRDefault="000C309F" w:rsidP="00D6154A">
            <w:pPr>
              <w:ind w:right="214"/>
              <w:jc w:val="right"/>
              <w:rPr>
                <w:rFonts w:cs="Arial"/>
                <w:color w:val="000000"/>
                <w:sz w:val="20"/>
                <w:lang w:val="es-ES" w:eastAsia="es-ES"/>
              </w:rPr>
            </w:pPr>
            <w:r>
              <w:rPr>
                <w:rFonts w:cs="Arial"/>
                <w:color w:val="000000"/>
                <w:sz w:val="20"/>
                <w:lang w:val="es-ES" w:eastAsia="es-ES"/>
              </w:rPr>
              <w:t>3</w:t>
            </w:r>
            <w:r w:rsidRPr="001C2202">
              <w:rPr>
                <w:rFonts w:cs="Arial"/>
                <w:color w:val="000000"/>
                <w:sz w:val="20"/>
                <w:lang w:val="es-ES" w:eastAsia="es-ES"/>
              </w:rPr>
              <w:t>.</w:t>
            </w:r>
            <w:r>
              <w:rPr>
                <w:rFonts w:cs="Arial"/>
                <w:color w:val="000000"/>
                <w:sz w:val="20"/>
                <w:lang w:val="es-ES" w:eastAsia="es-ES"/>
              </w:rPr>
              <w:t>160</w:t>
            </w:r>
            <w:r w:rsidRPr="001C2202">
              <w:rPr>
                <w:rFonts w:cs="Arial"/>
                <w:color w:val="000000"/>
                <w:sz w:val="20"/>
                <w:lang w:val="es-ES" w:eastAsia="es-ES"/>
              </w:rPr>
              <w:t>.</w:t>
            </w:r>
            <w:r>
              <w:rPr>
                <w:rFonts w:cs="Arial"/>
                <w:color w:val="000000"/>
                <w:sz w:val="20"/>
                <w:lang w:val="es-ES" w:eastAsia="es-ES"/>
              </w:rPr>
              <w:t>3</w:t>
            </w:r>
            <w:r w:rsidRPr="001C2202">
              <w:rPr>
                <w:rFonts w:cs="Arial"/>
                <w:color w:val="000000"/>
                <w:sz w:val="20"/>
                <w:lang w:val="es-ES" w:eastAsia="es-ES"/>
              </w:rPr>
              <w:t>4</w:t>
            </w:r>
            <w:r>
              <w:rPr>
                <w:rFonts w:cs="Arial"/>
                <w:color w:val="000000"/>
                <w:sz w:val="20"/>
                <w:lang w:val="es-ES" w:eastAsia="es-ES"/>
              </w:rPr>
              <w:t>4</w:t>
            </w:r>
          </w:p>
        </w:tc>
        <w:tc>
          <w:tcPr>
            <w:tcW w:w="1471" w:type="dxa"/>
            <w:tcBorders>
              <w:top w:val="nil"/>
              <w:left w:val="nil"/>
              <w:bottom w:val="single" w:sz="4" w:space="0" w:color="auto"/>
              <w:right w:val="single" w:sz="4" w:space="0" w:color="auto"/>
            </w:tcBorders>
            <w:shd w:val="clear" w:color="auto" w:fill="auto"/>
            <w:noWrap/>
            <w:vAlign w:val="center"/>
            <w:hideMark/>
          </w:tcPr>
          <w:p w14:paraId="7CE8EB38"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0E94CAE4" w14:textId="77777777" w:rsidR="000C309F" w:rsidRDefault="000C309F" w:rsidP="00D6154A">
            <w:pPr>
              <w:jc w:val="right"/>
              <w:rPr>
                <w:rFonts w:cs="Arial"/>
                <w:color w:val="000000"/>
                <w:sz w:val="20"/>
                <w:lang w:val="es-ES" w:eastAsia="es-ES"/>
              </w:rPr>
            </w:pPr>
            <w:r>
              <w:rPr>
                <w:rFonts w:cs="Arial"/>
                <w:color w:val="000000"/>
                <w:sz w:val="20"/>
                <w:lang w:val="es-ES" w:eastAsia="es-ES"/>
              </w:rPr>
              <w:t>3</w:t>
            </w:r>
            <w:r w:rsidRPr="001C2202">
              <w:rPr>
                <w:rFonts w:cs="Arial"/>
                <w:color w:val="000000"/>
                <w:sz w:val="20"/>
                <w:lang w:val="es-ES" w:eastAsia="es-ES"/>
              </w:rPr>
              <w:t>.</w:t>
            </w:r>
            <w:r>
              <w:rPr>
                <w:rFonts w:cs="Arial"/>
                <w:color w:val="000000"/>
                <w:sz w:val="20"/>
                <w:lang w:val="es-ES" w:eastAsia="es-ES"/>
              </w:rPr>
              <w:t>160</w:t>
            </w:r>
            <w:r w:rsidRPr="001C2202">
              <w:rPr>
                <w:rFonts w:cs="Arial"/>
                <w:color w:val="000000"/>
                <w:sz w:val="20"/>
                <w:lang w:val="es-ES" w:eastAsia="es-ES"/>
              </w:rPr>
              <w:t>.</w:t>
            </w:r>
            <w:r>
              <w:rPr>
                <w:rFonts w:cs="Arial"/>
                <w:color w:val="000000"/>
                <w:sz w:val="20"/>
                <w:lang w:val="es-ES" w:eastAsia="es-ES"/>
              </w:rPr>
              <w:t>3</w:t>
            </w:r>
            <w:r w:rsidRPr="001C2202">
              <w:rPr>
                <w:rFonts w:cs="Arial"/>
                <w:color w:val="000000"/>
                <w:sz w:val="20"/>
                <w:lang w:val="es-ES" w:eastAsia="es-ES"/>
              </w:rPr>
              <w:t>4</w:t>
            </w:r>
            <w:r>
              <w:rPr>
                <w:rFonts w:cs="Arial"/>
                <w:color w:val="000000"/>
                <w:sz w:val="20"/>
                <w:lang w:val="es-ES" w:eastAsia="es-ES"/>
              </w:rPr>
              <w:t>4</w:t>
            </w:r>
          </w:p>
        </w:tc>
      </w:tr>
      <w:tr w:rsidR="000C309F" w:rsidRPr="001C2202" w14:paraId="60DDAEB6" w14:textId="77777777" w:rsidTr="00D6154A">
        <w:trPr>
          <w:trHeight w:hRule="exact" w:val="255"/>
          <w:jc w:val="center"/>
        </w:trPr>
        <w:tc>
          <w:tcPr>
            <w:tcW w:w="1622" w:type="dxa"/>
            <w:vMerge/>
            <w:tcBorders>
              <w:top w:val="nil"/>
              <w:left w:val="single" w:sz="4" w:space="0" w:color="auto"/>
              <w:bottom w:val="single" w:sz="4" w:space="0" w:color="auto"/>
              <w:right w:val="single" w:sz="4" w:space="0" w:color="auto"/>
            </w:tcBorders>
            <w:vAlign w:val="center"/>
            <w:hideMark/>
          </w:tcPr>
          <w:p w14:paraId="756BDAF3" w14:textId="77777777" w:rsidR="000C309F" w:rsidRDefault="000C309F">
            <w:pPr>
              <w:rPr>
                <w:rFonts w:cs="Arial"/>
                <w:color w:val="000000"/>
                <w:sz w:val="20"/>
                <w:lang w:val="es-ES" w:eastAsia="es-ES"/>
              </w:rPr>
            </w:pPr>
          </w:p>
        </w:tc>
        <w:tc>
          <w:tcPr>
            <w:tcW w:w="1360" w:type="dxa"/>
            <w:tcBorders>
              <w:top w:val="nil"/>
              <w:left w:val="nil"/>
              <w:bottom w:val="single" w:sz="4" w:space="0" w:color="auto"/>
              <w:right w:val="single" w:sz="4" w:space="0" w:color="auto"/>
            </w:tcBorders>
            <w:shd w:val="clear" w:color="auto" w:fill="auto"/>
            <w:noWrap/>
            <w:vAlign w:val="center"/>
            <w:hideMark/>
          </w:tcPr>
          <w:p w14:paraId="45BB8B19" w14:textId="77777777" w:rsidR="000C309F" w:rsidRDefault="000C309F">
            <w:pPr>
              <w:jc w:val="center"/>
              <w:rPr>
                <w:rFonts w:cs="Arial"/>
                <w:color w:val="000000"/>
                <w:sz w:val="20"/>
                <w:lang w:val="es-ES" w:eastAsia="es-ES"/>
              </w:rPr>
            </w:pPr>
            <w:r w:rsidRPr="001C2202">
              <w:rPr>
                <w:rFonts w:cs="Arial"/>
                <w:color w:val="000000"/>
                <w:sz w:val="20"/>
                <w:lang w:val="es-ES" w:eastAsia="es-ES"/>
              </w:rPr>
              <w:t>- Import.</w:t>
            </w:r>
            <w:r>
              <w:rPr>
                <w:rFonts w:cs="Arial"/>
                <w:color w:val="000000"/>
                <w:sz w:val="20"/>
                <w:lang w:val="es-ES" w:eastAsia="es-ES"/>
              </w:rPr>
              <w:t>(*)</w:t>
            </w:r>
          </w:p>
        </w:tc>
        <w:tc>
          <w:tcPr>
            <w:tcW w:w="1527" w:type="dxa"/>
            <w:tcBorders>
              <w:top w:val="nil"/>
              <w:left w:val="nil"/>
              <w:bottom w:val="single" w:sz="4" w:space="0" w:color="auto"/>
              <w:right w:val="single" w:sz="4" w:space="0" w:color="auto"/>
            </w:tcBorders>
            <w:shd w:val="clear" w:color="auto" w:fill="auto"/>
            <w:noWrap/>
            <w:vAlign w:val="center"/>
            <w:hideMark/>
          </w:tcPr>
          <w:p w14:paraId="46D40A6F" w14:textId="77777777" w:rsidR="000C309F" w:rsidRPr="001C2202" w:rsidRDefault="000C309F" w:rsidP="00D6154A">
            <w:pPr>
              <w:ind w:right="214"/>
              <w:jc w:val="right"/>
              <w:rPr>
                <w:rFonts w:cs="Arial"/>
                <w:color w:val="000000"/>
                <w:sz w:val="20"/>
                <w:lang w:val="es-ES" w:eastAsia="es-ES"/>
              </w:rPr>
            </w:pPr>
            <w:r>
              <w:rPr>
                <w:rFonts w:cs="Arial"/>
                <w:color w:val="000000"/>
                <w:sz w:val="20"/>
                <w:lang w:val="es-ES" w:eastAsia="es-ES"/>
              </w:rPr>
              <w:t>8</w:t>
            </w:r>
            <w:r w:rsidRPr="001C2202">
              <w:rPr>
                <w:rFonts w:cs="Arial"/>
                <w:color w:val="000000"/>
                <w:sz w:val="20"/>
                <w:lang w:val="es-ES" w:eastAsia="es-ES"/>
              </w:rPr>
              <w:t>7</w:t>
            </w:r>
            <w:r>
              <w:rPr>
                <w:rFonts w:cs="Arial"/>
                <w:color w:val="000000"/>
                <w:sz w:val="20"/>
                <w:lang w:val="es-ES" w:eastAsia="es-ES"/>
              </w:rPr>
              <w:t>7</w:t>
            </w:r>
            <w:r w:rsidRPr="001C2202">
              <w:rPr>
                <w:rFonts w:cs="Arial"/>
                <w:color w:val="000000"/>
                <w:sz w:val="20"/>
                <w:lang w:val="es-ES" w:eastAsia="es-ES"/>
              </w:rPr>
              <w:t>.</w:t>
            </w:r>
            <w:r>
              <w:rPr>
                <w:rFonts w:cs="Arial"/>
                <w:color w:val="000000"/>
                <w:sz w:val="20"/>
                <w:lang w:val="es-ES" w:eastAsia="es-ES"/>
              </w:rPr>
              <w:t>873</w:t>
            </w:r>
          </w:p>
        </w:tc>
        <w:tc>
          <w:tcPr>
            <w:tcW w:w="1471" w:type="dxa"/>
            <w:tcBorders>
              <w:top w:val="nil"/>
              <w:left w:val="nil"/>
              <w:bottom w:val="single" w:sz="4" w:space="0" w:color="auto"/>
              <w:right w:val="single" w:sz="4" w:space="0" w:color="auto"/>
            </w:tcBorders>
            <w:shd w:val="clear" w:color="auto" w:fill="auto"/>
            <w:noWrap/>
            <w:vAlign w:val="center"/>
            <w:hideMark/>
          </w:tcPr>
          <w:p w14:paraId="4FA121AF"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73961CD9" w14:textId="77777777" w:rsidR="000C309F" w:rsidRDefault="000C309F" w:rsidP="00D6154A">
            <w:pPr>
              <w:jc w:val="right"/>
              <w:rPr>
                <w:rFonts w:cs="Arial"/>
                <w:color w:val="000000"/>
                <w:sz w:val="20"/>
                <w:lang w:val="es-ES" w:eastAsia="es-ES"/>
              </w:rPr>
            </w:pPr>
            <w:r>
              <w:rPr>
                <w:rFonts w:cs="Arial"/>
                <w:color w:val="000000"/>
                <w:sz w:val="20"/>
                <w:lang w:val="es-ES" w:eastAsia="es-ES"/>
              </w:rPr>
              <w:t>79</w:t>
            </w:r>
            <w:r w:rsidRPr="001C2202">
              <w:rPr>
                <w:rFonts w:cs="Arial"/>
                <w:color w:val="000000"/>
                <w:sz w:val="20"/>
                <w:lang w:val="es-ES" w:eastAsia="es-ES"/>
              </w:rPr>
              <w:t>0.</w:t>
            </w:r>
            <w:r>
              <w:rPr>
                <w:rFonts w:cs="Arial"/>
                <w:color w:val="000000"/>
                <w:sz w:val="20"/>
                <w:lang w:val="es-ES" w:eastAsia="es-ES"/>
              </w:rPr>
              <w:t>086</w:t>
            </w:r>
          </w:p>
        </w:tc>
      </w:tr>
      <w:tr w:rsidR="000C309F" w:rsidRPr="001C2202" w14:paraId="315A3C1C" w14:textId="77777777" w:rsidTr="00D6154A">
        <w:trPr>
          <w:trHeight w:hRule="exact" w:val="255"/>
          <w:jc w:val="center"/>
        </w:trPr>
        <w:tc>
          <w:tcPr>
            <w:tcW w:w="29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845BF4"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MANO DE OBRA (*</w:t>
            </w:r>
            <w:r>
              <w:rPr>
                <w:rFonts w:cs="Arial"/>
                <w:color w:val="000000"/>
                <w:sz w:val="20"/>
                <w:lang w:val="es-ES" w:eastAsia="es-ES"/>
              </w:rPr>
              <w:t>*</w:t>
            </w:r>
            <w:r w:rsidRPr="001C2202">
              <w:rPr>
                <w:rFonts w:cs="Arial"/>
                <w:color w:val="000000"/>
                <w:sz w:val="20"/>
                <w:lang w:val="es-ES" w:eastAsia="es-ES"/>
              </w:rPr>
              <w:t>)</w:t>
            </w:r>
          </w:p>
        </w:tc>
        <w:tc>
          <w:tcPr>
            <w:tcW w:w="1527" w:type="dxa"/>
            <w:tcBorders>
              <w:top w:val="nil"/>
              <w:left w:val="nil"/>
              <w:bottom w:val="single" w:sz="4" w:space="0" w:color="auto"/>
              <w:right w:val="single" w:sz="4" w:space="0" w:color="auto"/>
            </w:tcBorders>
            <w:shd w:val="clear" w:color="auto" w:fill="auto"/>
            <w:noWrap/>
            <w:vAlign w:val="center"/>
            <w:hideMark/>
          </w:tcPr>
          <w:p w14:paraId="77C85F54" w14:textId="77777777" w:rsidR="000C309F" w:rsidRPr="001C2202" w:rsidRDefault="000C309F" w:rsidP="00D6154A">
            <w:pPr>
              <w:ind w:right="214"/>
              <w:jc w:val="right"/>
              <w:rPr>
                <w:rFonts w:cs="Arial"/>
                <w:color w:val="000000"/>
                <w:sz w:val="20"/>
                <w:lang w:val="es-ES" w:eastAsia="es-ES"/>
              </w:rPr>
            </w:pPr>
            <w:r>
              <w:rPr>
                <w:rFonts w:cs="Arial"/>
                <w:color w:val="000000"/>
                <w:sz w:val="20"/>
                <w:lang w:val="es-ES" w:eastAsia="es-ES"/>
              </w:rPr>
              <w:t>7</w:t>
            </w:r>
            <w:r w:rsidRPr="001C2202">
              <w:rPr>
                <w:rFonts w:cs="Arial"/>
                <w:color w:val="000000"/>
                <w:sz w:val="20"/>
                <w:lang w:val="es-ES" w:eastAsia="es-ES"/>
              </w:rPr>
              <w:t>.</w:t>
            </w:r>
            <w:r>
              <w:rPr>
                <w:rFonts w:cs="Arial"/>
                <w:color w:val="000000"/>
                <w:sz w:val="20"/>
                <w:lang w:val="es-ES" w:eastAsia="es-ES"/>
              </w:rPr>
              <w:t>022</w:t>
            </w:r>
            <w:r w:rsidRPr="001C2202">
              <w:rPr>
                <w:rFonts w:cs="Arial"/>
                <w:color w:val="000000"/>
                <w:sz w:val="20"/>
                <w:lang w:val="es-ES" w:eastAsia="es-ES"/>
              </w:rPr>
              <w:t>.</w:t>
            </w:r>
            <w:r>
              <w:rPr>
                <w:rFonts w:cs="Arial"/>
                <w:color w:val="000000"/>
                <w:sz w:val="20"/>
                <w:lang w:val="es-ES" w:eastAsia="es-ES"/>
              </w:rPr>
              <w:t>988</w:t>
            </w:r>
          </w:p>
        </w:tc>
        <w:tc>
          <w:tcPr>
            <w:tcW w:w="1471" w:type="dxa"/>
            <w:tcBorders>
              <w:top w:val="nil"/>
              <w:left w:val="nil"/>
              <w:bottom w:val="single" w:sz="4" w:space="0" w:color="auto"/>
              <w:right w:val="single" w:sz="4" w:space="0" w:color="auto"/>
            </w:tcBorders>
            <w:shd w:val="clear" w:color="auto" w:fill="auto"/>
            <w:noWrap/>
            <w:vAlign w:val="center"/>
            <w:hideMark/>
          </w:tcPr>
          <w:p w14:paraId="5CFE027D"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0,80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17B261AF" w14:textId="77777777" w:rsidR="000C309F" w:rsidRDefault="000C309F" w:rsidP="00D6154A">
            <w:pPr>
              <w:jc w:val="right"/>
              <w:rPr>
                <w:rFonts w:cs="Arial"/>
                <w:color w:val="000000"/>
                <w:sz w:val="20"/>
                <w:lang w:val="es-ES" w:eastAsia="es-ES"/>
              </w:rPr>
            </w:pPr>
            <w:r>
              <w:rPr>
                <w:rFonts w:cs="Arial"/>
                <w:color w:val="000000"/>
                <w:sz w:val="20"/>
                <w:lang w:val="es-ES" w:eastAsia="es-ES"/>
              </w:rPr>
              <w:t>5.</w:t>
            </w:r>
            <w:r w:rsidRPr="001C2202">
              <w:rPr>
                <w:rFonts w:cs="Arial"/>
                <w:color w:val="000000"/>
                <w:sz w:val="20"/>
                <w:lang w:val="es-ES" w:eastAsia="es-ES"/>
              </w:rPr>
              <w:t>5</w:t>
            </w:r>
            <w:r>
              <w:rPr>
                <w:rFonts w:cs="Arial"/>
                <w:color w:val="000000"/>
                <w:sz w:val="20"/>
                <w:lang w:val="es-ES" w:eastAsia="es-ES"/>
              </w:rPr>
              <w:t>88.</w:t>
            </w:r>
            <w:r w:rsidRPr="001C2202">
              <w:rPr>
                <w:rFonts w:cs="Arial"/>
                <w:color w:val="000000"/>
                <w:sz w:val="20"/>
                <w:lang w:val="es-ES" w:eastAsia="es-ES"/>
              </w:rPr>
              <w:t>9</w:t>
            </w:r>
            <w:r>
              <w:rPr>
                <w:rFonts w:cs="Arial"/>
                <w:color w:val="000000"/>
                <w:sz w:val="20"/>
                <w:lang w:val="es-ES" w:eastAsia="es-ES"/>
              </w:rPr>
              <w:t>5</w:t>
            </w:r>
            <w:r w:rsidRPr="001C2202">
              <w:rPr>
                <w:rFonts w:cs="Arial"/>
                <w:color w:val="000000"/>
                <w:sz w:val="20"/>
                <w:lang w:val="es-ES" w:eastAsia="es-ES"/>
              </w:rPr>
              <w:t>1</w:t>
            </w:r>
          </w:p>
        </w:tc>
      </w:tr>
      <w:tr w:rsidR="000C309F" w:rsidRPr="001C2202" w14:paraId="59AE3938" w14:textId="77777777" w:rsidTr="00D6154A">
        <w:trPr>
          <w:trHeight w:hRule="exact" w:val="255"/>
          <w:jc w:val="center"/>
        </w:trPr>
        <w:tc>
          <w:tcPr>
            <w:tcW w:w="1622" w:type="dxa"/>
            <w:vMerge w:val="restart"/>
            <w:tcBorders>
              <w:top w:val="nil"/>
              <w:left w:val="single" w:sz="4" w:space="0" w:color="auto"/>
              <w:bottom w:val="single" w:sz="4" w:space="0" w:color="auto"/>
              <w:right w:val="single" w:sz="4" w:space="0" w:color="auto"/>
            </w:tcBorders>
            <w:shd w:val="clear" w:color="auto" w:fill="auto"/>
            <w:vAlign w:val="center"/>
            <w:hideMark/>
          </w:tcPr>
          <w:p w14:paraId="6DC0C739" w14:textId="77777777" w:rsidR="000C309F" w:rsidRDefault="000C309F">
            <w:pPr>
              <w:rPr>
                <w:rFonts w:cs="Arial"/>
                <w:color w:val="000000"/>
                <w:sz w:val="20"/>
                <w:lang w:val="es-ES" w:eastAsia="es-ES"/>
              </w:rPr>
            </w:pPr>
            <w:r w:rsidRPr="001C2202">
              <w:rPr>
                <w:rFonts w:cs="Arial"/>
                <w:color w:val="000000"/>
                <w:sz w:val="20"/>
                <w:lang w:val="es-ES" w:eastAsia="es-ES"/>
              </w:rPr>
              <w:t xml:space="preserve"> EQUIPOS </w:t>
            </w:r>
          </w:p>
        </w:tc>
        <w:tc>
          <w:tcPr>
            <w:tcW w:w="1360" w:type="dxa"/>
            <w:tcBorders>
              <w:top w:val="nil"/>
              <w:left w:val="nil"/>
              <w:bottom w:val="single" w:sz="4" w:space="0" w:color="auto"/>
              <w:right w:val="single" w:sz="4" w:space="0" w:color="auto"/>
            </w:tcBorders>
            <w:shd w:val="clear" w:color="auto" w:fill="auto"/>
            <w:noWrap/>
            <w:vAlign w:val="center"/>
            <w:hideMark/>
          </w:tcPr>
          <w:p w14:paraId="17A7D9BC"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 Nac.</w:t>
            </w:r>
          </w:p>
        </w:tc>
        <w:tc>
          <w:tcPr>
            <w:tcW w:w="1527" w:type="dxa"/>
            <w:tcBorders>
              <w:top w:val="nil"/>
              <w:left w:val="nil"/>
              <w:bottom w:val="single" w:sz="4" w:space="0" w:color="auto"/>
              <w:right w:val="single" w:sz="4" w:space="0" w:color="auto"/>
            </w:tcBorders>
            <w:shd w:val="clear" w:color="auto" w:fill="auto"/>
            <w:noWrap/>
            <w:vAlign w:val="center"/>
            <w:hideMark/>
          </w:tcPr>
          <w:p w14:paraId="1D58B6E0" w14:textId="77777777" w:rsidR="000C309F" w:rsidRPr="001C2202" w:rsidRDefault="000C309F" w:rsidP="00D6154A">
            <w:pPr>
              <w:ind w:right="214"/>
              <w:jc w:val="right"/>
              <w:rPr>
                <w:rFonts w:cs="Arial"/>
                <w:color w:val="000000"/>
                <w:sz w:val="20"/>
                <w:lang w:val="es-ES" w:eastAsia="es-ES"/>
              </w:rPr>
            </w:pPr>
            <w:r>
              <w:rPr>
                <w:rFonts w:cs="Arial"/>
                <w:color w:val="000000"/>
                <w:sz w:val="20"/>
                <w:lang w:val="es-ES" w:eastAsia="es-ES"/>
              </w:rPr>
              <w:t>175</w:t>
            </w:r>
            <w:r w:rsidRPr="001C2202">
              <w:rPr>
                <w:rFonts w:cs="Arial"/>
                <w:color w:val="000000"/>
                <w:sz w:val="20"/>
                <w:lang w:val="es-ES" w:eastAsia="es-ES"/>
              </w:rPr>
              <w:t>.</w:t>
            </w:r>
            <w:r>
              <w:rPr>
                <w:rFonts w:cs="Arial"/>
                <w:color w:val="000000"/>
                <w:sz w:val="20"/>
                <w:lang w:val="es-ES" w:eastAsia="es-ES"/>
              </w:rPr>
              <w:t>5</w:t>
            </w:r>
            <w:r w:rsidRPr="001C2202">
              <w:rPr>
                <w:rFonts w:cs="Arial"/>
                <w:color w:val="000000"/>
                <w:sz w:val="20"/>
                <w:lang w:val="es-ES" w:eastAsia="es-ES"/>
              </w:rPr>
              <w:t>75</w:t>
            </w:r>
          </w:p>
        </w:tc>
        <w:tc>
          <w:tcPr>
            <w:tcW w:w="1471" w:type="dxa"/>
            <w:tcBorders>
              <w:top w:val="nil"/>
              <w:left w:val="nil"/>
              <w:bottom w:val="single" w:sz="4" w:space="0" w:color="auto"/>
              <w:right w:val="single" w:sz="4" w:space="0" w:color="auto"/>
            </w:tcBorders>
            <w:shd w:val="clear" w:color="auto" w:fill="auto"/>
            <w:noWrap/>
            <w:vAlign w:val="center"/>
            <w:hideMark/>
          </w:tcPr>
          <w:p w14:paraId="6F6C5DFA"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2B5E3F46" w14:textId="77777777" w:rsidR="000C309F" w:rsidRDefault="000C309F" w:rsidP="00D6154A">
            <w:pPr>
              <w:jc w:val="right"/>
              <w:rPr>
                <w:rFonts w:cs="Arial"/>
                <w:color w:val="000000"/>
                <w:sz w:val="20"/>
                <w:lang w:val="es-ES" w:eastAsia="es-ES"/>
              </w:rPr>
            </w:pPr>
            <w:r>
              <w:rPr>
                <w:rFonts w:cs="Arial"/>
                <w:color w:val="000000"/>
                <w:sz w:val="20"/>
                <w:lang w:val="es-ES" w:eastAsia="es-ES"/>
              </w:rPr>
              <w:t>175</w:t>
            </w:r>
            <w:r w:rsidRPr="001C2202">
              <w:rPr>
                <w:rFonts w:cs="Arial"/>
                <w:color w:val="000000"/>
                <w:sz w:val="20"/>
                <w:lang w:val="es-ES" w:eastAsia="es-ES"/>
              </w:rPr>
              <w:t>.</w:t>
            </w:r>
            <w:r>
              <w:rPr>
                <w:rFonts w:cs="Arial"/>
                <w:color w:val="000000"/>
                <w:sz w:val="20"/>
                <w:lang w:val="es-ES" w:eastAsia="es-ES"/>
              </w:rPr>
              <w:t>5</w:t>
            </w:r>
            <w:r w:rsidRPr="001C2202">
              <w:rPr>
                <w:rFonts w:cs="Arial"/>
                <w:color w:val="000000"/>
                <w:sz w:val="20"/>
                <w:lang w:val="es-ES" w:eastAsia="es-ES"/>
              </w:rPr>
              <w:t>75</w:t>
            </w:r>
          </w:p>
        </w:tc>
      </w:tr>
      <w:tr w:rsidR="000C309F" w:rsidRPr="001C2202" w14:paraId="03E546D3" w14:textId="77777777" w:rsidTr="00D6154A">
        <w:trPr>
          <w:trHeight w:hRule="exact" w:val="255"/>
          <w:jc w:val="center"/>
        </w:trPr>
        <w:tc>
          <w:tcPr>
            <w:tcW w:w="1622" w:type="dxa"/>
            <w:vMerge/>
            <w:tcBorders>
              <w:top w:val="nil"/>
              <w:left w:val="single" w:sz="4" w:space="0" w:color="auto"/>
              <w:bottom w:val="single" w:sz="4" w:space="0" w:color="auto"/>
              <w:right w:val="single" w:sz="4" w:space="0" w:color="auto"/>
            </w:tcBorders>
            <w:vAlign w:val="center"/>
            <w:hideMark/>
          </w:tcPr>
          <w:p w14:paraId="0BD5FC8D" w14:textId="77777777" w:rsidR="000C309F" w:rsidRPr="001C2202" w:rsidRDefault="000C309F" w:rsidP="00D6154A">
            <w:pPr>
              <w:rPr>
                <w:rFonts w:cs="Arial"/>
                <w:color w:val="000000"/>
                <w:sz w:val="20"/>
                <w:lang w:val="es-ES" w:eastAsia="es-ES"/>
              </w:rPr>
            </w:pPr>
          </w:p>
        </w:tc>
        <w:tc>
          <w:tcPr>
            <w:tcW w:w="1360" w:type="dxa"/>
            <w:tcBorders>
              <w:top w:val="nil"/>
              <w:left w:val="nil"/>
              <w:bottom w:val="single" w:sz="4" w:space="0" w:color="auto"/>
              <w:right w:val="single" w:sz="4" w:space="0" w:color="auto"/>
            </w:tcBorders>
            <w:shd w:val="clear" w:color="auto" w:fill="auto"/>
            <w:noWrap/>
            <w:vAlign w:val="center"/>
            <w:hideMark/>
          </w:tcPr>
          <w:p w14:paraId="2B467395"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 Import.</w:t>
            </w:r>
          </w:p>
        </w:tc>
        <w:tc>
          <w:tcPr>
            <w:tcW w:w="1527" w:type="dxa"/>
            <w:tcBorders>
              <w:top w:val="nil"/>
              <w:left w:val="nil"/>
              <w:bottom w:val="single" w:sz="4" w:space="0" w:color="auto"/>
              <w:right w:val="single" w:sz="4" w:space="0" w:color="auto"/>
            </w:tcBorders>
            <w:shd w:val="clear" w:color="auto" w:fill="auto"/>
            <w:noWrap/>
            <w:vAlign w:val="center"/>
            <w:hideMark/>
          </w:tcPr>
          <w:p w14:paraId="48CCE41C" w14:textId="77777777" w:rsidR="000C309F" w:rsidRPr="001C2202" w:rsidRDefault="000C309F" w:rsidP="00D6154A">
            <w:pPr>
              <w:ind w:right="214"/>
              <w:jc w:val="right"/>
              <w:rPr>
                <w:rFonts w:cs="Arial"/>
                <w:color w:val="000000"/>
                <w:sz w:val="20"/>
                <w:lang w:val="es-ES" w:eastAsia="es-ES"/>
              </w:rPr>
            </w:pPr>
            <w:r>
              <w:rPr>
                <w:rFonts w:cs="Arial"/>
                <w:color w:val="000000"/>
                <w:sz w:val="20"/>
                <w:lang w:val="es-ES" w:eastAsia="es-ES"/>
              </w:rPr>
              <w:t>3</w:t>
            </w:r>
            <w:r w:rsidRPr="001C2202">
              <w:rPr>
                <w:rFonts w:cs="Arial"/>
                <w:color w:val="000000"/>
                <w:sz w:val="20"/>
                <w:lang w:val="es-ES" w:eastAsia="es-ES"/>
              </w:rPr>
              <w:t>.3</w:t>
            </w:r>
            <w:r>
              <w:rPr>
                <w:rFonts w:cs="Arial"/>
                <w:color w:val="000000"/>
                <w:sz w:val="20"/>
                <w:lang w:val="es-ES" w:eastAsia="es-ES"/>
              </w:rPr>
              <w:t>35</w:t>
            </w:r>
            <w:r w:rsidRPr="001C2202">
              <w:rPr>
                <w:rFonts w:cs="Arial"/>
                <w:color w:val="000000"/>
                <w:sz w:val="20"/>
                <w:lang w:val="es-ES" w:eastAsia="es-ES"/>
              </w:rPr>
              <w:t>.9</w:t>
            </w:r>
            <w:r>
              <w:rPr>
                <w:rFonts w:cs="Arial"/>
                <w:color w:val="000000"/>
                <w:sz w:val="20"/>
                <w:lang w:val="es-ES" w:eastAsia="es-ES"/>
              </w:rPr>
              <w:t>19</w:t>
            </w:r>
          </w:p>
        </w:tc>
        <w:tc>
          <w:tcPr>
            <w:tcW w:w="1471" w:type="dxa"/>
            <w:tcBorders>
              <w:top w:val="nil"/>
              <w:left w:val="nil"/>
              <w:bottom w:val="single" w:sz="4" w:space="0" w:color="auto"/>
              <w:right w:val="single" w:sz="4" w:space="0" w:color="auto"/>
            </w:tcBorders>
            <w:shd w:val="clear" w:color="auto" w:fill="auto"/>
            <w:noWrap/>
            <w:vAlign w:val="center"/>
            <w:hideMark/>
          </w:tcPr>
          <w:p w14:paraId="7757DCDC"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00C0EA33" w14:textId="77777777" w:rsidR="000C309F" w:rsidRDefault="000C309F" w:rsidP="00D6154A">
            <w:pPr>
              <w:jc w:val="right"/>
              <w:rPr>
                <w:rFonts w:cs="Arial"/>
                <w:color w:val="000000"/>
                <w:sz w:val="20"/>
                <w:lang w:val="es-ES" w:eastAsia="es-ES"/>
              </w:rPr>
            </w:pPr>
            <w:r>
              <w:rPr>
                <w:rFonts w:cs="Arial"/>
                <w:color w:val="000000"/>
                <w:sz w:val="20"/>
                <w:lang w:val="es-ES" w:eastAsia="es-ES"/>
              </w:rPr>
              <w:t>3.00</w:t>
            </w:r>
            <w:r w:rsidRPr="001C2202">
              <w:rPr>
                <w:rFonts w:cs="Arial"/>
                <w:color w:val="000000"/>
                <w:sz w:val="20"/>
                <w:lang w:val="es-ES" w:eastAsia="es-ES"/>
              </w:rPr>
              <w:t>2.</w:t>
            </w:r>
            <w:r>
              <w:rPr>
                <w:rFonts w:cs="Arial"/>
                <w:color w:val="000000"/>
                <w:sz w:val="20"/>
                <w:lang w:val="es-ES" w:eastAsia="es-ES"/>
              </w:rPr>
              <w:t>327</w:t>
            </w:r>
          </w:p>
        </w:tc>
      </w:tr>
      <w:tr w:rsidR="000C309F" w:rsidRPr="001C2202" w14:paraId="47268C94" w14:textId="77777777" w:rsidTr="00D6154A">
        <w:trPr>
          <w:trHeight w:hRule="exact" w:val="255"/>
          <w:jc w:val="center"/>
        </w:trPr>
        <w:tc>
          <w:tcPr>
            <w:tcW w:w="29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DACB26" w14:textId="77777777" w:rsidR="000C309F" w:rsidRPr="001C2202" w:rsidRDefault="000C309F" w:rsidP="00D6154A">
            <w:pPr>
              <w:jc w:val="center"/>
              <w:rPr>
                <w:rFonts w:cs="Arial"/>
                <w:color w:val="000000"/>
                <w:sz w:val="20"/>
                <w:lang w:val="es-ES" w:eastAsia="es-ES"/>
              </w:rPr>
            </w:pPr>
            <w:r>
              <w:rPr>
                <w:rFonts w:cs="Arial"/>
                <w:color w:val="000000"/>
                <w:sz w:val="20"/>
                <w:lang w:val="es-ES" w:eastAsia="es-ES"/>
              </w:rPr>
              <w:t>COMBUSTIBLES(***)</w:t>
            </w:r>
          </w:p>
        </w:tc>
        <w:tc>
          <w:tcPr>
            <w:tcW w:w="1527" w:type="dxa"/>
            <w:tcBorders>
              <w:top w:val="nil"/>
              <w:left w:val="nil"/>
              <w:bottom w:val="single" w:sz="4" w:space="0" w:color="auto"/>
              <w:right w:val="single" w:sz="4" w:space="0" w:color="auto"/>
            </w:tcBorders>
            <w:shd w:val="clear" w:color="auto" w:fill="auto"/>
            <w:vAlign w:val="center"/>
            <w:hideMark/>
          </w:tcPr>
          <w:p w14:paraId="1DB01C26" w14:textId="77777777" w:rsidR="000C309F" w:rsidRPr="001C2202" w:rsidRDefault="000C309F" w:rsidP="00D6154A">
            <w:pPr>
              <w:ind w:right="214"/>
              <w:jc w:val="right"/>
              <w:rPr>
                <w:rFonts w:cs="Arial"/>
                <w:sz w:val="20"/>
                <w:lang w:val="es-ES" w:eastAsia="es-ES"/>
              </w:rPr>
            </w:pPr>
            <w:r>
              <w:rPr>
                <w:rFonts w:cs="Arial"/>
                <w:sz w:val="20"/>
                <w:lang w:val="es-ES" w:eastAsia="es-ES"/>
              </w:rPr>
              <w:t>2.984.770</w:t>
            </w:r>
          </w:p>
        </w:tc>
        <w:tc>
          <w:tcPr>
            <w:tcW w:w="1471" w:type="dxa"/>
            <w:tcBorders>
              <w:top w:val="nil"/>
              <w:left w:val="nil"/>
              <w:bottom w:val="single" w:sz="4" w:space="0" w:color="auto"/>
              <w:right w:val="single" w:sz="4" w:space="0" w:color="auto"/>
            </w:tcBorders>
            <w:shd w:val="clear" w:color="auto" w:fill="auto"/>
            <w:vAlign w:val="center"/>
            <w:hideMark/>
          </w:tcPr>
          <w:p w14:paraId="08349FE0" w14:textId="77777777" w:rsidR="000C309F" w:rsidRPr="001C2202" w:rsidRDefault="000C309F" w:rsidP="00D6154A">
            <w:pPr>
              <w:jc w:val="center"/>
              <w:rPr>
                <w:rFonts w:cs="Arial"/>
                <w:color w:val="000000"/>
                <w:sz w:val="20"/>
                <w:lang w:val="es-ES" w:eastAsia="es-ES"/>
              </w:rPr>
            </w:pPr>
            <w:r>
              <w:rPr>
                <w:rFonts w:cs="Arial"/>
                <w:color w:val="000000"/>
                <w:sz w:val="20"/>
                <w:lang w:val="es-ES" w:eastAsia="es-ES"/>
              </w:rPr>
              <w:t>0,67</w:t>
            </w:r>
          </w:p>
        </w:tc>
        <w:tc>
          <w:tcPr>
            <w:tcW w:w="1440" w:type="dxa"/>
            <w:tcBorders>
              <w:top w:val="nil"/>
              <w:left w:val="nil"/>
              <w:bottom w:val="single" w:sz="4" w:space="0" w:color="auto"/>
              <w:right w:val="single" w:sz="4" w:space="0" w:color="auto"/>
            </w:tcBorders>
            <w:shd w:val="clear" w:color="auto" w:fill="auto"/>
            <w:vAlign w:val="center"/>
            <w:hideMark/>
          </w:tcPr>
          <w:p w14:paraId="65E617A9" w14:textId="77777777" w:rsidR="000C309F" w:rsidRPr="001C2202" w:rsidRDefault="000C309F" w:rsidP="00D6154A">
            <w:pPr>
              <w:jc w:val="right"/>
              <w:rPr>
                <w:rFonts w:cs="Arial"/>
                <w:sz w:val="20"/>
                <w:lang w:val="es-ES" w:eastAsia="es-ES"/>
              </w:rPr>
            </w:pPr>
            <w:r>
              <w:rPr>
                <w:rFonts w:cs="Arial"/>
                <w:sz w:val="20"/>
                <w:lang w:val="es-ES" w:eastAsia="es-ES"/>
              </w:rPr>
              <w:t>1.999.796</w:t>
            </w:r>
          </w:p>
        </w:tc>
      </w:tr>
      <w:tr w:rsidR="000C309F" w:rsidRPr="001C2202" w14:paraId="440D0CDE" w14:textId="77777777" w:rsidTr="00D6154A">
        <w:trPr>
          <w:trHeight w:hRule="exact" w:val="255"/>
          <w:jc w:val="center"/>
        </w:trPr>
        <w:tc>
          <w:tcPr>
            <w:tcW w:w="29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EBEFF8"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 xml:space="preserve"> TOTAL </w:t>
            </w:r>
          </w:p>
        </w:tc>
        <w:tc>
          <w:tcPr>
            <w:tcW w:w="1527" w:type="dxa"/>
            <w:tcBorders>
              <w:top w:val="nil"/>
              <w:left w:val="nil"/>
              <w:bottom w:val="single" w:sz="4" w:space="0" w:color="auto"/>
              <w:right w:val="single" w:sz="4" w:space="0" w:color="auto"/>
            </w:tcBorders>
            <w:shd w:val="clear" w:color="auto" w:fill="auto"/>
            <w:vAlign w:val="center"/>
            <w:hideMark/>
          </w:tcPr>
          <w:p w14:paraId="7261CDA4" w14:textId="77777777" w:rsidR="000C309F" w:rsidRPr="001C2202" w:rsidRDefault="000C309F" w:rsidP="00D6154A">
            <w:pPr>
              <w:ind w:right="214"/>
              <w:jc w:val="right"/>
              <w:rPr>
                <w:rFonts w:cs="Arial"/>
                <w:sz w:val="20"/>
                <w:lang w:val="es-ES" w:eastAsia="es-ES"/>
              </w:rPr>
            </w:pPr>
            <w:r>
              <w:rPr>
                <w:rFonts w:cs="Arial"/>
                <w:sz w:val="20"/>
                <w:lang w:val="es-ES" w:eastAsia="es-ES"/>
              </w:rPr>
              <w:t>17</w:t>
            </w:r>
            <w:r w:rsidRPr="001C2202">
              <w:rPr>
                <w:rFonts w:cs="Arial"/>
                <w:sz w:val="20"/>
                <w:lang w:val="es-ES" w:eastAsia="es-ES"/>
              </w:rPr>
              <w:t>.</w:t>
            </w:r>
            <w:r>
              <w:rPr>
                <w:rFonts w:cs="Arial"/>
                <w:sz w:val="20"/>
                <w:lang w:val="es-ES" w:eastAsia="es-ES"/>
              </w:rPr>
              <w:t>577</w:t>
            </w:r>
            <w:r w:rsidRPr="001C2202">
              <w:rPr>
                <w:rFonts w:cs="Arial"/>
                <w:sz w:val="20"/>
                <w:lang w:val="es-ES" w:eastAsia="es-ES"/>
              </w:rPr>
              <w:t>.4</w:t>
            </w:r>
            <w:r>
              <w:rPr>
                <w:rFonts w:cs="Arial"/>
                <w:sz w:val="20"/>
                <w:lang w:val="es-ES" w:eastAsia="es-ES"/>
              </w:rPr>
              <w:t>69</w:t>
            </w:r>
          </w:p>
        </w:tc>
        <w:tc>
          <w:tcPr>
            <w:tcW w:w="1471" w:type="dxa"/>
            <w:tcBorders>
              <w:top w:val="nil"/>
              <w:left w:val="nil"/>
              <w:bottom w:val="single" w:sz="4" w:space="0" w:color="auto"/>
              <w:right w:val="single" w:sz="4" w:space="0" w:color="auto"/>
            </w:tcBorders>
            <w:shd w:val="clear" w:color="auto" w:fill="auto"/>
            <w:vAlign w:val="center"/>
            <w:hideMark/>
          </w:tcPr>
          <w:p w14:paraId="2D1AF089" w14:textId="77777777" w:rsidR="000C309F" w:rsidRPr="001C2202" w:rsidRDefault="000C309F" w:rsidP="00D6154A">
            <w:pPr>
              <w:jc w:val="center"/>
              <w:rPr>
                <w:rFonts w:cs="Arial"/>
                <w:color w:val="000000"/>
                <w:sz w:val="20"/>
                <w:lang w:val="es-ES" w:eastAsia="es-ES"/>
              </w:rPr>
            </w:pPr>
            <w:r w:rsidRPr="001C2202">
              <w:rPr>
                <w:rFonts w:cs="Arial"/>
                <w:color w:val="000000"/>
                <w:sz w:val="20"/>
                <w:lang w:val="es-ES" w:eastAsia="es-ES"/>
              </w:rPr>
              <w:t>0,89</w:t>
            </w:r>
          </w:p>
        </w:tc>
        <w:tc>
          <w:tcPr>
            <w:tcW w:w="1440" w:type="dxa"/>
            <w:tcBorders>
              <w:top w:val="nil"/>
              <w:left w:val="nil"/>
              <w:bottom w:val="single" w:sz="4" w:space="0" w:color="auto"/>
              <w:right w:val="single" w:sz="4" w:space="0" w:color="auto"/>
            </w:tcBorders>
            <w:shd w:val="clear" w:color="auto" w:fill="auto"/>
            <w:tcMar>
              <w:right w:w="198" w:type="dxa"/>
            </w:tcMar>
            <w:vAlign w:val="center"/>
            <w:hideMark/>
          </w:tcPr>
          <w:p w14:paraId="7D8A773B" w14:textId="77777777" w:rsidR="000C309F" w:rsidRDefault="000C309F" w:rsidP="00D6154A">
            <w:pPr>
              <w:jc w:val="right"/>
              <w:rPr>
                <w:rFonts w:cs="Arial"/>
                <w:sz w:val="20"/>
                <w:lang w:val="es-ES" w:eastAsia="es-ES"/>
              </w:rPr>
            </w:pPr>
            <w:r>
              <w:rPr>
                <w:rFonts w:cs="Arial"/>
                <w:sz w:val="20"/>
                <w:lang w:val="es-ES" w:eastAsia="es-ES"/>
              </w:rPr>
              <w:t>14.</w:t>
            </w:r>
            <w:r w:rsidRPr="001C2202">
              <w:rPr>
                <w:rFonts w:cs="Arial"/>
                <w:sz w:val="20"/>
                <w:lang w:val="es-ES" w:eastAsia="es-ES"/>
              </w:rPr>
              <w:t>7</w:t>
            </w:r>
            <w:r>
              <w:rPr>
                <w:rFonts w:cs="Arial"/>
                <w:sz w:val="20"/>
                <w:lang w:val="es-ES" w:eastAsia="es-ES"/>
              </w:rPr>
              <w:t>16</w:t>
            </w:r>
            <w:r w:rsidRPr="001C2202">
              <w:rPr>
                <w:rFonts w:cs="Arial"/>
                <w:sz w:val="20"/>
                <w:lang w:val="es-ES" w:eastAsia="es-ES"/>
              </w:rPr>
              <w:t>.</w:t>
            </w:r>
            <w:r>
              <w:rPr>
                <w:rFonts w:cs="Arial"/>
                <w:sz w:val="20"/>
                <w:lang w:val="es-ES" w:eastAsia="es-ES"/>
              </w:rPr>
              <w:t>319</w:t>
            </w:r>
          </w:p>
        </w:tc>
      </w:tr>
    </w:tbl>
    <w:p w14:paraId="43B372FF"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los bienes importados se les descontaron los aranceles;</w:t>
      </w:r>
    </w:p>
    <w:p w14:paraId="564F6C03"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la mano de obra se le descontaron las cargas sociales.</w:t>
      </w:r>
    </w:p>
    <w:p w14:paraId="3FEFA4F4"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los combustibles se le descontó el impuesto a los combustibles.</w:t>
      </w:r>
    </w:p>
    <w:p w14:paraId="6797F3C3" w14:textId="77777777" w:rsidR="000C309F" w:rsidRPr="00250109" w:rsidRDefault="000C309F" w:rsidP="00D6154A">
      <w:pPr>
        <w:pStyle w:val="Header"/>
        <w:ind w:left="709" w:firstLine="425"/>
        <w:jc w:val="left"/>
        <w:rPr>
          <w:rFonts w:cs="Arial"/>
          <w:sz w:val="16"/>
          <w:szCs w:val="16"/>
        </w:rPr>
      </w:pPr>
      <w:r w:rsidRPr="00250109">
        <w:rPr>
          <w:rFonts w:cs="Arial"/>
          <w:sz w:val="16"/>
          <w:szCs w:val="16"/>
        </w:rPr>
        <w:t>FUENTE: elaboración propia en base a los estudios de ingeniería.</w:t>
      </w:r>
    </w:p>
    <w:p w14:paraId="4B6F78D9" w14:textId="77777777" w:rsidR="000C309F" w:rsidRPr="00D6154A" w:rsidRDefault="000C309F" w:rsidP="00D6154A">
      <w:pPr>
        <w:rPr>
          <w:rFonts w:cs="Arial"/>
          <w:lang w:val="es-ES_tradnl"/>
        </w:rPr>
      </w:pPr>
    </w:p>
    <w:p w14:paraId="0E7C0416" w14:textId="77777777" w:rsidR="000C309F" w:rsidRPr="001E19C6" w:rsidRDefault="000C309F" w:rsidP="001E19C6">
      <w:pPr>
        <w:jc w:val="both"/>
        <w:rPr>
          <w:rFonts w:ascii="Arial" w:hAnsi="Arial" w:cs="Arial"/>
          <w:sz w:val="22"/>
          <w:lang w:val="es-ES_tradnl"/>
        </w:rPr>
      </w:pPr>
      <w:r w:rsidRPr="001E19C6">
        <w:rPr>
          <w:rFonts w:ascii="Arial" w:hAnsi="Arial" w:cs="Arial"/>
          <w:sz w:val="22"/>
          <w:lang w:val="es-ES_tradnl"/>
        </w:rPr>
        <w:t>Partiendo de los costos primarios, se incorporaron los componentes de gastos generales, beneficios, gastos financieros, impuestos y los costos de ingeniería y administración, obteniéndose así los costos totales de la inversión a precios de mercado y a costos económicos. Los valores resultantes se resumen en la siguiente tabla.</w:t>
      </w:r>
    </w:p>
    <w:p w14:paraId="46B57F02" w14:textId="77777777" w:rsidR="000C309F" w:rsidRPr="00D6154A" w:rsidRDefault="000C309F" w:rsidP="00D6154A">
      <w:pPr>
        <w:rPr>
          <w:rFonts w:cs="Arial"/>
          <w:lang w:val="es-ES_tradnl"/>
        </w:rPr>
      </w:pPr>
    </w:p>
    <w:p w14:paraId="3BD6405A" w14:textId="77777777" w:rsidR="000C309F" w:rsidRPr="00785836" w:rsidRDefault="001E19C6" w:rsidP="00785836">
      <w:pPr>
        <w:keepNext/>
        <w:keepLines/>
        <w:jc w:val="center"/>
        <w:rPr>
          <w:rFonts w:ascii="Arial" w:hAnsi="Arial" w:cs="Arial"/>
          <w:b/>
          <w:sz w:val="18"/>
          <w:szCs w:val="18"/>
        </w:rPr>
      </w:pPr>
      <w:r w:rsidRPr="00785836">
        <w:rPr>
          <w:rFonts w:ascii="Arial" w:eastAsiaTheme="majorEastAsia" w:hAnsi="Arial" w:cs="Arial"/>
          <w:b/>
          <w:bCs/>
          <w:iCs/>
          <w:sz w:val="18"/>
          <w:szCs w:val="18"/>
          <w:lang w:val="es-ES_tradnl"/>
        </w:rPr>
        <w:lastRenderedPageBreak/>
        <w:t>TABLA 3.27</w:t>
      </w:r>
      <w:r w:rsidR="000C309F" w:rsidRPr="00785836">
        <w:rPr>
          <w:rFonts w:ascii="Arial" w:eastAsiaTheme="majorEastAsia" w:hAnsi="Arial" w:cs="Arial"/>
          <w:b/>
          <w:bCs/>
          <w:iCs/>
          <w:sz w:val="18"/>
          <w:szCs w:val="18"/>
          <w:lang w:val="es-ES_tradnl"/>
        </w:rPr>
        <w:t xml:space="preserve">. </w:t>
      </w:r>
      <w:r w:rsidR="000C309F" w:rsidRPr="00785836">
        <w:rPr>
          <w:rFonts w:ascii="Arial" w:hAnsi="Arial" w:cs="Arial"/>
          <w:b/>
          <w:sz w:val="18"/>
          <w:szCs w:val="18"/>
          <w:lang w:val="es-ES_tradnl"/>
        </w:rPr>
        <w:t xml:space="preserve">COSTOS TOTALES ECONOMICO Y FINANCIERO. </w:t>
      </w:r>
      <w:r w:rsidR="000C309F" w:rsidRPr="00785836">
        <w:rPr>
          <w:rFonts w:ascii="Arial" w:hAnsi="Arial" w:cs="Arial"/>
          <w:b/>
          <w:sz w:val="18"/>
          <w:szCs w:val="18"/>
        </w:rPr>
        <w:t>(U$S)</w:t>
      </w:r>
    </w:p>
    <w:tbl>
      <w:tblPr>
        <w:tblW w:w="6486" w:type="dxa"/>
        <w:jc w:val="center"/>
        <w:tblCellMar>
          <w:left w:w="70" w:type="dxa"/>
          <w:right w:w="70" w:type="dxa"/>
        </w:tblCellMar>
        <w:tblLook w:val="04A0" w:firstRow="1" w:lastRow="0" w:firstColumn="1" w:lastColumn="0" w:noHBand="0" w:noVBand="1"/>
      </w:tblPr>
      <w:tblGrid>
        <w:gridCol w:w="2316"/>
        <w:gridCol w:w="1070"/>
        <w:gridCol w:w="1570"/>
        <w:gridCol w:w="1530"/>
      </w:tblGrid>
      <w:tr w:rsidR="000C309F" w:rsidRPr="001C2202" w14:paraId="15383AB1" w14:textId="77777777" w:rsidTr="00D6154A">
        <w:trPr>
          <w:trHeight w:val="300"/>
          <w:jc w:val="center"/>
        </w:trPr>
        <w:tc>
          <w:tcPr>
            <w:tcW w:w="23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F8142"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COSTOS</w:t>
            </w:r>
          </w:p>
        </w:tc>
        <w:tc>
          <w:tcPr>
            <w:tcW w:w="26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E7C2C"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FINANCIERO</w:t>
            </w:r>
          </w:p>
        </w:tc>
        <w:tc>
          <w:tcPr>
            <w:tcW w:w="153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AE6A7E"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ECONOMICO</w:t>
            </w:r>
          </w:p>
        </w:tc>
      </w:tr>
      <w:tr w:rsidR="000C309F" w:rsidRPr="001C2202" w14:paraId="05CE1A01"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293066C1" w14:textId="77777777" w:rsidR="000C309F" w:rsidRPr="001C2202" w:rsidRDefault="000C309F" w:rsidP="00785836">
            <w:pPr>
              <w:keepNext/>
              <w:keepLines/>
              <w:rPr>
                <w:rFonts w:cs="Arial"/>
                <w:sz w:val="20"/>
                <w:lang w:val="es-ES" w:eastAsia="es-ES"/>
              </w:rPr>
            </w:pPr>
            <w:r w:rsidRPr="001C2202">
              <w:rPr>
                <w:rFonts w:cs="Arial"/>
                <w:sz w:val="20"/>
                <w:lang w:val="es-ES" w:eastAsia="es-ES"/>
              </w:rPr>
              <w:t xml:space="preserve">COSTO PRIMARIO </w:t>
            </w:r>
          </w:p>
        </w:tc>
        <w:tc>
          <w:tcPr>
            <w:tcW w:w="1070" w:type="dxa"/>
            <w:tcBorders>
              <w:top w:val="nil"/>
              <w:left w:val="nil"/>
              <w:bottom w:val="single" w:sz="4" w:space="0" w:color="auto"/>
              <w:right w:val="single" w:sz="4" w:space="0" w:color="auto"/>
            </w:tcBorders>
            <w:shd w:val="clear" w:color="auto" w:fill="auto"/>
            <w:noWrap/>
            <w:vAlign w:val="bottom"/>
            <w:hideMark/>
          </w:tcPr>
          <w:p w14:paraId="40E2B468" w14:textId="77777777" w:rsidR="000C309F" w:rsidRPr="001C2202" w:rsidRDefault="000C309F" w:rsidP="00785836">
            <w:pPr>
              <w:keepNext/>
              <w:keepLines/>
              <w:jc w:val="right"/>
              <w:rPr>
                <w:rFonts w:cs="Arial"/>
                <w:sz w:val="20"/>
                <w:lang w:val="es-ES" w:eastAsia="es-ES"/>
              </w:rPr>
            </w:pPr>
            <w:r w:rsidRPr="001C2202">
              <w:rPr>
                <w:rFonts w:cs="Arial"/>
                <w:sz w:val="20"/>
                <w:lang w:val="es-ES" w:eastAsia="es-ES"/>
              </w:rPr>
              <w:t xml:space="preserve">    </w:t>
            </w:r>
          </w:p>
        </w:tc>
        <w:tc>
          <w:tcPr>
            <w:tcW w:w="1570" w:type="dxa"/>
            <w:tcBorders>
              <w:top w:val="nil"/>
              <w:left w:val="nil"/>
              <w:bottom w:val="single" w:sz="4" w:space="0" w:color="auto"/>
              <w:right w:val="single" w:sz="4" w:space="0" w:color="auto"/>
            </w:tcBorders>
            <w:shd w:val="clear" w:color="auto" w:fill="auto"/>
            <w:noWrap/>
            <w:vAlign w:val="center"/>
            <w:hideMark/>
          </w:tcPr>
          <w:p w14:paraId="542FDFC2"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17</w:t>
            </w:r>
            <w:r w:rsidRPr="001C2202">
              <w:rPr>
                <w:rFonts w:cs="Arial"/>
                <w:color w:val="000000"/>
                <w:sz w:val="20"/>
                <w:lang w:val="es-ES" w:eastAsia="es-ES"/>
              </w:rPr>
              <w:t>.</w:t>
            </w:r>
            <w:r>
              <w:rPr>
                <w:rFonts w:cs="Arial"/>
                <w:color w:val="000000"/>
                <w:sz w:val="20"/>
                <w:lang w:val="es-ES" w:eastAsia="es-ES"/>
              </w:rPr>
              <w:t>557</w:t>
            </w:r>
            <w:r w:rsidRPr="001C2202">
              <w:rPr>
                <w:rFonts w:cs="Arial"/>
                <w:color w:val="000000"/>
                <w:sz w:val="20"/>
                <w:lang w:val="es-ES" w:eastAsia="es-ES"/>
              </w:rPr>
              <w:t>.4</w:t>
            </w:r>
            <w:r>
              <w:rPr>
                <w:rFonts w:cs="Arial"/>
                <w:color w:val="000000"/>
                <w:sz w:val="20"/>
                <w:lang w:val="es-ES" w:eastAsia="es-ES"/>
              </w:rPr>
              <w:t>69</w:t>
            </w:r>
          </w:p>
        </w:tc>
        <w:tc>
          <w:tcPr>
            <w:tcW w:w="1530" w:type="dxa"/>
            <w:tcBorders>
              <w:top w:val="nil"/>
              <w:left w:val="nil"/>
              <w:bottom w:val="single" w:sz="4" w:space="0" w:color="auto"/>
              <w:right w:val="single" w:sz="4" w:space="0" w:color="auto"/>
            </w:tcBorders>
            <w:shd w:val="clear" w:color="auto" w:fill="auto"/>
            <w:noWrap/>
            <w:vAlign w:val="center"/>
            <w:hideMark/>
          </w:tcPr>
          <w:p w14:paraId="4BA7F77B"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14</w:t>
            </w:r>
            <w:r w:rsidRPr="001C2202">
              <w:rPr>
                <w:rFonts w:cs="Arial"/>
                <w:color w:val="000000"/>
                <w:sz w:val="20"/>
                <w:lang w:val="es-ES" w:eastAsia="es-ES"/>
              </w:rPr>
              <w:t>.7</w:t>
            </w:r>
            <w:r>
              <w:rPr>
                <w:rFonts w:cs="Arial"/>
                <w:color w:val="000000"/>
                <w:sz w:val="20"/>
                <w:lang w:val="es-ES" w:eastAsia="es-ES"/>
              </w:rPr>
              <w:t>16</w:t>
            </w:r>
            <w:r w:rsidRPr="001C2202">
              <w:rPr>
                <w:rFonts w:cs="Arial"/>
                <w:color w:val="000000"/>
                <w:sz w:val="20"/>
                <w:lang w:val="es-ES" w:eastAsia="es-ES"/>
              </w:rPr>
              <w:t>.</w:t>
            </w:r>
            <w:r>
              <w:rPr>
                <w:rFonts w:cs="Arial"/>
                <w:color w:val="000000"/>
                <w:sz w:val="20"/>
                <w:lang w:val="es-ES" w:eastAsia="es-ES"/>
              </w:rPr>
              <w:t>319</w:t>
            </w:r>
          </w:p>
        </w:tc>
      </w:tr>
      <w:tr w:rsidR="000C309F" w:rsidRPr="001C2202" w14:paraId="4A960811"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4EC8568E" w14:textId="77777777" w:rsidR="000C309F" w:rsidRPr="001C2202" w:rsidRDefault="000C309F" w:rsidP="00785836">
            <w:pPr>
              <w:keepNext/>
              <w:keepLines/>
              <w:rPr>
                <w:rFonts w:cs="Arial"/>
                <w:color w:val="000000"/>
                <w:sz w:val="20"/>
                <w:lang w:val="es-ES" w:eastAsia="es-ES"/>
              </w:rPr>
            </w:pPr>
            <w:r w:rsidRPr="001C2202">
              <w:rPr>
                <w:rFonts w:cs="Arial"/>
                <w:color w:val="000000"/>
                <w:sz w:val="20"/>
                <w:lang w:val="es-ES" w:eastAsia="es-ES"/>
              </w:rPr>
              <w:t xml:space="preserve">Gastos generales </w:t>
            </w:r>
          </w:p>
        </w:tc>
        <w:tc>
          <w:tcPr>
            <w:tcW w:w="1070" w:type="dxa"/>
            <w:tcBorders>
              <w:top w:val="nil"/>
              <w:left w:val="nil"/>
              <w:bottom w:val="single" w:sz="4" w:space="0" w:color="auto"/>
              <w:right w:val="single" w:sz="4" w:space="0" w:color="auto"/>
            </w:tcBorders>
            <w:shd w:val="clear" w:color="auto" w:fill="auto"/>
            <w:noWrap/>
            <w:vAlign w:val="center"/>
            <w:hideMark/>
          </w:tcPr>
          <w:p w14:paraId="76AD5648"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10,0%</w:t>
            </w:r>
          </w:p>
        </w:tc>
        <w:tc>
          <w:tcPr>
            <w:tcW w:w="1570" w:type="dxa"/>
            <w:tcBorders>
              <w:top w:val="nil"/>
              <w:left w:val="nil"/>
              <w:bottom w:val="single" w:sz="4" w:space="0" w:color="auto"/>
              <w:right w:val="single" w:sz="4" w:space="0" w:color="auto"/>
            </w:tcBorders>
            <w:shd w:val="clear" w:color="auto" w:fill="auto"/>
            <w:noWrap/>
            <w:vAlign w:val="center"/>
            <w:hideMark/>
          </w:tcPr>
          <w:p w14:paraId="72D3FA0B"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1.755</w:t>
            </w:r>
            <w:r w:rsidRPr="001C2202">
              <w:rPr>
                <w:rFonts w:cs="Arial"/>
                <w:color w:val="000000"/>
                <w:sz w:val="20"/>
                <w:lang w:val="es-ES" w:eastAsia="es-ES"/>
              </w:rPr>
              <w:t>.</w:t>
            </w:r>
            <w:r>
              <w:rPr>
                <w:rFonts w:cs="Arial"/>
                <w:color w:val="000000"/>
                <w:sz w:val="20"/>
                <w:lang w:val="es-ES" w:eastAsia="es-ES"/>
              </w:rPr>
              <w:t>7</w:t>
            </w:r>
            <w:r w:rsidRPr="001C2202">
              <w:rPr>
                <w:rFonts w:cs="Arial"/>
                <w:color w:val="000000"/>
                <w:sz w:val="20"/>
                <w:lang w:val="es-ES" w:eastAsia="es-ES"/>
              </w:rPr>
              <w:t>4</w:t>
            </w:r>
            <w:r>
              <w:rPr>
                <w:rFonts w:cs="Arial"/>
                <w:color w:val="000000"/>
                <w:sz w:val="20"/>
                <w:lang w:val="es-ES" w:eastAsia="es-ES"/>
              </w:rPr>
              <w:t>7</w:t>
            </w:r>
          </w:p>
        </w:tc>
        <w:tc>
          <w:tcPr>
            <w:tcW w:w="1530" w:type="dxa"/>
            <w:tcBorders>
              <w:top w:val="nil"/>
              <w:left w:val="nil"/>
              <w:bottom w:val="single" w:sz="4" w:space="0" w:color="auto"/>
              <w:right w:val="single" w:sz="4" w:space="0" w:color="auto"/>
            </w:tcBorders>
            <w:shd w:val="clear" w:color="auto" w:fill="auto"/>
            <w:noWrap/>
            <w:vAlign w:val="center"/>
            <w:hideMark/>
          </w:tcPr>
          <w:p w14:paraId="492C7BCB"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w:t>
            </w:r>
            <w:r w:rsidRPr="001C2202">
              <w:rPr>
                <w:rFonts w:cs="Arial"/>
                <w:color w:val="000000"/>
                <w:sz w:val="20"/>
                <w:lang w:val="es-ES" w:eastAsia="es-ES"/>
              </w:rPr>
              <w:t>.</w:t>
            </w:r>
            <w:r>
              <w:rPr>
                <w:rFonts w:cs="Arial"/>
                <w:color w:val="000000"/>
                <w:sz w:val="20"/>
                <w:lang w:val="es-ES" w:eastAsia="es-ES"/>
              </w:rPr>
              <w:t>47</w:t>
            </w:r>
            <w:r w:rsidRPr="001C2202">
              <w:rPr>
                <w:rFonts w:cs="Arial"/>
                <w:color w:val="000000"/>
                <w:sz w:val="20"/>
                <w:lang w:val="es-ES" w:eastAsia="es-ES"/>
              </w:rPr>
              <w:t>1.</w:t>
            </w:r>
            <w:r>
              <w:rPr>
                <w:rFonts w:cs="Arial"/>
                <w:color w:val="000000"/>
                <w:sz w:val="20"/>
                <w:lang w:val="es-ES" w:eastAsia="es-ES"/>
              </w:rPr>
              <w:t>632</w:t>
            </w:r>
          </w:p>
        </w:tc>
      </w:tr>
      <w:tr w:rsidR="000C309F" w:rsidRPr="001C2202" w14:paraId="53E3E970"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78C04E89" w14:textId="77777777" w:rsidR="000C309F" w:rsidRDefault="000C309F" w:rsidP="00785836">
            <w:pPr>
              <w:keepNext/>
              <w:keepLines/>
              <w:rPr>
                <w:rFonts w:cs="Arial"/>
                <w:color w:val="000000"/>
                <w:sz w:val="20"/>
                <w:lang w:val="es-ES" w:eastAsia="es-ES"/>
              </w:rPr>
            </w:pPr>
            <w:r w:rsidRPr="001C2202">
              <w:rPr>
                <w:rFonts w:cs="Arial"/>
                <w:color w:val="000000"/>
                <w:sz w:val="20"/>
                <w:lang w:val="es-ES" w:eastAsia="es-ES"/>
              </w:rPr>
              <w:t xml:space="preserve">SUBTOTAL </w:t>
            </w:r>
          </w:p>
        </w:tc>
        <w:tc>
          <w:tcPr>
            <w:tcW w:w="1070" w:type="dxa"/>
            <w:tcBorders>
              <w:top w:val="nil"/>
              <w:left w:val="nil"/>
              <w:bottom w:val="single" w:sz="4" w:space="0" w:color="auto"/>
              <w:right w:val="single" w:sz="4" w:space="0" w:color="auto"/>
            </w:tcBorders>
            <w:shd w:val="clear" w:color="auto" w:fill="auto"/>
            <w:noWrap/>
            <w:vAlign w:val="center"/>
            <w:hideMark/>
          </w:tcPr>
          <w:p w14:paraId="0491E039" w14:textId="77777777" w:rsidR="000C309F" w:rsidRPr="001C2202" w:rsidRDefault="000C309F" w:rsidP="00785836">
            <w:pPr>
              <w:keepNext/>
              <w:keepLines/>
              <w:jc w:val="center"/>
              <w:rPr>
                <w:rFonts w:cs="Arial"/>
                <w:color w:val="000000"/>
                <w:sz w:val="20"/>
                <w:lang w:val="es-ES" w:eastAsia="es-ES"/>
              </w:rPr>
            </w:pPr>
          </w:p>
        </w:tc>
        <w:tc>
          <w:tcPr>
            <w:tcW w:w="1570" w:type="dxa"/>
            <w:tcBorders>
              <w:top w:val="nil"/>
              <w:left w:val="nil"/>
              <w:bottom w:val="single" w:sz="4" w:space="0" w:color="auto"/>
              <w:right w:val="single" w:sz="4" w:space="0" w:color="auto"/>
            </w:tcBorders>
            <w:shd w:val="clear" w:color="auto" w:fill="auto"/>
            <w:noWrap/>
            <w:vAlign w:val="center"/>
            <w:hideMark/>
          </w:tcPr>
          <w:p w14:paraId="6B53A752"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19.312.2</w:t>
            </w:r>
            <w:r w:rsidRPr="001C2202">
              <w:rPr>
                <w:rFonts w:cs="Arial"/>
                <w:color w:val="000000"/>
                <w:sz w:val="20"/>
                <w:lang w:val="es-ES" w:eastAsia="es-ES"/>
              </w:rPr>
              <w:t>1</w:t>
            </w:r>
            <w:r>
              <w:rPr>
                <w:rFonts w:cs="Arial"/>
                <w:color w:val="000000"/>
                <w:sz w:val="20"/>
                <w:lang w:val="es-ES" w:eastAsia="es-ES"/>
              </w:rPr>
              <w:t>6</w:t>
            </w:r>
          </w:p>
        </w:tc>
        <w:tc>
          <w:tcPr>
            <w:tcW w:w="1530" w:type="dxa"/>
            <w:tcBorders>
              <w:top w:val="nil"/>
              <w:left w:val="nil"/>
              <w:bottom w:val="single" w:sz="4" w:space="0" w:color="auto"/>
              <w:right w:val="single" w:sz="4" w:space="0" w:color="auto"/>
            </w:tcBorders>
            <w:shd w:val="clear" w:color="auto" w:fill="auto"/>
            <w:noWrap/>
            <w:vAlign w:val="center"/>
            <w:hideMark/>
          </w:tcPr>
          <w:p w14:paraId="0346F2F9"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16</w:t>
            </w:r>
            <w:r w:rsidRPr="001C2202">
              <w:rPr>
                <w:rFonts w:cs="Arial"/>
                <w:color w:val="000000"/>
                <w:sz w:val="20"/>
                <w:lang w:val="es-ES" w:eastAsia="es-ES"/>
              </w:rPr>
              <w:t>.</w:t>
            </w:r>
            <w:r>
              <w:rPr>
                <w:rFonts w:cs="Arial"/>
                <w:color w:val="000000"/>
                <w:sz w:val="20"/>
                <w:lang w:val="es-ES" w:eastAsia="es-ES"/>
              </w:rPr>
              <w:t>187</w:t>
            </w:r>
            <w:r w:rsidRPr="001C2202">
              <w:rPr>
                <w:rFonts w:cs="Arial"/>
                <w:color w:val="000000"/>
                <w:sz w:val="20"/>
                <w:lang w:val="es-ES" w:eastAsia="es-ES"/>
              </w:rPr>
              <w:t>.</w:t>
            </w:r>
            <w:r>
              <w:rPr>
                <w:rFonts w:cs="Arial"/>
                <w:color w:val="000000"/>
                <w:sz w:val="20"/>
                <w:lang w:val="es-ES" w:eastAsia="es-ES"/>
              </w:rPr>
              <w:t>951</w:t>
            </w:r>
          </w:p>
        </w:tc>
      </w:tr>
      <w:tr w:rsidR="000C309F" w:rsidRPr="001C2202" w14:paraId="4E193F21"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697F4341" w14:textId="77777777" w:rsidR="000C309F" w:rsidRDefault="000C309F" w:rsidP="00785836">
            <w:pPr>
              <w:keepNext/>
              <w:keepLines/>
              <w:rPr>
                <w:rFonts w:cs="Arial"/>
                <w:color w:val="000000"/>
                <w:sz w:val="20"/>
                <w:lang w:val="es-ES" w:eastAsia="es-ES"/>
              </w:rPr>
            </w:pPr>
            <w:r w:rsidRPr="001C2202">
              <w:rPr>
                <w:rFonts w:cs="Arial"/>
                <w:color w:val="000000"/>
                <w:sz w:val="20"/>
                <w:lang w:val="es-ES" w:eastAsia="es-ES"/>
              </w:rPr>
              <w:t xml:space="preserve">Beneficios </w:t>
            </w:r>
          </w:p>
        </w:tc>
        <w:tc>
          <w:tcPr>
            <w:tcW w:w="1070" w:type="dxa"/>
            <w:tcBorders>
              <w:top w:val="nil"/>
              <w:left w:val="nil"/>
              <w:bottom w:val="single" w:sz="4" w:space="0" w:color="auto"/>
              <w:right w:val="single" w:sz="4" w:space="0" w:color="auto"/>
            </w:tcBorders>
            <w:shd w:val="clear" w:color="auto" w:fill="auto"/>
            <w:noWrap/>
            <w:vAlign w:val="center"/>
            <w:hideMark/>
          </w:tcPr>
          <w:p w14:paraId="52441617"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10,0%</w:t>
            </w:r>
          </w:p>
        </w:tc>
        <w:tc>
          <w:tcPr>
            <w:tcW w:w="1570" w:type="dxa"/>
            <w:tcBorders>
              <w:top w:val="nil"/>
              <w:left w:val="nil"/>
              <w:bottom w:val="single" w:sz="4" w:space="0" w:color="auto"/>
              <w:right w:val="single" w:sz="4" w:space="0" w:color="auto"/>
            </w:tcBorders>
            <w:shd w:val="clear" w:color="auto" w:fill="auto"/>
            <w:noWrap/>
            <w:vAlign w:val="center"/>
            <w:hideMark/>
          </w:tcPr>
          <w:p w14:paraId="19104567"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1.9</w:t>
            </w:r>
            <w:r w:rsidRPr="001C2202">
              <w:rPr>
                <w:rFonts w:cs="Arial"/>
                <w:color w:val="000000"/>
                <w:sz w:val="20"/>
                <w:lang w:val="es-ES" w:eastAsia="es-ES"/>
              </w:rPr>
              <w:t>3</w:t>
            </w:r>
            <w:r>
              <w:rPr>
                <w:rFonts w:cs="Arial"/>
                <w:color w:val="000000"/>
                <w:sz w:val="20"/>
                <w:lang w:val="es-ES" w:eastAsia="es-ES"/>
              </w:rPr>
              <w:t>1</w:t>
            </w:r>
            <w:r w:rsidRPr="001C2202">
              <w:rPr>
                <w:rFonts w:cs="Arial"/>
                <w:color w:val="000000"/>
                <w:sz w:val="20"/>
                <w:lang w:val="es-ES" w:eastAsia="es-ES"/>
              </w:rPr>
              <w:t>.</w:t>
            </w:r>
            <w:r>
              <w:rPr>
                <w:rFonts w:cs="Arial"/>
                <w:color w:val="000000"/>
                <w:sz w:val="20"/>
                <w:lang w:val="es-ES" w:eastAsia="es-ES"/>
              </w:rPr>
              <w:t>222</w:t>
            </w:r>
          </w:p>
        </w:tc>
        <w:tc>
          <w:tcPr>
            <w:tcW w:w="1530" w:type="dxa"/>
            <w:tcBorders>
              <w:top w:val="nil"/>
              <w:left w:val="nil"/>
              <w:bottom w:val="single" w:sz="4" w:space="0" w:color="auto"/>
              <w:right w:val="single" w:sz="4" w:space="0" w:color="auto"/>
            </w:tcBorders>
            <w:shd w:val="clear" w:color="auto" w:fill="auto"/>
            <w:noWrap/>
            <w:vAlign w:val="center"/>
            <w:hideMark/>
          </w:tcPr>
          <w:p w14:paraId="20433A1D"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1.618</w:t>
            </w:r>
            <w:r w:rsidRPr="001C2202">
              <w:rPr>
                <w:rFonts w:cs="Arial"/>
                <w:color w:val="000000"/>
                <w:sz w:val="20"/>
                <w:lang w:val="es-ES" w:eastAsia="es-ES"/>
              </w:rPr>
              <w:t>.</w:t>
            </w:r>
            <w:r>
              <w:rPr>
                <w:rFonts w:cs="Arial"/>
                <w:color w:val="000000"/>
                <w:sz w:val="20"/>
                <w:lang w:val="es-ES" w:eastAsia="es-ES"/>
              </w:rPr>
              <w:t>7</w:t>
            </w:r>
            <w:r w:rsidRPr="001C2202">
              <w:rPr>
                <w:rFonts w:cs="Arial"/>
                <w:color w:val="000000"/>
                <w:sz w:val="20"/>
                <w:lang w:val="es-ES" w:eastAsia="es-ES"/>
              </w:rPr>
              <w:t>9</w:t>
            </w:r>
            <w:r>
              <w:rPr>
                <w:rFonts w:cs="Arial"/>
                <w:color w:val="000000"/>
                <w:sz w:val="20"/>
                <w:lang w:val="es-ES" w:eastAsia="es-ES"/>
              </w:rPr>
              <w:t>5</w:t>
            </w:r>
          </w:p>
        </w:tc>
      </w:tr>
      <w:tr w:rsidR="000C309F" w:rsidRPr="001C2202" w14:paraId="4640766E"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3997B19A" w14:textId="77777777" w:rsidR="000C309F" w:rsidRPr="001C2202" w:rsidRDefault="000C309F" w:rsidP="00785836">
            <w:pPr>
              <w:keepNext/>
              <w:keepLines/>
              <w:rPr>
                <w:rFonts w:cs="Arial"/>
                <w:color w:val="000000"/>
                <w:sz w:val="20"/>
                <w:lang w:val="es-ES" w:eastAsia="es-ES"/>
              </w:rPr>
            </w:pPr>
            <w:r w:rsidRPr="001C2202">
              <w:rPr>
                <w:rFonts w:cs="Arial"/>
                <w:color w:val="000000"/>
                <w:sz w:val="20"/>
                <w:lang w:val="es-ES" w:eastAsia="es-ES"/>
              </w:rPr>
              <w:t xml:space="preserve">Gastos Financieros </w:t>
            </w:r>
          </w:p>
        </w:tc>
        <w:tc>
          <w:tcPr>
            <w:tcW w:w="1070" w:type="dxa"/>
            <w:tcBorders>
              <w:top w:val="nil"/>
              <w:left w:val="nil"/>
              <w:bottom w:val="single" w:sz="4" w:space="0" w:color="auto"/>
              <w:right w:val="single" w:sz="4" w:space="0" w:color="auto"/>
            </w:tcBorders>
            <w:shd w:val="clear" w:color="auto" w:fill="auto"/>
            <w:noWrap/>
            <w:vAlign w:val="center"/>
            <w:hideMark/>
          </w:tcPr>
          <w:p w14:paraId="0B8527E8"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2,2%</w:t>
            </w:r>
          </w:p>
        </w:tc>
        <w:tc>
          <w:tcPr>
            <w:tcW w:w="1570" w:type="dxa"/>
            <w:tcBorders>
              <w:top w:val="nil"/>
              <w:left w:val="nil"/>
              <w:bottom w:val="single" w:sz="4" w:space="0" w:color="auto"/>
              <w:right w:val="single" w:sz="4" w:space="0" w:color="auto"/>
            </w:tcBorders>
            <w:shd w:val="clear" w:color="auto" w:fill="auto"/>
            <w:noWrap/>
            <w:vAlign w:val="center"/>
            <w:hideMark/>
          </w:tcPr>
          <w:p w14:paraId="0E58A349"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424.891</w:t>
            </w:r>
          </w:p>
        </w:tc>
        <w:tc>
          <w:tcPr>
            <w:tcW w:w="1530" w:type="dxa"/>
            <w:tcBorders>
              <w:top w:val="nil"/>
              <w:left w:val="nil"/>
              <w:bottom w:val="single" w:sz="4" w:space="0" w:color="auto"/>
              <w:right w:val="single" w:sz="4" w:space="0" w:color="auto"/>
            </w:tcBorders>
            <w:shd w:val="clear" w:color="auto" w:fill="auto"/>
            <w:noWrap/>
            <w:vAlign w:val="center"/>
            <w:hideMark/>
          </w:tcPr>
          <w:p w14:paraId="797CDD3D" w14:textId="77777777" w:rsidR="000C309F" w:rsidRDefault="000C309F" w:rsidP="00785836">
            <w:pPr>
              <w:keepNext/>
              <w:keepLines/>
              <w:ind w:right="179"/>
              <w:jc w:val="right"/>
              <w:rPr>
                <w:rFonts w:cs="Arial"/>
                <w:color w:val="000000"/>
                <w:sz w:val="20"/>
                <w:lang w:val="es-ES" w:eastAsia="es-ES"/>
              </w:rPr>
            </w:pPr>
            <w:r w:rsidRPr="001C2202">
              <w:rPr>
                <w:rFonts w:cs="Arial"/>
                <w:color w:val="000000"/>
                <w:sz w:val="20"/>
                <w:lang w:val="es-ES" w:eastAsia="es-ES"/>
              </w:rPr>
              <w:t> </w:t>
            </w:r>
          </w:p>
        </w:tc>
      </w:tr>
      <w:tr w:rsidR="000C309F" w:rsidRPr="001C2202" w14:paraId="61DD1FC8"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320C2ACF" w14:textId="77777777" w:rsidR="000C309F" w:rsidRPr="001C2202" w:rsidRDefault="000C309F" w:rsidP="00785836">
            <w:pPr>
              <w:keepNext/>
              <w:keepLines/>
              <w:rPr>
                <w:rFonts w:cs="Arial"/>
                <w:color w:val="000000"/>
                <w:sz w:val="20"/>
                <w:lang w:val="es-ES" w:eastAsia="es-ES"/>
              </w:rPr>
            </w:pPr>
            <w:r w:rsidRPr="001C2202">
              <w:rPr>
                <w:rFonts w:cs="Arial"/>
                <w:color w:val="000000"/>
                <w:sz w:val="20"/>
                <w:lang w:val="es-ES" w:eastAsia="es-ES"/>
              </w:rPr>
              <w:t xml:space="preserve">COSTOS DIRECTOS </w:t>
            </w:r>
          </w:p>
        </w:tc>
        <w:tc>
          <w:tcPr>
            <w:tcW w:w="1070" w:type="dxa"/>
            <w:tcBorders>
              <w:top w:val="nil"/>
              <w:left w:val="nil"/>
              <w:bottom w:val="single" w:sz="4" w:space="0" w:color="auto"/>
              <w:right w:val="single" w:sz="4" w:space="0" w:color="auto"/>
            </w:tcBorders>
            <w:shd w:val="clear" w:color="auto" w:fill="auto"/>
            <w:noWrap/>
            <w:vAlign w:val="center"/>
            <w:hideMark/>
          </w:tcPr>
          <w:p w14:paraId="17D320AB" w14:textId="77777777" w:rsidR="000C309F" w:rsidRPr="001C2202" w:rsidRDefault="000C309F" w:rsidP="00785836">
            <w:pPr>
              <w:keepNext/>
              <w:keepLines/>
              <w:jc w:val="center"/>
              <w:rPr>
                <w:rFonts w:cs="Arial"/>
                <w:color w:val="000000"/>
                <w:sz w:val="20"/>
                <w:lang w:val="es-ES" w:eastAsia="es-ES"/>
              </w:rPr>
            </w:pPr>
          </w:p>
        </w:tc>
        <w:tc>
          <w:tcPr>
            <w:tcW w:w="1570" w:type="dxa"/>
            <w:tcBorders>
              <w:top w:val="nil"/>
              <w:left w:val="nil"/>
              <w:bottom w:val="single" w:sz="4" w:space="0" w:color="auto"/>
              <w:right w:val="single" w:sz="4" w:space="0" w:color="auto"/>
            </w:tcBorders>
            <w:shd w:val="clear" w:color="auto" w:fill="auto"/>
            <w:noWrap/>
            <w:vAlign w:val="center"/>
            <w:hideMark/>
          </w:tcPr>
          <w:p w14:paraId="1998EEF4"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21.669.428</w:t>
            </w:r>
          </w:p>
        </w:tc>
        <w:tc>
          <w:tcPr>
            <w:tcW w:w="1530" w:type="dxa"/>
            <w:tcBorders>
              <w:top w:val="nil"/>
              <w:left w:val="nil"/>
              <w:bottom w:val="single" w:sz="4" w:space="0" w:color="auto"/>
              <w:right w:val="single" w:sz="4" w:space="0" w:color="auto"/>
            </w:tcBorders>
            <w:shd w:val="clear" w:color="auto" w:fill="auto"/>
            <w:noWrap/>
            <w:vAlign w:val="center"/>
            <w:hideMark/>
          </w:tcPr>
          <w:p w14:paraId="1B13CE46"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17.8</w:t>
            </w:r>
            <w:r w:rsidRPr="001C2202">
              <w:rPr>
                <w:rFonts w:cs="Arial"/>
                <w:color w:val="000000"/>
                <w:sz w:val="20"/>
                <w:lang w:val="es-ES" w:eastAsia="es-ES"/>
              </w:rPr>
              <w:t>0</w:t>
            </w:r>
            <w:r>
              <w:rPr>
                <w:rFonts w:cs="Arial"/>
                <w:color w:val="000000"/>
                <w:sz w:val="20"/>
                <w:lang w:val="es-ES" w:eastAsia="es-ES"/>
              </w:rPr>
              <w:t>7</w:t>
            </w:r>
            <w:r w:rsidRPr="001C2202">
              <w:rPr>
                <w:rFonts w:cs="Arial"/>
                <w:color w:val="000000"/>
                <w:sz w:val="20"/>
                <w:lang w:val="es-ES" w:eastAsia="es-ES"/>
              </w:rPr>
              <w:t>.</w:t>
            </w:r>
            <w:r>
              <w:rPr>
                <w:rFonts w:cs="Arial"/>
                <w:color w:val="000000"/>
                <w:sz w:val="20"/>
                <w:lang w:val="es-ES" w:eastAsia="es-ES"/>
              </w:rPr>
              <w:t>74</w:t>
            </w:r>
            <w:r w:rsidRPr="001C2202">
              <w:rPr>
                <w:rFonts w:cs="Arial"/>
                <w:color w:val="000000"/>
                <w:sz w:val="20"/>
                <w:lang w:val="es-ES" w:eastAsia="es-ES"/>
              </w:rPr>
              <w:t>6</w:t>
            </w:r>
          </w:p>
        </w:tc>
      </w:tr>
      <w:tr w:rsidR="000C309F" w:rsidRPr="001C2202" w14:paraId="34A2E89E"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7B191903" w14:textId="77777777" w:rsidR="000C309F" w:rsidRDefault="000C309F" w:rsidP="00785836">
            <w:pPr>
              <w:keepNext/>
              <w:keepLines/>
              <w:rPr>
                <w:rFonts w:cs="Arial"/>
                <w:sz w:val="20"/>
                <w:lang w:val="es-ES" w:eastAsia="es-ES"/>
              </w:rPr>
            </w:pPr>
            <w:r w:rsidRPr="001C2202">
              <w:rPr>
                <w:rFonts w:cs="Arial"/>
                <w:sz w:val="20"/>
                <w:lang w:val="es-ES" w:eastAsia="es-ES"/>
              </w:rPr>
              <w:t xml:space="preserve">Imprevistos </w:t>
            </w:r>
          </w:p>
        </w:tc>
        <w:tc>
          <w:tcPr>
            <w:tcW w:w="1070" w:type="dxa"/>
            <w:tcBorders>
              <w:top w:val="nil"/>
              <w:left w:val="nil"/>
              <w:bottom w:val="single" w:sz="4" w:space="0" w:color="auto"/>
              <w:right w:val="single" w:sz="4" w:space="0" w:color="auto"/>
            </w:tcBorders>
            <w:shd w:val="clear" w:color="auto" w:fill="auto"/>
            <w:noWrap/>
            <w:vAlign w:val="center"/>
            <w:hideMark/>
          </w:tcPr>
          <w:p w14:paraId="0CE194BC"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5,00%</w:t>
            </w:r>
          </w:p>
        </w:tc>
        <w:tc>
          <w:tcPr>
            <w:tcW w:w="1570" w:type="dxa"/>
            <w:tcBorders>
              <w:top w:val="nil"/>
              <w:left w:val="nil"/>
              <w:bottom w:val="single" w:sz="4" w:space="0" w:color="auto"/>
              <w:right w:val="single" w:sz="4" w:space="0" w:color="auto"/>
            </w:tcBorders>
            <w:shd w:val="clear" w:color="auto" w:fill="auto"/>
            <w:noWrap/>
            <w:vAlign w:val="center"/>
            <w:hideMark/>
          </w:tcPr>
          <w:p w14:paraId="4513A186"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1.083.471</w:t>
            </w:r>
          </w:p>
        </w:tc>
        <w:tc>
          <w:tcPr>
            <w:tcW w:w="1530" w:type="dxa"/>
            <w:tcBorders>
              <w:top w:val="nil"/>
              <w:left w:val="nil"/>
              <w:bottom w:val="single" w:sz="4" w:space="0" w:color="auto"/>
              <w:right w:val="single" w:sz="4" w:space="0" w:color="auto"/>
            </w:tcBorders>
            <w:shd w:val="clear" w:color="auto" w:fill="auto"/>
            <w:noWrap/>
            <w:vAlign w:val="center"/>
            <w:hideMark/>
          </w:tcPr>
          <w:p w14:paraId="1D28787C" w14:textId="77777777" w:rsidR="000C309F" w:rsidRDefault="000C309F" w:rsidP="00785836">
            <w:pPr>
              <w:keepNext/>
              <w:keepLines/>
              <w:ind w:right="179"/>
              <w:jc w:val="right"/>
              <w:rPr>
                <w:rFonts w:cs="Arial"/>
                <w:color w:val="000000"/>
                <w:sz w:val="20"/>
                <w:lang w:val="es-ES" w:eastAsia="es-ES"/>
              </w:rPr>
            </w:pPr>
            <w:r w:rsidRPr="001C2202">
              <w:rPr>
                <w:rFonts w:cs="Arial"/>
                <w:color w:val="000000"/>
                <w:sz w:val="20"/>
                <w:lang w:val="es-ES" w:eastAsia="es-ES"/>
              </w:rPr>
              <w:t> </w:t>
            </w:r>
          </w:p>
        </w:tc>
      </w:tr>
      <w:tr w:rsidR="000C309F" w:rsidRPr="001C2202" w14:paraId="614072F4"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68C2B862" w14:textId="77777777" w:rsidR="000C309F" w:rsidRDefault="000C309F" w:rsidP="00785836">
            <w:pPr>
              <w:keepNext/>
              <w:keepLines/>
              <w:rPr>
                <w:rFonts w:cs="Arial"/>
                <w:color w:val="000000"/>
                <w:sz w:val="20"/>
                <w:lang w:val="es-ES" w:eastAsia="es-ES"/>
              </w:rPr>
            </w:pPr>
            <w:r>
              <w:rPr>
                <w:rFonts w:cs="Arial"/>
                <w:color w:val="000000"/>
                <w:sz w:val="20"/>
                <w:lang w:val="es-ES" w:eastAsia="es-ES"/>
              </w:rPr>
              <w:t>I</w:t>
            </w:r>
            <w:r w:rsidRPr="001C2202">
              <w:rPr>
                <w:rFonts w:cs="Arial"/>
                <w:color w:val="000000"/>
                <w:sz w:val="20"/>
                <w:lang w:val="es-ES" w:eastAsia="es-ES"/>
              </w:rPr>
              <w:t xml:space="preserve">MPUESTOS </w:t>
            </w:r>
          </w:p>
        </w:tc>
        <w:tc>
          <w:tcPr>
            <w:tcW w:w="1070" w:type="dxa"/>
            <w:tcBorders>
              <w:top w:val="nil"/>
              <w:left w:val="nil"/>
              <w:bottom w:val="single" w:sz="4" w:space="0" w:color="auto"/>
              <w:right w:val="single" w:sz="4" w:space="0" w:color="auto"/>
            </w:tcBorders>
            <w:shd w:val="clear" w:color="auto" w:fill="auto"/>
            <w:noWrap/>
            <w:vAlign w:val="center"/>
            <w:hideMark/>
          </w:tcPr>
          <w:p w14:paraId="11287048"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21,00%</w:t>
            </w:r>
          </w:p>
        </w:tc>
        <w:tc>
          <w:tcPr>
            <w:tcW w:w="1570" w:type="dxa"/>
            <w:tcBorders>
              <w:top w:val="nil"/>
              <w:left w:val="nil"/>
              <w:bottom w:val="single" w:sz="4" w:space="0" w:color="auto"/>
              <w:right w:val="single" w:sz="4" w:space="0" w:color="auto"/>
            </w:tcBorders>
            <w:shd w:val="clear" w:color="auto" w:fill="auto"/>
            <w:noWrap/>
            <w:vAlign w:val="center"/>
            <w:hideMark/>
          </w:tcPr>
          <w:p w14:paraId="5768241D"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4.550.580</w:t>
            </w:r>
          </w:p>
        </w:tc>
        <w:tc>
          <w:tcPr>
            <w:tcW w:w="1530" w:type="dxa"/>
            <w:tcBorders>
              <w:top w:val="nil"/>
              <w:left w:val="nil"/>
              <w:bottom w:val="single" w:sz="4" w:space="0" w:color="auto"/>
              <w:right w:val="single" w:sz="4" w:space="0" w:color="auto"/>
            </w:tcBorders>
            <w:shd w:val="clear" w:color="auto" w:fill="auto"/>
            <w:noWrap/>
            <w:vAlign w:val="center"/>
            <w:hideMark/>
          </w:tcPr>
          <w:p w14:paraId="513E61F2" w14:textId="77777777" w:rsidR="000C309F" w:rsidRDefault="000C309F" w:rsidP="00785836">
            <w:pPr>
              <w:keepNext/>
              <w:keepLines/>
              <w:ind w:right="179"/>
              <w:jc w:val="right"/>
              <w:rPr>
                <w:rFonts w:cs="Arial"/>
                <w:color w:val="000000"/>
                <w:sz w:val="20"/>
                <w:lang w:val="es-ES" w:eastAsia="es-ES"/>
              </w:rPr>
            </w:pPr>
            <w:r w:rsidRPr="001C2202">
              <w:rPr>
                <w:rFonts w:cs="Arial"/>
                <w:color w:val="000000"/>
                <w:sz w:val="20"/>
                <w:lang w:val="es-ES" w:eastAsia="es-ES"/>
              </w:rPr>
              <w:t> </w:t>
            </w:r>
          </w:p>
        </w:tc>
      </w:tr>
      <w:tr w:rsidR="000C309F" w:rsidRPr="001C2202" w14:paraId="3381ECAD"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0086E604" w14:textId="77777777" w:rsidR="000C309F" w:rsidRDefault="000C309F" w:rsidP="00785836">
            <w:pPr>
              <w:keepNext/>
              <w:keepLines/>
              <w:rPr>
                <w:rFonts w:cs="Arial"/>
                <w:color w:val="000000"/>
                <w:sz w:val="20"/>
                <w:lang w:val="es-ES" w:eastAsia="es-ES"/>
              </w:rPr>
            </w:pPr>
            <w:r w:rsidRPr="001C2202">
              <w:rPr>
                <w:rFonts w:cs="Arial"/>
                <w:color w:val="000000"/>
                <w:sz w:val="20"/>
                <w:lang w:val="es-ES" w:eastAsia="es-ES"/>
              </w:rPr>
              <w:t xml:space="preserve">Ing.yAdm. </w:t>
            </w:r>
          </w:p>
        </w:tc>
        <w:tc>
          <w:tcPr>
            <w:tcW w:w="1070" w:type="dxa"/>
            <w:tcBorders>
              <w:top w:val="nil"/>
              <w:left w:val="nil"/>
              <w:bottom w:val="single" w:sz="4" w:space="0" w:color="auto"/>
              <w:right w:val="single" w:sz="4" w:space="0" w:color="auto"/>
            </w:tcBorders>
            <w:shd w:val="clear" w:color="auto" w:fill="auto"/>
            <w:noWrap/>
            <w:vAlign w:val="center"/>
            <w:hideMark/>
          </w:tcPr>
          <w:p w14:paraId="5232E618" w14:textId="77777777" w:rsidR="000C309F" w:rsidRPr="001C2202" w:rsidRDefault="000C309F" w:rsidP="00785836">
            <w:pPr>
              <w:keepNext/>
              <w:keepLines/>
              <w:jc w:val="center"/>
              <w:rPr>
                <w:rFonts w:cs="Arial"/>
                <w:color w:val="000000"/>
                <w:sz w:val="20"/>
                <w:lang w:val="es-ES" w:eastAsia="es-ES"/>
              </w:rPr>
            </w:pPr>
            <w:r w:rsidRPr="001C2202">
              <w:rPr>
                <w:rFonts w:cs="Arial"/>
                <w:color w:val="000000"/>
                <w:sz w:val="20"/>
                <w:lang w:val="es-ES" w:eastAsia="es-ES"/>
              </w:rPr>
              <w:t>5,00%</w:t>
            </w:r>
          </w:p>
        </w:tc>
        <w:tc>
          <w:tcPr>
            <w:tcW w:w="1570" w:type="dxa"/>
            <w:tcBorders>
              <w:top w:val="nil"/>
              <w:left w:val="nil"/>
              <w:bottom w:val="single" w:sz="4" w:space="0" w:color="auto"/>
              <w:right w:val="single" w:sz="4" w:space="0" w:color="auto"/>
            </w:tcBorders>
            <w:shd w:val="clear" w:color="auto" w:fill="auto"/>
            <w:noWrap/>
            <w:vAlign w:val="center"/>
            <w:hideMark/>
          </w:tcPr>
          <w:p w14:paraId="05B1FADE"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1.083.471</w:t>
            </w:r>
          </w:p>
        </w:tc>
        <w:tc>
          <w:tcPr>
            <w:tcW w:w="1530" w:type="dxa"/>
            <w:tcBorders>
              <w:top w:val="nil"/>
              <w:left w:val="nil"/>
              <w:bottom w:val="single" w:sz="4" w:space="0" w:color="auto"/>
              <w:right w:val="single" w:sz="4" w:space="0" w:color="auto"/>
            </w:tcBorders>
            <w:shd w:val="clear" w:color="auto" w:fill="auto"/>
            <w:noWrap/>
            <w:vAlign w:val="center"/>
            <w:hideMark/>
          </w:tcPr>
          <w:p w14:paraId="17F1D4EB"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89</w:t>
            </w:r>
            <w:r w:rsidRPr="001C2202">
              <w:rPr>
                <w:rFonts w:cs="Arial"/>
                <w:color w:val="000000"/>
                <w:sz w:val="20"/>
                <w:lang w:val="es-ES" w:eastAsia="es-ES"/>
              </w:rPr>
              <w:t>0.3</w:t>
            </w:r>
            <w:r>
              <w:rPr>
                <w:rFonts w:cs="Arial"/>
                <w:color w:val="000000"/>
                <w:sz w:val="20"/>
                <w:lang w:val="es-ES" w:eastAsia="es-ES"/>
              </w:rPr>
              <w:t>37</w:t>
            </w:r>
          </w:p>
        </w:tc>
      </w:tr>
      <w:tr w:rsidR="000C309F" w:rsidRPr="001C2202" w14:paraId="34F5DB9D" w14:textId="77777777" w:rsidTr="00D6154A">
        <w:trPr>
          <w:trHeight w:hRule="exact" w:val="255"/>
          <w:jc w:val="center"/>
        </w:trPr>
        <w:tc>
          <w:tcPr>
            <w:tcW w:w="2316" w:type="dxa"/>
            <w:tcBorders>
              <w:top w:val="nil"/>
              <w:left w:val="single" w:sz="4" w:space="0" w:color="auto"/>
              <w:bottom w:val="single" w:sz="4" w:space="0" w:color="auto"/>
              <w:right w:val="single" w:sz="4" w:space="0" w:color="auto"/>
            </w:tcBorders>
            <w:shd w:val="clear" w:color="auto" w:fill="auto"/>
            <w:vAlign w:val="center"/>
            <w:hideMark/>
          </w:tcPr>
          <w:p w14:paraId="1A617042" w14:textId="77777777" w:rsidR="000C309F" w:rsidRDefault="000C309F" w:rsidP="00785836">
            <w:pPr>
              <w:keepNext/>
              <w:keepLines/>
              <w:rPr>
                <w:rFonts w:cs="Arial"/>
                <w:color w:val="000000"/>
                <w:sz w:val="20"/>
                <w:lang w:val="es-ES" w:eastAsia="es-ES"/>
              </w:rPr>
            </w:pPr>
            <w:r w:rsidRPr="001C2202">
              <w:rPr>
                <w:rFonts w:cs="Arial"/>
                <w:color w:val="000000"/>
                <w:sz w:val="20"/>
                <w:lang w:val="es-ES" w:eastAsia="es-ES"/>
              </w:rPr>
              <w:t xml:space="preserve">TOTAL </w:t>
            </w:r>
          </w:p>
        </w:tc>
        <w:tc>
          <w:tcPr>
            <w:tcW w:w="1070" w:type="dxa"/>
            <w:tcBorders>
              <w:top w:val="nil"/>
              <w:left w:val="nil"/>
              <w:bottom w:val="single" w:sz="4" w:space="0" w:color="auto"/>
              <w:right w:val="single" w:sz="4" w:space="0" w:color="auto"/>
            </w:tcBorders>
            <w:shd w:val="clear" w:color="auto" w:fill="auto"/>
            <w:noWrap/>
            <w:vAlign w:val="bottom"/>
            <w:hideMark/>
          </w:tcPr>
          <w:p w14:paraId="271C4B6D" w14:textId="77777777" w:rsidR="000C309F" w:rsidRPr="001C2202" w:rsidRDefault="000C309F" w:rsidP="00785836">
            <w:pPr>
              <w:keepNext/>
              <w:keepLines/>
              <w:jc w:val="right"/>
              <w:rPr>
                <w:rFonts w:cs="Arial"/>
                <w:color w:val="000000"/>
                <w:sz w:val="20"/>
                <w:lang w:val="es-ES" w:eastAsia="es-ES"/>
              </w:rPr>
            </w:pPr>
            <w:r w:rsidRPr="001C2202">
              <w:rPr>
                <w:rFonts w:cs="Arial"/>
                <w:color w:val="000000"/>
                <w:sz w:val="20"/>
                <w:lang w:val="es-ES" w:eastAsia="es-ES"/>
              </w:rPr>
              <w:t> </w:t>
            </w:r>
          </w:p>
        </w:tc>
        <w:tc>
          <w:tcPr>
            <w:tcW w:w="1570" w:type="dxa"/>
            <w:tcBorders>
              <w:top w:val="nil"/>
              <w:left w:val="nil"/>
              <w:bottom w:val="single" w:sz="4" w:space="0" w:color="auto"/>
              <w:right w:val="single" w:sz="4" w:space="0" w:color="auto"/>
            </w:tcBorders>
            <w:shd w:val="clear" w:color="auto" w:fill="auto"/>
            <w:noWrap/>
            <w:vAlign w:val="center"/>
            <w:hideMark/>
          </w:tcPr>
          <w:p w14:paraId="038657F6" w14:textId="77777777" w:rsidR="000C309F" w:rsidRPr="001C2202" w:rsidRDefault="000C309F" w:rsidP="00785836">
            <w:pPr>
              <w:keepNext/>
              <w:keepLines/>
              <w:ind w:right="101"/>
              <w:jc w:val="right"/>
              <w:rPr>
                <w:rFonts w:cs="Arial"/>
                <w:color w:val="000000"/>
                <w:sz w:val="20"/>
                <w:lang w:val="es-ES" w:eastAsia="es-ES"/>
              </w:rPr>
            </w:pPr>
            <w:r>
              <w:rPr>
                <w:rFonts w:cs="Arial"/>
                <w:color w:val="000000"/>
                <w:sz w:val="20"/>
                <w:lang w:val="es-ES" w:eastAsia="es-ES"/>
              </w:rPr>
              <w:t>28</w:t>
            </w:r>
            <w:r w:rsidRPr="001C2202">
              <w:rPr>
                <w:rFonts w:cs="Arial"/>
                <w:color w:val="000000"/>
                <w:sz w:val="20"/>
                <w:lang w:val="es-ES" w:eastAsia="es-ES"/>
              </w:rPr>
              <w:t>.</w:t>
            </w:r>
            <w:r>
              <w:rPr>
                <w:rFonts w:cs="Arial"/>
                <w:color w:val="000000"/>
                <w:sz w:val="20"/>
                <w:lang w:val="es-ES" w:eastAsia="es-ES"/>
              </w:rPr>
              <w:t>386</w:t>
            </w:r>
            <w:r w:rsidRPr="001C2202">
              <w:rPr>
                <w:rFonts w:cs="Arial"/>
                <w:color w:val="000000"/>
                <w:sz w:val="20"/>
                <w:lang w:val="es-ES" w:eastAsia="es-ES"/>
              </w:rPr>
              <w:t>.</w:t>
            </w:r>
            <w:r>
              <w:rPr>
                <w:rFonts w:cs="Arial"/>
                <w:color w:val="000000"/>
                <w:sz w:val="20"/>
                <w:lang w:val="es-ES" w:eastAsia="es-ES"/>
              </w:rPr>
              <w:t>95</w:t>
            </w:r>
            <w:r w:rsidRPr="001C2202">
              <w:rPr>
                <w:rFonts w:cs="Arial"/>
                <w:color w:val="000000"/>
                <w:sz w:val="20"/>
                <w:lang w:val="es-ES" w:eastAsia="es-ES"/>
              </w:rPr>
              <w:t>1</w:t>
            </w:r>
          </w:p>
        </w:tc>
        <w:tc>
          <w:tcPr>
            <w:tcW w:w="1530" w:type="dxa"/>
            <w:tcBorders>
              <w:top w:val="nil"/>
              <w:left w:val="nil"/>
              <w:bottom w:val="single" w:sz="4" w:space="0" w:color="auto"/>
              <w:right w:val="single" w:sz="4" w:space="0" w:color="auto"/>
            </w:tcBorders>
            <w:shd w:val="clear" w:color="auto" w:fill="auto"/>
            <w:noWrap/>
            <w:vAlign w:val="center"/>
            <w:hideMark/>
          </w:tcPr>
          <w:p w14:paraId="53E93728" w14:textId="77777777" w:rsidR="000C309F" w:rsidRPr="001C2202" w:rsidRDefault="000C309F" w:rsidP="00785836">
            <w:pPr>
              <w:keepNext/>
              <w:keepLines/>
              <w:ind w:right="179"/>
              <w:jc w:val="right"/>
              <w:rPr>
                <w:rFonts w:cs="Arial"/>
                <w:color w:val="000000"/>
                <w:sz w:val="20"/>
                <w:lang w:val="es-ES" w:eastAsia="es-ES"/>
              </w:rPr>
            </w:pPr>
            <w:r>
              <w:rPr>
                <w:rFonts w:cs="Arial"/>
                <w:color w:val="000000"/>
                <w:sz w:val="20"/>
                <w:lang w:val="es-ES" w:eastAsia="es-ES"/>
              </w:rPr>
              <w:t>18</w:t>
            </w:r>
            <w:r w:rsidRPr="001C2202">
              <w:rPr>
                <w:rFonts w:cs="Arial"/>
                <w:color w:val="000000"/>
                <w:sz w:val="20"/>
                <w:lang w:val="es-ES" w:eastAsia="es-ES"/>
              </w:rPr>
              <w:t>.</w:t>
            </w:r>
            <w:r>
              <w:rPr>
                <w:rFonts w:cs="Arial"/>
                <w:color w:val="000000"/>
                <w:sz w:val="20"/>
                <w:lang w:val="es-ES" w:eastAsia="es-ES"/>
              </w:rPr>
              <w:t>697</w:t>
            </w:r>
            <w:r w:rsidRPr="001C2202">
              <w:rPr>
                <w:rFonts w:cs="Arial"/>
                <w:color w:val="000000"/>
                <w:sz w:val="20"/>
                <w:lang w:val="es-ES" w:eastAsia="es-ES"/>
              </w:rPr>
              <w:t>.</w:t>
            </w:r>
            <w:r>
              <w:rPr>
                <w:rFonts w:cs="Arial"/>
                <w:color w:val="000000"/>
                <w:sz w:val="20"/>
                <w:lang w:val="es-ES" w:eastAsia="es-ES"/>
              </w:rPr>
              <w:t>084</w:t>
            </w:r>
          </w:p>
        </w:tc>
      </w:tr>
    </w:tbl>
    <w:p w14:paraId="56F6E6F5" w14:textId="77777777" w:rsidR="000C309F" w:rsidRPr="00250109" w:rsidRDefault="000C309F" w:rsidP="00D6154A">
      <w:pPr>
        <w:pStyle w:val="Header"/>
        <w:spacing w:line="360" w:lineRule="auto"/>
        <w:ind w:left="1701"/>
        <w:rPr>
          <w:rFonts w:cs="Arial"/>
          <w:sz w:val="16"/>
          <w:szCs w:val="16"/>
        </w:rPr>
      </w:pPr>
      <w:r w:rsidRPr="00250109">
        <w:rPr>
          <w:rFonts w:cs="Arial"/>
          <w:sz w:val="16"/>
          <w:szCs w:val="16"/>
        </w:rPr>
        <w:t>FUENTE: elaboración propia en base a los estudios de ingeniería</w:t>
      </w:r>
    </w:p>
    <w:p w14:paraId="5907256F" w14:textId="77777777" w:rsidR="000C309F" w:rsidRPr="001E19C6" w:rsidRDefault="000C309F" w:rsidP="001E19C6">
      <w:pPr>
        <w:pStyle w:val="Heading4"/>
        <w:rPr>
          <w:rFonts w:cs="Arial"/>
          <w:sz w:val="22"/>
          <w:u w:val="single"/>
          <w:lang w:val="es-ES_tradnl"/>
        </w:rPr>
      </w:pPr>
      <w:r w:rsidRPr="001E19C6">
        <w:rPr>
          <w:rFonts w:cs="Arial"/>
          <w:sz w:val="22"/>
          <w:u w:val="single"/>
          <w:lang w:val="es-ES_tradnl"/>
        </w:rPr>
        <w:t>Obras de la Etapa II</w:t>
      </w:r>
    </w:p>
    <w:p w14:paraId="02340AC4" w14:textId="77777777" w:rsidR="000C309F" w:rsidRPr="00D6154A" w:rsidRDefault="000C309F" w:rsidP="00D6154A">
      <w:pPr>
        <w:rPr>
          <w:rFonts w:cs="Arial"/>
          <w:sz w:val="22"/>
          <w:lang w:val="es-ES_tradnl"/>
        </w:rPr>
      </w:pPr>
    </w:p>
    <w:p w14:paraId="218DA2D9" w14:textId="77777777" w:rsidR="000C309F" w:rsidRPr="001E19C6" w:rsidRDefault="000C309F" w:rsidP="001E19C6">
      <w:pPr>
        <w:jc w:val="both"/>
        <w:rPr>
          <w:rFonts w:ascii="Arial" w:hAnsi="Arial" w:cs="Arial"/>
          <w:sz w:val="22"/>
          <w:lang w:val="es-ES_tradnl"/>
        </w:rPr>
      </w:pPr>
      <w:r w:rsidRPr="001E19C6">
        <w:rPr>
          <w:rFonts w:ascii="Arial" w:hAnsi="Arial" w:cs="Arial"/>
          <w:sz w:val="22"/>
          <w:lang w:val="es-ES_tradnl"/>
        </w:rPr>
        <w:t xml:space="preserve">Los costos correspondientes a la Etapa II, según los Estudios de Ingeniería, ascienden a 363.896.506,5 $ de agosto del 2017, que con el 21% del Impuesto al Valor Agregado (IVA) y trasnformado a dólares, al tipo de cambio promedio de dicho mes, 17,07 $/u$s, informado por el BCRA, resulta un monto de inversión total de 25.794.656 u$s. </w:t>
      </w:r>
      <w:r w:rsidR="001E19C6" w:rsidRPr="001E19C6">
        <w:rPr>
          <w:rFonts w:ascii="Arial" w:hAnsi="Arial" w:cs="Arial"/>
          <w:sz w:val="22"/>
          <w:lang w:val="es-ES_tradnl"/>
        </w:rPr>
        <w:t>El procedimiento para transformar dicho valor a costos económicos se resume</w:t>
      </w:r>
      <w:r w:rsidRPr="001E19C6">
        <w:rPr>
          <w:rFonts w:ascii="Arial" w:hAnsi="Arial" w:cs="Arial"/>
          <w:sz w:val="22"/>
          <w:lang w:val="es-ES_tradnl"/>
        </w:rPr>
        <w:t xml:space="preserve"> en las siguientes tablas.</w:t>
      </w:r>
    </w:p>
    <w:p w14:paraId="51AD27AA" w14:textId="77777777" w:rsidR="000C309F" w:rsidRPr="00D6154A" w:rsidRDefault="000C309F" w:rsidP="00D6154A">
      <w:pPr>
        <w:rPr>
          <w:rFonts w:cs="Arial"/>
          <w:sz w:val="22"/>
          <w:lang w:val="es-ES_tradnl"/>
        </w:rPr>
      </w:pPr>
    </w:p>
    <w:p w14:paraId="7AD78483" w14:textId="77777777" w:rsidR="000C309F" w:rsidRPr="00785836" w:rsidRDefault="000C309F" w:rsidP="00D6154A">
      <w:pPr>
        <w:jc w:val="center"/>
        <w:rPr>
          <w:rFonts w:ascii="Arial" w:hAnsi="Arial" w:cs="Arial"/>
          <w:b/>
          <w:sz w:val="18"/>
          <w:szCs w:val="18"/>
          <w:lang w:val="es-ES_tradnl"/>
        </w:rPr>
      </w:pPr>
      <w:r w:rsidRPr="001E19C6">
        <w:rPr>
          <w:rFonts w:ascii="Arial" w:eastAsiaTheme="majorEastAsia" w:hAnsi="Arial" w:cs="Arial"/>
          <w:b/>
          <w:bCs/>
          <w:iCs/>
          <w:sz w:val="18"/>
          <w:szCs w:val="18"/>
          <w:lang w:val="es-ES_tradnl"/>
        </w:rPr>
        <w:t xml:space="preserve">TABLA </w:t>
      </w:r>
      <w:r w:rsidR="001E19C6" w:rsidRPr="001E19C6">
        <w:rPr>
          <w:rFonts w:ascii="Arial" w:eastAsiaTheme="majorEastAsia" w:hAnsi="Arial" w:cs="Arial"/>
          <w:b/>
          <w:bCs/>
          <w:iCs/>
          <w:sz w:val="18"/>
          <w:szCs w:val="18"/>
          <w:lang w:val="es-ES_tradnl"/>
        </w:rPr>
        <w:t>3.28.</w:t>
      </w:r>
      <w:r w:rsidRPr="001E19C6">
        <w:rPr>
          <w:rFonts w:ascii="Arial" w:eastAsiaTheme="majorEastAsia" w:hAnsi="Arial" w:cs="Arial"/>
          <w:b/>
          <w:bCs/>
          <w:iCs/>
          <w:sz w:val="18"/>
          <w:szCs w:val="18"/>
          <w:lang w:val="es-ES_tradnl"/>
        </w:rPr>
        <w:t xml:space="preserve"> </w:t>
      </w:r>
      <w:r w:rsidRPr="001E19C6">
        <w:rPr>
          <w:rFonts w:ascii="Arial" w:hAnsi="Arial" w:cs="Arial"/>
          <w:b/>
          <w:sz w:val="18"/>
          <w:szCs w:val="18"/>
          <w:lang w:val="es-ES_tradnl"/>
        </w:rPr>
        <w:t xml:space="preserve">COSTO PRIMARIO DEL PROYECTO. </w:t>
      </w:r>
      <w:r w:rsidRPr="00785836">
        <w:rPr>
          <w:rFonts w:ascii="Arial" w:hAnsi="Arial" w:cs="Arial"/>
          <w:b/>
          <w:sz w:val="18"/>
          <w:szCs w:val="18"/>
          <w:lang w:val="es-ES_tradnl"/>
        </w:rPr>
        <w:t>(U$S)</w:t>
      </w:r>
    </w:p>
    <w:tbl>
      <w:tblPr>
        <w:tblW w:w="7420" w:type="dxa"/>
        <w:jc w:val="center"/>
        <w:tblCellMar>
          <w:left w:w="70" w:type="dxa"/>
          <w:right w:w="70" w:type="dxa"/>
        </w:tblCellMar>
        <w:tblLook w:val="04A0" w:firstRow="1" w:lastRow="0" w:firstColumn="1" w:lastColumn="0" w:noHBand="0" w:noVBand="1"/>
      </w:tblPr>
      <w:tblGrid>
        <w:gridCol w:w="1658"/>
        <w:gridCol w:w="1360"/>
        <w:gridCol w:w="1527"/>
        <w:gridCol w:w="1435"/>
        <w:gridCol w:w="1440"/>
      </w:tblGrid>
      <w:tr w:rsidR="000C309F" w:rsidRPr="00785836" w14:paraId="17AD7A77" w14:textId="77777777" w:rsidTr="00D6154A">
        <w:trPr>
          <w:trHeight w:val="300"/>
          <w:jc w:val="center"/>
        </w:trPr>
        <w:tc>
          <w:tcPr>
            <w:tcW w:w="317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039B0A" w14:textId="77777777" w:rsidR="000C309F" w:rsidRPr="001E19C6" w:rsidRDefault="000C309F" w:rsidP="00D6154A">
            <w:pPr>
              <w:jc w:val="center"/>
              <w:rPr>
                <w:rFonts w:ascii="Arial" w:hAnsi="Arial" w:cs="Arial"/>
                <w:color w:val="000000"/>
                <w:sz w:val="18"/>
                <w:szCs w:val="18"/>
                <w:lang w:val="es-ES" w:eastAsia="es-ES"/>
              </w:rPr>
            </w:pPr>
            <w:r w:rsidRPr="001E19C6">
              <w:rPr>
                <w:rFonts w:ascii="Arial" w:hAnsi="Arial" w:cs="Arial"/>
                <w:color w:val="000000"/>
                <w:sz w:val="18"/>
                <w:szCs w:val="18"/>
                <w:lang w:val="es-ES" w:eastAsia="es-ES"/>
              </w:rPr>
              <w:t>RUBRO</w:t>
            </w:r>
          </w:p>
        </w:tc>
        <w:tc>
          <w:tcPr>
            <w:tcW w:w="15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5F9570" w14:textId="77777777" w:rsidR="000C309F" w:rsidRPr="001E19C6" w:rsidRDefault="000C309F" w:rsidP="00D6154A">
            <w:pPr>
              <w:jc w:val="center"/>
              <w:rPr>
                <w:rFonts w:ascii="Arial" w:hAnsi="Arial" w:cs="Arial"/>
                <w:color w:val="000000"/>
                <w:sz w:val="18"/>
                <w:szCs w:val="18"/>
                <w:lang w:val="es-ES" w:eastAsia="es-ES"/>
              </w:rPr>
            </w:pPr>
            <w:r w:rsidRPr="001E19C6">
              <w:rPr>
                <w:rFonts w:ascii="Arial" w:hAnsi="Arial" w:cs="Arial"/>
                <w:color w:val="000000"/>
                <w:sz w:val="18"/>
                <w:szCs w:val="18"/>
                <w:lang w:val="es-ES" w:eastAsia="es-ES"/>
              </w:rPr>
              <w:t>COSTOS DE MERCADO</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FF4DC7B" w14:textId="77777777" w:rsidR="000C309F" w:rsidRPr="001E19C6" w:rsidRDefault="000C309F" w:rsidP="00D6154A">
            <w:pPr>
              <w:jc w:val="center"/>
              <w:rPr>
                <w:rFonts w:ascii="Arial" w:hAnsi="Arial" w:cs="Arial"/>
                <w:color w:val="000000"/>
                <w:sz w:val="18"/>
                <w:szCs w:val="18"/>
                <w:lang w:val="es-ES" w:eastAsia="es-ES"/>
              </w:rPr>
            </w:pPr>
            <w:r w:rsidRPr="001E19C6">
              <w:rPr>
                <w:rFonts w:ascii="Arial" w:hAnsi="Arial" w:cs="Arial"/>
                <w:color w:val="000000"/>
                <w:sz w:val="18"/>
                <w:szCs w:val="18"/>
                <w:lang w:val="es-ES" w:eastAsia="es-ES"/>
              </w:rPr>
              <w:t>COEFICIENTES DE CUENTA</w:t>
            </w:r>
          </w:p>
        </w:tc>
        <w:tc>
          <w:tcPr>
            <w:tcW w:w="14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BB18A7" w14:textId="77777777" w:rsidR="000C309F" w:rsidRPr="001E19C6" w:rsidRDefault="000C309F" w:rsidP="00D6154A">
            <w:pPr>
              <w:jc w:val="center"/>
              <w:rPr>
                <w:rFonts w:ascii="Arial" w:hAnsi="Arial" w:cs="Arial"/>
                <w:color w:val="000000"/>
                <w:sz w:val="18"/>
                <w:szCs w:val="18"/>
                <w:lang w:val="es-ES" w:eastAsia="es-ES"/>
              </w:rPr>
            </w:pPr>
            <w:r w:rsidRPr="001E19C6">
              <w:rPr>
                <w:rFonts w:ascii="Arial" w:hAnsi="Arial" w:cs="Arial"/>
                <w:color w:val="000000"/>
                <w:sz w:val="18"/>
                <w:szCs w:val="18"/>
                <w:lang w:val="es-ES" w:eastAsia="es-ES"/>
              </w:rPr>
              <w:t>COSTOS ECONOMICOS</w:t>
            </w:r>
          </w:p>
        </w:tc>
      </w:tr>
      <w:tr w:rsidR="000C309F" w:rsidRPr="00785836" w14:paraId="073ECFE1" w14:textId="77777777" w:rsidTr="00D6154A">
        <w:trPr>
          <w:trHeight w:val="517"/>
          <w:jc w:val="center"/>
        </w:trPr>
        <w:tc>
          <w:tcPr>
            <w:tcW w:w="3176" w:type="dxa"/>
            <w:gridSpan w:val="2"/>
            <w:vMerge/>
            <w:tcBorders>
              <w:top w:val="single" w:sz="4" w:space="0" w:color="auto"/>
              <w:left w:val="single" w:sz="4" w:space="0" w:color="auto"/>
              <w:bottom w:val="single" w:sz="4" w:space="0" w:color="auto"/>
              <w:right w:val="single" w:sz="4" w:space="0" w:color="auto"/>
            </w:tcBorders>
            <w:vAlign w:val="center"/>
            <w:hideMark/>
          </w:tcPr>
          <w:p w14:paraId="753FD8C1" w14:textId="77777777" w:rsidR="000C309F" w:rsidRPr="001E19C6" w:rsidRDefault="000C309F" w:rsidP="00D6154A">
            <w:pPr>
              <w:rPr>
                <w:rFonts w:ascii="Arial" w:hAnsi="Arial" w:cs="Arial"/>
                <w:color w:val="000000"/>
                <w:sz w:val="18"/>
                <w:szCs w:val="18"/>
                <w:lang w:val="es-ES" w:eastAsia="es-ES"/>
              </w:rPr>
            </w:pPr>
          </w:p>
        </w:tc>
        <w:tc>
          <w:tcPr>
            <w:tcW w:w="1527" w:type="dxa"/>
            <w:vMerge/>
            <w:tcBorders>
              <w:top w:val="single" w:sz="4" w:space="0" w:color="auto"/>
              <w:left w:val="single" w:sz="4" w:space="0" w:color="auto"/>
              <w:bottom w:val="single" w:sz="4" w:space="0" w:color="000000"/>
              <w:right w:val="single" w:sz="4" w:space="0" w:color="auto"/>
            </w:tcBorders>
            <w:vAlign w:val="center"/>
            <w:hideMark/>
          </w:tcPr>
          <w:p w14:paraId="2D6B66CA" w14:textId="77777777" w:rsidR="000C309F" w:rsidRPr="001E19C6" w:rsidRDefault="000C309F" w:rsidP="00D6154A">
            <w:pPr>
              <w:rPr>
                <w:rFonts w:ascii="Arial" w:hAnsi="Arial" w:cs="Arial"/>
                <w:color w:val="000000"/>
                <w:sz w:val="18"/>
                <w:szCs w:val="18"/>
                <w:lang w:val="es-ES" w:eastAsia="es-ES"/>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0C5324D5" w14:textId="77777777" w:rsidR="000C309F" w:rsidRPr="001E19C6" w:rsidRDefault="000C309F" w:rsidP="00D6154A">
            <w:pPr>
              <w:rPr>
                <w:rFonts w:ascii="Arial" w:hAnsi="Arial" w:cs="Arial"/>
                <w:color w:val="000000"/>
                <w:sz w:val="18"/>
                <w:szCs w:val="18"/>
                <w:lang w:val="es-ES" w:eastAsia="es-ES"/>
              </w:rPr>
            </w:pPr>
          </w:p>
        </w:tc>
        <w:tc>
          <w:tcPr>
            <w:tcW w:w="1440" w:type="dxa"/>
            <w:vMerge/>
            <w:tcBorders>
              <w:top w:val="single" w:sz="4" w:space="0" w:color="auto"/>
              <w:left w:val="single" w:sz="4" w:space="0" w:color="auto"/>
              <w:bottom w:val="single" w:sz="4" w:space="0" w:color="000000"/>
              <w:right w:val="single" w:sz="4" w:space="0" w:color="auto"/>
            </w:tcBorders>
            <w:vAlign w:val="center"/>
            <w:hideMark/>
          </w:tcPr>
          <w:p w14:paraId="6CB8C3DC" w14:textId="77777777" w:rsidR="000C309F" w:rsidRPr="001E19C6" w:rsidRDefault="000C309F" w:rsidP="00D6154A">
            <w:pPr>
              <w:rPr>
                <w:rFonts w:ascii="Arial" w:hAnsi="Arial" w:cs="Arial"/>
                <w:color w:val="000000"/>
                <w:sz w:val="18"/>
                <w:szCs w:val="18"/>
                <w:lang w:val="es-ES" w:eastAsia="es-ES"/>
              </w:rPr>
            </w:pPr>
          </w:p>
        </w:tc>
      </w:tr>
      <w:tr w:rsidR="000C309F" w:rsidRPr="00785836" w14:paraId="1C1506D3" w14:textId="77777777" w:rsidTr="00D6154A">
        <w:trPr>
          <w:trHeight w:val="300"/>
          <w:jc w:val="center"/>
        </w:trPr>
        <w:tc>
          <w:tcPr>
            <w:tcW w:w="1816" w:type="dxa"/>
            <w:vMerge w:val="restart"/>
            <w:tcBorders>
              <w:top w:val="nil"/>
              <w:left w:val="single" w:sz="4" w:space="0" w:color="auto"/>
              <w:bottom w:val="single" w:sz="4" w:space="0" w:color="auto"/>
              <w:right w:val="single" w:sz="4" w:space="0" w:color="auto"/>
            </w:tcBorders>
            <w:shd w:val="clear" w:color="auto" w:fill="auto"/>
            <w:vAlign w:val="center"/>
            <w:hideMark/>
          </w:tcPr>
          <w:p w14:paraId="0FB98F15" w14:textId="77777777" w:rsidR="000C309F" w:rsidRPr="001E19C6" w:rsidRDefault="000C309F" w:rsidP="00D6154A">
            <w:pPr>
              <w:rPr>
                <w:rFonts w:ascii="Arial" w:hAnsi="Arial" w:cs="Arial"/>
                <w:color w:val="000000"/>
                <w:sz w:val="20"/>
                <w:lang w:val="es-ES" w:eastAsia="es-ES"/>
              </w:rPr>
            </w:pPr>
            <w:r w:rsidRPr="001E19C6">
              <w:rPr>
                <w:rFonts w:ascii="Arial" w:hAnsi="Arial" w:cs="Arial"/>
                <w:color w:val="000000"/>
                <w:sz w:val="20"/>
                <w:lang w:val="es-ES" w:eastAsia="es-ES"/>
              </w:rPr>
              <w:t xml:space="preserve"> MATERIALES </w:t>
            </w:r>
          </w:p>
        </w:tc>
        <w:tc>
          <w:tcPr>
            <w:tcW w:w="1360" w:type="dxa"/>
            <w:tcBorders>
              <w:top w:val="nil"/>
              <w:left w:val="nil"/>
              <w:bottom w:val="single" w:sz="4" w:space="0" w:color="auto"/>
              <w:right w:val="single" w:sz="4" w:space="0" w:color="auto"/>
            </w:tcBorders>
            <w:shd w:val="clear" w:color="auto" w:fill="auto"/>
            <w:noWrap/>
            <w:vAlign w:val="center"/>
            <w:hideMark/>
          </w:tcPr>
          <w:p w14:paraId="5CB2CFC6"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 Nac.</w:t>
            </w:r>
          </w:p>
        </w:tc>
        <w:tc>
          <w:tcPr>
            <w:tcW w:w="1527" w:type="dxa"/>
            <w:tcBorders>
              <w:top w:val="nil"/>
              <w:left w:val="nil"/>
              <w:bottom w:val="single" w:sz="4" w:space="0" w:color="auto"/>
              <w:right w:val="single" w:sz="4" w:space="0" w:color="auto"/>
            </w:tcBorders>
            <w:shd w:val="clear" w:color="auto" w:fill="auto"/>
            <w:noWrap/>
            <w:vAlign w:val="center"/>
            <w:hideMark/>
          </w:tcPr>
          <w:p w14:paraId="52D9D325" w14:textId="77777777" w:rsidR="000C309F" w:rsidRPr="001E19C6" w:rsidRDefault="000C309F" w:rsidP="00D6154A">
            <w:pPr>
              <w:ind w:right="214"/>
              <w:jc w:val="right"/>
              <w:rPr>
                <w:rFonts w:ascii="Arial" w:hAnsi="Arial" w:cs="Arial"/>
                <w:color w:val="000000"/>
                <w:sz w:val="20"/>
                <w:lang w:val="es-ES" w:eastAsia="es-ES"/>
              </w:rPr>
            </w:pPr>
            <w:r w:rsidRPr="001E19C6">
              <w:rPr>
                <w:rFonts w:ascii="Arial" w:hAnsi="Arial" w:cs="Arial"/>
                <w:color w:val="000000"/>
                <w:sz w:val="20"/>
                <w:lang w:val="es-ES" w:eastAsia="es-ES"/>
              </w:rPr>
              <w:t>2.871.742</w:t>
            </w:r>
          </w:p>
        </w:tc>
        <w:tc>
          <w:tcPr>
            <w:tcW w:w="1277" w:type="dxa"/>
            <w:tcBorders>
              <w:top w:val="nil"/>
              <w:left w:val="nil"/>
              <w:bottom w:val="single" w:sz="4" w:space="0" w:color="auto"/>
              <w:right w:val="single" w:sz="4" w:space="0" w:color="auto"/>
            </w:tcBorders>
            <w:shd w:val="clear" w:color="auto" w:fill="auto"/>
            <w:noWrap/>
            <w:vAlign w:val="center"/>
            <w:hideMark/>
          </w:tcPr>
          <w:p w14:paraId="098601B8"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74FCAA0F" w14:textId="77777777" w:rsidR="000C309F" w:rsidRPr="001E19C6" w:rsidRDefault="000C309F" w:rsidP="00D6154A">
            <w:pPr>
              <w:jc w:val="right"/>
              <w:rPr>
                <w:rFonts w:ascii="Arial" w:hAnsi="Arial" w:cs="Arial"/>
                <w:color w:val="000000"/>
                <w:sz w:val="20"/>
                <w:lang w:val="es-ES" w:eastAsia="es-ES"/>
              </w:rPr>
            </w:pPr>
            <w:r w:rsidRPr="001E19C6">
              <w:rPr>
                <w:rFonts w:ascii="Arial" w:hAnsi="Arial" w:cs="Arial"/>
                <w:color w:val="000000"/>
                <w:sz w:val="20"/>
                <w:lang w:val="es-ES" w:eastAsia="es-ES"/>
              </w:rPr>
              <w:t>2.871.742</w:t>
            </w:r>
          </w:p>
        </w:tc>
      </w:tr>
      <w:tr w:rsidR="000C309F" w:rsidRPr="001E19C6" w14:paraId="1E2B4CB2" w14:textId="77777777" w:rsidTr="00D6154A">
        <w:trPr>
          <w:trHeight w:val="300"/>
          <w:jc w:val="center"/>
        </w:trPr>
        <w:tc>
          <w:tcPr>
            <w:tcW w:w="1816" w:type="dxa"/>
            <w:vMerge/>
            <w:tcBorders>
              <w:top w:val="nil"/>
              <w:left w:val="single" w:sz="4" w:space="0" w:color="auto"/>
              <w:bottom w:val="single" w:sz="4" w:space="0" w:color="auto"/>
              <w:right w:val="single" w:sz="4" w:space="0" w:color="auto"/>
            </w:tcBorders>
            <w:vAlign w:val="center"/>
            <w:hideMark/>
          </w:tcPr>
          <w:p w14:paraId="6DB38C6A" w14:textId="77777777" w:rsidR="000C309F" w:rsidRPr="001E19C6" w:rsidRDefault="000C309F" w:rsidP="00D6154A">
            <w:pPr>
              <w:rPr>
                <w:rFonts w:ascii="Arial" w:hAnsi="Arial" w:cs="Arial"/>
                <w:color w:val="000000"/>
                <w:sz w:val="20"/>
                <w:lang w:val="es-ES" w:eastAsia="es-ES"/>
              </w:rPr>
            </w:pPr>
          </w:p>
        </w:tc>
        <w:tc>
          <w:tcPr>
            <w:tcW w:w="1360" w:type="dxa"/>
            <w:tcBorders>
              <w:top w:val="nil"/>
              <w:left w:val="nil"/>
              <w:bottom w:val="single" w:sz="4" w:space="0" w:color="auto"/>
              <w:right w:val="single" w:sz="4" w:space="0" w:color="auto"/>
            </w:tcBorders>
            <w:shd w:val="clear" w:color="auto" w:fill="auto"/>
            <w:noWrap/>
            <w:vAlign w:val="center"/>
            <w:hideMark/>
          </w:tcPr>
          <w:p w14:paraId="1C1EAE74"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 Import.(*)</w:t>
            </w:r>
          </w:p>
        </w:tc>
        <w:tc>
          <w:tcPr>
            <w:tcW w:w="1527" w:type="dxa"/>
            <w:tcBorders>
              <w:top w:val="nil"/>
              <w:left w:val="nil"/>
              <w:bottom w:val="single" w:sz="4" w:space="0" w:color="auto"/>
              <w:right w:val="single" w:sz="4" w:space="0" w:color="auto"/>
            </w:tcBorders>
            <w:shd w:val="clear" w:color="auto" w:fill="auto"/>
            <w:noWrap/>
            <w:vAlign w:val="center"/>
            <w:hideMark/>
          </w:tcPr>
          <w:p w14:paraId="60175A00" w14:textId="77777777" w:rsidR="000C309F" w:rsidRPr="001E19C6" w:rsidRDefault="000C309F" w:rsidP="00D6154A">
            <w:pPr>
              <w:ind w:right="214"/>
              <w:jc w:val="right"/>
              <w:rPr>
                <w:rFonts w:ascii="Arial" w:hAnsi="Arial" w:cs="Arial"/>
                <w:color w:val="000000"/>
                <w:sz w:val="20"/>
                <w:lang w:val="es-ES" w:eastAsia="es-ES"/>
              </w:rPr>
            </w:pPr>
            <w:r w:rsidRPr="001E19C6">
              <w:rPr>
                <w:rFonts w:ascii="Arial" w:hAnsi="Arial" w:cs="Arial"/>
                <w:color w:val="000000"/>
                <w:sz w:val="20"/>
                <w:lang w:val="es-ES" w:eastAsia="es-ES"/>
              </w:rPr>
              <w:t>797.706</w:t>
            </w:r>
          </w:p>
        </w:tc>
        <w:tc>
          <w:tcPr>
            <w:tcW w:w="1277" w:type="dxa"/>
            <w:tcBorders>
              <w:top w:val="nil"/>
              <w:left w:val="nil"/>
              <w:bottom w:val="single" w:sz="4" w:space="0" w:color="auto"/>
              <w:right w:val="single" w:sz="4" w:space="0" w:color="auto"/>
            </w:tcBorders>
            <w:shd w:val="clear" w:color="auto" w:fill="auto"/>
            <w:noWrap/>
            <w:vAlign w:val="center"/>
            <w:hideMark/>
          </w:tcPr>
          <w:p w14:paraId="7AE4A53D"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30A3FCF0" w14:textId="77777777" w:rsidR="000C309F" w:rsidRPr="001E19C6" w:rsidRDefault="000C309F" w:rsidP="00D6154A">
            <w:pPr>
              <w:jc w:val="right"/>
              <w:rPr>
                <w:rFonts w:ascii="Arial" w:hAnsi="Arial" w:cs="Arial"/>
                <w:color w:val="000000"/>
                <w:sz w:val="20"/>
                <w:lang w:val="es-ES" w:eastAsia="es-ES"/>
              </w:rPr>
            </w:pPr>
            <w:r w:rsidRPr="001E19C6">
              <w:rPr>
                <w:rFonts w:ascii="Arial" w:hAnsi="Arial" w:cs="Arial"/>
                <w:color w:val="000000"/>
                <w:sz w:val="20"/>
                <w:lang w:val="es-ES" w:eastAsia="es-ES"/>
              </w:rPr>
              <w:t>717.935</w:t>
            </w:r>
          </w:p>
        </w:tc>
      </w:tr>
      <w:tr w:rsidR="000C309F" w:rsidRPr="001E19C6" w14:paraId="6CC5A8EB" w14:textId="77777777" w:rsidTr="00D6154A">
        <w:trPr>
          <w:trHeight w:val="315"/>
          <w:jc w:val="center"/>
        </w:trPr>
        <w:tc>
          <w:tcPr>
            <w:tcW w:w="31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E2A0368"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MANO DE OBRA (**)</w:t>
            </w:r>
          </w:p>
        </w:tc>
        <w:tc>
          <w:tcPr>
            <w:tcW w:w="1527" w:type="dxa"/>
            <w:tcBorders>
              <w:top w:val="nil"/>
              <w:left w:val="nil"/>
              <w:bottom w:val="single" w:sz="4" w:space="0" w:color="auto"/>
              <w:right w:val="single" w:sz="4" w:space="0" w:color="auto"/>
            </w:tcBorders>
            <w:shd w:val="clear" w:color="auto" w:fill="auto"/>
            <w:noWrap/>
            <w:vAlign w:val="center"/>
            <w:hideMark/>
          </w:tcPr>
          <w:p w14:paraId="2CD19635" w14:textId="77777777" w:rsidR="000C309F" w:rsidRPr="001E19C6" w:rsidRDefault="000C309F" w:rsidP="00D6154A">
            <w:pPr>
              <w:ind w:right="214"/>
              <w:jc w:val="right"/>
              <w:rPr>
                <w:rFonts w:ascii="Arial" w:hAnsi="Arial" w:cs="Arial"/>
                <w:color w:val="000000"/>
                <w:sz w:val="20"/>
                <w:lang w:val="es-ES" w:eastAsia="es-ES"/>
              </w:rPr>
            </w:pPr>
            <w:r w:rsidRPr="001E19C6">
              <w:rPr>
                <w:rFonts w:ascii="Arial" w:hAnsi="Arial" w:cs="Arial"/>
                <w:color w:val="000000"/>
                <w:sz w:val="20"/>
                <w:lang w:val="es-ES" w:eastAsia="es-ES"/>
              </w:rPr>
              <w:t>6.381.649</w:t>
            </w:r>
          </w:p>
        </w:tc>
        <w:tc>
          <w:tcPr>
            <w:tcW w:w="1277" w:type="dxa"/>
            <w:tcBorders>
              <w:top w:val="nil"/>
              <w:left w:val="nil"/>
              <w:bottom w:val="single" w:sz="4" w:space="0" w:color="auto"/>
              <w:right w:val="single" w:sz="4" w:space="0" w:color="auto"/>
            </w:tcBorders>
            <w:shd w:val="clear" w:color="auto" w:fill="auto"/>
            <w:noWrap/>
            <w:vAlign w:val="center"/>
            <w:hideMark/>
          </w:tcPr>
          <w:p w14:paraId="7F7C389B"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0,80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5B948BD7" w14:textId="77777777" w:rsidR="000C309F" w:rsidRPr="001E19C6" w:rsidRDefault="000C309F" w:rsidP="00D6154A">
            <w:pPr>
              <w:jc w:val="right"/>
              <w:rPr>
                <w:rFonts w:ascii="Arial" w:hAnsi="Arial" w:cs="Arial"/>
                <w:color w:val="000000"/>
                <w:sz w:val="20"/>
                <w:lang w:val="es-ES" w:eastAsia="es-ES"/>
              </w:rPr>
            </w:pPr>
            <w:r w:rsidRPr="001E19C6">
              <w:rPr>
                <w:rFonts w:ascii="Arial" w:hAnsi="Arial" w:cs="Arial"/>
                <w:color w:val="000000"/>
                <w:sz w:val="20"/>
                <w:lang w:val="es-ES" w:eastAsia="es-ES"/>
              </w:rPr>
              <w:t>5.077.878</w:t>
            </w:r>
          </w:p>
        </w:tc>
      </w:tr>
      <w:tr w:rsidR="000C309F" w:rsidRPr="001E19C6" w14:paraId="611B003E" w14:textId="77777777" w:rsidTr="00D6154A">
        <w:trPr>
          <w:trHeight w:val="300"/>
          <w:jc w:val="center"/>
        </w:trPr>
        <w:tc>
          <w:tcPr>
            <w:tcW w:w="1816" w:type="dxa"/>
            <w:vMerge w:val="restart"/>
            <w:tcBorders>
              <w:top w:val="nil"/>
              <w:left w:val="single" w:sz="4" w:space="0" w:color="auto"/>
              <w:bottom w:val="single" w:sz="4" w:space="0" w:color="auto"/>
              <w:right w:val="single" w:sz="4" w:space="0" w:color="auto"/>
            </w:tcBorders>
            <w:shd w:val="clear" w:color="auto" w:fill="auto"/>
            <w:vAlign w:val="center"/>
            <w:hideMark/>
          </w:tcPr>
          <w:p w14:paraId="75EE3C33" w14:textId="77777777" w:rsidR="000C309F" w:rsidRPr="001E19C6" w:rsidRDefault="000C309F" w:rsidP="00D6154A">
            <w:pPr>
              <w:rPr>
                <w:rFonts w:ascii="Arial" w:hAnsi="Arial" w:cs="Arial"/>
                <w:color w:val="000000"/>
                <w:sz w:val="20"/>
                <w:lang w:val="es-ES" w:eastAsia="es-ES"/>
              </w:rPr>
            </w:pPr>
            <w:r w:rsidRPr="001E19C6">
              <w:rPr>
                <w:rFonts w:ascii="Arial" w:hAnsi="Arial" w:cs="Arial"/>
                <w:color w:val="000000"/>
                <w:sz w:val="20"/>
                <w:lang w:val="es-ES" w:eastAsia="es-ES"/>
              </w:rPr>
              <w:t xml:space="preserve"> EQUIPOS </w:t>
            </w:r>
          </w:p>
        </w:tc>
        <w:tc>
          <w:tcPr>
            <w:tcW w:w="1360" w:type="dxa"/>
            <w:tcBorders>
              <w:top w:val="nil"/>
              <w:left w:val="nil"/>
              <w:bottom w:val="single" w:sz="4" w:space="0" w:color="auto"/>
              <w:right w:val="single" w:sz="4" w:space="0" w:color="auto"/>
            </w:tcBorders>
            <w:shd w:val="clear" w:color="auto" w:fill="auto"/>
            <w:noWrap/>
            <w:vAlign w:val="center"/>
            <w:hideMark/>
          </w:tcPr>
          <w:p w14:paraId="4F88620B"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 Nac.</w:t>
            </w:r>
          </w:p>
        </w:tc>
        <w:tc>
          <w:tcPr>
            <w:tcW w:w="1527" w:type="dxa"/>
            <w:tcBorders>
              <w:top w:val="nil"/>
              <w:left w:val="nil"/>
              <w:bottom w:val="single" w:sz="4" w:space="0" w:color="auto"/>
              <w:right w:val="single" w:sz="4" w:space="0" w:color="auto"/>
            </w:tcBorders>
            <w:shd w:val="clear" w:color="auto" w:fill="auto"/>
            <w:noWrap/>
            <w:vAlign w:val="center"/>
            <w:hideMark/>
          </w:tcPr>
          <w:p w14:paraId="3E262107" w14:textId="77777777" w:rsidR="000C309F" w:rsidRPr="001E19C6" w:rsidRDefault="000C309F" w:rsidP="00D6154A">
            <w:pPr>
              <w:ind w:right="214"/>
              <w:jc w:val="right"/>
              <w:rPr>
                <w:rFonts w:ascii="Arial" w:hAnsi="Arial" w:cs="Arial"/>
                <w:color w:val="000000"/>
                <w:sz w:val="20"/>
                <w:lang w:val="es-ES" w:eastAsia="es-ES"/>
              </w:rPr>
            </w:pPr>
            <w:r w:rsidRPr="001E19C6">
              <w:rPr>
                <w:rFonts w:ascii="Arial" w:hAnsi="Arial" w:cs="Arial"/>
                <w:color w:val="000000"/>
                <w:sz w:val="20"/>
                <w:lang w:val="es-ES" w:eastAsia="es-ES"/>
              </w:rPr>
              <w:t>159.541</w:t>
            </w:r>
          </w:p>
        </w:tc>
        <w:tc>
          <w:tcPr>
            <w:tcW w:w="1277" w:type="dxa"/>
            <w:tcBorders>
              <w:top w:val="nil"/>
              <w:left w:val="nil"/>
              <w:bottom w:val="single" w:sz="4" w:space="0" w:color="auto"/>
              <w:right w:val="single" w:sz="4" w:space="0" w:color="auto"/>
            </w:tcBorders>
            <w:shd w:val="clear" w:color="auto" w:fill="auto"/>
            <w:noWrap/>
            <w:vAlign w:val="center"/>
            <w:hideMark/>
          </w:tcPr>
          <w:p w14:paraId="57CDEBFF"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11E38967" w14:textId="77777777" w:rsidR="000C309F" w:rsidRPr="001E19C6" w:rsidRDefault="000C309F" w:rsidP="00D6154A">
            <w:pPr>
              <w:jc w:val="right"/>
              <w:rPr>
                <w:rFonts w:ascii="Arial" w:hAnsi="Arial" w:cs="Arial"/>
                <w:color w:val="000000"/>
                <w:sz w:val="20"/>
                <w:lang w:val="es-ES" w:eastAsia="es-ES"/>
              </w:rPr>
            </w:pPr>
            <w:r w:rsidRPr="001E19C6">
              <w:rPr>
                <w:rFonts w:ascii="Arial" w:hAnsi="Arial" w:cs="Arial"/>
                <w:color w:val="000000"/>
                <w:sz w:val="20"/>
                <w:lang w:val="es-ES" w:eastAsia="es-ES"/>
              </w:rPr>
              <w:t>159.541</w:t>
            </w:r>
          </w:p>
        </w:tc>
      </w:tr>
      <w:tr w:rsidR="000C309F" w:rsidRPr="001E19C6" w14:paraId="297519B3" w14:textId="77777777" w:rsidTr="00D6154A">
        <w:trPr>
          <w:trHeight w:val="300"/>
          <w:jc w:val="center"/>
        </w:trPr>
        <w:tc>
          <w:tcPr>
            <w:tcW w:w="1816" w:type="dxa"/>
            <w:vMerge/>
            <w:tcBorders>
              <w:top w:val="nil"/>
              <w:left w:val="single" w:sz="4" w:space="0" w:color="auto"/>
              <w:bottom w:val="single" w:sz="4" w:space="0" w:color="auto"/>
              <w:right w:val="single" w:sz="4" w:space="0" w:color="auto"/>
            </w:tcBorders>
            <w:vAlign w:val="center"/>
            <w:hideMark/>
          </w:tcPr>
          <w:p w14:paraId="63E543D5" w14:textId="77777777" w:rsidR="000C309F" w:rsidRPr="001E19C6" w:rsidRDefault="000C309F" w:rsidP="00D6154A">
            <w:pPr>
              <w:rPr>
                <w:rFonts w:ascii="Arial" w:hAnsi="Arial" w:cs="Arial"/>
                <w:color w:val="000000"/>
                <w:sz w:val="20"/>
                <w:lang w:val="es-ES" w:eastAsia="es-ES"/>
              </w:rPr>
            </w:pPr>
          </w:p>
        </w:tc>
        <w:tc>
          <w:tcPr>
            <w:tcW w:w="1360" w:type="dxa"/>
            <w:tcBorders>
              <w:top w:val="nil"/>
              <w:left w:val="nil"/>
              <w:bottom w:val="single" w:sz="4" w:space="0" w:color="auto"/>
              <w:right w:val="single" w:sz="4" w:space="0" w:color="auto"/>
            </w:tcBorders>
            <w:shd w:val="clear" w:color="auto" w:fill="auto"/>
            <w:noWrap/>
            <w:vAlign w:val="center"/>
            <w:hideMark/>
          </w:tcPr>
          <w:p w14:paraId="6D681F23"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 Import.</w:t>
            </w:r>
          </w:p>
        </w:tc>
        <w:tc>
          <w:tcPr>
            <w:tcW w:w="1527" w:type="dxa"/>
            <w:tcBorders>
              <w:top w:val="nil"/>
              <w:left w:val="nil"/>
              <w:bottom w:val="single" w:sz="4" w:space="0" w:color="auto"/>
              <w:right w:val="single" w:sz="4" w:space="0" w:color="auto"/>
            </w:tcBorders>
            <w:shd w:val="clear" w:color="auto" w:fill="auto"/>
            <w:noWrap/>
            <w:vAlign w:val="center"/>
            <w:hideMark/>
          </w:tcPr>
          <w:p w14:paraId="4E7F7CF9" w14:textId="77777777" w:rsidR="000C309F" w:rsidRPr="001E19C6" w:rsidRDefault="000C309F" w:rsidP="00D6154A">
            <w:pPr>
              <w:ind w:right="214"/>
              <w:jc w:val="right"/>
              <w:rPr>
                <w:rFonts w:ascii="Arial" w:hAnsi="Arial" w:cs="Arial"/>
                <w:color w:val="000000"/>
                <w:sz w:val="20"/>
                <w:lang w:val="es-ES" w:eastAsia="es-ES"/>
              </w:rPr>
            </w:pPr>
            <w:r w:rsidRPr="001E19C6">
              <w:rPr>
                <w:rFonts w:ascii="Arial" w:hAnsi="Arial" w:cs="Arial"/>
                <w:color w:val="000000"/>
                <w:sz w:val="20"/>
                <w:lang w:val="es-ES" w:eastAsia="es-ES"/>
              </w:rPr>
              <w:t>3.031.283</w:t>
            </w:r>
          </w:p>
        </w:tc>
        <w:tc>
          <w:tcPr>
            <w:tcW w:w="1277" w:type="dxa"/>
            <w:tcBorders>
              <w:top w:val="nil"/>
              <w:left w:val="nil"/>
              <w:bottom w:val="single" w:sz="4" w:space="0" w:color="auto"/>
              <w:right w:val="single" w:sz="4" w:space="0" w:color="auto"/>
            </w:tcBorders>
            <w:shd w:val="clear" w:color="auto" w:fill="auto"/>
            <w:noWrap/>
            <w:vAlign w:val="center"/>
            <w:hideMark/>
          </w:tcPr>
          <w:p w14:paraId="0BEA2EA8"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320CA079" w14:textId="77777777" w:rsidR="000C309F" w:rsidRPr="001E19C6" w:rsidRDefault="000C309F" w:rsidP="00D6154A">
            <w:pPr>
              <w:jc w:val="right"/>
              <w:rPr>
                <w:rFonts w:ascii="Arial" w:hAnsi="Arial" w:cs="Arial"/>
                <w:color w:val="000000"/>
                <w:sz w:val="20"/>
                <w:lang w:val="es-ES" w:eastAsia="es-ES"/>
              </w:rPr>
            </w:pPr>
            <w:r w:rsidRPr="001E19C6">
              <w:rPr>
                <w:rFonts w:ascii="Arial" w:hAnsi="Arial" w:cs="Arial"/>
                <w:color w:val="000000"/>
                <w:sz w:val="20"/>
                <w:lang w:val="es-ES" w:eastAsia="es-ES"/>
              </w:rPr>
              <w:t>2.728.155</w:t>
            </w:r>
          </w:p>
        </w:tc>
      </w:tr>
      <w:tr w:rsidR="000C309F" w:rsidRPr="001E19C6" w14:paraId="04A9467E" w14:textId="77777777" w:rsidTr="00D6154A">
        <w:trPr>
          <w:trHeight w:val="300"/>
          <w:jc w:val="center"/>
        </w:trPr>
        <w:tc>
          <w:tcPr>
            <w:tcW w:w="31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67B668"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COMBUSTIBLES(***)</w:t>
            </w:r>
          </w:p>
        </w:tc>
        <w:tc>
          <w:tcPr>
            <w:tcW w:w="1527" w:type="dxa"/>
            <w:tcBorders>
              <w:top w:val="nil"/>
              <w:left w:val="nil"/>
              <w:bottom w:val="single" w:sz="4" w:space="0" w:color="auto"/>
              <w:right w:val="single" w:sz="4" w:space="0" w:color="auto"/>
            </w:tcBorders>
            <w:shd w:val="clear" w:color="auto" w:fill="auto"/>
            <w:vAlign w:val="center"/>
            <w:hideMark/>
          </w:tcPr>
          <w:p w14:paraId="01CD671C" w14:textId="77777777" w:rsidR="000C309F" w:rsidRPr="001E19C6" w:rsidRDefault="000C309F" w:rsidP="00D6154A">
            <w:pPr>
              <w:ind w:right="214"/>
              <w:jc w:val="right"/>
              <w:rPr>
                <w:rFonts w:ascii="Arial" w:hAnsi="Arial" w:cs="Arial"/>
                <w:sz w:val="20"/>
                <w:lang w:val="es-ES" w:eastAsia="es-ES"/>
              </w:rPr>
            </w:pPr>
            <w:r w:rsidRPr="001E19C6">
              <w:rPr>
                <w:rFonts w:ascii="Arial" w:hAnsi="Arial" w:cs="Arial"/>
                <w:sz w:val="20"/>
                <w:lang w:val="es-ES" w:eastAsia="es-ES"/>
              </w:rPr>
              <w:t>2.712.201</w:t>
            </w:r>
          </w:p>
        </w:tc>
        <w:tc>
          <w:tcPr>
            <w:tcW w:w="1277" w:type="dxa"/>
            <w:tcBorders>
              <w:top w:val="nil"/>
              <w:left w:val="nil"/>
              <w:bottom w:val="single" w:sz="4" w:space="0" w:color="auto"/>
              <w:right w:val="single" w:sz="4" w:space="0" w:color="auto"/>
            </w:tcBorders>
            <w:shd w:val="clear" w:color="auto" w:fill="auto"/>
            <w:vAlign w:val="center"/>
            <w:hideMark/>
          </w:tcPr>
          <w:p w14:paraId="3FF960E8"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0,67</w:t>
            </w:r>
          </w:p>
        </w:tc>
        <w:tc>
          <w:tcPr>
            <w:tcW w:w="1440" w:type="dxa"/>
            <w:tcBorders>
              <w:top w:val="nil"/>
              <w:left w:val="nil"/>
              <w:bottom w:val="single" w:sz="4" w:space="0" w:color="auto"/>
              <w:right w:val="single" w:sz="4" w:space="0" w:color="auto"/>
            </w:tcBorders>
            <w:shd w:val="clear" w:color="auto" w:fill="auto"/>
            <w:tcMar>
              <w:right w:w="198" w:type="dxa"/>
            </w:tcMar>
            <w:vAlign w:val="center"/>
            <w:hideMark/>
          </w:tcPr>
          <w:p w14:paraId="5D0785EA" w14:textId="77777777" w:rsidR="000C309F" w:rsidRPr="001E19C6" w:rsidRDefault="000C309F" w:rsidP="00D6154A">
            <w:pPr>
              <w:jc w:val="right"/>
              <w:rPr>
                <w:rFonts w:ascii="Arial" w:hAnsi="Arial" w:cs="Arial"/>
                <w:sz w:val="20"/>
                <w:lang w:val="es-ES" w:eastAsia="es-ES"/>
              </w:rPr>
            </w:pPr>
            <w:r w:rsidRPr="001E19C6">
              <w:rPr>
                <w:rFonts w:ascii="Arial" w:hAnsi="Arial" w:cs="Arial"/>
                <w:sz w:val="20"/>
                <w:lang w:val="es-ES" w:eastAsia="es-ES"/>
              </w:rPr>
              <w:t>1.817.174</w:t>
            </w:r>
          </w:p>
        </w:tc>
      </w:tr>
      <w:tr w:rsidR="000C309F" w:rsidRPr="001E19C6" w14:paraId="537C1F73" w14:textId="77777777" w:rsidTr="00D6154A">
        <w:trPr>
          <w:trHeight w:val="300"/>
          <w:jc w:val="center"/>
        </w:trPr>
        <w:tc>
          <w:tcPr>
            <w:tcW w:w="31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D01F323"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 xml:space="preserve"> TOTAL </w:t>
            </w:r>
          </w:p>
        </w:tc>
        <w:tc>
          <w:tcPr>
            <w:tcW w:w="1527" w:type="dxa"/>
            <w:tcBorders>
              <w:top w:val="nil"/>
              <w:left w:val="nil"/>
              <w:bottom w:val="single" w:sz="4" w:space="0" w:color="auto"/>
              <w:right w:val="single" w:sz="4" w:space="0" w:color="auto"/>
            </w:tcBorders>
            <w:shd w:val="clear" w:color="auto" w:fill="auto"/>
            <w:vAlign w:val="center"/>
            <w:hideMark/>
          </w:tcPr>
          <w:p w14:paraId="7ED97BB9" w14:textId="77777777" w:rsidR="000C309F" w:rsidRPr="001E19C6" w:rsidRDefault="000C309F" w:rsidP="00D6154A">
            <w:pPr>
              <w:ind w:right="214"/>
              <w:jc w:val="right"/>
              <w:rPr>
                <w:rFonts w:ascii="Arial" w:hAnsi="Arial" w:cs="Arial"/>
                <w:sz w:val="20"/>
                <w:lang w:val="es-ES" w:eastAsia="es-ES"/>
              </w:rPr>
            </w:pPr>
            <w:r w:rsidRPr="001E19C6">
              <w:rPr>
                <w:rFonts w:ascii="Arial" w:hAnsi="Arial" w:cs="Arial"/>
                <w:sz w:val="20"/>
                <w:lang w:val="es-ES" w:eastAsia="es-ES"/>
              </w:rPr>
              <w:t>15.954.122</w:t>
            </w:r>
          </w:p>
        </w:tc>
        <w:tc>
          <w:tcPr>
            <w:tcW w:w="1277" w:type="dxa"/>
            <w:tcBorders>
              <w:top w:val="nil"/>
              <w:left w:val="nil"/>
              <w:bottom w:val="single" w:sz="4" w:space="0" w:color="auto"/>
              <w:right w:val="single" w:sz="4" w:space="0" w:color="auto"/>
            </w:tcBorders>
            <w:shd w:val="clear" w:color="auto" w:fill="auto"/>
            <w:vAlign w:val="center"/>
            <w:hideMark/>
          </w:tcPr>
          <w:p w14:paraId="786C6BB4" w14:textId="77777777" w:rsidR="000C309F" w:rsidRPr="001E19C6" w:rsidRDefault="000C309F" w:rsidP="00D6154A">
            <w:pPr>
              <w:jc w:val="center"/>
              <w:rPr>
                <w:rFonts w:ascii="Arial" w:hAnsi="Arial" w:cs="Arial"/>
                <w:color w:val="000000"/>
                <w:sz w:val="20"/>
                <w:lang w:val="es-ES" w:eastAsia="es-ES"/>
              </w:rPr>
            </w:pPr>
            <w:r w:rsidRPr="001E19C6">
              <w:rPr>
                <w:rFonts w:ascii="Arial" w:hAnsi="Arial" w:cs="Arial"/>
                <w:color w:val="000000"/>
                <w:sz w:val="20"/>
                <w:lang w:val="es-ES" w:eastAsia="es-ES"/>
              </w:rPr>
              <w:t>0,89</w:t>
            </w:r>
          </w:p>
        </w:tc>
        <w:tc>
          <w:tcPr>
            <w:tcW w:w="1440" w:type="dxa"/>
            <w:tcBorders>
              <w:top w:val="nil"/>
              <w:left w:val="nil"/>
              <w:bottom w:val="single" w:sz="4" w:space="0" w:color="auto"/>
              <w:right w:val="single" w:sz="4" w:space="0" w:color="auto"/>
            </w:tcBorders>
            <w:shd w:val="clear" w:color="auto" w:fill="auto"/>
            <w:tcMar>
              <w:right w:w="198" w:type="dxa"/>
            </w:tcMar>
            <w:vAlign w:val="center"/>
            <w:hideMark/>
          </w:tcPr>
          <w:p w14:paraId="726CD033" w14:textId="77777777" w:rsidR="000C309F" w:rsidRPr="001E19C6" w:rsidRDefault="000C309F" w:rsidP="00D6154A">
            <w:pPr>
              <w:jc w:val="right"/>
              <w:rPr>
                <w:rFonts w:ascii="Arial" w:hAnsi="Arial" w:cs="Arial"/>
                <w:sz w:val="20"/>
                <w:lang w:val="es-ES" w:eastAsia="es-ES"/>
              </w:rPr>
            </w:pPr>
            <w:r w:rsidRPr="001E19C6">
              <w:rPr>
                <w:rFonts w:ascii="Arial" w:hAnsi="Arial" w:cs="Arial"/>
                <w:sz w:val="20"/>
                <w:lang w:val="es-ES" w:eastAsia="es-ES"/>
              </w:rPr>
              <w:t>13.372.426</w:t>
            </w:r>
          </w:p>
        </w:tc>
      </w:tr>
    </w:tbl>
    <w:p w14:paraId="5BCF6068"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los bienes importados se les descontaron los aranceles;</w:t>
      </w:r>
    </w:p>
    <w:p w14:paraId="3DB2699F"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la mano de obra se le descontaron las cargas sociales.</w:t>
      </w:r>
    </w:p>
    <w:p w14:paraId="008ACB90" w14:textId="77777777" w:rsidR="000C309F" w:rsidRPr="00D6154A" w:rsidRDefault="000C309F" w:rsidP="00D6154A">
      <w:pPr>
        <w:ind w:left="709" w:right="707" w:firstLine="425"/>
        <w:rPr>
          <w:rFonts w:cs="Arial"/>
          <w:sz w:val="16"/>
          <w:szCs w:val="16"/>
          <w:lang w:val="es-ES_tradnl"/>
        </w:rPr>
      </w:pPr>
      <w:r w:rsidRPr="00D6154A">
        <w:rPr>
          <w:rFonts w:cs="Arial"/>
          <w:sz w:val="16"/>
          <w:szCs w:val="16"/>
          <w:lang w:val="es-ES_tradnl"/>
        </w:rPr>
        <w:t>(***) a los combustibles se le descontó el impuesto a los combustibles.</w:t>
      </w:r>
    </w:p>
    <w:p w14:paraId="67AFFBC6" w14:textId="77777777" w:rsidR="000C309F" w:rsidRPr="00250109" w:rsidRDefault="000C309F" w:rsidP="00D6154A">
      <w:pPr>
        <w:pStyle w:val="Header"/>
        <w:spacing w:line="360" w:lineRule="auto"/>
        <w:ind w:left="709" w:firstLine="425"/>
        <w:jc w:val="left"/>
        <w:rPr>
          <w:rFonts w:cs="Arial"/>
          <w:sz w:val="16"/>
          <w:szCs w:val="16"/>
        </w:rPr>
      </w:pPr>
      <w:r w:rsidRPr="00250109">
        <w:rPr>
          <w:rFonts w:cs="Arial"/>
          <w:sz w:val="16"/>
          <w:szCs w:val="16"/>
        </w:rPr>
        <w:t>FUENTE: elaboración propia en base a los estudios de ingeniería.</w:t>
      </w:r>
    </w:p>
    <w:p w14:paraId="655AB811" w14:textId="77777777" w:rsidR="000C309F" w:rsidRPr="00D6154A" w:rsidRDefault="000C309F" w:rsidP="00785836">
      <w:pPr>
        <w:keepNext/>
        <w:keepLines/>
        <w:contextualSpacing/>
        <w:rPr>
          <w:rFonts w:cs="Arial"/>
          <w:lang w:val="es-ES_tradnl"/>
        </w:rPr>
      </w:pPr>
    </w:p>
    <w:p w14:paraId="64544103" w14:textId="77777777" w:rsidR="000C309F" w:rsidRPr="001E19C6" w:rsidRDefault="000C309F" w:rsidP="00785836">
      <w:pPr>
        <w:keepNext/>
        <w:keepLines/>
        <w:contextualSpacing/>
        <w:jc w:val="center"/>
        <w:rPr>
          <w:rFonts w:cs="Arial"/>
          <w:b/>
          <w:sz w:val="18"/>
          <w:szCs w:val="18"/>
        </w:rPr>
      </w:pPr>
      <w:r w:rsidRPr="001E19C6">
        <w:rPr>
          <w:rFonts w:eastAsiaTheme="majorEastAsia" w:cs="Arial"/>
          <w:b/>
          <w:bCs/>
          <w:iCs/>
          <w:sz w:val="18"/>
          <w:szCs w:val="18"/>
          <w:lang w:val="es-ES_tradnl"/>
        </w:rPr>
        <w:t xml:space="preserve">TABLA </w:t>
      </w:r>
      <w:r w:rsidR="001E19C6" w:rsidRPr="001E19C6">
        <w:rPr>
          <w:rFonts w:eastAsiaTheme="majorEastAsia" w:cs="Arial"/>
          <w:b/>
          <w:bCs/>
          <w:iCs/>
          <w:sz w:val="18"/>
          <w:szCs w:val="18"/>
          <w:lang w:val="es-ES_tradnl"/>
        </w:rPr>
        <w:t>3.29</w:t>
      </w:r>
      <w:r w:rsidRPr="001E19C6">
        <w:rPr>
          <w:rFonts w:eastAsiaTheme="majorEastAsia" w:cs="Arial"/>
          <w:b/>
          <w:bCs/>
          <w:iCs/>
          <w:sz w:val="18"/>
          <w:szCs w:val="18"/>
          <w:lang w:val="es-ES_tradnl"/>
        </w:rPr>
        <w:t xml:space="preserve">. </w:t>
      </w:r>
      <w:r w:rsidRPr="001E19C6">
        <w:rPr>
          <w:rFonts w:cs="Arial"/>
          <w:b/>
          <w:sz w:val="18"/>
          <w:szCs w:val="18"/>
          <w:lang w:val="es-ES_tradnl"/>
        </w:rPr>
        <w:t xml:space="preserve">COSTOS TOTALES ECONOMICO Y FINANCIERO. </w:t>
      </w:r>
      <w:r w:rsidRPr="001E19C6">
        <w:rPr>
          <w:rFonts w:cs="Arial"/>
          <w:b/>
          <w:sz w:val="18"/>
          <w:szCs w:val="18"/>
        </w:rPr>
        <w:t>(U$S)</w:t>
      </w:r>
    </w:p>
    <w:tbl>
      <w:tblPr>
        <w:tblW w:w="6486" w:type="dxa"/>
        <w:jc w:val="center"/>
        <w:tblCellMar>
          <w:left w:w="70" w:type="dxa"/>
          <w:right w:w="70" w:type="dxa"/>
        </w:tblCellMar>
        <w:tblLook w:val="04A0" w:firstRow="1" w:lastRow="0" w:firstColumn="1" w:lastColumn="0" w:noHBand="0" w:noVBand="1"/>
      </w:tblPr>
      <w:tblGrid>
        <w:gridCol w:w="2316"/>
        <w:gridCol w:w="1070"/>
        <w:gridCol w:w="1570"/>
        <w:gridCol w:w="1530"/>
      </w:tblGrid>
      <w:tr w:rsidR="000C309F" w:rsidRPr="001E19C6" w14:paraId="19B032BA" w14:textId="77777777" w:rsidTr="00D6154A">
        <w:trPr>
          <w:trHeight w:val="300"/>
          <w:jc w:val="center"/>
        </w:trPr>
        <w:tc>
          <w:tcPr>
            <w:tcW w:w="2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4EEBF5"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 xml:space="preserve">COSTOS </w:t>
            </w:r>
          </w:p>
        </w:tc>
        <w:tc>
          <w:tcPr>
            <w:tcW w:w="264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EBDA4"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 xml:space="preserve"> FINANCIERO </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7E19C9"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 xml:space="preserve"> ECONOMICO </w:t>
            </w:r>
          </w:p>
        </w:tc>
      </w:tr>
      <w:tr w:rsidR="000C309F" w:rsidRPr="001E19C6" w14:paraId="788D5D0D" w14:textId="77777777" w:rsidTr="00D6154A">
        <w:trPr>
          <w:trHeight w:val="517"/>
          <w:jc w:val="center"/>
        </w:trPr>
        <w:tc>
          <w:tcPr>
            <w:tcW w:w="2316" w:type="dxa"/>
            <w:vMerge/>
            <w:tcBorders>
              <w:top w:val="single" w:sz="4" w:space="0" w:color="auto"/>
              <w:left w:val="single" w:sz="4" w:space="0" w:color="auto"/>
              <w:bottom w:val="single" w:sz="4" w:space="0" w:color="auto"/>
              <w:right w:val="single" w:sz="4" w:space="0" w:color="auto"/>
            </w:tcBorders>
            <w:vAlign w:val="center"/>
            <w:hideMark/>
          </w:tcPr>
          <w:p w14:paraId="1796C30B" w14:textId="77777777" w:rsidR="000C309F" w:rsidRPr="001E19C6" w:rsidRDefault="000C309F" w:rsidP="00785836">
            <w:pPr>
              <w:keepNext/>
              <w:keepLines/>
              <w:contextualSpacing/>
              <w:rPr>
                <w:rFonts w:ascii="Arial" w:hAnsi="Arial" w:cs="Arial"/>
                <w:color w:val="000000"/>
                <w:sz w:val="20"/>
                <w:lang w:val="es-ES" w:eastAsia="es-ES"/>
              </w:rPr>
            </w:pPr>
          </w:p>
        </w:tc>
        <w:tc>
          <w:tcPr>
            <w:tcW w:w="2640" w:type="dxa"/>
            <w:gridSpan w:val="2"/>
            <w:vMerge/>
            <w:tcBorders>
              <w:top w:val="single" w:sz="4" w:space="0" w:color="auto"/>
              <w:left w:val="single" w:sz="4" w:space="0" w:color="auto"/>
              <w:bottom w:val="single" w:sz="4" w:space="0" w:color="auto"/>
              <w:right w:val="single" w:sz="4" w:space="0" w:color="auto"/>
            </w:tcBorders>
            <w:vAlign w:val="center"/>
            <w:hideMark/>
          </w:tcPr>
          <w:p w14:paraId="0DC53CB0" w14:textId="77777777" w:rsidR="000C309F" w:rsidRPr="001E19C6" w:rsidRDefault="000C309F" w:rsidP="00785836">
            <w:pPr>
              <w:keepNext/>
              <w:keepLines/>
              <w:contextualSpacing/>
              <w:rPr>
                <w:rFonts w:ascii="Arial" w:hAnsi="Arial" w:cs="Arial"/>
                <w:color w:val="000000"/>
                <w:sz w:val="20"/>
                <w:lang w:val="es-ES" w:eastAsia="es-ES"/>
              </w:rPr>
            </w:pPr>
          </w:p>
        </w:tc>
        <w:tc>
          <w:tcPr>
            <w:tcW w:w="1530" w:type="dxa"/>
            <w:vMerge/>
            <w:tcBorders>
              <w:top w:val="single" w:sz="4" w:space="0" w:color="auto"/>
              <w:left w:val="single" w:sz="4" w:space="0" w:color="auto"/>
              <w:bottom w:val="single" w:sz="4" w:space="0" w:color="000000"/>
              <w:right w:val="single" w:sz="4" w:space="0" w:color="auto"/>
            </w:tcBorders>
            <w:vAlign w:val="center"/>
            <w:hideMark/>
          </w:tcPr>
          <w:p w14:paraId="62B5EE8C" w14:textId="77777777" w:rsidR="000C309F" w:rsidRPr="001E19C6" w:rsidRDefault="000C309F" w:rsidP="00785836">
            <w:pPr>
              <w:keepNext/>
              <w:keepLines/>
              <w:contextualSpacing/>
              <w:rPr>
                <w:rFonts w:ascii="Arial" w:hAnsi="Arial" w:cs="Arial"/>
                <w:color w:val="000000"/>
                <w:sz w:val="20"/>
                <w:lang w:val="es-ES" w:eastAsia="es-ES"/>
              </w:rPr>
            </w:pPr>
          </w:p>
        </w:tc>
      </w:tr>
      <w:tr w:rsidR="000C309F" w:rsidRPr="001E19C6" w14:paraId="40D9E900"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6237C703" w14:textId="77777777" w:rsidR="000C309F" w:rsidRPr="001E19C6" w:rsidRDefault="000C309F" w:rsidP="00785836">
            <w:pPr>
              <w:keepNext/>
              <w:keepLines/>
              <w:contextualSpacing/>
              <w:rPr>
                <w:rFonts w:ascii="Arial" w:hAnsi="Arial" w:cs="Arial"/>
                <w:sz w:val="20"/>
                <w:lang w:val="es-ES" w:eastAsia="es-ES"/>
              </w:rPr>
            </w:pPr>
            <w:r w:rsidRPr="001E19C6">
              <w:rPr>
                <w:rFonts w:ascii="Arial" w:hAnsi="Arial" w:cs="Arial"/>
                <w:sz w:val="20"/>
                <w:lang w:val="es-ES" w:eastAsia="es-ES"/>
              </w:rPr>
              <w:t xml:space="preserve">COSTO PRIMARIO </w:t>
            </w:r>
          </w:p>
        </w:tc>
        <w:tc>
          <w:tcPr>
            <w:tcW w:w="1070" w:type="dxa"/>
            <w:tcBorders>
              <w:top w:val="nil"/>
              <w:left w:val="nil"/>
              <w:bottom w:val="single" w:sz="4" w:space="0" w:color="auto"/>
              <w:right w:val="single" w:sz="4" w:space="0" w:color="auto"/>
            </w:tcBorders>
            <w:shd w:val="clear" w:color="auto" w:fill="auto"/>
            <w:noWrap/>
            <w:vAlign w:val="bottom"/>
            <w:hideMark/>
          </w:tcPr>
          <w:p w14:paraId="10DAB1B5" w14:textId="77777777" w:rsidR="000C309F" w:rsidRPr="001E19C6" w:rsidRDefault="000C309F" w:rsidP="00785836">
            <w:pPr>
              <w:keepNext/>
              <w:keepLines/>
              <w:contextualSpacing/>
              <w:jc w:val="right"/>
              <w:rPr>
                <w:rFonts w:ascii="Arial" w:hAnsi="Arial" w:cs="Arial"/>
                <w:sz w:val="20"/>
                <w:lang w:val="es-ES" w:eastAsia="es-ES"/>
              </w:rPr>
            </w:pPr>
            <w:r w:rsidRPr="001E19C6">
              <w:rPr>
                <w:rFonts w:ascii="Arial" w:hAnsi="Arial" w:cs="Arial"/>
                <w:sz w:val="20"/>
                <w:lang w:val="es-ES" w:eastAsia="es-ES"/>
              </w:rPr>
              <w:t xml:space="preserve">    </w:t>
            </w:r>
          </w:p>
        </w:tc>
        <w:tc>
          <w:tcPr>
            <w:tcW w:w="1570" w:type="dxa"/>
            <w:tcBorders>
              <w:top w:val="nil"/>
              <w:left w:val="nil"/>
              <w:bottom w:val="single" w:sz="4" w:space="0" w:color="auto"/>
              <w:right w:val="single" w:sz="4" w:space="0" w:color="auto"/>
            </w:tcBorders>
            <w:shd w:val="clear" w:color="auto" w:fill="auto"/>
            <w:noWrap/>
            <w:vAlign w:val="center"/>
            <w:hideMark/>
          </w:tcPr>
          <w:p w14:paraId="30E02AA5"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15.954.122</w:t>
            </w:r>
          </w:p>
        </w:tc>
        <w:tc>
          <w:tcPr>
            <w:tcW w:w="1530" w:type="dxa"/>
            <w:tcBorders>
              <w:top w:val="nil"/>
              <w:left w:val="nil"/>
              <w:bottom w:val="single" w:sz="4" w:space="0" w:color="auto"/>
              <w:right w:val="single" w:sz="4" w:space="0" w:color="auto"/>
            </w:tcBorders>
            <w:shd w:val="clear" w:color="auto" w:fill="auto"/>
            <w:noWrap/>
            <w:vAlign w:val="center"/>
            <w:hideMark/>
          </w:tcPr>
          <w:p w14:paraId="22D0D722"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13.372.426</w:t>
            </w:r>
          </w:p>
        </w:tc>
      </w:tr>
      <w:tr w:rsidR="000C309F" w:rsidRPr="001E19C6" w14:paraId="5BBA63DA"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02CC80F1"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Gastos generales </w:t>
            </w:r>
          </w:p>
        </w:tc>
        <w:tc>
          <w:tcPr>
            <w:tcW w:w="1070" w:type="dxa"/>
            <w:tcBorders>
              <w:top w:val="nil"/>
              <w:left w:val="nil"/>
              <w:bottom w:val="single" w:sz="4" w:space="0" w:color="auto"/>
              <w:right w:val="single" w:sz="4" w:space="0" w:color="auto"/>
            </w:tcBorders>
            <w:shd w:val="clear" w:color="auto" w:fill="auto"/>
            <w:noWrap/>
            <w:vAlign w:val="center"/>
            <w:hideMark/>
          </w:tcPr>
          <w:p w14:paraId="7A7B4C27"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10,0%</w:t>
            </w:r>
          </w:p>
        </w:tc>
        <w:tc>
          <w:tcPr>
            <w:tcW w:w="1570" w:type="dxa"/>
            <w:tcBorders>
              <w:top w:val="nil"/>
              <w:left w:val="nil"/>
              <w:bottom w:val="single" w:sz="4" w:space="0" w:color="auto"/>
              <w:right w:val="single" w:sz="4" w:space="0" w:color="auto"/>
            </w:tcBorders>
            <w:shd w:val="clear" w:color="auto" w:fill="auto"/>
            <w:noWrap/>
            <w:vAlign w:val="center"/>
            <w:hideMark/>
          </w:tcPr>
          <w:p w14:paraId="6725739F"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1.595.412</w:t>
            </w:r>
          </w:p>
        </w:tc>
        <w:tc>
          <w:tcPr>
            <w:tcW w:w="1530" w:type="dxa"/>
            <w:tcBorders>
              <w:top w:val="nil"/>
              <w:left w:val="nil"/>
              <w:bottom w:val="single" w:sz="4" w:space="0" w:color="auto"/>
              <w:right w:val="single" w:sz="4" w:space="0" w:color="auto"/>
            </w:tcBorders>
            <w:shd w:val="clear" w:color="auto" w:fill="auto"/>
            <w:noWrap/>
            <w:vAlign w:val="center"/>
            <w:hideMark/>
          </w:tcPr>
          <w:p w14:paraId="22D18A7B"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1.337.243</w:t>
            </w:r>
          </w:p>
        </w:tc>
      </w:tr>
      <w:tr w:rsidR="000C309F" w:rsidRPr="001E19C6" w14:paraId="70B1B862"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189593DD"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SUBTOTAL </w:t>
            </w:r>
          </w:p>
        </w:tc>
        <w:tc>
          <w:tcPr>
            <w:tcW w:w="1070" w:type="dxa"/>
            <w:tcBorders>
              <w:top w:val="nil"/>
              <w:left w:val="nil"/>
              <w:bottom w:val="single" w:sz="4" w:space="0" w:color="auto"/>
              <w:right w:val="single" w:sz="4" w:space="0" w:color="auto"/>
            </w:tcBorders>
            <w:shd w:val="clear" w:color="auto" w:fill="auto"/>
            <w:noWrap/>
            <w:vAlign w:val="center"/>
            <w:hideMark/>
          </w:tcPr>
          <w:p w14:paraId="3D564DD1" w14:textId="77777777" w:rsidR="000C309F" w:rsidRPr="001E19C6" w:rsidRDefault="000C309F" w:rsidP="00785836">
            <w:pPr>
              <w:keepNext/>
              <w:keepLines/>
              <w:contextualSpacing/>
              <w:jc w:val="center"/>
              <w:rPr>
                <w:rFonts w:ascii="Arial" w:hAnsi="Arial" w:cs="Arial"/>
                <w:color w:val="000000"/>
                <w:sz w:val="20"/>
                <w:lang w:val="es-ES" w:eastAsia="es-ES"/>
              </w:rPr>
            </w:pPr>
          </w:p>
        </w:tc>
        <w:tc>
          <w:tcPr>
            <w:tcW w:w="1570" w:type="dxa"/>
            <w:tcBorders>
              <w:top w:val="nil"/>
              <w:left w:val="nil"/>
              <w:bottom w:val="single" w:sz="4" w:space="0" w:color="auto"/>
              <w:right w:val="single" w:sz="4" w:space="0" w:color="auto"/>
            </w:tcBorders>
            <w:shd w:val="clear" w:color="auto" w:fill="auto"/>
            <w:noWrap/>
            <w:vAlign w:val="center"/>
            <w:hideMark/>
          </w:tcPr>
          <w:p w14:paraId="32F41E2C"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17.549.534</w:t>
            </w:r>
          </w:p>
        </w:tc>
        <w:tc>
          <w:tcPr>
            <w:tcW w:w="1530" w:type="dxa"/>
            <w:tcBorders>
              <w:top w:val="nil"/>
              <w:left w:val="nil"/>
              <w:bottom w:val="single" w:sz="4" w:space="0" w:color="auto"/>
              <w:right w:val="single" w:sz="4" w:space="0" w:color="auto"/>
            </w:tcBorders>
            <w:shd w:val="clear" w:color="auto" w:fill="auto"/>
            <w:noWrap/>
            <w:vAlign w:val="center"/>
            <w:hideMark/>
          </w:tcPr>
          <w:p w14:paraId="5A365041"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14.709.668</w:t>
            </w:r>
          </w:p>
        </w:tc>
      </w:tr>
      <w:tr w:rsidR="000C309F" w:rsidRPr="001E19C6" w14:paraId="4632A624"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6CFB8195"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Beneficios </w:t>
            </w:r>
          </w:p>
        </w:tc>
        <w:tc>
          <w:tcPr>
            <w:tcW w:w="1070" w:type="dxa"/>
            <w:tcBorders>
              <w:top w:val="nil"/>
              <w:left w:val="nil"/>
              <w:bottom w:val="single" w:sz="4" w:space="0" w:color="auto"/>
              <w:right w:val="single" w:sz="4" w:space="0" w:color="auto"/>
            </w:tcBorders>
            <w:shd w:val="clear" w:color="auto" w:fill="auto"/>
            <w:noWrap/>
            <w:vAlign w:val="center"/>
            <w:hideMark/>
          </w:tcPr>
          <w:p w14:paraId="07A7263F"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10,0%</w:t>
            </w:r>
          </w:p>
        </w:tc>
        <w:tc>
          <w:tcPr>
            <w:tcW w:w="1570" w:type="dxa"/>
            <w:tcBorders>
              <w:top w:val="nil"/>
              <w:left w:val="nil"/>
              <w:bottom w:val="single" w:sz="4" w:space="0" w:color="auto"/>
              <w:right w:val="single" w:sz="4" w:space="0" w:color="auto"/>
            </w:tcBorders>
            <w:shd w:val="clear" w:color="auto" w:fill="auto"/>
            <w:noWrap/>
            <w:vAlign w:val="center"/>
            <w:hideMark/>
          </w:tcPr>
          <w:p w14:paraId="3272EEC4"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1.754.953</w:t>
            </w:r>
          </w:p>
        </w:tc>
        <w:tc>
          <w:tcPr>
            <w:tcW w:w="1530" w:type="dxa"/>
            <w:tcBorders>
              <w:top w:val="nil"/>
              <w:left w:val="nil"/>
              <w:bottom w:val="single" w:sz="4" w:space="0" w:color="auto"/>
              <w:right w:val="single" w:sz="4" w:space="0" w:color="auto"/>
            </w:tcBorders>
            <w:shd w:val="clear" w:color="auto" w:fill="auto"/>
            <w:noWrap/>
            <w:vAlign w:val="center"/>
            <w:hideMark/>
          </w:tcPr>
          <w:p w14:paraId="7E3EB1A9"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1.470.967</w:t>
            </w:r>
          </w:p>
        </w:tc>
      </w:tr>
      <w:tr w:rsidR="000C309F" w:rsidRPr="001E19C6" w14:paraId="7D592D17"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201C95C3"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Gastos Financieros </w:t>
            </w:r>
          </w:p>
        </w:tc>
        <w:tc>
          <w:tcPr>
            <w:tcW w:w="1070" w:type="dxa"/>
            <w:tcBorders>
              <w:top w:val="nil"/>
              <w:left w:val="nil"/>
              <w:bottom w:val="single" w:sz="4" w:space="0" w:color="auto"/>
              <w:right w:val="single" w:sz="4" w:space="0" w:color="auto"/>
            </w:tcBorders>
            <w:shd w:val="clear" w:color="auto" w:fill="auto"/>
            <w:noWrap/>
            <w:vAlign w:val="center"/>
            <w:hideMark/>
          </w:tcPr>
          <w:p w14:paraId="03AA15C9"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2,2%</w:t>
            </w:r>
          </w:p>
        </w:tc>
        <w:tc>
          <w:tcPr>
            <w:tcW w:w="1570" w:type="dxa"/>
            <w:tcBorders>
              <w:top w:val="nil"/>
              <w:left w:val="nil"/>
              <w:bottom w:val="single" w:sz="4" w:space="0" w:color="auto"/>
              <w:right w:val="single" w:sz="4" w:space="0" w:color="auto"/>
            </w:tcBorders>
            <w:shd w:val="clear" w:color="auto" w:fill="auto"/>
            <w:noWrap/>
            <w:vAlign w:val="center"/>
            <w:hideMark/>
          </w:tcPr>
          <w:p w14:paraId="2F127F7C"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386.090</w:t>
            </w:r>
          </w:p>
        </w:tc>
        <w:tc>
          <w:tcPr>
            <w:tcW w:w="1530" w:type="dxa"/>
            <w:tcBorders>
              <w:top w:val="nil"/>
              <w:left w:val="nil"/>
              <w:bottom w:val="single" w:sz="4" w:space="0" w:color="auto"/>
              <w:right w:val="single" w:sz="4" w:space="0" w:color="auto"/>
            </w:tcBorders>
            <w:shd w:val="clear" w:color="auto" w:fill="auto"/>
            <w:noWrap/>
            <w:vAlign w:val="center"/>
            <w:hideMark/>
          </w:tcPr>
          <w:p w14:paraId="73B18C1D" w14:textId="77777777" w:rsidR="000C309F" w:rsidRPr="001E19C6" w:rsidRDefault="000C309F" w:rsidP="00785836">
            <w:pPr>
              <w:keepNext/>
              <w:keepLines/>
              <w:ind w:right="179"/>
              <w:contextualSpacing/>
              <w:jc w:val="right"/>
              <w:rPr>
                <w:rFonts w:ascii="Arial" w:hAnsi="Arial" w:cs="Arial"/>
                <w:color w:val="000000"/>
                <w:sz w:val="20"/>
                <w:lang w:val="es-ES" w:eastAsia="es-ES"/>
              </w:rPr>
            </w:pPr>
          </w:p>
        </w:tc>
      </w:tr>
      <w:tr w:rsidR="000C309F" w:rsidRPr="001E19C6" w14:paraId="7251132A"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6123D599"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COSTOS DIRECTOS </w:t>
            </w:r>
          </w:p>
        </w:tc>
        <w:tc>
          <w:tcPr>
            <w:tcW w:w="1070" w:type="dxa"/>
            <w:tcBorders>
              <w:top w:val="nil"/>
              <w:left w:val="nil"/>
              <w:bottom w:val="single" w:sz="4" w:space="0" w:color="auto"/>
              <w:right w:val="single" w:sz="4" w:space="0" w:color="auto"/>
            </w:tcBorders>
            <w:shd w:val="clear" w:color="auto" w:fill="auto"/>
            <w:noWrap/>
            <w:vAlign w:val="center"/>
            <w:hideMark/>
          </w:tcPr>
          <w:p w14:paraId="36C62D5E" w14:textId="77777777" w:rsidR="000C309F" w:rsidRPr="001E19C6" w:rsidRDefault="000C309F" w:rsidP="00785836">
            <w:pPr>
              <w:keepNext/>
              <w:keepLines/>
              <w:contextualSpacing/>
              <w:jc w:val="center"/>
              <w:rPr>
                <w:rFonts w:ascii="Arial" w:hAnsi="Arial" w:cs="Arial"/>
                <w:color w:val="000000"/>
                <w:sz w:val="20"/>
                <w:lang w:val="es-ES" w:eastAsia="es-ES"/>
              </w:rPr>
            </w:pPr>
          </w:p>
        </w:tc>
        <w:tc>
          <w:tcPr>
            <w:tcW w:w="1570" w:type="dxa"/>
            <w:tcBorders>
              <w:top w:val="nil"/>
              <w:left w:val="nil"/>
              <w:bottom w:val="single" w:sz="4" w:space="0" w:color="auto"/>
              <w:right w:val="single" w:sz="4" w:space="0" w:color="auto"/>
            </w:tcBorders>
            <w:shd w:val="clear" w:color="auto" w:fill="auto"/>
            <w:noWrap/>
            <w:vAlign w:val="center"/>
            <w:hideMark/>
          </w:tcPr>
          <w:p w14:paraId="6BC7405E"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19.690.575</w:t>
            </w:r>
          </w:p>
        </w:tc>
        <w:tc>
          <w:tcPr>
            <w:tcW w:w="1530" w:type="dxa"/>
            <w:tcBorders>
              <w:top w:val="nil"/>
              <w:left w:val="nil"/>
              <w:bottom w:val="single" w:sz="4" w:space="0" w:color="auto"/>
              <w:right w:val="single" w:sz="4" w:space="0" w:color="auto"/>
            </w:tcBorders>
            <w:shd w:val="clear" w:color="auto" w:fill="auto"/>
            <w:noWrap/>
            <w:vAlign w:val="center"/>
            <w:hideMark/>
          </w:tcPr>
          <w:p w14:paraId="55FD5274"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16.180.635</w:t>
            </w:r>
          </w:p>
        </w:tc>
      </w:tr>
      <w:tr w:rsidR="000C309F" w:rsidRPr="001E19C6" w14:paraId="4B437251"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2B592918" w14:textId="77777777" w:rsidR="000C309F" w:rsidRPr="001E19C6" w:rsidRDefault="000C309F" w:rsidP="00785836">
            <w:pPr>
              <w:keepNext/>
              <w:keepLines/>
              <w:contextualSpacing/>
              <w:rPr>
                <w:rFonts w:ascii="Arial" w:hAnsi="Arial" w:cs="Arial"/>
                <w:sz w:val="20"/>
                <w:lang w:val="es-ES" w:eastAsia="es-ES"/>
              </w:rPr>
            </w:pPr>
            <w:r w:rsidRPr="001E19C6">
              <w:rPr>
                <w:rFonts w:ascii="Arial" w:hAnsi="Arial" w:cs="Arial"/>
                <w:sz w:val="20"/>
                <w:lang w:val="es-ES" w:eastAsia="es-ES"/>
              </w:rPr>
              <w:t xml:space="preserve">Imprevistos </w:t>
            </w:r>
          </w:p>
        </w:tc>
        <w:tc>
          <w:tcPr>
            <w:tcW w:w="1070" w:type="dxa"/>
            <w:tcBorders>
              <w:top w:val="nil"/>
              <w:left w:val="nil"/>
              <w:bottom w:val="single" w:sz="4" w:space="0" w:color="auto"/>
              <w:right w:val="single" w:sz="4" w:space="0" w:color="auto"/>
            </w:tcBorders>
            <w:shd w:val="clear" w:color="auto" w:fill="auto"/>
            <w:noWrap/>
            <w:vAlign w:val="center"/>
            <w:hideMark/>
          </w:tcPr>
          <w:p w14:paraId="168A5ADC"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5,00%</w:t>
            </w:r>
          </w:p>
        </w:tc>
        <w:tc>
          <w:tcPr>
            <w:tcW w:w="1570" w:type="dxa"/>
            <w:tcBorders>
              <w:top w:val="nil"/>
              <w:left w:val="nil"/>
              <w:bottom w:val="single" w:sz="4" w:space="0" w:color="auto"/>
              <w:right w:val="single" w:sz="4" w:space="0" w:color="auto"/>
            </w:tcBorders>
            <w:shd w:val="clear" w:color="auto" w:fill="auto"/>
            <w:noWrap/>
            <w:vAlign w:val="center"/>
            <w:hideMark/>
          </w:tcPr>
          <w:p w14:paraId="54CC54EE"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984.529</w:t>
            </w:r>
          </w:p>
        </w:tc>
        <w:tc>
          <w:tcPr>
            <w:tcW w:w="1530" w:type="dxa"/>
            <w:tcBorders>
              <w:top w:val="nil"/>
              <w:left w:val="nil"/>
              <w:bottom w:val="single" w:sz="4" w:space="0" w:color="auto"/>
              <w:right w:val="single" w:sz="4" w:space="0" w:color="auto"/>
            </w:tcBorders>
            <w:shd w:val="clear" w:color="auto" w:fill="auto"/>
            <w:noWrap/>
            <w:vAlign w:val="center"/>
            <w:hideMark/>
          </w:tcPr>
          <w:p w14:paraId="3DE31257" w14:textId="77777777" w:rsidR="000C309F" w:rsidRPr="001E19C6" w:rsidRDefault="000C309F" w:rsidP="00785836">
            <w:pPr>
              <w:keepNext/>
              <w:keepLines/>
              <w:ind w:right="179"/>
              <w:contextualSpacing/>
              <w:jc w:val="right"/>
              <w:rPr>
                <w:rFonts w:ascii="Arial" w:hAnsi="Arial" w:cs="Arial"/>
                <w:color w:val="000000"/>
                <w:sz w:val="20"/>
                <w:lang w:val="es-ES" w:eastAsia="es-ES"/>
              </w:rPr>
            </w:pPr>
          </w:p>
        </w:tc>
      </w:tr>
      <w:tr w:rsidR="000C309F" w:rsidRPr="001E19C6" w14:paraId="2327D03F"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758557AD"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IMPUESTOS </w:t>
            </w:r>
          </w:p>
        </w:tc>
        <w:tc>
          <w:tcPr>
            <w:tcW w:w="1070" w:type="dxa"/>
            <w:tcBorders>
              <w:top w:val="nil"/>
              <w:left w:val="nil"/>
              <w:bottom w:val="single" w:sz="4" w:space="0" w:color="auto"/>
              <w:right w:val="single" w:sz="4" w:space="0" w:color="auto"/>
            </w:tcBorders>
            <w:shd w:val="clear" w:color="auto" w:fill="auto"/>
            <w:noWrap/>
            <w:vAlign w:val="center"/>
            <w:hideMark/>
          </w:tcPr>
          <w:p w14:paraId="17818847"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21,00%</w:t>
            </w:r>
          </w:p>
        </w:tc>
        <w:tc>
          <w:tcPr>
            <w:tcW w:w="1570" w:type="dxa"/>
            <w:tcBorders>
              <w:top w:val="nil"/>
              <w:left w:val="nil"/>
              <w:bottom w:val="single" w:sz="4" w:space="0" w:color="auto"/>
              <w:right w:val="single" w:sz="4" w:space="0" w:color="auto"/>
            </w:tcBorders>
            <w:shd w:val="clear" w:color="auto" w:fill="auto"/>
            <w:noWrap/>
            <w:vAlign w:val="center"/>
            <w:hideMark/>
          </w:tcPr>
          <w:p w14:paraId="5F55CC28"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4.135.021</w:t>
            </w:r>
          </w:p>
        </w:tc>
        <w:tc>
          <w:tcPr>
            <w:tcW w:w="1530" w:type="dxa"/>
            <w:tcBorders>
              <w:top w:val="nil"/>
              <w:left w:val="nil"/>
              <w:bottom w:val="single" w:sz="4" w:space="0" w:color="auto"/>
              <w:right w:val="single" w:sz="4" w:space="0" w:color="auto"/>
            </w:tcBorders>
            <w:shd w:val="clear" w:color="auto" w:fill="auto"/>
            <w:noWrap/>
            <w:vAlign w:val="center"/>
            <w:hideMark/>
          </w:tcPr>
          <w:p w14:paraId="7985F57E" w14:textId="77777777" w:rsidR="000C309F" w:rsidRPr="001E19C6" w:rsidRDefault="000C309F" w:rsidP="00785836">
            <w:pPr>
              <w:keepNext/>
              <w:keepLines/>
              <w:ind w:right="179"/>
              <w:contextualSpacing/>
              <w:jc w:val="right"/>
              <w:rPr>
                <w:rFonts w:ascii="Arial" w:hAnsi="Arial" w:cs="Arial"/>
                <w:color w:val="000000"/>
                <w:sz w:val="20"/>
                <w:lang w:val="es-ES" w:eastAsia="es-ES"/>
              </w:rPr>
            </w:pPr>
          </w:p>
        </w:tc>
      </w:tr>
      <w:tr w:rsidR="000C309F" w:rsidRPr="001E19C6" w14:paraId="46AB0F14"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noWrap/>
            <w:vAlign w:val="center"/>
            <w:hideMark/>
          </w:tcPr>
          <w:p w14:paraId="496CC2E6"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Ing.yAdm. </w:t>
            </w:r>
          </w:p>
        </w:tc>
        <w:tc>
          <w:tcPr>
            <w:tcW w:w="1070" w:type="dxa"/>
            <w:tcBorders>
              <w:top w:val="nil"/>
              <w:left w:val="nil"/>
              <w:bottom w:val="single" w:sz="4" w:space="0" w:color="auto"/>
              <w:right w:val="single" w:sz="4" w:space="0" w:color="auto"/>
            </w:tcBorders>
            <w:shd w:val="clear" w:color="auto" w:fill="auto"/>
            <w:noWrap/>
            <w:vAlign w:val="center"/>
            <w:hideMark/>
          </w:tcPr>
          <w:p w14:paraId="6C7DCC5E" w14:textId="77777777" w:rsidR="000C309F" w:rsidRPr="001E19C6" w:rsidRDefault="000C309F" w:rsidP="00785836">
            <w:pPr>
              <w:keepNext/>
              <w:keepLines/>
              <w:contextualSpacing/>
              <w:jc w:val="center"/>
              <w:rPr>
                <w:rFonts w:ascii="Arial" w:hAnsi="Arial" w:cs="Arial"/>
                <w:color w:val="000000"/>
                <w:sz w:val="20"/>
                <w:lang w:val="es-ES" w:eastAsia="es-ES"/>
              </w:rPr>
            </w:pPr>
            <w:r w:rsidRPr="001E19C6">
              <w:rPr>
                <w:rFonts w:ascii="Arial" w:hAnsi="Arial" w:cs="Arial"/>
                <w:color w:val="000000"/>
                <w:sz w:val="20"/>
                <w:lang w:val="es-ES" w:eastAsia="es-ES"/>
              </w:rPr>
              <w:t>5,00%</w:t>
            </w:r>
          </w:p>
        </w:tc>
        <w:tc>
          <w:tcPr>
            <w:tcW w:w="1570" w:type="dxa"/>
            <w:tcBorders>
              <w:top w:val="nil"/>
              <w:left w:val="nil"/>
              <w:bottom w:val="single" w:sz="4" w:space="0" w:color="auto"/>
              <w:right w:val="single" w:sz="4" w:space="0" w:color="auto"/>
            </w:tcBorders>
            <w:shd w:val="clear" w:color="auto" w:fill="auto"/>
            <w:noWrap/>
            <w:vAlign w:val="center"/>
            <w:hideMark/>
          </w:tcPr>
          <w:p w14:paraId="311611AF"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984.529</w:t>
            </w:r>
          </w:p>
        </w:tc>
        <w:tc>
          <w:tcPr>
            <w:tcW w:w="1530" w:type="dxa"/>
            <w:tcBorders>
              <w:top w:val="nil"/>
              <w:left w:val="nil"/>
              <w:bottom w:val="single" w:sz="4" w:space="0" w:color="auto"/>
              <w:right w:val="single" w:sz="4" w:space="0" w:color="auto"/>
            </w:tcBorders>
            <w:shd w:val="clear" w:color="auto" w:fill="auto"/>
            <w:noWrap/>
            <w:vAlign w:val="center"/>
            <w:hideMark/>
          </w:tcPr>
          <w:p w14:paraId="36B130D4"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809.032</w:t>
            </w:r>
          </w:p>
        </w:tc>
      </w:tr>
      <w:tr w:rsidR="000C309F" w:rsidRPr="001E19C6" w14:paraId="75AE5278" w14:textId="77777777" w:rsidTr="00D6154A">
        <w:trPr>
          <w:trHeight w:val="300"/>
          <w:jc w:val="center"/>
        </w:trPr>
        <w:tc>
          <w:tcPr>
            <w:tcW w:w="2316" w:type="dxa"/>
            <w:tcBorders>
              <w:top w:val="nil"/>
              <w:left w:val="single" w:sz="4" w:space="0" w:color="auto"/>
              <w:bottom w:val="single" w:sz="4" w:space="0" w:color="auto"/>
              <w:right w:val="single" w:sz="4" w:space="0" w:color="auto"/>
            </w:tcBorders>
            <w:shd w:val="clear" w:color="auto" w:fill="auto"/>
            <w:vAlign w:val="center"/>
            <w:hideMark/>
          </w:tcPr>
          <w:p w14:paraId="2B6E58D8" w14:textId="77777777" w:rsidR="000C309F" w:rsidRPr="001E19C6" w:rsidRDefault="000C309F" w:rsidP="00785836">
            <w:pPr>
              <w:keepNext/>
              <w:keepLines/>
              <w:contextualSpacing/>
              <w:rPr>
                <w:rFonts w:ascii="Arial" w:hAnsi="Arial" w:cs="Arial"/>
                <w:color w:val="000000"/>
                <w:sz w:val="20"/>
                <w:lang w:val="es-ES" w:eastAsia="es-ES"/>
              </w:rPr>
            </w:pPr>
            <w:r w:rsidRPr="001E19C6">
              <w:rPr>
                <w:rFonts w:ascii="Arial" w:hAnsi="Arial" w:cs="Arial"/>
                <w:color w:val="000000"/>
                <w:sz w:val="20"/>
                <w:lang w:val="es-ES" w:eastAsia="es-ES"/>
              </w:rPr>
              <w:t xml:space="preserve">TOTAL </w:t>
            </w:r>
          </w:p>
        </w:tc>
        <w:tc>
          <w:tcPr>
            <w:tcW w:w="1070" w:type="dxa"/>
            <w:tcBorders>
              <w:top w:val="nil"/>
              <w:left w:val="nil"/>
              <w:bottom w:val="single" w:sz="4" w:space="0" w:color="auto"/>
              <w:right w:val="single" w:sz="4" w:space="0" w:color="auto"/>
            </w:tcBorders>
            <w:shd w:val="clear" w:color="auto" w:fill="auto"/>
            <w:noWrap/>
            <w:vAlign w:val="bottom"/>
            <w:hideMark/>
          </w:tcPr>
          <w:p w14:paraId="4353237F" w14:textId="77777777" w:rsidR="000C309F" w:rsidRPr="001E19C6" w:rsidRDefault="000C309F" w:rsidP="00785836">
            <w:pPr>
              <w:keepNext/>
              <w:keepLines/>
              <w:contextualSpacing/>
              <w:jc w:val="right"/>
              <w:rPr>
                <w:rFonts w:ascii="Arial" w:hAnsi="Arial" w:cs="Arial"/>
                <w:color w:val="000000"/>
                <w:sz w:val="20"/>
                <w:lang w:val="es-ES" w:eastAsia="es-ES"/>
              </w:rPr>
            </w:pPr>
            <w:r w:rsidRPr="001E19C6">
              <w:rPr>
                <w:rFonts w:ascii="Arial" w:hAnsi="Arial" w:cs="Arial"/>
                <w:color w:val="000000"/>
                <w:sz w:val="20"/>
                <w:lang w:val="es-ES" w:eastAsia="es-ES"/>
              </w:rPr>
              <w:t> </w:t>
            </w:r>
          </w:p>
        </w:tc>
        <w:tc>
          <w:tcPr>
            <w:tcW w:w="1570" w:type="dxa"/>
            <w:tcBorders>
              <w:top w:val="nil"/>
              <w:left w:val="nil"/>
              <w:bottom w:val="single" w:sz="4" w:space="0" w:color="auto"/>
              <w:right w:val="single" w:sz="4" w:space="0" w:color="auto"/>
            </w:tcBorders>
            <w:shd w:val="clear" w:color="auto" w:fill="auto"/>
            <w:noWrap/>
            <w:vAlign w:val="center"/>
            <w:hideMark/>
          </w:tcPr>
          <w:p w14:paraId="67858E7C" w14:textId="77777777" w:rsidR="000C309F" w:rsidRPr="001E19C6" w:rsidRDefault="000C309F" w:rsidP="00785836">
            <w:pPr>
              <w:keepNext/>
              <w:keepLines/>
              <w:ind w:right="224"/>
              <w:contextualSpacing/>
              <w:jc w:val="right"/>
              <w:rPr>
                <w:rFonts w:ascii="Arial" w:hAnsi="Arial" w:cs="Arial"/>
                <w:color w:val="000000"/>
                <w:sz w:val="20"/>
                <w:lang w:val="es-ES" w:eastAsia="es-ES"/>
              </w:rPr>
            </w:pPr>
            <w:r w:rsidRPr="001E19C6">
              <w:rPr>
                <w:rFonts w:ascii="Arial" w:hAnsi="Arial" w:cs="Arial"/>
                <w:color w:val="000000"/>
                <w:sz w:val="20"/>
                <w:lang w:val="es-ES" w:eastAsia="es-ES"/>
              </w:rPr>
              <w:t>25.794.656</w:t>
            </w:r>
          </w:p>
        </w:tc>
        <w:tc>
          <w:tcPr>
            <w:tcW w:w="1530" w:type="dxa"/>
            <w:tcBorders>
              <w:top w:val="nil"/>
              <w:left w:val="nil"/>
              <w:bottom w:val="single" w:sz="4" w:space="0" w:color="auto"/>
              <w:right w:val="single" w:sz="4" w:space="0" w:color="auto"/>
            </w:tcBorders>
            <w:shd w:val="clear" w:color="auto" w:fill="auto"/>
            <w:noWrap/>
            <w:vAlign w:val="center"/>
            <w:hideMark/>
          </w:tcPr>
          <w:p w14:paraId="09B8129A" w14:textId="77777777" w:rsidR="000C309F" w:rsidRPr="001E19C6" w:rsidRDefault="000C309F" w:rsidP="00785836">
            <w:pPr>
              <w:keepNext/>
              <w:keepLines/>
              <w:ind w:right="179"/>
              <w:contextualSpacing/>
              <w:jc w:val="right"/>
              <w:rPr>
                <w:rFonts w:ascii="Arial" w:hAnsi="Arial" w:cs="Arial"/>
                <w:color w:val="000000"/>
                <w:sz w:val="20"/>
                <w:lang w:val="es-ES" w:eastAsia="es-ES"/>
              </w:rPr>
            </w:pPr>
            <w:r w:rsidRPr="001E19C6">
              <w:rPr>
                <w:rFonts w:ascii="Arial" w:hAnsi="Arial" w:cs="Arial"/>
                <w:color w:val="000000"/>
                <w:sz w:val="20"/>
                <w:lang w:val="es-ES" w:eastAsia="es-ES"/>
              </w:rPr>
              <w:t>16.989.667</w:t>
            </w:r>
          </w:p>
        </w:tc>
      </w:tr>
    </w:tbl>
    <w:p w14:paraId="3B9EAC19" w14:textId="77777777" w:rsidR="000C309F" w:rsidRPr="00250109" w:rsidRDefault="000C309F" w:rsidP="00785836">
      <w:pPr>
        <w:pStyle w:val="Header"/>
        <w:keepNext/>
        <w:keepLines/>
        <w:spacing w:line="360" w:lineRule="auto"/>
        <w:ind w:left="1701"/>
        <w:contextualSpacing/>
        <w:rPr>
          <w:rFonts w:cs="Arial"/>
          <w:sz w:val="16"/>
          <w:szCs w:val="16"/>
        </w:rPr>
      </w:pPr>
      <w:r w:rsidRPr="00250109">
        <w:rPr>
          <w:rFonts w:cs="Arial"/>
          <w:sz w:val="16"/>
          <w:szCs w:val="16"/>
        </w:rPr>
        <w:t>FUENTE: elaboración propia en base a los estudios de ingeniería</w:t>
      </w:r>
    </w:p>
    <w:p w14:paraId="513D0124" w14:textId="77777777" w:rsidR="000C309F" w:rsidRPr="00D6154A" w:rsidRDefault="000C309F" w:rsidP="00D6154A">
      <w:pPr>
        <w:rPr>
          <w:rFonts w:cs="Arial"/>
          <w:sz w:val="22"/>
          <w:lang w:val="es-ES_tradnl"/>
        </w:rPr>
      </w:pPr>
    </w:p>
    <w:p w14:paraId="2C61958D" w14:textId="77777777" w:rsidR="001E19C6" w:rsidRDefault="001E19C6">
      <w:pPr>
        <w:suppressAutoHyphens w:val="0"/>
        <w:autoSpaceDN/>
        <w:spacing w:after="200" w:line="276" w:lineRule="auto"/>
        <w:textAlignment w:val="auto"/>
        <w:rPr>
          <w:rFonts w:ascii="Arial" w:hAnsi="Arial" w:cs="Arial"/>
          <w:b/>
          <w:bCs/>
          <w:spacing w:val="0"/>
          <w:sz w:val="22"/>
          <w:szCs w:val="22"/>
          <w:lang w:val="es-AR"/>
        </w:rPr>
      </w:pPr>
    </w:p>
    <w:p w14:paraId="36B30309" w14:textId="58E1C7F3" w:rsidR="000C309F" w:rsidRPr="00AE1A18" w:rsidRDefault="000C309F" w:rsidP="001E19C6">
      <w:pPr>
        <w:pStyle w:val="Heading3"/>
        <w:rPr>
          <w:rFonts w:cs="Arial"/>
          <w:sz w:val="22"/>
          <w:u w:val="none"/>
        </w:rPr>
      </w:pPr>
      <w:bookmarkStart w:id="100" w:name="_Toc494814986"/>
      <w:r w:rsidRPr="00AE1A18">
        <w:rPr>
          <w:rFonts w:cs="Arial"/>
          <w:sz w:val="22"/>
          <w:u w:val="none"/>
        </w:rPr>
        <w:t>Costos de mantenimiento</w:t>
      </w:r>
      <w:bookmarkEnd w:id="100"/>
    </w:p>
    <w:p w14:paraId="0C884EAF" w14:textId="77777777" w:rsidR="000C309F" w:rsidRPr="00D6154A" w:rsidRDefault="000C309F" w:rsidP="00D6154A">
      <w:pPr>
        <w:rPr>
          <w:rFonts w:cs="Arial"/>
          <w:sz w:val="22"/>
          <w:lang w:val="es-ES_tradnl"/>
        </w:rPr>
      </w:pPr>
    </w:p>
    <w:p w14:paraId="643F3DF4" w14:textId="77777777" w:rsidR="000C309F" w:rsidRPr="000F4B8E" w:rsidRDefault="000C309F" w:rsidP="00D6154A">
      <w:pPr>
        <w:rPr>
          <w:rFonts w:ascii="Arial" w:hAnsi="Arial" w:cs="Arial"/>
          <w:sz w:val="22"/>
          <w:lang w:val="es-ES_tradnl"/>
        </w:rPr>
      </w:pPr>
      <w:r w:rsidRPr="000F4B8E">
        <w:rPr>
          <w:rFonts w:ascii="Arial" w:hAnsi="Arial" w:cs="Arial"/>
          <w:sz w:val="22"/>
          <w:lang w:val="es-ES_tradnl"/>
        </w:rPr>
        <w:t>Los costos de mantenimiento fueron estimados como equivalentes al 0,5% anual de la inversión inicial.</w:t>
      </w:r>
    </w:p>
    <w:p w14:paraId="6938A430" w14:textId="77777777" w:rsidR="000C309F" w:rsidRPr="00D6154A" w:rsidRDefault="000C309F">
      <w:pPr>
        <w:rPr>
          <w:rFonts w:cs="Arial"/>
          <w:sz w:val="22"/>
          <w:lang w:val="es-ES_tradnl"/>
        </w:rPr>
      </w:pPr>
    </w:p>
    <w:p w14:paraId="3CFFAA84" w14:textId="162D462E" w:rsidR="000C309F" w:rsidRPr="00265E6C" w:rsidRDefault="0092106F" w:rsidP="001E19C6">
      <w:pPr>
        <w:pStyle w:val="Heading2"/>
        <w:rPr>
          <w:rFonts w:cs="Arial"/>
          <w:sz w:val="22"/>
          <w:szCs w:val="22"/>
        </w:rPr>
      </w:pPr>
      <w:bookmarkStart w:id="101" w:name="_Toc494814987"/>
      <w:r>
        <w:rPr>
          <w:rFonts w:cs="Arial"/>
          <w:sz w:val="22"/>
          <w:szCs w:val="22"/>
        </w:rPr>
        <w:t>Análisis COSTO BENEFICIO DEL PROYECTO</w:t>
      </w:r>
      <w:bookmarkEnd w:id="101"/>
    </w:p>
    <w:p w14:paraId="373D6511" w14:textId="77777777" w:rsidR="000C309F" w:rsidRPr="00D6154A" w:rsidRDefault="000C309F" w:rsidP="00D6154A">
      <w:pPr>
        <w:rPr>
          <w:rFonts w:cs="Arial"/>
          <w:sz w:val="22"/>
          <w:lang w:val="es-ES_tradnl"/>
        </w:rPr>
      </w:pPr>
    </w:p>
    <w:p w14:paraId="495B1238" w14:textId="5BD66F6C" w:rsidR="000C309F" w:rsidRPr="00E4721A" w:rsidRDefault="000C309F" w:rsidP="00E4721A">
      <w:pPr>
        <w:pStyle w:val="Heading3"/>
        <w:rPr>
          <w:sz w:val="22"/>
        </w:rPr>
      </w:pPr>
      <w:bookmarkStart w:id="102" w:name="_Toc494814988"/>
      <w:r w:rsidRPr="00E4721A">
        <w:rPr>
          <w:sz w:val="22"/>
        </w:rPr>
        <w:t>Flujo de Fondos</w:t>
      </w:r>
      <w:r w:rsidR="00FB7D06">
        <w:rPr>
          <w:sz w:val="22"/>
        </w:rPr>
        <w:t xml:space="preserve"> </w:t>
      </w:r>
      <w:r w:rsidR="0092106F">
        <w:rPr>
          <w:sz w:val="22"/>
        </w:rPr>
        <w:t>de Costos y Beneficios</w:t>
      </w:r>
      <w:bookmarkEnd w:id="102"/>
    </w:p>
    <w:p w14:paraId="45D6CE67" w14:textId="77777777" w:rsidR="000C309F" w:rsidRPr="00D6154A" w:rsidRDefault="000C309F" w:rsidP="00D6154A">
      <w:pPr>
        <w:rPr>
          <w:rFonts w:cs="Arial"/>
          <w:sz w:val="22"/>
          <w:lang w:val="es-ES_tradnl"/>
        </w:rPr>
      </w:pPr>
    </w:p>
    <w:p w14:paraId="5CB91A03" w14:textId="77777777" w:rsidR="000C309F" w:rsidRPr="00FB7D06" w:rsidRDefault="000C309F" w:rsidP="00FB7D06">
      <w:pPr>
        <w:jc w:val="both"/>
        <w:rPr>
          <w:rFonts w:ascii="Arial" w:hAnsi="Arial" w:cs="Arial"/>
          <w:sz w:val="22"/>
          <w:lang w:val="es-ES_tradnl"/>
        </w:rPr>
      </w:pPr>
      <w:r w:rsidRPr="00FB7D06">
        <w:rPr>
          <w:rFonts w:ascii="Arial" w:hAnsi="Arial" w:cs="Arial"/>
          <w:sz w:val="22"/>
          <w:lang w:val="es-ES_tradnl"/>
        </w:rPr>
        <w:t>A partir de los beneficios y costos desarrollados en los puntos anteriores, se confeccionó el flujo de fondos del proyecto, teniendo en cuenta, pr</w:t>
      </w:r>
      <w:r w:rsidR="00FB7D06">
        <w:rPr>
          <w:rFonts w:ascii="Arial" w:hAnsi="Arial" w:cs="Arial"/>
          <w:sz w:val="22"/>
          <w:lang w:val="es-ES_tradnl"/>
        </w:rPr>
        <w:t>imero las obras de la Etapa I, T</w:t>
      </w:r>
      <w:r w:rsidRPr="00FB7D06">
        <w:rPr>
          <w:rFonts w:ascii="Arial" w:hAnsi="Arial" w:cs="Arial"/>
          <w:sz w:val="22"/>
          <w:lang w:val="es-ES_tradnl"/>
        </w:rPr>
        <w:t xml:space="preserve">abla </w:t>
      </w:r>
      <w:r w:rsidR="00FB7D06">
        <w:rPr>
          <w:rFonts w:ascii="Arial" w:hAnsi="Arial" w:cs="Arial"/>
          <w:sz w:val="22"/>
          <w:lang w:val="es-ES_tradnl"/>
        </w:rPr>
        <w:t>3.29</w:t>
      </w:r>
      <w:r w:rsidRPr="00FB7D06">
        <w:rPr>
          <w:rFonts w:ascii="Arial" w:hAnsi="Arial" w:cs="Arial"/>
          <w:sz w:val="22"/>
          <w:lang w:val="es-ES_tradnl"/>
        </w:rPr>
        <w:t>, y después las obras de las do</w:t>
      </w:r>
      <w:r w:rsidR="00FB7D06">
        <w:rPr>
          <w:rFonts w:ascii="Arial" w:hAnsi="Arial" w:cs="Arial"/>
          <w:sz w:val="22"/>
          <w:lang w:val="es-ES_tradnl"/>
        </w:rPr>
        <w:t>s etapas, T</w:t>
      </w:r>
      <w:r w:rsidRPr="00FB7D06">
        <w:rPr>
          <w:rFonts w:ascii="Arial" w:hAnsi="Arial" w:cs="Arial"/>
          <w:sz w:val="22"/>
          <w:lang w:val="es-ES_tradnl"/>
        </w:rPr>
        <w:t xml:space="preserve">abla </w:t>
      </w:r>
      <w:r w:rsidR="00FB7D06">
        <w:rPr>
          <w:rFonts w:ascii="Arial" w:hAnsi="Arial" w:cs="Arial"/>
          <w:sz w:val="22"/>
          <w:lang w:val="es-ES_tradnl"/>
        </w:rPr>
        <w:t>3.30</w:t>
      </w:r>
      <w:r w:rsidRPr="00FB7D06">
        <w:rPr>
          <w:rFonts w:ascii="Arial" w:hAnsi="Arial" w:cs="Arial"/>
          <w:sz w:val="22"/>
          <w:lang w:val="es-ES_tradnl"/>
        </w:rPr>
        <w:t>.</w:t>
      </w:r>
    </w:p>
    <w:p w14:paraId="4427C1B4" w14:textId="77777777" w:rsidR="000C309F" w:rsidRPr="00FB7D06" w:rsidRDefault="000C309F" w:rsidP="00FB7D06">
      <w:pPr>
        <w:jc w:val="both"/>
        <w:rPr>
          <w:rFonts w:ascii="Arial" w:hAnsi="Arial" w:cs="Arial"/>
          <w:sz w:val="22"/>
          <w:lang w:val="es-ES_tradnl"/>
        </w:rPr>
      </w:pPr>
    </w:p>
    <w:p w14:paraId="443EDD59" w14:textId="77777777" w:rsidR="000C309F" w:rsidRPr="00FB7D06" w:rsidRDefault="000C309F" w:rsidP="00FB7D06">
      <w:pPr>
        <w:jc w:val="both"/>
        <w:rPr>
          <w:rFonts w:ascii="Arial" w:hAnsi="Arial" w:cs="Arial"/>
          <w:sz w:val="22"/>
          <w:lang w:val="es-ES_tradnl"/>
        </w:rPr>
      </w:pPr>
      <w:r w:rsidRPr="00FB7D06">
        <w:rPr>
          <w:rFonts w:ascii="Arial" w:hAnsi="Arial" w:cs="Arial"/>
          <w:sz w:val="22"/>
          <w:lang w:val="es-ES_tradnl"/>
        </w:rPr>
        <w:t>En ambos casos la estimación de los beneficios incorpora, en forma progresiva el impacto del cambio climático a través de una interpolación lineal, desde el año 2017, sin cambio climático, hasta el año 2050, con cambio climático.</w:t>
      </w:r>
    </w:p>
    <w:p w14:paraId="3ABE79B2" w14:textId="77777777" w:rsidR="000C309F" w:rsidRPr="00FB7D06" w:rsidRDefault="000C309F" w:rsidP="00FB7D06">
      <w:pPr>
        <w:jc w:val="both"/>
        <w:rPr>
          <w:rFonts w:ascii="Arial" w:hAnsi="Arial" w:cs="Arial"/>
          <w:sz w:val="22"/>
          <w:lang w:val="es-ES_tradnl"/>
        </w:rPr>
      </w:pPr>
    </w:p>
    <w:p w14:paraId="384F7DC0" w14:textId="77777777" w:rsidR="000C309F" w:rsidRPr="00FB7D06" w:rsidRDefault="000C309F" w:rsidP="00FB7D06">
      <w:pPr>
        <w:jc w:val="both"/>
        <w:rPr>
          <w:rFonts w:ascii="Arial" w:hAnsi="Arial" w:cs="Arial"/>
          <w:sz w:val="22"/>
          <w:lang w:val="es-ES_tradnl"/>
        </w:rPr>
      </w:pPr>
      <w:r w:rsidRPr="00FB7D06">
        <w:rPr>
          <w:rFonts w:ascii="Arial" w:hAnsi="Arial" w:cs="Arial"/>
          <w:sz w:val="22"/>
          <w:lang w:val="es-ES_tradnl"/>
        </w:rPr>
        <w:t>El daño evitado, originalmente estimado sobre la cantidad de viviendas existentes en las áreas inundadas al año 2010, fecha del último Censo, fue afectado por la tasa media de crecimiento, estimada en el punto anterior, del 2,03% anual.</w:t>
      </w:r>
    </w:p>
    <w:p w14:paraId="5C9811A7" w14:textId="77777777" w:rsidR="000C309F" w:rsidRPr="00FB7D06" w:rsidRDefault="000C309F" w:rsidP="00FB7D06">
      <w:pPr>
        <w:jc w:val="both"/>
        <w:rPr>
          <w:rFonts w:ascii="Arial" w:hAnsi="Arial" w:cs="Arial"/>
          <w:sz w:val="22"/>
          <w:lang w:val="es-ES_tradnl"/>
        </w:rPr>
      </w:pPr>
    </w:p>
    <w:p w14:paraId="50EA2AE1" w14:textId="77777777" w:rsidR="000C309F" w:rsidRPr="00FB7D06" w:rsidRDefault="000C309F" w:rsidP="00FB7D06">
      <w:pPr>
        <w:jc w:val="both"/>
        <w:rPr>
          <w:rFonts w:ascii="Arial" w:hAnsi="Arial" w:cs="Arial"/>
          <w:sz w:val="22"/>
          <w:lang w:val="es-ES_tradnl"/>
        </w:rPr>
      </w:pPr>
      <w:r w:rsidRPr="00FB7D06">
        <w:rPr>
          <w:rFonts w:ascii="Arial" w:hAnsi="Arial" w:cs="Arial"/>
          <w:sz w:val="22"/>
          <w:lang w:val="es-ES_tradnl"/>
        </w:rPr>
        <w:t>El Flujo de Fondos contempla que las obras se inician en el año 2018 y que el plazo de ejecución de las mismas es de 18 meses.</w:t>
      </w:r>
    </w:p>
    <w:p w14:paraId="427BD334" w14:textId="77777777" w:rsidR="000C309F" w:rsidRPr="00FB7D06" w:rsidRDefault="000C309F" w:rsidP="00FB7D06">
      <w:pPr>
        <w:jc w:val="both"/>
        <w:rPr>
          <w:rFonts w:ascii="Arial" w:hAnsi="Arial" w:cs="Arial"/>
          <w:sz w:val="22"/>
          <w:lang w:val="es-ES_tradnl"/>
        </w:rPr>
      </w:pPr>
    </w:p>
    <w:p w14:paraId="4345417D" w14:textId="3884A566" w:rsidR="00EA7916" w:rsidRPr="00764CCF" w:rsidRDefault="000C309F" w:rsidP="00EA7916">
      <w:pPr>
        <w:jc w:val="center"/>
        <w:rPr>
          <w:rFonts w:cs="Arial"/>
          <w:b/>
          <w:sz w:val="20"/>
          <w:lang w:val="es-ES_tradnl"/>
        </w:rPr>
      </w:pPr>
      <w:r w:rsidRPr="00FB7D06">
        <w:rPr>
          <w:rFonts w:ascii="Arial" w:eastAsiaTheme="majorEastAsia" w:hAnsi="Arial" w:cs="Arial"/>
          <w:b/>
          <w:bCs/>
          <w:iCs/>
          <w:sz w:val="18"/>
          <w:szCs w:val="18"/>
          <w:lang w:val="es-ES_tradnl"/>
        </w:rPr>
        <w:t xml:space="preserve">TABLA </w:t>
      </w:r>
      <w:r w:rsidR="00FB7D06" w:rsidRPr="00FB7D06">
        <w:rPr>
          <w:rFonts w:ascii="Arial" w:eastAsiaTheme="majorEastAsia" w:hAnsi="Arial" w:cs="Arial"/>
          <w:b/>
          <w:bCs/>
          <w:iCs/>
          <w:sz w:val="18"/>
          <w:szCs w:val="18"/>
          <w:lang w:val="es-ES_tradnl"/>
        </w:rPr>
        <w:t>3.29</w:t>
      </w:r>
      <w:r w:rsidRPr="00FB7D06">
        <w:rPr>
          <w:rFonts w:ascii="Arial" w:eastAsiaTheme="majorEastAsia" w:hAnsi="Arial" w:cs="Arial"/>
          <w:b/>
          <w:bCs/>
          <w:iCs/>
          <w:sz w:val="18"/>
          <w:szCs w:val="18"/>
          <w:lang w:val="es-ES_tradnl"/>
        </w:rPr>
        <w:t xml:space="preserve">. </w:t>
      </w:r>
      <w:r w:rsidRPr="00FB7D06">
        <w:rPr>
          <w:rFonts w:ascii="Arial" w:hAnsi="Arial" w:cs="Arial"/>
          <w:b/>
          <w:sz w:val="18"/>
          <w:szCs w:val="18"/>
          <w:lang w:val="es-ES_tradnl"/>
        </w:rPr>
        <w:t>FLUJO DE FONDOS (U$S de 2017)</w:t>
      </w:r>
      <w:r w:rsidR="00EA7916" w:rsidRPr="00764CCF">
        <w:rPr>
          <w:rFonts w:cs="Arial"/>
          <w:b/>
          <w:sz w:val="20"/>
          <w:lang w:val="es-ES_tradnl"/>
        </w:rPr>
        <w:t xml:space="preserve"> </w:t>
      </w:r>
    </w:p>
    <w:tbl>
      <w:tblPr>
        <w:tblW w:w="7460" w:type="dxa"/>
        <w:jc w:val="center"/>
        <w:tblCellMar>
          <w:left w:w="70" w:type="dxa"/>
          <w:right w:w="70" w:type="dxa"/>
        </w:tblCellMar>
        <w:tblLook w:val="04A0" w:firstRow="1" w:lastRow="0" w:firstColumn="1" w:lastColumn="0" w:noHBand="0" w:noVBand="1"/>
      </w:tblPr>
      <w:tblGrid>
        <w:gridCol w:w="1200"/>
        <w:gridCol w:w="1420"/>
        <w:gridCol w:w="1600"/>
        <w:gridCol w:w="1600"/>
        <w:gridCol w:w="1640"/>
      </w:tblGrid>
      <w:tr w:rsidR="00EA7916" w:rsidRPr="001C2202" w14:paraId="23609CAB" w14:textId="77777777" w:rsidTr="008601A9">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E4056" w14:textId="77777777" w:rsidR="00EA7916" w:rsidRPr="001C2202" w:rsidRDefault="00EA7916" w:rsidP="008601A9">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6FA9C"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Inversion</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690493"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 xml:space="preserve">Operación y mantenimiento </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E11CF8"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 xml:space="preserve">Beneficios por Daño evitado </w:t>
            </w:r>
          </w:p>
        </w:tc>
        <w:tc>
          <w:tcPr>
            <w:tcW w:w="1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213E51"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Flujo neto</w:t>
            </w:r>
          </w:p>
        </w:tc>
      </w:tr>
      <w:tr w:rsidR="00EA7916" w:rsidRPr="001C2202" w14:paraId="7A82140F" w14:textId="77777777" w:rsidTr="008601A9">
        <w:trPr>
          <w:trHeight w:val="55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C670DAF" w14:textId="77777777" w:rsidR="00EA7916" w:rsidRPr="001C2202" w:rsidRDefault="00EA7916" w:rsidP="008601A9">
            <w:pPr>
              <w:rPr>
                <w:rFonts w:ascii="Calibri" w:hAnsi="Calibri"/>
                <w:color w:val="000000"/>
                <w:sz w:val="22"/>
                <w:lang w:val="es-ES" w:eastAsia="es-ES"/>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2884C9F1" w14:textId="77777777" w:rsidR="00EA7916" w:rsidRPr="001C2202" w:rsidRDefault="00EA7916" w:rsidP="008601A9">
            <w:pPr>
              <w:rPr>
                <w:rFonts w:cs="Arial"/>
                <w:color w:val="000000"/>
                <w:sz w:val="20"/>
                <w:lang w:val="es-ES" w:eastAsia="es-ES"/>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0943F473" w14:textId="77777777" w:rsidR="00EA7916" w:rsidRPr="001C2202" w:rsidRDefault="00EA7916" w:rsidP="008601A9">
            <w:pPr>
              <w:rPr>
                <w:rFonts w:cs="Arial"/>
                <w:color w:val="000000"/>
                <w:sz w:val="20"/>
                <w:lang w:val="es-ES" w:eastAsia="es-ES"/>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0F05A7B6" w14:textId="77777777" w:rsidR="00EA7916" w:rsidRPr="001C2202" w:rsidRDefault="00EA7916" w:rsidP="008601A9">
            <w:pPr>
              <w:rPr>
                <w:rFonts w:cs="Arial"/>
                <w:color w:val="000000"/>
                <w:sz w:val="20"/>
                <w:lang w:val="es-ES" w:eastAsia="es-ES"/>
              </w:rPr>
            </w:pPr>
          </w:p>
        </w:tc>
        <w:tc>
          <w:tcPr>
            <w:tcW w:w="1640" w:type="dxa"/>
            <w:vMerge/>
            <w:tcBorders>
              <w:top w:val="single" w:sz="4" w:space="0" w:color="auto"/>
              <w:left w:val="single" w:sz="4" w:space="0" w:color="auto"/>
              <w:bottom w:val="single" w:sz="4" w:space="0" w:color="000000"/>
              <w:right w:val="single" w:sz="4" w:space="0" w:color="auto"/>
            </w:tcBorders>
            <w:vAlign w:val="center"/>
            <w:hideMark/>
          </w:tcPr>
          <w:p w14:paraId="66FFB2FA" w14:textId="77777777" w:rsidR="00EA7916" w:rsidRPr="001C2202" w:rsidRDefault="00EA7916" w:rsidP="008601A9">
            <w:pPr>
              <w:rPr>
                <w:rFonts w:cs="Arial"/>
                <w:color w:val="000000"/>
                <w:sz w:val="20"/>
                <w:lang w:val="es-ES" w:eastAsia="es-ES"/>
              </w:rPr>
            </w:pPr>
          </w:p>
        </w:tc>
      </w:tr>
      <w:tr w:rsidR="00EA7916" w:rsidRPr="001C2202" w14:paraId="2A626EA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B486B3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w:t>
            </w:r>
          </w:p>
        </w:tc>
        <w:tc>
          <w:tcPr>
            <w:tcW w:w="1420" w:type="dxa"/>
            <w:tcBorders>
              <w:top w:val="nil"/>
              <w:left w:val="nil"/>
              <w:bottom w:val="nil"/>
              <w:right w:val="single" w:sz="4" w:space="0" w:color="auto"/>
            </w:tcBorders>
            <w:shd w:val="clear" w:color="auto" w:fill="auto"/>
            <w:noWrap/>
            <w:tcMar>
              <w:right w:w="198" w:type="dxa"/>
            </w:tcMar>
            <w:vAlign w:val="bottom"/>
            <w:hideMark/>
          </w:tcPr>
          <w:p w14:paraId="54465993" w14:textId="77777777" w:rsidR="00EA7916" w:rsidRDefault="00EA7916" w:rsidP="008601A9">
            <w:pPr>
              <w:ind w:right="95"/>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tcMar>
              <w:right w:w="198" w:type="dxa"/>
            </w:tcMar>
            <w:vAlign w:val="bottom"/>
            <w:hideMark/>
          </w:tcPr>
          <w:p w14:paraId="29E73D96"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tcMar>
              <w:right w:w="198" w:type="dxa"/>
            </w:tcMar>
            <w:vAlign w:val="bottom"/>
            <w:hideMark/>
          </w:tcPr>
          <w:p w14:paraId="27326D86" w14:textId="77777777" w:rsidR="00EA7916" w:rsidRDefault="00EA7916" w:rsidP="008601A9">
            <w:pPr>
              <w:ind w:right="49"/>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4A072D6" w14:textId="77777777" w:rsidR="00EA7916" w:rsidRDefault="00EA7916" w:rsidP="008601A9">
            <w:pPr>
              <w:ind w:right="49"/>
              <w:jc w:val="right"/>
              <w:rPr>
                <w:rFonts w:cs="Arial"/>
                <w:color w:val="000000"/>
                <w:sz w:val="20"/>
              </w:rPr>
            </w:pPr>
            <w:r>
              <w:rPr>
                <w:rFonts w:cs="Arial"/>
                <w:color w:val="000000"/>
                <w:sz w:val="20"/>
              </w:rPr>
              <w:t>-12.464.722</w:t>
            </w:r>
          </w:p>
        </w:tc>
      </w:tr>
      <w:tr w:rsidR="00EA7916" w:rsidRPr="001C2202" w14:paraId="7786E79D"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D3CFB7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w:t>
            </w:r>
          </w:p>
        </w:tc>
        <w:tc>
          <w:tcPr>
            <w:tcW w:w="1420" w:type="dxa"/>
            <w:tcBorders>
              <w:top w:val="nil"/>
              <w:left w:val="nil"/>
              <w:bottom w:val="nil"/>
              <w:right w:val="single" w:sz="4" w:space="0" w:color="auto"/>
            </w:tcBorders>
            <w:shd w:val="clear" w:color="auto" w:fill="auto"/>
            <w:noWrap/>
            <w:tcMar>
              <w:right w:w="198" w:type="dxa"/>
            </w:tcMar>
            <w:vAlign w:val="bottom"/>
            <w:hideMark/>
          </w:tcPr>
          <w:p w14:paraId="4788513C" w14:textId="77777777" w:rsidR="00EA7916" w:rsidRDefault="00EA7916" w:rsidP="008601A9">
            <w:pPr>
              <w:ind w:right="95"/>
              <w:jc w:val="right"/>
              <w:rPr>
                <w:rFonts w:cs="Arial"/>
                <w:color w:val="000000"/>
                <w:sz w:val="20"/>
              </w:rPr>
            </w:pPr>
            <w:r>
              <w:rPr>
                <w:rFonts w:cs="Arial"/>
                <w:color w:val="000000"/>
                <w:sz w:val="20"/>
              </w:rPr>
              <w:t>6.232.361</w:t>
            </w:r>
          </w:p>
        </w:tc>
        <w:tc>
          <w:tcPr>
            <w:tcW w:w="1600" w:type="dxa"/>
            <w:tcBorders>
              <w:top w:val="nil"/>
              <w:left w:val="nil"/>
              <w:bottom w:val="nil"/>
              <w:right w:val="single" w:sz="4" w:space="0" w:color="auto"/>
            </w:tcBorders>
            <w:shd w:val="clear" w:color="auto" w:fill="auto"/>
            <w:noWrap/>
            <w:tcMar>
              <w:right w:w="198" w:type="dxa"/>
            </w:tcMar>
            <w:vAlign w:val="bottom"/>
            <w:hideMark/>
          </w:tcPr>
          <w:p w14:paraId="53A14370"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tcMar>
              <w:right w:w="198" w:type="dxa"/>
            </w:tcMar>
            <w:vAlign w:val="bottom"/>
            <w:hideMark/>
          </w:tcPr>
          <w:p w14:paraId="6CA4F4F4" w14:textId="77777777" w:rsidR="00EA7916" w:rsidRDefault="00EA7916" w:rsidP="008601A9">
            <w:pPr>
              <w:ind w:right="49"/>
              <w:jc w:val="right"/>
              <w:rPr>
                <w:rFonts w:cs="Arial"/>
                <w:color w:val="000000"/>
                <w:sz w:val="20"/>
              </w:rPr>
            </w:pPr>
            <w:r>
              <w:rPr>
                <w:rFonts w:cs="Arial"/>
                <w:color w:val="000000"/>
                <w:sz w:val="20"/>
              </w:rPr>
              <w:t>1.603.232</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F56299B" w14:textId="77777777" w:rsidR="00EA7916" w:rsidRDefault="00EA7916" w:rsidP="008601A9">
            <w:pPr>
              <w:ind w:right="49"/>
              <w:jc w:val="right"/>
              <w:rPr>
                <w:rFonts w:cs="Arial"/>
                <w:color w:val="000000"/>
                <w:sz w:val="20"/>
              </w:rPr>
            </w:pPr>
            <w:r>
              <w:rPr>
                <w:rFonts w:cs="Arial"/>
                <w:color w:val="000000"/>
                <w:sz w:val="20"/>
              </w:rPr>
              <w:t>-4.629.130</w:t>
            </w:r>
          </w:p>
        </w:tc>
      </w:tr>
      <w:tr w:rsidR="00EA7916" w:rsidRPr="001C2202" w14:paraId="3A3698D0"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D7056BE"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w:t>
            </w:r>
          </w:p>
        </w:tc>
        <w:tc>
          <w:tcPr>
            <w:tcW w:w="1420" w:type="dxa"/>
            <w:tcBorders>
              <w:top w:val="nil"/>
              <w:left w:val="nil"/>
              <w:bottom w:val="nil"/>
              <w:right w:val="single" w:sz="4" w:space="0" w:color="auto"/>
            </w:tcBorders>
            <w:shd w:val="clear" w:color="auto" w:fill="auto"/>
            <w:noWrap/>
            <w:tcMar>
              <w:right w:w="198" w:type="dxa"/>
            </w:tcMar>
            <w:vAlign w:val="bottom"/>
            <w:hideMark/>
          </w:tcPr>
          <w:p w14:paraId="29BC6F4C"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D0679E5"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3C7F2460" w14:textId="77777777" w:rsidR="00EA7916" w:rsidRDefault="00EA7916" w:rsidP="008601A9">
            <w:pPr>
              <w:ind w:right="49"/>
              <w:jc w:val="right"/>
              <w:rPr>
                <w:rFonts w:cs="Arial"/>
                <w:color w:val="000000"/>
                <w:sz w:val="20"/>
              </w:rPr>
            </w:pPr>
            <w:r>
              <w:rPr>
                <w:rFonts w:cs="Arial"/>
                <w:color w:val="000000"/>
                <w:sz w:val="20"/>
              </w:rPr>
              <w:t>2.215.318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4A35D13" w14:textId="77777777" w:rsidR="00EA7916" w:rsidRDefault="00EA7916" w:rsidP="008601A9">
            <w:pPr>
              <w:ind w:right="49"/>
              <w:jc w:val="right"/>
              <w:rPr>
                <w:rFonts w:cs="Arial"/>
                <w:color w:val="000000"/>
                <w:sz w:val="20"/>
              </w:rPr>
            </w:pPr>
            <w:r>
              <w:rPr>
                <w:rFonts w:cs="Arial"/>
                <w:color w:val="000000"/>
                <w:sz w:val="20"/>
              </w:rPr>
              <w:t>2.121.833</w:t>
            </w:r>
          </w:p>
        </w:tc>
      </w:tr>
      <w:tr w:rsidR="00EA7916" w:rsidRPr="001C2202" w14:paraId="13856688"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B914797"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4</w:t>
            </w:r>
          </w:p>
        </w:tc>
        <w:tc>
          <w:tcPr>
            <w:tcW w:w="1420" w:type="dxa"/>
            <w:tcBorders>
              <w:top w:val="nil"/>
              <w:left w:val="nil"/>
              <w:bottom w:val="nil"/>
              <w:right w:val="single" w:sz="4" w:space="0" w:color="auto"/>
            </w:tcBorders>
            <w:shd w:val="clear" w:color="auto" w:fill="auto"/>
            <w:noWrap/>
            <w:tcMar>
              <w:right w:w="198" w:type="dxa"/>
            </w:tcMar>
            <w:vAlign w:val="bottom"/>
            <w:hideMark/>
          </w:tcPr>
          <w:p w14:paraId="6F745880"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5D740EE0"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486B8243" w14:textId="77777777" w:rsidR="00EA7916" w:rsidRDefault="00EA7916" w:rsidP="008601A9">
            <w:pPr>
              <w:ind w:right="49"/>
              <w:jc w:val="right"/>
              <w:rPr>
                <w:rFonts w:cs="Arial"/>
                <w:color w:val="000000"/>
                <w:sz w:val="20"/>
              </w:rPr>
            </w:pPr>
            <w:r>
              <w:rPr>
                <w:rFonts w:cs="Arial"/>
                <w:color w:val="000000"/>
                <w:sz w:val="20"/>
              </w:rPr>
              <w:t>2.292.994</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F712AD7" w14:textId="77777777" w:rsidR="00EA7916" w:rsidRDefault="00EA7916" w:rsidP="008601A9">
            <w:pPr>
              <w:ind w:right="49"/>
              <w:jc w:val="right"/>
              <w:rPr>
                <w:rFonts w:cs="Arial"/>
                <w:color w:val="000000"/>
                <w:sz w:val="20"/>
              </w:rPr>
            </w:pPr>
            <w:r>
              <w:rPr>
                <w:rFonts w:cs="Arial"/>
                <w:color w:val="000000"/>
                <w:sz w:val="20"/>
              </w:rPr>
              <w:t>2.199.509</w:t>
            </w:r>
          </w:p>
        </w:tc>
      </w:tr>
      <w:tr w:rsidR="00EA7916" w:rsidRPr="001C2202" w14:paraId="1C2D516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FBB1C8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5</w:t>
            </w:r>
          </w:p>
        </w:tc>
        <w:tc>
          <w:tcPr>
            <w:tcW w:w="1420" w:type="dxa"/>
            <w:tcBorders>
              <w:top w:val="nil"/>
              <w:left w:val="nil"/>
              <w:bottom w:val="nil"/>
              <w:right w:val="single" w:sz="4" w:space="0" w:color="auto"/>
            </w:tcBorders>
            <w:shd w:val="clear" w:color="auto" w:fill="auto"/>
            <w:noWrap/>
            <w:tcMar>
              <w:right w:w="198" w:type="dxa"/>
            </w:tcMar>
            <w:vAlign w:val="bottom"/>
            <w:hideMark/>
          </w:tcPr>
          <w:p w14:paraId="4841B4C4"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BC0A1B1"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4807B8A6" w14:textId="77777777" w:rsidR="00EA7916" w:rsidRDefault="00EA7916" w:rsidP="008601A9">
            <w:pPr>
              <w:ind w:right="49"/>
              <w:jc w:val="right"/>
              <w:rPr>
                <w:rFonts w:cs="Arial"/>
                <w:color w:val="000000"/>
                <w:sz w:val="20"/>
              </w:rPr>
            </w:pPr>
            <w:r>
              <w:rPr>
                <w:rFonts w:cs="Arial"/>
                <w:color w:val="000000"/>
                <w:sz w:val="20"/>
              </w:rPr>
              <w:t>2.370.670</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6B439EBB" w14:textId="77777777" w:rsidR="00EA7916" w:rsidRDefault="00EA7916" w:rsidP="008601A9">
            <w:pPr>
              <w:ind w:right="49"/>
              <w:jc w:val="right"/>
              <w:rPr>
                <w:rFonts w:cs="Arial"/>
                <w:color w:val="000000"/>
                <w:sz w:val="20"/>
              </w:rPr>
            </w:pPr>
            <w:r>
              <w:rPr>
                <w:rFonts w:cs="Arial"/>
                <w:color w:val="000000"/>
                <w:sz w:val="20"/>
              </w:rPr>
              <w:t>2.277.185</w:t>
            </w:r>
          </w:p>
        </w:tc>
      </w:tr>
      <w:tr w:rsidR="00EA7916" w:rsidRPr="001C2202" w14:paraId="532A9656"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1981AB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6</w:t>
            </w:r>
          </w:p>
        </w:tc>
        <w:tc>
          <w:tcPr>
            <w:tcW w:w="1420" w:type="dxa"/>
            <w:tcBorders>
              <w:top w:val="nil"/>
              <w:left w:val="nil"/>
              <w:bottom w:val="nil"/>
              <w:right w:val="single" w:sz="4" w:space="0" w:color="auto"/>
            </w:tcBorders>
            <w:shd w:val="clear" w:color="auto" w:fill="auto"/>
            <w:noWrap/>
            <w:tcMar>
              <w:right w:w="198" w:type="dxa"/>
            </w:tcMar>
            <w:vAlign w:val="bottom"/>
            <w:hideMark/>
          </w:tcPr>
          <w:p w14:paraId="13456022"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785ABAD"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0E17F5F3" w14:textId="77777777" w:rsidR="00EA7916" w:rsidRDefault="00EA7916" w:rsidP="008601A9">
            <w:pPr>
              <w:ind w:right="49"/>
              <w:jc w:val="right"/>
              <w:rPr>
                <w:rFonts w:cs="Arial"/>
                <w:color w:val="000000"/>
                <w:sz w:val="20"/>
              </w:rPr>
            </w:pPr>
            <w:r>
              <w:rPr>
                <w:rFonts w:cs="Arial"/>
                <w:color w:val="000000"/>
                <w:sz w:val="20"/>
              </w:rPr>
              <w:t>2.448.347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4843268C" w14:textId="77777777" w:rsidR="00EA7916" w:rsidRDefault="00EA7916" w:rsidP="008601A9">
            <w:pPr>
              <w:ind w:right="49"/>
              <w:jc w:val="right"/>
              <w:rPr>
                <w:rFonts w:cs="Arial"/>
                <w:color w:val="000000"/>
                <w:sz w:val="20"/>
              </w:rPr>
            </w:pPr>
            <w:r>
              <w:rPr>
                <w:rFonts w:cs="Arial"/>
                <w:color w:val="000000"/>
                <w:sz w:val="20"/>
              </w:rPr>
              <w:t>2.354.861</w:t>
            </w:r>
          </w:p>
        </w:tc>
      </w:tr>
      <w:tr w:rsidR="00EA7916" w:rsidRPr="001C2202" w14:paraId="3413EC22"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3D6340A"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7</w:t>
            </w:r>
          </w:p>
        </w:tc>
        <w:tc>
          <w:tcPr>
            <w:tcW w:w="1420" w:type="dxa"/>
            <w:tcBorders>
              <w:top w:val="nil"/>
              <w:left w:val="nil"/>
              <w:bottom w:val="nil"/>
              <w:right w:val="single" w:sz="4" w:space="0" w:color="auto"/>
            </w:tcBorders>
            <w:shd w:val="clear" w:color="auto" w:fill="auto"/>
            <w:noWrap/>
            <w:tcMar>
              <w:right w:w="198" w:type="dxa"/>
            </w:tcMar>
            <w:vAlign w:val="bottom"/>
            <w:hideMark/>
          </w:tcPr>
          <w:p w14:paraId="6B973274"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2778FA4"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5FCE5806" w14:textId="77777777" w:rsidR="00EA7916" w:rsidRDefault="00EA7916" w:rsidP="008601A9">
            <w:pPr>
              <w:ind w:right="49"/>
              <w:jc w:val="right"/>
              <w:rPr>
                <w:rFonts w:cs="Arial"/>
                <w:color w:val="000000"/>
                <w:sz w:val="20"/>
              </w:rPr>
            </w:pPr>
            <w:r>
              <w:rPr>
                <w:rFonts w:cs="Arial"/>
                <w:color w:val="000000"/>
                <w:sz w:val="20"/>
              </w:rPr>
              <w:t>2.526.023</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A13C908" w14:textId="77777777" w:rsidR="00EA7916" w:rsidRDefault="00EA7916" w:rsidP="008601A9">
            <w:pPr>
              <w:ind w:right="49"/>
              <w:jc w:val="right"/>
              <w:rPr>
                <w:rFonts w:cs="Arial"/>
                <w:color w:val="000000"/>
                <w:sz w:val="20"/>
              </w:rPr>
            </w:pPr>
            <w:r>
              <w:rPr>
                <w:rFonts w:cs="Arial"/>
                <w:color w:val="000000"/>
                <w:sz w:val="20"/>
              </w:rPr>
              <w:t>2.432.537</w:t>
            </w:r>
          </w:p>
        </w:tc>
      </w:tr>
      <w:tr w:rsidR="00EA7916" w:rsidRPr="001C2202" w14:paraId="250A769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B569EFA"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8</w:t>
            </w:r>
          </w:p>
        </w:tc>
        <w:tc>
          <w:tcPr>
            <w:tcW w:w="1420" w:type="dxa"/>
            <w:tcBorders>
              <w:top w:val="nil"/>
              <w:left w:val="nil"/>
              <w:bottom w:val="nil"/>
              <w:right w:val="single" w:sz="4" w:space="0" w:color="auto"/>
            </w:tcBorders>
            <w:shd w:val="clear" w:color="auto" w:fill="auto"/>
            <w:noWrap/>
            <w:tcMar>
              <w:right w:w="198" w:type="dxa"/>
            </w:tcMar>
            <w:vAlign w:val="bottom"/>
            <w:hideMark/>
          </w:tcPr>
          <w:p w14:paraId="451DD9B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536869E"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37D73144" w14:textId="77777777" w:rsidR="00EA7916" w:rsidRDefault="00EA7916" w:rsidP="008601A9">
            <w:pPr>
              <w:ind w:right="49"/>
              <w:jc w:val="right"/>
              <w:rPr>
                <w:rFonts w:cs="Arial"/>
                <w:color w:val="000000"/>
                <w:sz w:val="20"/>
              </w:rPr>
            </w:pPr>
            <w:r>
              <w:rPr>
                <w:rFonts w:cs="Arial"/>
                <w:color w:val="000000"/>
                <w:sz w:val="20"/>
              </w:rPr>
              <w:t>2.603.699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589DDAF" w14:textId="77777777" w:rsidR="00EA7916" w:rsidRDefault="00EA7916" w:rsidP="008601A9">
            <w:pPr>
              <w:ind w:right="49"/>
              <w:jc w:val="right"/>
              <w:rPr>
                <w:rFonts w:cs="Arial"/>
                <w:color w:val="000000"/>
                <w:sz w:val="20"/>
              </w:rPr>
            </w:pPr>
            <w:r>
              <w:rPr>
                <w:rFonts w:cs="Arial"/>
                <w:color w:val="000000"/>
                <w:sz w:val="20"/>
              </w:rPr>
              <w:t>2.510.214</w:t>
            </w:r>
          </w:p>
        </w:tc>
      </w:tr>
      <w:tr w:rsidR="00EA7916" w:rsidRPr="001C2202" w14:paraId="698E8E6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D73530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9</w:t>
            </w:r>
          </w:p>
        </w:tc>
        <w:tc>
          <w:tcPr>
            <w:tcW w:w="1420" w:type="dxa"/>
            <w:tcBorders>
              <w:top w:val="nil"/>
              <w:left w:val="nil"/>
              <w:bottom w:val="nil"/>
              <w:right w:val="single" w:sz="4" w:space="0" w:color="auto"/>
            </w:tcBorders>
            <w:shd w:val="clear" w:color="auto" w:fill="auto"/>
            <w:noWrap/>
            <w:tcMar>
              <w:right w:w="198" w:type="dxa"/>
            </w:tcMar>
            <w:vAlign w:val="bottom"/>
            <w:hideMark/>
          </w:tcPr>
          <w:p w14:paraId="6C45B9F0"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9FB3070"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447E0317" w14:textId="77777777" w:rsidR="00EA7916" w:rsidRDefault="00EA7916" w:rsidP="008601A9">
            <w:pPr>
              <w:ind w:right="49"/>
              <w:jc w:val="right"/>
              <w:rPr>
                <w:rFonts w:cs="Arial"/>
                <w:color w:val="000000"/>
                <w:sz w:val="20"/>
              </w:rPr>
            </w:pPr>
            <w:r>
              <w:rPr>
                <w:rFonts w:cs="Arial"/>
                <w:color w:val="000000"/>
                <w:sz w:val="20"/>
              </w:rPr>
              <w:t>2.681.375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149715B" w14:textId="77777777" w:rsidR="00EA7916" w:rsidRDefault="00EA7916" w:rsidP="008601A9">
            <w:pPr>
              <w:ind w:right="49"/>
              <w:jc w:val="right"/>
              <w:rPr>
                <w:rFonts w:cs="Arial"/>
                <w:color w:val="000000"/>
                <w:sz w:val="20"/>
              </w:rPr>
            </w:pPr>
            <w:r>
              <w:rPr>
                <w:rFonts w:cs="Arial"/>
                <w:color w:val="000000"/>
                <w:sz w:val="20"/>
              </w:rPr>
              <w:t>2.587.890</w:t>
            </w:r>
          </w:p>
        </w:tc>
      </w:tr>
      <w:tr w:rsidR="00EA7916" w:rsidRPr="001C2202" w14:paraId="102748EC"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CF98678"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10</w:t>
            </w:r>
          </w:p>
        </w:tc>
        <w:tc>
          <w:tcPr>
            <w:tcW w:w="1420" w:type="dxa"/>
            <w:tcBorders>
              <w:top w:val="nil"/>
              <w:left w:val="nil"/>
              <w:bottom w:val="nil"/>
              <w:right w:val="single" w:sz="4" w:space="0" w:color="auto"/>
            </w:tcBorders>
            <w:shd w:val="clear" w:color="auto" w:fill="auto"/>
            <w:noWrap/>
            <w:tcMar>
              <w:right w:w="198" w:type="dxa"/>
            </w:tcMar>
            <w:vAlign w:val="bottom"/>
            <w:hideMark/>
          </w:tcPr>
          <w:p w14:paraId="2BA871E7"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8266941"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74A0E79C" w14:textId="77777777" w:rsidR="00EA7916" w:rsidRDefault="00EA7916" w:rsidP="008601A9">
            <w:pPr>
              <w:ind w:right="49"/>
              <w:jc w:val="right"/>
              <w:rPr>
                <w:rFonts w:cs="Arial"/>
                <w:color w:val="000000"/>
                <w:sz w:val="20"/>
              </w:rPr>
            </w:pPr>
            <w:r>
              <w:rPr>
                <w:rFonts w:cs="Arial"/>
                <w:color w:val="000000"/>
                <w:sz w:val="20"/>
              </w:rPr>
              <w:t>2.759.051</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BE23565" w14:textId="77777777" w:rsidR="00EA7916" w:rsidRDefault="00EA7916" w:rsidP="008601A9">
            <w:pPr>
              <w:ind w:right="49"/>
              <w:jc w:val="right"/>
              <w:rPr>
                <w:rFonts w:cs="Arial"/>
                <w:color w:val="000000"/>
                <w:sz w:val="20"/>
              </w:rPr>
            </w:pPr>
            <w:r>
              <w:rPr>
                <w:rFonts w:cs="Arial"/>
                <w:color w:val="000000"/>
                <w:sz w:val="20"/>
              </w:rPr>
              <w:t>2.665.566</w:t>
            </w:r>
          </w:p>
        </w:tc>
      </w:tr>
      <w:tr w:rsidR="00EA7916" w:rsidRPr="001C2202" w14:paraId="0DA0A202"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E25486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11</w:t>
            </w:r>
          </w:p>
        </w:tc>
        <w:tc>
          <w:tcPr>
            <w:tcW w:w="1420" w:type="dxa"/>
            <w:tcBorders>
              <w:top w:val="nil"/>
              <w:left w:val="nil"/>
              <w:bottom w:val="nil"/>
              <w:right w:val="single" w:sz="4" w:space="0" w:color="auto"/>
            </w:tcBorders>
            <w:shd w:val="clear" w:color="auto" w:fill="auto"/>
            <w:noWrap/>
            <w:tcMar>
              <w:right w:w="198" w:type="dxa"/>
            </w:tcMar>
            <w:vAlign w:val="bottom"/>
            <w:hideMark/>
          </w:tcPr>
          <w:p w14:paraId="0758240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5B6B4E13"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3E9F22D1" w14:textId="77777777" w:rsidR="00EA7916" w:rsidRDefault="00EA7916" w:rsidP="008601A9">
            <w:pPr>
              <w:ind w:right="49"/>
              <w:jc w:val="right"/>
              <w:rPr>
                <w:rFonts w:cs="Arial"/>
                <w:color w:val="000000"/>
                <w:sz w:val="20"/>
              </w:rPr>
            </w:pPr>
            <w:r>
              <w:rPr>
                <w:rFonts w:cs="Arial"/>
                <w:color w:val="000000"/>
                <w:sz w:val="20"/>
              </w:rPr>
              <w:t>2.836.727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A0785B0" w14:textId="77777777" w:rsidR="00EA7916" w:rsidRDefault="00EA7916" w:rsidP="008601A9">
            <w:pPr>
              <w:ind w:right="49"/>
              <w:jc w:val="right"/>
              <w:rPr>
                <w:rFonts w:cs="Arial"/>
                <w:color w:val="000000"/>
                <w:sz w:val="20"/>
              </w:rPr>
            </w:pPr>
            <w:r>
              <w:rPr>
                <w:rFonts w:cs="Arial"/>
                <w:color w:val="000000"/>
                <w:sz w:val="20"/>
              </w:rPr>
              <w:t>2.743.242</w:t>
            </w:r>
          </w:p>
        </w:tc>
      </w:tr>
      <w:tr w:rsidR="00EA7916" w:rsidRPr="001C2202" w14:paraId="722C3877"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673DDF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12</w:t>
            </w:r>
          </w:p>
        </w:tc>
        <w:tc>
          <w:tcPr>
            <w:tcW w:w="1420" w:type="dxa"/>
            <w:tcBorders>
              <w:top w:val="nil"/>
              <w:left w:val="nil"/>
              <w:bottom w:val="nil"/>
              <w:right w:val="single" w:sz="4" w:space="0" w:color="auto"/>
            </w:tcBorders>
            <w:shd w:val="clear" w:color="auto" w:fill="auto"/>
            <w:noWrap/>
            <w:tcMar>
              <w:right w:w="198" w:type="dxa"/>
            </w:tcMar>
            <w:vAlign w:val="bottom"/>
            <w:hideMark/>
          </w:tcPr>
          <w:p w14:paraId="0616881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96FF23D"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46ACC8C1" w14:textId="77777777" w:rsidR="00EA7916" w:rsidRDefault="00EA7916" w:rsidP="008601A9">
            <w:pPr>
              <w:ind w:right="49"/>
              <w:jc w:val="right"/>
              <w:rPr>
                <w:rFonts w:cs="Arial"/>
                <w:color w:val="000000"/>
                <w:sz w:val="20"/>
              </w:rPr>
            </w:pPr>
            <w:r>
              <w:rPr>
                <w:rFonts w:cs="Arial"/>
                <w:color w:val="000000"/>
                <w:sz w:val="20"/>
              </w:rPr>
              <w:t>2.914.404</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6D9E6F99" w14:textId="77777777" w:rsidR="00EA7916" w:rsidRDefault="00EA7916" w:rsidP="008601A9">
            <w:pPr>
              <w:ind w:right="49"/>
              <w:jc w:val="right"/>
              <w:rPr>
                <w:rFonts w:cs="Arial"/>
                <w:color w:val="000000"/>
                <w:sz w:val="20"/>
              </w:rPr>
            </w:pPr>
            <w:r>
              <w:rPr>
                <w:rFonts w:cs="Arial"/>
                <w:color w:val="000000"/>
                <w:sz w:val="20"/>
              </w:rPr>
              <w:t>2.820.918</w:t>
            </w:r>
          </w:p>
        </w:tc>
      </w:tr>
      <w:tr w:rsidR="00EA7916" w:rsidRPr="001C2202" w14:paraId="43D73219"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7F1F0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13</w:t>
            </w:r>
          </w:p>
        </w:tc>
        <w:tc>
          <w:tcPr>
            <w:tcW w:w="1420" w:type="dxa"/>
            <w:tcBorders>
              <w:top w:val="nil"/>
              <w:left w:val="nil"/>
              <w:bottom w:val="nil"/>
              <w:right w:val="single" w:sz="4" w:space="0" w:color="auto"/>
            </w:tcBorders>
            <w:shd w:val="clear" w:color="auto" w:fill="auto"/>
            <w:noWrap/>
            <w:tcMar>
              <w:right w:w="198" w:type="dxa"/>
            </w:tcMar>
            <w:vAlign w:val="bottom"/>
            <w:hideMark/>
          </w:tcPr>
          <w:p w14:paraId="18D6E5E7"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073EA0E5"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08AF19BB" w14:textId="77777777" w:rsidR="00EA7916" w:rsidRDefault="00EA7916" w:rsidP="008601A9">
            <w:pPr>
              <w:ind w:right="49"/>
              <w:jc w:val="right"/>
              <w:rPr>
                <w:rFonts w:cs="Arial"/>
                <w:color w:val="000000"/>
                <w:sz w:val="20"/>
              </w:rPr>
            </w:pPr>
            <w:r>
              <w:rPr>
                <w:rFonts w:cs="Arial"/>
                <w:color w:val="000000"/>
                <w:sz w:val="20"/>
              </w:rPr>
              <w:t>2.992.080</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407AD8AD" w14:textId="77777777" w:rsidR="00EA7916" w:rsidRDefault="00EA7916" w:rsidP="008601A9">
            <w:pPr>
              <w:ind w:right="49"/>
              <w:jc w:val="right"/>
              <w:rPr>
                <w:rFonts w:cs="Arial"/>
                <w:color w:val="000000"/>
                <w:sz w:val="20"/>
              </w:rPr>
            </w:pPr>
            <w:r>
              <w:rPr>
                <w:rFonts w:cs="Arial"/>
                <w:color w:val="000000"/>
                <w:sz w:val="20"/>
              </w:rPr>
              <w:t>2.898.594</w:t>
            </w:r>
          </w:p>
        </w:tc>
      </w:tr>
      <w:tr w:rsidR="00EA7916" w:rsidRPr="001C2202" w14:paraId="3A990DA3"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1A9CD5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14</w:t>
            </w:r>
          </w:p>
        </w:tc>
        <w:tc>
          <w:tcPr>
            <w:tcW w:w="1420" w:type="dxa"/>
            <w:tcBorders>
              <w:top w:val="nil"/>
              <w:left w:val="nil"/>
              <w:bottom w:val="nil"/>
              <w:right w:val="single" w:sz="4" w:space="0" w:color="auto"/>
            </w:tcBorders>
            <w:shd w:val="clear" w:color="auto" w:fill="auto"/>
            <w:noWrap/>
            <w:tcMar>
              <w:right w:w="198" w:type="dxa"/>
            </w:tcMar>
            <w:vAlign w:val="bottom"/>
            <w:hideMark/>
          </w:tcPr>
          <w:p w14:paraId="5A37376E"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35652FA"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71B9F664" w14:textId="77777777" w:rsidR="00EA7916" w:rsidRDefault="00EA7916" w:rsidP="008601A9">
            <w:pPr>
              <w:ind w:right="49"/>
              <w:jc w:val="right"/>
              <w:rPr>
                <w:rFonts w:cs="Arial"/>
                <w:color w:val="000000"/>
                <w:sz w:val="20"/>
              </w:rPr>
            </w:pPr>
            <w:r>
              <w:rPr>
                <w:rFonts w:cs="Arial"/>
                <w:color w:val="000000"/>
                <w:sz w:val="20"/>
              </w:rPr>
              <w:t>3.069.756</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62E55AA" w14:textId="77777777" w:rsidR="00EA7916" w:rsidRDefault="00EA7916" w:rsidP="008601A9">
            <w:pPr>
              <w:ind w:right="49"/>
              <w:jc w:val="right"/>
              <w:rPr>
                <w:rFonts w:cs="Arial"/>
                <w:color w:val="000000"/>
                <w:sz w:val="20"/>
              </w:rPr>
            </w:pPr>
            <w:r>
              <w:rPr>
                <w:rFonts w:cs="Arial"/>
                <w:color w:val="000000"/>
                <w:sz w:val="20"/>
              </w:rPr>
              <w:t>2.976.270</w:t>
            </w:r>
          </w:p>
        </w:tc>
      </w:tr>
      <w:tr w:rsidR="00EA7916" w:rsidRPr="001C2202" w14:paraId="1CDF0ABE"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CACE681"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15</w:t>
            </w:r>
          </w:p>
        </w:tc>
        <w:tc>
          <w:tcPr>
            <w:tcW w:w="1420" w:type="dxa"/>
            <w:tcBorders>
              <w:top w:val="nil"/>
              <w:left w:val="nil"/>
              <w:bottom w:val="nil"/>
              <w:right w:val="single" w:sz="4" w:space="0" w:color="auto"/>
            </w:tcBorders>
            <w:shd w:val="clear" w:color="auto" w:fill="auto"/>
            <w:noWrap/>
            <w:tcMar>
              <w:right w:w="198" w:type="dxa"/>
            </w:tcMar>
            <w:vAlign w:val="bottom"/>
            <w:hideMark/>
          </w:tcPr>
          <w:p w14:paraId="3013B6DC"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F5AE125"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5C7C56BB" w14:textId="77777777" w:rsidR="00EA7916" w:rsidRDefault="00EA7916" w:rsidP="008601A9">
            <w:pPr>
              <w:ind w:right="49"/>
              <w:jc w:val="right"/>
              <w:rPr>
                <w:rFonts w:cs="Arial"/>
                <w:color w:val="000000"/>
                <w:sz w:val="20"/>
              </w:rPr>
            </w:pPr>
            <w:r>
              <w:rPr>
                <w:rFonts w:cs="Arial"/>
                <w:color w:val="000000"/>
                <w:sz w:val="20"/>
              </w:rPr>
              <w:t>3.147.432</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9181B60" w14:textId="77777777" w:rsidR="00EA7916" w:rsidRDefault="00EA7916" w:rsidP="008601A9">
            <w:pPr>
              <w:ind w:right="49"/>
              <w:jc w:val="right"/>
              <w:rPr>
                <w:rFonts w:cs="Arial"/>
                <w:color w:val="000000"/>
                <w:sz w:val="20"/>
              </w:rPr>
            </w:pPr>
            <w:r>
              <w:rPr>
                <w:rFonts w:cs="Arial"/>
                <w:color w:val="000000"/>
                <w:sz w:val="20"/>
              </w:rPr>
              <w:t>3.053.947</w:t>
            </w:r>
          </w:p>
        </w:tc>
      </w:tr>
      <w:tr w:rsidR="00EA7916" w:rsidRPr="001C2202" w14:paraId="61251B1B"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3ABDED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16</w:t>
            </w:r>
          </w:p>
        </w:tc>
        <w:tc>
          <w:tcPr>
            <w:tcW w:w="1420" w:type="dxa"/>
            <w:tcBorders>
              <w:top w:val="nil"/>
              <w:left w:val="nil"/>
              <w:bottom w:val="nil"/>
              <w:right w:val="single" w:sz="4" w:space="0" w:color="auto"/>
            </w:tcBorders>
            <w:shd w:val="clear" w:color="auto" w:fill="auto"/>
            <w:noWrap/>
            <w:tcMar>
              <w:right w:w="198" w:type="dxa"/>
            </w:tcMar>
            <w:vAlign w:val="bottom"/>
            <w:hideMark/>
          </w:tcPr>
          <w:p w14:paraId="639079F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8A45B8A"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1458904E" w14:textId="77777777" w:rsidR="00EA7916" w:rsidRDefault="00EA7916" w:rsidP="008601A9">
            <w:pPr>
              <w:ind w:right="49"/>
              <w:jc w:val="right"/>
              <w:rPr>
                <w:rFonts w:cs="Arial"/>
                <w:color w:val="000000"/>
                <w:sz w:val="20"/>
              </w:rPr>
            </w:pPr>
            <w:r>
              <w:rPr>
                <w:rFonts w:cs="Arial"/>
                <w:color w:val="000000"/>
                <w:sz w:val="20"/>
              </w:rPr>
              <w:t>3.225.108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4A4CBA4" w14:textId="77777777" w:rsidR="00EA7916" w:rsidRDefault="00EA7916" w:rsidP="008601A9">
            <w:pPr>
              <w:ind w:right="49"/>
              <w:jc w:val="right"/>
              <w:rPr>
                <w:rFonts w:cs="Arial"/>
                <w:color w:val="000000"/>
                <w:sz w:val="20"/>
              </w:rPr>
            </w:pPr>
            <w:r>
              <w:rPr>
                <w:rFonts w:cs="Arial"/>
                <w:color w:val="000000"/>
                <w:sz w:val="20"/>
              </w:rPr>
              <w:t>3.131.623</w:t>
            </w:r>
          </w:p>
        </w:tc>
      </w:tr>
      <w:tr w:rsidR="00EA7916" w:rsidRPr="001C2202" w14:paraId="2468EB0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78DD46A"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17</w:t>
            </w:r>
          </w:p>
        </w:tc>
        <w:tc>
          <w:tcPr>
            <w:tcW w:w="1420" w:type="dxa"/>
            <w:tcBorders>
              <w:top w:val="nil"/>
              <w:left w:val="nil"/>
              <w:bottom w:val="nil"/>
              <w:right w:val="single" w:sz="4" w:space="0" w:color="auto"/>
            </w:tcBorders>
            <w:shd w:val="clear" w:color="auto" w:fill="auto"/>
            <w:noWrap/>
            <w:tcMar>
              <w:right w:w="198" w:type="dxa"/>
            </w:tcMar>
            <w:vAlign w:val="bottom"/>
            <w:hideMark/>
          </w:tcPr>
          <w:p w14:paraId="471ADF24"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CEF52D9"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344A48D1" w14:textId="77777777" w:rsidR="00EA7916" w:rsidRDefault="00EA7916" w:rsidP="008601A9">
            <w:pPr>
              <w:ind w:right="49"/>
              <w:jc w:val="right"/>
              <w:rPr>
                <w:rFonts w:cs="Arial"/>
                <w:color w:val="000000"/>
                <w:sz w:val="20"/>
              </w:rPr>
            </w:pPr>
            <w:r>
              <w:rPr>
                <w:rFonts w:cs="Arial"/>
                <w:color w:val="000000"/>
                <w:sz w:val="20"/>
              </w:rPr>
              <w:t>3.302.784</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0D848AD" w14:textId="77777777" w:rsidR="00EA7916" w:rsidRDefault="00EA7916" w:rsidP="008601A9">
            <w:pPr>
              <w:ind w:right="49"/>
              <w:jc w:val="right"/>
              <w:rPr>
                <w:rFonts w:cs="Arial"/>
                <w:color w:val="000000"/>
                <w:sz w:val="20"/>
              </w:rPr>
            </w:pPr>
            <w:r>
              <w:rPr>
                <w:rFonts w:cs="Arial"/>
                <w:color w:val="000000"/>
                <w:sz w:val="20"/>
              </w:rPr>
              <w:t>3.209.299</w:t>
            </w:r>
          </w:p>
        </w:tc>
      </w:tr>
      <w:tr w:rsidR="00EA7916" w:rsidRPr="001C2202" w14:paraId="2E788FF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80CCDF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18</w:t>
            </w:r>
          </w:p>
        </w:tc>
        <w:tc>
          <w:tcPr>
            <w:tcW w:w="1420" w:type="dxa"/>
            <w:tcBorders>
              <w:top w:val="nil"/>
              <w:left w:val="nil"/>
              <w:bottom w:val="nil"/>
              <w:right w:val="single" w:sz="4" w:space="0" w:color="auto"/>
            </w:tcBorders>
            <w:shd w:val="clear" w:color="auto" w:fill="auto"/>
            <w:noWrap/>
            <w:tcMar>
              <w:right w:w="198" w:type="dxa"/>
            </w:tcMar>
            <w:vAlign w:val="bottom"/>
            <w:hideMark/>
          </w:tcPr>
          <w:p w14:paraId="4E45A06B"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0280B1A"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7B3EC34D" w14:textId="77777777" w:rsidR="00EA7916" w:rsidRDefault="00EA7916" w:rsidP="008601A9">
            <w:pPr>
              <w:ind w:right="49"/>
              <w:jc w:val="right"/>
              <w:rPr>
                <w:rFonts w:cs="Arial"/>
                <w:color w:val="000000"/>
                <w:sz w:val="20"/>
              </w:rPr>
            </w:pPr>
            <w:r>
              <w:rPr>
                <w:rFonts w:cs="Arial"/>
                <w:color w:val="000000"/>
                <w:sz w:val="20"/>
              </w:rPr>
              <w:t>3.380.460</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1D75F87" w14:textId="77777777" w:rsidR="00EA7916" w:rsidRDefault="00EA7916" w:rsidP="008601A9">
            <w:pPr>
              <w:ind w:right="49"/>
              <w:jc w:val="right"/>
              <w:rPr>
                <w:rFonts w:cs="Arial"/>
                <w:color w:val="000000"/>
                <w:sz w:val="20"/>
              </w:rPr>
            </w:pPr>
            <w:r>
              <w:rPr>
                <w:rFonts w:cs="Arial"/>
                <w:color w:val="000000"/>
                <w:sz w:val="20"/>
              </w:rPr>
              <w:t>3.286.975</w:t>
            </w:r>
          </w:p>
        </w:tc>
      </w:tr>
      <w:tr w:rsidR="00EA7916" w:rsidRPr="001C2202" w14:paraId="1760C0E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236D87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19</w:t>
            </w:r>
          </w:p>
        </w:tc>
        <w:tc>
          <w:tcPr>
            <w:tcW w:w="1420" w:type="dxa"/>
            <w:tcBorders>
              <w:top w:val="nil"/>
              <w:left w:val="nil"/>
              <w:bottom w:val="nil"/>
              <w:right w:val="single" w:sz="4" w:space="0" w:color="auto"/>
            </w:tcBorders>
            <w:shd w:val="clear" w:color="auto" w:fill="auto"/>
            <w:noWrap/>
            <w:tcMar>
              <w:right w:w="198" w:type="dxa"/>
            </w:tcMar>
            <w:vAlign w:val="bottom"/>
            <w:hideMark/>
          </w:tcPr>
          <w:p w14:paraId="6D1BCEE8"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5EDD8D85"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748B0F3D" w14:textId="77777777" w:rsidR="00EA7916" w:rsidRDefault="00EA7916" w:rsidP="008601A9">
            <w:pPr>
              <w:ind w:right="49"/>
              <w:jc w:val="right"/>
              <w:rPr>
                <w:rFonts w:cs="Arial"/>
                <w:color w:val="000000"/>
                <w:sz w:val="20"/>
              </w:rPr>
            </w:pPr>
            <w:r>
              <w:rPr>
                <w:rFonts w:cs="Arial"/>
                <w:color w:val="000000"/>
                <w:sz w:val="20"/>
              </w:rPr>
              <w:t>3.458.137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15D494E5" w14:textId="77777777" w:rsidR="00EA7916" w:rsidRDefault="00EA7916" w:rsidP="008601A9">
            <w:pPr>
              <w:ind w:right="49"/>
              <w:jc w:val="right"/>
              <w:rPr>
                <w:rFonts w:cs="Arial"/>
                <w:color w:val="000000"/>
                <w:sz w:val="20"/>
              </w:rPr>
            </w:pPr>
            <w:r>
              <w:rPr>
                <w:rFonts w:cs="Arial"/>
                <w:color w:val="000000"/>
                <w:sz w:val="20"/>
              </w:rPr>
              <w:t>3.364.651</w:t>
            </w:r>
          </w:p>
        </w:tc>
      </w:tr>
      <w:tr w:rsidR="00EA7916" w:rsidRPr="001C2202" w14:paraId="1F06D116"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5D4273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20</w:t>
            </w:r>
          </w:p>
        </w:tc>
        <w:tc>
          <w:tcPr>
            <w:tcW w:w="1420" w:type="dxa"/>
            <w:tcBorders>
              <w:top w:val="nil"/>
              <w:left w:val="nil"/>
              <w:bottom w:val="nil"/>
              <w:right w:val="single" w:sz="4" w:space="0" w:color="auto"/>
            </w:tcBorders>
            <w:shd w:val="clear" w:color="auto" w:fill="auto"/>
            <w:noWrap/>
            <w:tcMar>
              <w:right w:w="198" w:type="dxa"/>
            </w:tcMar>
            <w:vAlign w:val="bottom"/>
            <w:hideMark/>
          </w:tcPr>
          <w:p w14:paraId="66F25581"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9C729ED"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68A050CC" w14:textId="77777777" w:rsidR="00EA7916" w:rsidRDefault="00EA7916" w:rsidP="008601A9">
            <w:pPr>
              <w:ind w:right="49"/>
              <w:jc w:val="right"/>
              <w:rPr>
                <w:rFonts w:cs="Arial"/>
                <w:color w:val="000000"/>
                <w:sz w:val="20"/>
              </w:rPr>
            </w:pPr>
            <w:r>
              <w:rPr>
                <w:rFonts w:cs="Arial"/>
                <w:color w:val="000000"/>
                <w:sz w:val="20"/>
              </w:rPr>
              <w:t>3.535.813</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69488AEF" w14:textId="77777777" w:rsidR="00EA7916" w:rsidRDefault="00EA7916" w:rsidP="008601A9">
            <w:pPr>
              <w:ind w:right="49"/>
              <w:jc w:val="right"/>
              <w:rPr>
                <w:rFonts w:cs="Arial"/>
                <w:color w:val="000000"/>
                <w:sz w:val="20"/>
              </w:rPr>
            </w:pPr>
            <w:r>
              <w:rPr>
                <w:rFonts w:cs="Arial"/>
                <w:color w:val="000000"/>
                <w:sz w:val="20"/>
              </w:rPr>
              <w:t>3.442.327</w:t>
            </w:r>
          </w:p>
        </w:tc>
      </w:tr>
      <w:tr w:rsidR="00EA7916" w:rsidRPr="001C2202" w14:paraId="63E16DF5"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8FFFC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21</w:t>
            </w:r>
          </w:p>
        </w:tc>
        <w:tc>
          <w:tcPr>
            <w:tcW w:w="1420" w:type="dxa"/>
            <w:tcBorders>
              <w:top w:val="nil"/>
              <w:left w:val="nil"/>
              <w:bottom w:val="nil"/>
              <w:right w:val="single" w:sz="4" w:space="0" w:color="auto"/>
            </w:tcBorders>
            <w:shd w:val="clear" w:color="auto" w:fill="auto"/>
            <w:noWrap/>
            <w:tcMar>
              <w:right w:w="198" w:type="dxa"/>
            </w:tcMar>
            <w:vAlign w:val="bottom"/>
            <w:hideMark/>
          </w:tcPr>
          <w:p w14:paraId="265527E7"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BE886E3"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128B6E43" w14:textId="77777777" w:rsidR="00EA7916" w:rsidRDefault="00EA7916" w:rsidP="008601A9">
            <w:pPr>
              <w:ind w:right="49"/>
              <w:jc w:val="right"/>
              <w:rPr>
                <w:rFonts w:cs="Arial"/>
                <w:color w:val="000000"/>
                <w:sz w:val="20"/>
              </w:rPr>
            </w:pPr>
            <w:r>
              <w:rPr>
                <w:rFonts w:cs="Arial"/>
                <w:color w:val="000000"/>
                <w:sz w:val="20"/>
              </w:rPr>
              <w:t>3.613.489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A11B1DF" w14:textId="77777777" w:rsidR="00EA7916" w:rsidRDefault="00EA7916" w:rsidP="008601A9">
            <w:pPr>
              <w:ind w:right="49"/>
              <w:jc w:val="right"/>
              <w:rPr>
                <w:rFonts w:cs="Arial"/>
                <w:color w:val="000000"/>
                <w:sz w:val="20"/>
              </w:rPr>
            </w:pPr>
            <w:r>
              <w:rPr>
                <w:rFonts w:cs="Arial"/>
                <w:color w:val="000000"/>
                <w:sz w:val="20"/>
              </w:rPr>
              <w:t>3.520.003</w:t>
            </w:r>
          </w:p>
        </w:tc>
      </w:tr>
      <w:tr w:rsidR="00EA7916" w:rsidRPr="001C2202" w14:paraId="65C9DC8C"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A4447D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22</w:t>
            </w:r>
          </w:p>
        </w:tc>
        <w:tc>
          <w:tcPr>
            <w:tcW w:w="1420" w:type="dxa"/>
            <w:tcBorders>
              <w:top w:val="nil"/>
              <w:left w:val="nil"/>
              <w:bottom w:val="nil"/>
              <w:right w:val="single" w:sz="4" w:space="0" w:color="auto"/>
            </w:tcBorders>
            <w:shd w:val="clear" w:color="auto" w:fill="auto"/>
            <w:noWrap/>
            <w:tcMar>
              <w:right w:w="198" w:type="dxa"/>
            </w:tcMar>
            <w:vAlign w:val="bottom"/>
            <w:hideMark/>
          </w:tcPr>
          <w:p w14:paraId="0883E16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66B53BC"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1E781DEE" w14:textId="77777777" w:rsidR="00EA7916" w:rsidRDefault="00EA7916" w:rsidP="008601A9">
            <w:pPr>
              <w:ind w:right="49"/>
              <w:jc w:val="right"/>
              <w:rPr>
                <w:rFonts w:cs="Arial"/>
                <w:color w:val="000000"/>
                <w:sz w:val="20"/>
              </w:rPr>
            </w:pPr>
            <w:r>
              <w:rPr>
                <w:rFonts w:cs="Arial"/>
                <w:color w:val="000000"/>
                <w:sz w:val="20"/>
              </w:rPr>
              <w:t>3.691.165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120E3A5" w14:textId="77777777" w:rsidR="00EA7916" w:rsidRDefault="00EA7916" w:rsidP="008601A9">
            <w:pPr>
              <w:ind w:right="49"/>
              <w:jc w:val="right"/>
              <w:rPr>
                <w:rFonts w:cs="Arial"/>
                <w:color w:val="000000"/>
                <w:sz w:val="20"/>
              </w:rPr>
            </w:pPr>
            <w:r>
              <w:rPr>
                <w:rFonts w:cs="Arial"/>
                <w:color w:val="000000"/>
                <w:sz w:val="20"/>
              </w:rPr>
              <w:t>3.597.680</w:t>
            </w:r>
          </w:p>
        </w:tc>
      </w:tr>
      <w:tr w:rsidR="00EA7916" w:rsidRPr="001C2202" w14:paraId="10590DE2"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C1EDC2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23</w:t>
            </w:r>
          </w:p>
        </w:tc>
        <w:tc>
          <w:tcPr>
            <w:tcW w:w="1420" w:type="dxa"/>
            <w:tcBorders>
              <w:top w:val="nil"/>
              <w:left w:val="nil"/>
              <w:bottom w:val="nil"/>
              <w:right w:val="single" w:sz="4" w:space="0" w:color="auto"/>
            </w:tcBorders>
            <w:shd w:val="clear" w:color="auto" w:fill="auto"/>
            <w:noWrap/>
            <w:tcMar>
              <w:right w:w="198" w:type="dxa"/>
            </w:tcMar>
            <w:vAlign w:val="bottom"/>
            <w:hideMark/>
          </w:tcPr>
          <w:p w14:paraId="16EF80D5"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D2E309C"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700BCA94" w14:textId="77777777" w:rsidR="00EA7916" w:rsidRDefault="00EA7916" w:rsidP="008601A9">
            <w:pPr>
              <w:ind w:right="49"/>
              <w:jc w:val="right"/>
              <w:rPr>
                <w:rFonts w:cs="Arial"/>
                <w:color w:val="000000"/>
                <w:sz w:val="20"/>
              </w:rPr>
            </w:pPr>
            <w:r>
              <w:rPr>
                <w:rFonts w:cs="Arial"/>
                <w:color w:val="000000"/>
                <w:sz w:val="20"/>
              </w:rPr>
              <w:t>3.768.841</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F677DFD" w14:textId="77777777" w:rsidR="00EA7916" w:rsidRDefault="00EA7916" w:rsidP="008601A9">
            <w:pPr>
              <w:ind w:right="49"/>
              <w:jc w:val="right"/>
              <w:rPr>
                <w:rFonts w:cs="Arial"/>
                <w:color w:val="000000"/>
                <w:sz w:val="20"/>
              </w:rPr>
            </w:pPr>
            <w:r>
              <w:rPr>
                <w:rFonts w:cs="Arial"/>
                <w:color w:val="000000"/>
                <w:sz w:val="20"/>
              </w:rPr>
              <w:t>3.675.356</w:t>
            </w:r>
          </w:p>
        </w:tc>
      </w:tr>
      <w:tr w:rsidR="00EA7916" w:rsidRPr="001C2202" w14:paraId="633F275B"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37648B4"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24</w:t>
            </w:r>
          </w:p>
        </w:tc>
        <w:tc>
          <w:tcPr>
            <w:tcW w:w="1420" w:type="dxa"/>
            <w:tcBorders>
              <w:top w:val="nil"/>
              <w:left w:val="nil"/>
              <w:bottom w:val="nil"/>
              <w:right w:val="single" w:sz="4" w:space="0" w:color="auto"/>
            </w:tcBorders>
            <w:shd w:val="clear" w:color="auto" w:fill="auto"/>
            <w:noWrap/>
            <w:tcMar>
              <w:right w:w="198" w:type="dxa"/>
            </w:tcMar>
            <w:vAlign w:val="bottom"/>
            <w:hideMark/>
          </w:tcPr>
          <w:p w14:paraId="2BD004AC"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65007CF"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tcMar>
              <w:right w:w="198" w:type="dxa"/>
            </w:tcMar>
            <w:vAlign w:val="bottom"/>
            <w:hideMark/>
          </w:tcPr>
          <w:p w14:paraId="27487B6C" w14:textId="77777777" w:rsidR="00EA7916" w:rsidRDefault="00EA7916" w:rsidP="008601A9">
            <w:pPr>
              <w:ind w:right="49"/>
              <w:jc w:val="right"/>
              <w:rPr>
                <w:rFonts w:cs="Arial"/>
                <w:color w:val="000000"/>
                <w:sz w:val="20"/>
              </w:rPr>
            </w:pPr>
            <w:r>
              <w:rPr>
                <w:rFonts w:cs="Arial"/>
                <w:color w:val="000000"/>
                <w:sz w:val="20"/>
              </w:rPr>
              <w:t>3.846.517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2B3B54E" w14:textId="77777777" w:rsidR="00EA7916" w:rsidRDefault="00EA7916" w:rsidP="008601A9">
            <w:pPr>
              <w:ind w:right="49"/>
              <w:jc w:val="right"/>
              <w:rPr>
                <w:rFonts w:cs="Arial"/>
                <w:color w:val="000000"/>
                <w:sz w:val="20"/>
              </w:rPr>
            </w:pPr>
            <w:r>
              <w:rPr>
                <w:rFonts w:cs="Arial"/>
                <w:color w:val="000000"/>
                <w:sz w:val="20"/>
              </w:rPr>
              <w:t>3.753.032</w:t>
            </w:r>
          </w:p>
        </w:tc>
      </w:tr>
      <w:tr w:rsidR="00EA7916" w:rsidRPr="001C2202" w14:paraId="63B825C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8D5CCD7"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25</w:t>
            </w:r>
          </w:p>
        </w:tc>
        <w:tc>
          <w:tcPr>
            <w:tcW w:w="1420" w:type="dxa"/>
            <w:tcBorders>
              <w:top w:val="nil"/>
              <w:left w:val="nil"/>
              <w:bottom w:val="nil"/>
              <w:right w:val="single" w:sz="4" w:space="0" w:color="auto"/>
            </w:tcBorders>
            <w:shd w:val="clear" w:color="auto" w:fill="auto"/>
            <w:noWrap/>
            <w:tcMar>
              <w:right w:w="198" w:type="dxa"/>
            </w:tcMar>
            <w:vAlign w:val="bottom"/>
            <w:hideMark/>
          </w:tcPr>
          <w:p w14:paraId="0D201479"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2BE1A8F"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720DA70E" w14:textId="77777777" w:rsidR="00EA7916" w:rsidRDefault="00EA7916" w:rsidP="008601A9">
            <w:pPr>
              <w:ind w:right="49"/>
              <w:jc w:val="right"/>
              <w:rPr>
                <w:rFonts w:cs="Arial"/>
                <w:color w:val="000000"/>
                <w:sz w:val="20"/>
              </w:rPr>
            </w:pPr>
            <w:r>
              <w:rPr>
                <w:rFonts w:cs="Arial"/>
                <w:color w:val="000000"/>
                <w:sz w:val="20"/>
              </w:rPr>
              <w:t>3.924.193</w:t>
            </w:r>
          </w:p>
        </w:tc>
        <w:tc>
          <w:tcPr>
            <w:tcW w:w="1640" w:type="dxa"/>
            <w:tcBorders>
              <w:top w:val="nil"/>
              <w:left w:val="nil"/>
              <w:bottom w:val="nil"/>
              <w:right w:val="single" w:sz="4" w:space="0" w:color="auto"/>
            </w:tcBorders>
            <w:shd w:val="clear" w:color="auto" w:fill="auto"/>
            <w:noWrap/>
            <w:tcMar>
              <w:right w:w="198" w:type="dxa"/>
            </w:tcMar>
            <w:vAlign w:val="bottom"/>
            <w:hideMark/>
          </w:tcPr>
          <w:p w14:paraId="10CEAC64" w14:textId="77777777" w:rsidR="00EA7916" w:rsidRDefault="00EA7916" w:rsidP="008601A9">
            <w:pPr>
              <w:ind w:right="49"/>
              <w:jc w:val="right"/>
              <w:rPr>
                <w:rFonts w:cs="Arial"/>
                <w:color w:val="000000"/>
                <w:sz w:val="20"/>
              </w:rPr>
            </w:pPr>
            <w:r>
              <w:rPr>
                <w:rFonts w:cs="Arial"/>
                <w:color w:val="000000"/>
                <w:sz w:val="20"/>
              </w:rPr>
              <w:t>3.830.708</w:t>
            </w:r>
          </w:p>
        </w:tc>
      </w:tr>
      <w:tr w:rsidR="00EA7916" w:rsidRPr="001C2202" w14:paraId="7FF0A30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A8F59D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26</w:t>
            </w:r>
          </w:p>
        </w:tc>
        <w:tc>
          <w:tcPr>
            <w:tcW w:w="1420" w:type="dxa"/>
            <w:tcBorders>
              <w:top w:val="nil"/>
              <w:left w:val="nil"/>
              <w:bottom w:val="nil"/>
              <w:right w:val="single" w:sz="4" w:space="0" w:color="auto"/>
            </w:tcBorders>
            <w:shd w:val="clear" w:color="auto" w:fill="auto"/>
            <w:noWrap/>
            <w:tcMar>
              <w:right w:w="198" w:type="dxa"/>
            </w:tcMar>
            <w:vAlign w:val="bottom"/>
            <w:hideMark/>
          </w:tcPr>
          <w:p w14:paraId="5876F05D"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5EFF666"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41CCA65C" w14:textId="77777777" w:rsidR="00EA7916" w:rsidRDefault="00EA7916" w:rsidP="008601A9">
            <w:pPr>
              <w:ind w:right="49"/>
              <w:jc w:val="right"/>
              <w:rPr>
                <w:rFonts w:cs="Arial"/>
                <w:color w:val="000000"/>
                <w:sz w:val="20"/>
              </w:rPr>
            </w:pPr>
            <w:r>
              <w:rPr>
                <w:rFonts w:cs="Arial"/>
                <w:color w:val="000000"/>
                <w:sz w:val="20"/>
              </w:rPr>
              <w:t>4.001.870</w:t>
            </w:r>
          </w:p>
        </w:tc>
        <w:tc>
          <w:tcPr>
            <w:tcW w:w="1640" w:type="dxa"/>
            <w:tcBorders>
              <w:top w:val="nil"/>
              <w:left w:val="nil"/>
              <w:bottom w:val="nil"/>
              <w:right w:val="single" w:sz="4" w:space="0" w:color="auto"/>
            </w:tcBorders>
            <w:shd w:val="clear" w:color="auto" w:fill="auto"/>
            <w:noWrap/>
            <w:tcMar>
              <w:right w:w="198" w:type="dxa"/>
            </w:tcMar>
            <w:vAlign w:val="bottom"/>
            <w:hideMark/>
          </w:tcPr>
          <w:p w14:paraId="6316E233" w14:textId="77777777" w:rsidR="00EA7916" w:rsidRDefault="00EA7916" w:rsidP="008601A9">
            <w:pPr>
              <w:ind w:right="49"/>
              <w:jc w:val="right"/>
              <w:rPr>
                <w:rFonts w:cs="Arial"/>
                <w:color w:val="000000"/>
                <w:sz w:val="20"/>
              </w:rPr>
            </w:pPr>
            <w:r>
              <w:rPr>
                <w:rFonts w:cs="Arial"/>
                <w:color w:val="000000"/>
                <w:sz w:val="20"/>
              </w:rPr>
              <w:t>3.908.384</w:t>
            </w:r>
          </w:p>
        </w:tc>
      </w:tr>
      <w:tr w:rsidR="00EA7916" w:rsidRPr="001C2202" w14:paraId="7C76DF5B"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DAA4D75"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27</w:t>
            </w:r>
          </w:p>
        </w:tc>
        <w:tc>
          <w:tcPr>
            <w:tcW w:w="1420" w:type="dxa"/>
            <w:tcBorders>
              <w:top w:val="nil"/>
              <w:left w:val="nil"/>
              <w:bottom w:val="nil"/>
              <w:right w:val="single" w:sz="4" w:space="0" w:color="auto"/>
            </w:tcBorders>
            <w:shd w:val="clear" w:color="auto" w:fill="auto"/>
            <w:noWrap/>
            <w:tcMar>
              <w:right w:w="198" w:type="dxa"/>
            </w:tcMar>
            <w:vAlign w:val="bottom"/>
            <w:hideMark/>
          </w:tcPr>
          <w:p w14:paraId="196A5128"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EB8223B"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1905FBD7" w14:textId="77777777" w:rsidR="00EA7916" w:rsidRDefault="00EA7916" w:rsidP="008601A9">
            <w:pPr>
              <w:ind w:right="49"/>
              <w:jc w:val="right"/>
              <w:rPr>
                <w:rFonts w:cs="Arial"/>
                <w:color w:val="000000"/>
                <w:sz w:val="20"/>
              </w:rPr>
            </w:pPr>
            <w:r>
              <w:rPr>
                <w:rFonts w:cs="Arial"/>
                <w:color w:val="000000"/>
                <w:sz w:val="20"/>
              </w:rPr>
              <w:t>4.079.546</w:t>
            </w:r>
          </w:p>
        </w:tc>
        <w:tc>
          <w:tcPr>
            <w:tcW w:w="1640" w:type="dxa"/>
            <w:tcBorders>
              <w:top w:val="nil"/>
              <w:left w:val="nil"/>
              <w:bottom w:val="nil"/>
              <w:right w:val="single" w:sz="4" w:space="0" w:color="auto"/>
            </w:tcBorders>
            <w:shd w:val="clear" w:color="auto" w:fill="auto"/>
            <w:noWrap/>
            <w:tcMar>
              <w:right w:w="198" w:type="dxa"/>
            </w:tcMar>
            <w:vAlign w:val="bottom"/>
            <w:hideMark/>
          </w:tcPr>
          <w:p w14:paraId="159B28BF" w14:textId="77777777" w:rsidR="00EA7916" w:rsidRDefault="00EA7916" w:rsidP="008601A9">
            <w:pPr>
              <w:ind w:right="49"/>
              <w:jc w:val="right"/>
              <w:rPr>
                <w:rFonts w:cs="Arial"/>
                <w:color w:val="000000"/>
                <w:sz w:val="20"/>
              </w:rPr>
            </w:pPr>
            <w:r>
              <w:rPr>
                <w:rFonts w:cs="Arial"/>
                <w:color w:val="000000"/>
                <w:sz w:val="20"/>
              </w:rPr>
              <w:t>3.986.060</w:t>
            </w:r>
          </w:p>
        </w:tc>
      </w:tr>
      <w:tr w:rsidR="00EA7916" w:rsidRPr="001C2202" w14:paraId="1F7E001D"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7639A3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28</w:t>
            </w:r>
          </w:p>
        </w:tc>
        <w:tc>
          <w:tcPr>
            <w:tcW w:w="1420" w:type="dxa"/>
            <w:tcBorders>
              <w:top w:val="nil"/>
              <w:left w:val="nil"/>
              <w:bottom w:val="nil"/>
              <w:right w:val="single" w:sz="4" w:space="0" w:color="auto"/>
            </w:tcBorders>
            <w:shd w:val="clear" w:color="auto" w:fill="auto"/>
            <w:noWrap/>
            <w:tcMar>
              <w:right w:w="198" w:type="dxa"/>
            </w:tcMar>
            <w:vAlign w:val="bottom"/>
            <w:hideMark/>
          </w:tcPr>
          <w:p w14:paraId="431F5EFC"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58BB5E7"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7BCE15E9" w14:textId="77777777" w:rsidR="00EA7916" w:rsidRDefault="00EA7916" w:rsidP="008601A9">
            <w:pPr>
              <w:ind w:right="49"/>
              <w:jc w:val="right"/>
              <w:rPr>
                <w:rFonts w:cs="Arial"/>
                <w:color w:val="000000"/>
                <w:sz w:val="20"/>
              </w:rPr>
            </w:pPr>
            <w:r>
              <w:rPr>
                <w:rFonts w:cs="Arial"/>
                <w:color w:val="000000"/>
                <w:sz w:val="20"/>
              </w:rPr>
              <w:t>4.157.222</w:t>
            </w:r>
          </w:p>
        </w:tc>
        <w:tc>
          <w:tcPr>
            <w:tcW w:w="1640" w:type="dxa"/>
            <w:tcBorders>
              <w:top w:val="nil"/>
              <w:left w:val="nil"/>
              <w:bottom w:val="nil"/>
              <w:right w:val="single" w:sz="4" w:space="0" w:color="auto"/>
            </w:tcBorders>
            <w:shd w:val="clear" w:color="auto" w:fill="auto"/>
            <w:noWrap/>
            <w:tcMar>
              <w:right w:w="198" w:type="dxa"/>
            </w:tcMar>
            <w:vAlign w:val="bottom"/>
            <w:hideMark/>
          </w:tcPr>
          <w:p w14:paraId="2C2B9849" w14:textId="77777777" w:rsidR="00EA7916" w:rsidRDefault="00EA7916" w:rsidP="008601A9">
            <w:pPr>
              <w:ind w:right="49"/>
              <w:jc w:val="right"/>
              <w:rPr>
                <w:rFonts w:cs="Arial"/>
                <w:color w:val="000000"/>
                <w:sz w:val="20"/>
              </w:rPr>
            </w:pPr>
            <w:r>
              <w:rPr>
                <w:rFonts w:cs="Arial"/>
                <w:color w:val="000000"/>
                <w:sz w:val="20"/>
              </w:rPr>
              <w:t>4.063.737</w:t>
            </w:r>
          </w:p>
        </w:tc>
      </w:tr>
      <w:tr w:rsidR="00EA7916" w:rsidRPr="001C2202" w14:paraId="3E697E99"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FD718F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29</w:t>
            </w:r>
          </w:p>
        </w:tc>
        <w:tc>
          <w:tcPr>
            <w:tcW w:w="1420" w:type="dxa"/>
            <w:tcBorders>
              <w:top w:val="nil"/>
              <w:left w:val="nil"/>
              <w:bottom w:val="nil"/>
              <w:right w:val="single" w:sz="4" w:space="0" w:color="auto"/>
            </w:tcBorders>
            <w:shd w:val="clear" w:color="auto" w:fill="auto"/>
            <w:noWrap/>
            <w:tcMar>
              <w:right w:w="198" w:type="dxa"/>
            </w:tcMar>
            <w:vAlign w:val="bottom"/>
            <w:hideMark/>
          </w:tcPr>
          <w:p w14:paraId="39E5EA64"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45DC150"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5BCE02BC" w14:textId="77777777" w:rsidR="00EA7916" w:rsidRDefault="00EA7916" w:rsidP="008601A9">
            <w:pPr>
              <w:ind w:right="49"/>
              <w:jc w:val="right"/>
              <w:rPr>
                <w:rFonts w:cs="Arial"/>
                <w:color w:val="000000"/>
                <w:sz w:val="20"/>
              </w:rPr>
            </w:pPr>
            <w:r>
              <w:rPr>
                <w:rFonts w:cs="Arial"/>
                <w:color w:val="000000"/>
                <w:sz w:val="20"/>
              </w:rPr>
              <w:t>4.234.898</w:t>
            </w:r>
          </w:p>
        </w:tc>
        <w:tc>
          <w:tcPr>
            <w:tcW w:w="1640" w:type="dxa"/>
            <w:tcBorders>
              <w:top w:val="nil"/>
              <w:left w:val="nil"/>
              <w:bottom w:val="nil"/>
              <w:right w:val="single" w:sz="4" w:space="0" w:color="auto"/>
            </w:tcBorders>
            <w:shd w:val="clear" w:color="auto" w:fill="auto"/>
            <w:noWrap/>
            <w:tcMar>
              <w:right w:w="198" w:type="dxa"/>
            </w:tcMar>
            <w:vAlign w:val="bottom"/>
            <w:hideMark/>
          </w:tcPr>
          <w:p w14:paraId="094BDCFD" w14:textId="77777777" w:rsidR="00EA7916" w:rsidRDefault="00EA7916" w:rsidP="008601A9">
            <w:pPr>
              <w:ind w:right="49"/>
              <w:jc w:val="right"/>
              <w:rPr>
                <w:rFonts w:cs="Arial"/>
                <w:color w:val="000000"/>
                <w:sz w:val="20"/>
              </w:rPr>
            </w:pPr>
            <w:r>
              <w:rPr>
                <w:rFonts w:cs="Arial"/>
                <w:color w:val="000000"/>
                <w:sz w:val="20"/>
              </w:rPr>
              <w:t>4.141.413</w:t>
            </w:r>
          </w:p>
        </w:tc>
      </w:tr>
      <w:tr w:rsidR="00EA7916" w:rsidRPr="001C2202" w14:paraId="0FD11CF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02A7F4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30</w:t>
            </w:r>
          </w:p>
        </w:tc>
        <w:tc>
          <w:tcPr>
            <w:tcW w:w="1420" w:type="dxa"/>
            <w:tcBorders>
              <w:top w:val="nil"/>
              <w:left w:val="nil"/>
              <w:bottom w:val="nil"/>
              <w:right w:val="single" w:sz="4" w:space="0" w:color="auto"/>
            </w:tcBorders>
            <w:shd w:val="clear" w:color="auto" w:fill="auto"/>
            <w:noWrap/>
            <w:tcMar>
              <w:right w:w="198" w:type="dxa"/>
            </w:tcMar>
            <w:vAlign w:val="bottom"/>
            <w:hideMark/>
          </w:tcPr>
          <w:p w14:paraId="2960F25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073E256A"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762E0841" w14:textId="77777777" w:rsidR="00EA7916" w:rsidRDefault="00EA7916" w:rsidP="008601A9">
            <w:pPr>
              <w:ind w:right="49"/>
              <w:jc w:val="right"/>
              <w:rPr>
                <w:rFonts w:cs="Arial"/>
                <w:color w:val="000000"/>
                <w:sz w:val="20"/>
              </w:rPr>
            </w:pPr>
            <w:r>
              <w:rPr>
                <w:rFonts w:cs="Arial"/>
                <w:color w:val="000000"/>
                <w:sz w:val="20"/>
              </w:rPr>
              <w:t>4.312.574</w:t>
            </w:r>
          </w:p>
        </w:tc>
        <w:tc>
          <w:tcPr>
            <w:tcW w:w="1640" w:type="dxa"/>
            <w:tcBorders>
              <w:top w:val="nil"/>
              <w:left w:val="nil"/>
              <w:bottom w:val="nil"/>
              <w:right w:val="single" w:sz="4" w:space="0" w:color="auto"/>
            </w:tcBorders>
            <w:shd w:val="clear" w:color="auto" w:fill="auto"/>
            <w:noWrap/>
            <w:tcMar>
              <w:right w:w="198" w:type="dxa"/>
            </w:tcMar>
            <w:vAlign w:val="bottom"/>
            <w:hideMark/>
          </w:tcPr>
          <w:p w14:paraId="5EFFA105" w14:textId="77777777" w:rsidR="00EA7916" w:rsidRDefault="00EA7916" w:rsidP="008601A9">
            <w:pPr>
              <w:ind w:right="49"/>
              <w:jc w:val="right"/>
              <w:rPr>
                <w:rFonts w:cs="Arial"/>
                <w:color w:val="000000"/>
                <w:sz w:val="20"/>
              </w:rPr>
            </w:pPr>
            <w:r>
              <w:rPr>
                <w:rFonts w:cs="Arial"/>
                <w:color w:val="000000"/>
                <w:sz w:val="20"/>
              </w:rPr>
              <w:t>4.219.089</w:t>
            </w:r>
          </w:p>
        </w:tc>
      </w:tr>
      <w:tr w:rsidR="00EA7916" w:rsidRPr="001C2202" w14:paraId="21BDCBA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45071D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31</w:t>
            </w:r>
          </w:p>
        </w:tc>
        <w:tc>
          <w:tcPr>
            <w:tcW w:w="1420" w:type="dxa"/>
            <w:tcBorders>
              <w:top w:val="nil"/>
              <w:left w:val="nil"/>
              <w:bottom w:val="nil"/>
              <w:right w:val="single" w:sz="4" w:space="0" w:color="auto"/>
            </w:tcBorders>
            <w:shd w:val="clear" w:color="auto" w:fill="auto"/>
            <w:noWrap/>
            <w:tcMar>
              <w:right w:w="198" w:type="dxa"/>
            </w:tcMar>
            <w:vAlign w:val="bottom"/>
            <w:hideMark/>
          </w:tcPr>
          <w:p w14:paraId="7D2C1D98"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0783DEB"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3FEC10DA" w14:textId="77777777" w:rsidR="00EA7916" w:rsidRDefault="00EA7916" w:rsidP="008601A9">
            <w:pPr>
              <w:ind w:right="49"/>
              <w:jc w:val="right"/>
              <w:rPr>
                <w:rFonts w:cs="Arial"/>
                <w:color w:val="000000"/>
                <w:sz w:val="20"/>
              </w:rPr>
            </w:pPr>
            <w:r>
              <w:rPr>
                <w:rFonts w:cs="Arial"/>
                <w:color w:val="000000"/>
                <w:sz w:val="20"/>
              </w:rPr>
              <w:t>4.390.250</w:t>
            </w:r>
          </w:p>
        </w:tc>
        <w:tc>
          <w:tcPr>
            <w:tcW w:w="1640" w:type="dxa"/>
            <w:tcBorders>
              <w:top w:val="nil"/>
              <w:left w:val="nil"/>
              <w:bottom w:val="nil"/>
              <w:right w:val="single" w:sz="4" w:space="0" w:color="auto"/>
            </w:tcBorders>
            <w:shd w:val="clear" w:color="auto" w:fill="auto"/>
            <w:noWrap/>
            <w:tcMar>
              <w:right w:w="198" w:type="dxa"/>
            </w:tcMar>
            <w:vAlign w:val="bottom"/>
            <w:hideMark/>
          </w:tcPr>
          <w:p w14:paraId="5E4F42AD" w14:textId="77777777" w:rsidR="00EA7916" w:rsidRDefault="00EA7916" w:rsidP="008601A9">
            <w:pPr>
              <w:ind w:right="49"/>
              <w:jc w:val="right"/>
              <w:rPr>
                <w:rFonts w:cs="Arial"/>
                <w:color w:val="000000"/>
                <w:sz w:val="20"/>
              </w:rPr>
            </w:pPr>
            <w:r>
              <w:rPr>
                <w:rFonts w:cs="Arial"/>
                <w:color w:val="000000"/>
                <w:sz w:val="20"/>
              </w:rPr>
              <w:t>4.296.765</w:t>
            </w:r>
          </w:p>
        </w:tc>
      </w:tr>
      <w:tr w:rsidR="00EA7916" w:rsidRPr="001C2202" w14:paraId="34A1E848"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9399EB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32</w:t>
            </w:r>
          </w:p>
        </w:tc>
        <w:tc>
          <w:tcPr>
            <w:tcW w:w="1420" w:type="dxa"/>
            <w:tcBorders>
              <w:top w:val="nil"/>
              <w:left w:val="nil"/>
              <w:bottom w:val="nil"/>
              <w:right w:val="single" w:sz="4" w:space="0" w:color="auto"/>
            </w:tcBorders>
            <w:shd w:val="clear" w:color="auto" w:fill="auto"/>
            <w:noWrap/>
            <w:tcMar>
              <w:right w:w="198" w:type="dxa"/>
            </w:tcMar>
            <w:vAlign w:val="bottom"/>
            <w:hideMark/>
          </w:tcPr>
          <w:p w14:paraId="028B2B1A"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0013CA5"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tcMar>
              <w:right w:w="198" w:type="dxa"/>
            </w:tcMar>
            <w:vAlign w:val="bottom"/>
            <w:hideMark/>
          </w:tcPr>
          <w:p w14:paraId="3A804243" w14:textId="77777777" w:rsidR="00EA7916" w:rsidRDefault="00EA7916" w:rsidP="008601A9">
            <w:pPr>
              <w:ind w:right="49"/>
              <w:jc w:val="right"/>
              <w:rPr>
                <w:rFonts w:cs="Arial"/>
                <w:color w:val="000000"/>
                <w:sz w:val="20"/>
              </w:rPr>
            </w:pPr>
            <w:r>
              <w:rPr>
                <w:rFonts w:cs="Arial"/>
                <w:color w:val="000000"/>
                <w:sz w:val="20"/>
              </w:rPr>
              <w:t>4.467.927</w:t>
            </w:r>
          </w:p>
        </w:tc>
        <w:tc>
          <w:tcPr>
            <w:tcW w:w="1640" w:type="dxa"/>
            <w:tcBorders>
              <w:top w:val="nil"/>
              <w:left w:val="nil"/>
              <w:bottom w:val="nil"/>
              <w:right w:val="single" w:sz="4" w:space="0" w:color="auto"/>
            </w:tcBorders>
            <w:shd w:val="clear" w:color="auto" w:fill="auto"/>
            <w:noWrap/>
            <w:tcMar>
              <w:right w:w="198" w:type="dxa"/>
            </w:tcMar>
            <w:vAlign w:val="bottom"/>
            <w:hideMark/>
          </w:tcPr>
          <w:p w14:paraId="657AD749" w14:textId="77777777" w:rsidR="00EA7916" w:rsidRDefault="00EA7916" w:rsidP="008601A9">
            <w:pPr>
              <w:ind w:right="49"/>
              <w:jc w:val="right"/>
              <w:rPr>
                <w:rFonts w:cs="Arial"/>
                <w:color w:val="000000"/>
                <w:sz w:val="20"/>
              </w:rPr>
            </w:pPr>
            <w:r>
              <w:rPr>
                <w:rFonts w:cs="Arial"/>
                <w:color w:val="000000"/>
                <w:sz w:val="20"/>
              </w:rPr>
              <w:t>4.374.441</w:t>
            </w:r>
          </w:p>
        </w:tc>
      </w:tr>
      <w:tr w:rsidR="00EA7916" w:rsidRPr="001C2202" w14:paraId="12F27442" w14:textId="77777777" w:rsidTr="008601A9">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58E70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33</w:t>
            </w:r>
          </w:p>
        </w:tc>
        <w:tc>
          <w:tcPr>
            <w:tcW w:w="1420" w:type="dxa"/>
            <w:tcBorders>
              <w:top w:val="nil"/>
              <w:left w:val="nil"/>
              <w:bottom w:val="single" w:sz="4" w:space="0" w:color="auto"/>
              <w:right w:val="single" w:sz="4" w:space="0" w:color="auto"/>
            </w:tcBorders>
            <w:shd w:val="clear" w:color="auto" w:fill="auto"/>
            <w:noWrap/>
            <w:tcMar>
              <w:right w:w="198" w:type="dxa"/>
            </w:tcMar>
            <w:vAlign w:val="bottom"/>
            <w:hideMark/>
          </w:tcPr>
          <w:p w14:paraId="67A4AFD8" w14:textId="77777777" w:rsidR="00EA7916" w:rsidRDefault="00EA7916" w:rsidP="008601A9">
            <w:pPr>
              <w:ind w:right="9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tcMar>
              <w:right w:w="198" w:type="dxa"/>
            </w:tcMar>
            <w:vAlign w:val="bottom"/>
            <w:hideMark/>
          </w:tcPr>
          <w:p w14:paraId="33FACE4E" w14:textId="77777777" w:rsidR="00EA7916" w:rsidRDefault="00EA7916" w:rsidP="008601A9">
            <w:pPr>
              <w:ind w:right="95"/>
              <w:jc w:val="right"/>
              <w:rPr>
                <w:rFonts w:cs="Arial"/>
                <w:color w:val="000000"/>
                <w:sz w:val="20"/>
              </w:rPr>
            </w:pPr>
            <w:r>
              <w:rPr>
                <w:rFonts w:cs="Arial"/>
                <w:color w:val="000000"/>
                <w:sz w:val="20"/>
              </w:rPr>
              <w:t>93.485</w:t>
            </w:r>
          </w:p>
        </w:tc>
        <w:tc>
          <w:tcPr>
            <w:tcW w:w="1600" w:type="dxa"/>
            <w:tcBorders>
              <w:top w:val="nil"/>
              <w:left w:val="nil"/>
              <w:bottom w:val="single" w:sz="4" w:space="0" w:color="auto"/>
              <w:right w:val="single" w:sz="4" w:space="0" w:color="auto"/>
            </w:tcBorders>
            <w:shd w:val="clear" w:color="auto" w:fill="auto"/>
            <w:noWrap/>
            <w:tcMar>
              <w:right w:w="198" w:type="dxa"/>
            </w:tcMar>
            <w:vAlign w:val="bottom"/>
            <w:hideMark/>
          </w:tcPr>
          <w:p w14:paraId="37C96233" w14:textId="77777777" w:rsidR="00EA7916" w:rsidRDefault="00EA7916" w:rsidP="008601A9">
            <w:pPr>
              <w:ind w:right="49"/>
              <w:jc w:val="right"/>
              <w:rPr>
                <w:rFonts w:cs="Arial"/>
                <w:color w:val="000000"/>
                <w:sz w:val="20"/>
              </w:rPr>
            </w:pPr>
            <w:r>
              <w:rPr>
                <w:rFonts w:cs="Arial"/>
                <w:color w:val="000000"/>
                <w:sz w:val="20"/>
              </w:rPr>
              <w:t>4.545.603</w:t>
            </w:r>
          </w:p>
        </w:tc>
        <w:tc>
          <w:tcPr>
            <w:tcW w:w="1640" w:type="dxa"/>
            <w:tcBorders>
              <w:top w:val="nil"/>
              <w:left w:val="nil"/>
              <w:bottom w:val="single" w:sz="4" w:space="0" w:color="auto"/>
              <w:right w:val="single" w:sz="4" w:space="0" w:color="auto"/>
            </w:tcBorders>
            <w:shd w:val="clear" w:color="auto" w:fill="auto"/>
            <w:noWrap/>
            <w:tcMar>
              <w:right w:w="198" w:type="dxa"/>
            </w:tcMar>
            <w:vAlign w:val="bottom"/>
            <w:hideMark/>
          </w:tcPr>
          <w:p w14:paraId="43C90C87" w14:textId="77777777" w:rsidR="00EA7916" w:rsidRDefault="00EA7916" w:rsidP="008601A9">
            <w:pPr>
              <w:ind w:right="49"/>
              <w:jc w:val="right"/>
              <w:rPr>
                <w:rFonts w:cs="Arial"/>
                <w:color w:val="000000"/>
                <w:sz w:val="20"/>
              </w:rPr>
            </w:pPr>
            <w:r>
              <w:rPr>
                <w:rFonts w:cs="Arial"/>
                <w:color w:val="000000"/>
                <w:sz w:val="20"/>
              </w:rPr>
              <w:t>4.452.117</w:t>
            </w:r>
          </w:p>
        </w:tc>
      </w:tr>
    </w:tbl>
    <w:p w14:paraId="7A62B9F3" w14:textId="77777777" w:rsidR="00EA7916" w:rsidRDefault="00EA7916" w:rsidP="00EA7916">
      <w:pPr>
        <w:rPr>
          <w:rFonts w:cs="Arial"/>
          <w:sz w:val="22"/>
        </w:rPr>
      </w:pPr>
    </w:p>
    <w:p w14:paraId="1D30B558" w14:textId="6604051E" w:rsidR="000C309F" w:rsidRPr="00FB7D06" w:rsidRDefault="000C309F" w:rsidP="00EA7916">
      <w:pPr>
        <w:keepNext/>
        <w:keepLines/>
        <w:jc w:val="both"/>
        <w:rPr>
          <w:rFonts w:ascii="Arial" w:hAnsi="Arial" w:cs="Arial"/>
          <w:sz w:val="22"/>
          <w:lang w:val="es-ES_tradnl"/>
        </w:rPr>
      </w:pPr>
      <w:r w:rsidRPr="00FB7D06">
        <w:rPr>
          <w:rFonts w:ascii="Arial" w:hAnsi="Arial" w:cs="Arial"/>
          <w:sz w:val="22"/>
          <w:lang w:val="es-ES_tradnl"/>
        </w:rPr>
        <w:t>El flujo de fondos considerando las dos etapas</w:t>
      </w:r>
      <w:r w:rsidR="00FB7D06">
        <w:rPr>
          <w:rFonts w:ascii="Arial" w:hAnsi="Arial" w:cs="Arial"/>
          <w:sz w:val="22"/>
          <w:lang w:val="es-ES_tradnl"/>
        </w:rPr>
        <w:t xml:space="preserve"> (ETAPA I +ETAPA II)</w:t>
      </w:r>
      <w:r w:rsidRPr="00FB7D06">
        <w:rPr>
          <w:rFonts w:ascii="Arial" w:hAnsi="Arial" w:cs="Arial"/>
          <w:sz w:val="22"/>
          <w:lang w:val="es-ES_tradnl"/>
        </w:rPr>
        <w:t>, se muestra en la siguiente tabla.</w:t>
      </w:r>
    </w:p>
    <w:p w14:paraId="70A9A38B" w14:textId="77777777" w:rsidR="000C309F" w:rsidRPr="00FB7D06" w:rsidRDefault="000C309F" w:rsidP="00D6154A">
      <w:pPr>
        <w:rPr>
          <w:rFonts w:ascii="Arial" w:hAnsi="Arial" w:cs="Arial"/>
          <w:sz w:val="22"/>
          <w:lang w:val="es-ES_tradnl"/>
        </w:rPr>
      </w:pPr>
    </w:p>
    <w:p w14:paraId="4F847F53" w14:textId="18E8F271" w:rsidR="00EA7916" w:rsidRPr="00764CCF" w:rsidRDefault="000C309F" w:rsidP="00EA7916">
      <w:pPr>
        <w:jc w:val="center"/>
        <w:rPr>
          <w:rFonts w:cs="Arial"/>
          <w:b/>
          <w:sz w:val="20"/>
          <w:lang w:val="es-ES_tradnl"/>
        </w:rPr>
      </w:pPr>
      <w:r w:rsidRPr="00FB7D06">
        <w:rPr>
          <w:rFonts w:ascii="Arial" w:eastAsiaTheme="majorEastAsia" w:hAnsi="Arial" w:cs="Arial"/>
          <w:b/>
          <w:bCs/>
          <w:iCs/>
          <w:sz w:val="18"/>
          <w:szCs w:val="18"/>
          <w:lang w:val="es-ES_tradnl"/>
        </w:rPr>
        <w:t xml:space="preserve">TABLA </w:t>
      </w:r>
      <w:r w:rsidR="00FB7D06" w:rsidRPr="00FB7D06">
        <w:rPr>
          <w:rFonts w:ascii="Arial" w:eastAsiaTheme="majorEastAsia" w:hAnsi="Arial" w:cs="Arial"/>
          <w:b/>
          <w:bCs/>
          <w:iCs/>
          <w:sz w:val="18"/>
          <w:szCs w:val="18"/>
          <w:lang w:val="es-ES_tradnl"/>
        </w:rPr>
        <w:t>3.30</w:t>
      </w:r>
      <w:r w:rsidRPr="00FB7D06">
        <w:rPr>
          <w:rFonts w:ascii="Arial" w:eastAsiaTheme="majorEastAsia" w:hAnsi="Arial" w:cs="Arial"/>
          <w:b/>
          <w:bCs/>
          <w:iCs/>
          <w:sz w:val="18"/>
          <w:szCs w:val="18"/>
          <w:lang w:val="es-ES_tradnl"/>
        </w:rPr>
        <w:t xml:space="preserve">. </w:t>
      </w:r>
      <w:r w:rsidRPr="00FB7D06">
        <w:rPr>
          <w:rFonts w:ascii="Arial" w:hAnsi="Arial" w:cs="Arial"/>
          <w:b/>
          <w:sz w:val="18"/>
          <w:szCs w:val="18"/>
          <w:lang w:val="es-ES_tradnl"/>
        </w:rPr>
        <w:t>FLUJO DE FONDOS (U$S de 2017)</w:t>
      </w:r>
      <w:r w:rsidR="00EA7916" w:rsidRPr="00764CCF">
        <w:rPr>
          <w:rFonts w:cs="Arial"/>
          <w:b/>
          <w:sz w:val="20"/>
          <w:lang w:val="es-ES_tradnl"/>
        </w:rPr>
        <w:t xml:space="preserve"> </w:t>
      </w:r>
    </w:p>
    <w:tbl>
      <w:tblPr>
        <w:tblW w:w="7460" w:type="dxa"/>
        <w:jc w:val="center"/>
        <w:tblCellMar>
          <w:left w:w="70" w:type="dxa"/>
          <w:right w:w="70" w:type="dxa"/>
        </w:tblCellMar>
        <w:tblLook w:val="04A0" w:firstRow="1" w:lastRow="0" w:firstColumn="1" w:lastColumn="0" w:noHBand="0" w:noVBand="1"/>
      </w:tblPr>
      <w:tblGrid>
        <w:gridCol w:w="1200"/>
        <w:gridCol w:w="1420"/>
        <w:gridCol w:w="1600"/>
        <w:gridCol w:w="1600"/>
        <w:gridCol w:w="1640"/>
      </w:tblGrid>
      <w:tr w:rsidR="00EA7916" w:rsidRPr="001C2202" w14:paraId="3E607B03" w14:textId="77777777" w:rsidTr="008601A9">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57AC8" w14:textId="77777777" w:rsidR="00EA7916" w:rsidRPr="001C2202" w:rsidRDefault="00EA7916" w:rsidP="008601A9">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40626"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Inversion</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3CC22F"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Operación y mantenimiento</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F271DE"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Beneficios por Daño evitado</w:t>
            </w:r>
          </w:p>
        </w:tc>
        <w:tc>
          <w:tcPr>
            <w:tcW w:w="1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0747F5" w14:textId="77777777" w:rsidR="00EA7916" w:rsidRPr="001C2202" w:rsidRDefault="00EA7916" w:rsidP="008601A9">
            <w:pPr>
              <w:jc w:val="center"/>
              <w:rPr>
                <w:rFonts w:cs="Arial"/>
                <w:color w:val="000000"/>
                <w:sz w:val="20"/>
                <w:lang w:val="es-ES" w:eastAsia="es-ES"/>
              </w:rPr>
            </w:pPr>
            <w:r w:rsidRPr="001C2202">
              <w:rPr>
                <w:rFonts w:cs="Arial"/>
                <w:color w:val="000000"/>
                <w:sz w:val="20"/>
                <w:lang w:val="es-ES" w:eastAsia="es-ES"/>
              </w:rPr>
              <w:t>Flujo neto</w:t>
            </w:r>
          </w:p>
        </w:tc>
      </w:tr>
      <w:tr w:rsidR="00EA7916" w:rsidRPr="001C2202" w14:paraId="2F320380" w14:textId="77777777" w:rsidTr="008601A9">
        <w:trPr>
          <w:trHeight w:val="55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165C096B" w14:textId="77777777" w:rsidR="00EA7916" w:rsidRPr="001C2202" w:rsidRDefault="00EA7916" w:rsidP="008601A9">
            <w:pPr>
              <w:rPr>
                <w:rFonts w:ascii="Calibri" w:hAnsi="Calibri"/>
                <w:color w:val="000000"/>
                <w:sz w:val="22"/>
                <w:lang w:val="es-ES" w:eastAsia="es-ES"/>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63E213DA" w14:textId="77777777" w:rsidR="00EA7916" w:rsidRPr="001C2202" w:rsidRDefault="00EA7916" w:rsidP="008601A9">
            <w:pPr>
              <w:rPr>
                <w:rFonts w:cs="Arial"/>
                <w:color w:val="000000"/>
                <w:sz w:val="20"/>
                <w:lang w:val="es-ES" w:eastAsia="es-ES"/>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7320850F" w14:textId="77777777" w:rsidR="00EA7916" w:rsidRPr="001C2202" w:rsidRDefault="00EA7916" w:rsidP="008601A9">
            <w:pPr>
              <w:rPr>
                <w:rFonts w:cs="Arial"/>
                <w:color w:val="000000"/>
                <w:sz w:val="20"/>
                <w:lang w:val="es-ES" w:eastAsia="es-ES"/>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419D7BBF" w14:textId="77777777" w:rsidR="00EA7916" w:rsidRPr="001C2202" w:rsidRDefault="00EA7916" w:rsidP="008601A9">
            <w:pPr>
              <w:rPr>
                <w:rFonts w:cs="Arial"/>
                <w:color w:val="000000"/>
                <w:sz w:val="20"/>
                <w:lang w:val="es-ES" w:eastAsia="es-ES"/>
              </w:rPr>
            </w:pPr>
          </w:p>
        </w:tc>
        <w:tc>
          <w:tcPr>
            <w:tcW w:w="1640" w:type="dxa"/>
            <w:vMerge/>
            <w:tcBorders>
              <w:top w:val="single" w:sz="4" w:space="0" w:color="auto"/>
              <w:left w:val="single" w:sz="4" w:space="0" w:color="auto"/>
              <w:bottom w:val="single" w:sz="4" w:space="0" w:color="000000"/>
              <w:right w:val="single" w:sz="4" w:space="0" w:color="auto"/>
            </w:tcBorders>
            <w:vAlign w:val="center"/>
            <w:hideMark/>
          </w:tcPr>
          <w:p w14:paraId="51A12C6C" w14:textId="77777777" w:rsidR="00EA7916" w:rsidRPr="001C2202" w:rsidRDefault="00EA7916" w:rsidP="008601A9">
            <w:pPr>
              <w:rPr>
                <w:rFonts w:cs="Arial"/>
                <w:color w:val="000000"/>
                <w:sz w:val="20"/>
                <w:lang w:val="es-ES" w:eastAsia="es-ES"/>
              </w:rPr>
            </w:pPr>
          </w:p>
        </w:tc>
      </w:tr>
      <w:tr w:rsidR="00EA7916" w:rsidRPr="001C2202" w14:paraId="08469DC0"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CBD1E4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w:t>
            </w:r>
          </w:p>
        </w:tc>
        <w:tc>
          <w:tcPr>
            <w:tcW w:w="1420" w:type="dxa"/>
            <w:tcBorders>
              <w:top w:val="nil"/>
              <w:left w:val="nil"/>
              <w:bottom w:val="nil"/>
              <w:right w:val="single" w:sz="4" w:space="0" w:color="auto"/>
            </w:tcBorders>
            <w:shd w:val="clear" w:color="auto" w:fill="auto"/>
            <w:noWrap/>
            <w:tcMar>
              <w:right w:w="198" w:type="dxa"/>
            </w:tcMar>
            <w:vAlign w:val="bottom"/>
            <w:hideMark/>
          </w:tcPr>
          <w:p w14:paraId="6E3FE016" w14:textId="77777777" w:rsidR="00EA7916" w:rsidRDefault="00EA7916" w:rsidP="008601A9">
            <w:pPr>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tcMar>
              <w:right w:w="198" w:type="dxa"/>
            </w:tcMar>
            <w:vAlign w:val="bottom"/>
            <w:hideMark/>
          </w:tcPr>
          <w:p w14:paraId="238498B7"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tcMar>
              <w:right w:w="198" w:type="dxa"/>
            </w:tcMar>
            <w:vAlign w:val="bottom"/>
            <w:hideMark/>
          </w:tcPr>
          <w:p w14:paraId="30E36D89" w14:textId="77777777" w:rsidR="00EA7916" w:rsidRDefault="00EA7916" w:rsidP="008601A9">
            <w:pPr>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1FEDFE6F" w14:textId="77777777" w:rsidR="00EA7916" w:rsidRDefault="00EA7916" w:rsidP="008601A9">
            <w:pPr>
              <w:jc w:val="right"/>
              <w:rPr>
                <w:rFonts w:cs="Arial"/>
                <w:color w:val="000000"/>
                <w:sz w:val="20"/>
              </w:rPr>
            </w:pPr>
            <w:r>
              <w:rPr>
                <w:rFonts w:cs="Arial"/>
                <w:color w:val="000000"/>
                <w:sz w:val="20"/>
              </w:rPr>
              <w:t>-12.464.722</w:t>
            </w:r>
          </w:p>
        </w:tc>
      </w:tr>
      <w:tr w:rsidR="00EA7916" w:rsidRPr="001C2202" w14:paraId="26EB5348"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81E95C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w:t>
            </w:r>
          </w:p>
        </w:tc>
        <w:tc>
          <w:tcPr>
            <w:tcW w:w="1420" w:type="dxa"/>
            <w:tcBorders>
              <w:top w:val="nil"/>
              <w:left w:val="nil"/>
              <w:bottom w:val="nil"/>
              <w:right w:val="single" w:sz="4" w:space="0" w:color="auto"/>
            </w:tcBorders>
            <w:shd w:val="clear" w:color="auto" w:fill="auto"/>
            <w:noWrap/>
            <w:tcMar>
              <w:right w:w="198" w:type="dxa"/>
            </w:tcMar>
            <w:vAlign w:val="bottom"/>
            <w:hideMark/>
          </w:tcPr>
          <w:p w14:paraId="6864FAFC" w14:textId="77777777" w:rsidR="00EA7916" w:rsidRDefault="00EA7916" w:rsidP="008601A9">
            <w:pPr>
              <w:jc w:val="right"/>
              <w:rPr>
                <w:rFonts w:cs="Arial"/>
                <w:color w:val="000000"/>
                <w:sz w:val="20"/>
              </w:rPr>
            </w:pPr>
            <w:r>
              <w:rPr>
                <w:rFonts w:cs="Arial"/>
                <w:color w:val="000000"/>
                <w:sz w:val="20"/>
              </w:rPr>
              <w:t>11.889.503</w:t>
            </w:r>
          </w:p>
        </w:tc>
        <w:tc>
          <w:tcPr>
            <w:tcW w:w="1600" w:type="dxa"/>
            <w:tcBorders>
              <w:top w:val="nil"/>
              <w:left w:val="nil"/>
              <w:bottom w:val="nil"/>
              <w:right w:val="single" w:sz="4" w:space="0" w:color="auto"/>
            </w:tcBorders>
            <w:shd w:val="clear" w:color="auto" w:fill="auto"/>
            <w:noWrap/>
            <w:tcMar>
              <w:right w:w="198" w:type="dxa"/>
            </w:tcMar>
            <w:vAlign w:val="bottom"/>
            <w:hideMark/>
          </w:tcPr>
          <w:p w14:paraId="04FD93E1"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tcMar>
              <w:right w:w="198" w:type="dxa"/>
            </w:tcMar>
            <w:vAlign w:val="bottom"/>
            <w:hideMark/>
          </w:tcPr>
          <w:p w14:paraId="0F1EDBA9" w14:textId="77777777" w:rsidR="00EA7916" w:rsidRDefault="00EA7916" w:rsidP="008601A9">
            <w:pPr>
              <w:jc w:val="right"/>
              <w:rPr>
                <w:rFonts w:cs="Arial"/>
                <w:color w:val="000000"/>
                <w:sz w:val="20"/>
              </w:rPr>
            </w:pPr>
            <w:r>
              <w:rPr>
                <w:rFonts w:cs="Arial"/>
                <w:color w:val="000000"/>
                <w:sz w:val="20"/>
              </w:rPr>
              <w:t>1.603.232</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DDD895C" w14:textId="77777777" w:rsidR="00EA7916" w:rsidRDefault="00EA7916" w:rsidP="008601A9">
            <w:pPr>
              <w:jc w:val="right"/>
              <w:rPr>
                <w:rFonts w:cs="Arial"/>
                <w:color w:val="000000"/>
                <w:sz w:val="20"/>
              </w:rPr>
            </w:pPr>
            <w:r>
              <w:rPr>
                <w:rFonts w:cs="Arial"/>
                <w:color w:val="000000"/>
                <w:sz w:val="20"/>
              </w:rPr>
              <w:t>-10.286.271</w:t>
            </w:r>
          </w:p>
        </w:tc>
      </w:tr>
      <w:tr w:rsidR="00EA7916" w:rsidRPr="001C2202" w14:paraId="2DA65B6A"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CE6C83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w:t>
            </w:r>
          </w:p>
        </w:tc>
        <w:tc>
          <w:tcPr>
            <w:tcW w:w="1420" w:type="dxa"/>
            <w:tcBorders>
              <w:top w:val="nil"/>
              <w:left w:val="nil"/>
              <w:bottom w:val="nil"/>
              <w:right w:val="single" w:sz="4" w:space="0" w:color="auto"/>
            </w:tcBorders>
            <w:shd w:val="clear" w:color="auto" w:fill="auto"/>
            <w:noWrap/>
            <w:tcMar>
              <w:right w:w="198" w:type="dxa"/>
            </w:tcMar>
            <w:vAlign w:val="bottom"/>
            <w:hideMark/>
          </w:tcPr>
          <w:p w14:paraId="2C9C0F18" w14:textId="77777777" w:rsidR="00EA7916" w:rsidRDefault="00EA7916" w:rsidP="008601A9">
            <w:pPr>
              <w:jc w:val="right"/>
              <w:rPr>
                <w:rFonts w:cs="Arial"/>
                <w:color w:val="000000"/>
                <w:sz w:val="20"/>
              </w:rPr>
            </w:pPr>
            <w:r>
              <w:rPr>
                <w:rFonts w:cs="Arial"/>
                <w:color w:val="000000"/>
                <w:sz w:val="20"/>
              </w:rPr>
              <w:t>11.314.283</w:t>
            </w:r>
          </w:p>
        </w:tc>
        <w:tc>
          <w:tcPr>
            <w:tcW w:w="1600" w:type="dxa"/>
            <w:tcBorders>
              <w:top w:val="nil"/>
              <w:left w:val="nil"/>
              <w:bottom w:val="nil"/>
              <w:right w:val="single" w:sz="4" w:space="0" w:color="auto"/>
            </w:tcBorders>
            <w:shd w:val="clear" w:color="auto" w:fill="auto"/>
            <w:noWrap/>
            <w:tcMar>
              <w:right w:w="198" w:type="dxa"/>
            </w:tcMar>
            <w:vAlign w:val="bottom"/>
            <w:hideMark/>
          </w:tcPr>
          <w:p w14:paraId="79FBE422" w14:textId="77777777" w:rsidR="00EA7916" w:rsidRDefault="00EA7916" w:rsidP="008601A9">
            <w:pPr>
              <w:jc w:val="right"/>
              <w:rPr>
                <w:rFonts w:cs="Arial"/>
                <w:color w:val="000000"/>
                <w:sz w:val="20"/>
              </w:rPr>
            </w:pPr>
            <w:r>
              <w:rPr>
                <w:rFonts w:cs="Arial"/>
                <w:color w:val="000000"/>
                <w:sz w:val="20"/>
              </w:rPr>
              <w:t>121.771</w:t>
            </w:r>
          </w:p>
        </w:tc>
        <w:tc>
          <w:tcPr>
            <w:tcW w:w="1600" w:type="dxa"/>
            <w:tcBorders>
              <w:top w:val="nil"/>
              <w:left w:val="nil"/>
              <w:bottom w:val="nil"/>
              <w:right w:val="nil"/>
            </w:tcBorders>
            <w:shd w:val="clear" w:color="auto" w:fill="auto"/>
            <w:noWrap/>
            <w:tcMar>
              <w:right w:w="198" w:type="dxa"/>
            </w:tcMar>
            <w:vAlign w:val="bottom"/>
            <w:hideMark/>
          </w:tcPr>
          <w:p w14:paraId="4F6BD314" w14:textId="77777777" w:rsidR="00EA7916" w:rsidRDefault="00EA7916" w:rsidP="008601A9">
            <w:pPr>
              <w:jc w:val="right"/>
              <w:rPr>
                <w:rFonts w:cs="Arial"/>
                <w:color w:val="000000"/>
                <w:sz w:val="20"/>
              </w:rPr>
            </w:pPr>
            <w:r>
              <w:rPr>
                <w:rFonts w:cs="Arial"/>
                <w:color w:val="000000"/>
                <w:sz w:val="20"/>
              </w:rPr>
              <w:t>3.337.329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68D814D" w14:textId="77777777" w:rsidR="00EA7916" w:rsidRDefault="00EA7916" w:rsidP="008601A9">
            <w:pPr>
              <w:jc w:val="right"/>
              <w:rPr>
                <w:rFonts w:cs="Arial"/>
                <w:color w:val="000000"/>
                <w:sz w:val="20"/>
              </w:rPr>
            </w:pPr>
            <w:r>
              <w:rPr>
                <w:rFonts w:cs="Arial"/>
                <w:color w:val="000000"/>
                <w:sz w:val="20"/>
              </w:rPr>
              <w:t>-8.098.725</w:t>
            </w:r>
          </w:p>
        </w:tc>
      </w:tr>
      <w:tr w:rsidR="00EA7916" w:rsidRPr="001C2202" w14:paraId="605B593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20DAF7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4</w:t>
            </w:r>
          </w:p>
        </w:tc>
        <w:tc>
          <w:tcPr>
            <w:tcW w:w="1420" w:type="dxa"/>
            <w:tcBorders>
              <w:top w:val="nil"/>
              <w:left w:val="nil"/>
              <w:bottom w:val="nil"/>
              <w:right w:val="single" w:sz="4" w:space="0" w:color="auto"/>
            </w:tcBorders>
            <w:shd w:val="clear" w:color="auto" w:fill="auto"/>
            <w:noWrap/>
            <w:tcMar>
              <w:right w:w="198" w:type="dxa"/>
            </w:tcMar>
            <w:vAlign w:val="bottom"/>
            <w:hideMark/>
          </w:tcPr>
          <w:p w14:paraId="4211971D"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7DF0B6D"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02C630EA" w14:textId="77777777" w:rsidR="00EA7916" w:rsidRDefault="00EA7916" w:rsidP="008601A9">
            <w:pPr>
              <w:jc w:val="right"/>
              <w:rPr>
                <w:rFonts w:cs="Arial"/>
                <w:color w:val="000000"/>
                <w:sz w:val="20"/>
              </w:rPr>
            </w:pPr>
            <w:r>
              <w:rPr>
                <w:rFonts w:cs="Arial"/>
                <w:color w:val="000000"/>
                <w:sz w:val="20"/>
              </w:rPr>
              <w:t>4.622.739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84F2C18" w14:textId="77777777" w:rsidR="00EA7916" w:rsidRDefault="00EA7916" w:rsidP="008601A9">
            <w:pPr>
              <w:jc w:val="right"/>
              <w:rPr>
                <w:rFonts w:cs="Arial"/>
                <w:color w:val="000000"/>
                <w:sz w:val="20"/>
              </w:rPr>
            </w:pPr>
            <w:r>
              <w:rPr>
                <w:rFonts w:cs="Arial"/>
                <w:color w:val="000000"/>
                <w:sz w:val="20"/>
              </w:rPr>
              <w:t>4.444.397</w:t>
            </w:r>
          </w:p>
        </w:tc>
      </w:tr>
      <w:tr w:rsidR="00EA7916" w:rsidRPr="001C2202" w14:paraId="43E21B36"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B7A117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5</w:t>
            </w:r>
          </w:p>
        </w:tc>
        <w:tc>
          <w:tcPr>
            <w:tcW w:w="1420" w:type="dxa"/>
            <w:tcBorders>
              <w:top w:val="nil"/>
              <w:left w:val="nil"/>
              <w:bottom w:val="nil"/>
              <w:right w:val="single" w:sz="4" w:space="0" w:color="auto"/>
            </w:tcBorders>
            <w:shd w:val="clear" w:color="auto" w:fill="auto"/>
            <w:noWrap/>
            <w:tcMar>
              <w:right w:w="198" w:type="dxa"/>
            </w:tcMar>
            <w:vAlign w:val="bottom"/>
            <w:hideMark/>
          </w:tcPr>
          <w:p w14:paraId="04FD279A"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EE4EDD9"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2F8592CC" w14:textId="77777777" w:rsidR="00EA7916" w:rsidRDefault="00EA7916" w:rsidP="008601A9">
            <w:pPr>
              <w:jc w:val="right"/>
              <w:rPr>
                <w:rFonts w:cs="Arial"/>
                <w:color w:val="000000"/>
                <w:sz w:val="20"/>
              </w:rPr>
            </w:pPr>
            <w:r>
              <w:rPr>
                <w:rFonts w:cs="Arial"/>
                <w:color w:val="000000"/>
                <w:sz w:val="20"/>
              </w:rPr>
              <w:t>4.786.139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25D646B" w14:textId="77777777" w:rsidR="00EA7916" w:rsidRDefault="00EA7916" w:rsidP="008601A9">
            <w:pPr>
              <w:jc w:val="right"/>
              <w:rPr>
                <w:rFonts w:cs="Arial"/>
                <w:color w:val="000000"/>
                <w:sz w:val="20"/>
              </w:rPr>
            </w:pPr>
            <w:r>
              <w:rPr>
                <w:rFonts w:cs="Arial"/>
                <w:color w:val="000000"/>
                <w:sz w:val="20"/>
              </w:rPr>
              <w:t>4.607.796</w:t>
            </w:r>
          </w:p>
        </w:tc>
      </w:tr>
      <w:tr w:rsidR="00EA7916" w:rsidRPr="001C2202" w14:paraId="0973313A"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43AC54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6</w:t>
            </w:r>
          </w:p>
        </w:tc>
        <w:tc>
          <w:tcPr>
            <w:tcW w:w="1420" w:type="dxa"/>
            <w:tcBorders>
              <w:top w:val="nil"/>
              <w:left w:val="nil"/>
              <w:bottom w:val="nil"/>
              <w:right w:val="single" w:sz="4" w:space="0" w:color="auto"/>
            </w:tcBorders>
            <w:shd w:val="clear" w:color="auto" w:fill="auto"/>
            <w:noWrap/>
            <w:tcMar>
              <w:right w:w="198" w:type="dxa"/>
            </w:tcMar>
            <w:vAlign w:val="bottom"/>
            <w:hideMark/>
          </w:tcPr>
          <w:p w14:paraId="6DAE11E5"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9F182BD"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513172F0" w14:textId="77777777" w:rsidR="00EA7916" w:rsidRDefault="00EA7916" w:rsidP="008601A9">
            <w:pPr>
              <w:jc w:val="right"/>
              <w:rPr>
                <w:rFonts w:cs="Arial"/>
                <w:color w:val="000000"/>
                <w:sz w:val="20"/>
              </w:rPr>
            </w:pPr>
            <w:r>
              <w:rPr>
                <w:rFonts w:cs="Arial"/>
                <w:color w:val="000000"/>
                <w:sz w:val="20"/>
              </w:rPr>
              <w:t>4.949.539</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11338B3" w14:textId="77777777" w:rsidR="00EA7916" w:rsidRDefault="00EA7916" w:rsidP="008601A9">
            <w:pPr>
              <w:jc w:val="right"/>
              <w:rPr>
                <w:rFonts w:cs="Arial"/>
                <w:color w:val="000000"/>
                <w:sz w:val="20"/>
              </w:rPr>
            </w:pPr>
            <w:r>
              <w:rPr>
                <w:rFonts w:cs="Arial"/>
                <w:color w:val="000000"/>
                <w:sz w:val="20"/>
              </w:rPr>
              <w:t>4.771.196</w:t>
            </w:r>
          </w:p>
        </w:tc>
      </w:tr>
      <w:tr w:rsidR="00EA7916" w:rsidRPr="001C2202" w14:paraId="63BB8045"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3343DD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7</w:t>
            </w:r>
          </w:p>
        </w:tc>
        <w:tc>
          <w:tcPr>
            <w:tcW w:w="1420" w:type="dxa"/>
            <w:tcBorders>
              <w:top w:val="nil"/>
              <w:left w:val="nil"/>
              <w:bottom w:val="nil"/>
              <w:right w:val="single" w:sz="4" w:space="0" w:color="auto"/>
            </w:tcBorders>
            <w:shd w:val="clear" w:color="auto" w:fill="auto"/>
            <w:noWrap/>
            <w:tcMar>
              <w:right w:w="198" w:type="dxa"/>
            </w:tcMar>
            <w:vAlign w:val="bottom"/>
            <w:hideMark/>
          </w:tcPr>
          <w:p w14:paraId="26350453"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5AF3A5DD"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502EF496" w14:textId="77777777" w:rsidR="00EA7916" w:rsidRDefault="00EA7916" w:rsidP="008601A9">
            <w:pPr>
              <w:jc w:val="right"/>
              <w:rPr>
                <w:rFonts w:cs="Arial"/>
                <w:color w:val="000000"/>
                <w:sz w:val="20"/>
              </w:rPr>
            </w:pPr>
            <w:r>
              <w:rPr>
                <w:rFonts w:cs="Arial"/>
                <w:color w:val="000000"/>
                <w:sz w:val="20"/>
              </w:rPr>
              <w:t>5.112.938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46A0E83" w14:textId="77777777" w:rsidR="00EA7916" w:rsidRDefault="00EA7916" w:rsidP="008601A9">
            <w:pPr>
              <w:jc w:val="right"/>
              <w:rPr>
                <w:rFonts w:cs="Arial"/>
                <w:color w:val="000000"/>
                <w:sz w:val="20"/>
              </w:rPr>
            </w:pPr>
            <w:r>
              <w:rPr>
                <w:rFonts w:cs="Arial"/>
                <w:color w:val="000000"/>
                <w:sz w:val="20"/>
              </w:rPr>
              <w:t>4.934.596</w:t>
            </w:r>
          </w:p>
        </w:tc>
      </w:tr>
      <w:tr w:rsidR="00EA7916" w:rsidRPr="001C2202" w14:paraId="6BE3B89D"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B34B84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lastRenderedPageBreak/>
              <w:t>8</w:t>
            </w:r>
          </w:p>
        </w:tc>
        <w:tc>
          <w:tcPr>
            <w:tcW w:w="1420" w:type="dxa"/>
            <w:tcBorders>
              <w:top w:val="nil"/>
              <w:left w:val="nil"/>
              <w:bottom w:val="nil"/>
              <w:right w:val="single" w:sz="4" w:space="0" w:color="auto"/>
            </w:tcBorders>
            <w:shd w:val="clear" w:color="auto" w:fill="auto"/>
            <w:noWrap/>
            <w:tcMar>
              <w:right w:w="198" w:type="dxa"/>
            </w:tcMar>
            <w:vAlign w:val="bottom"/>
            <w:hideMark/>
          </w:tcPr>
          <w:p w14:paraId="208D3948"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4DB4450"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4AD8A401" w14:textId="77777777" w:rsidR="00EA7916" w:rsidRDefault="00EA7916" w:rsidP="008601A9">
            <w:pPr>
              <w:jc w:val="right"/>
              <w:rPr>
                <w:rFonts w:cs="Arial"/>
                <w:color w:val="000000"/>
                <w:sz w:val="20"/>
              </w:rPr>
            </w:pPr>
            <w:r>
              <w:rPr>
                <w:rFonts w:cs="Arial"/>
                <w:color w:val="000000"/>
                <w:sz w:val="20"/>
              </w:rPr>
              <w:t>5.276.338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4188643" w14:textId="77777777" w:rsidR="00EA7916" w:rsidRDefault="00EA7916" w:rsidP="008601A9">
            <w:pPr>
              <w:jc w:val="right"/>
              <w:rPr>
                <w:rFonts w:cs="Arial"/>
                <w:color w:val="000000"/>
                <w:sz w:val="20"/>
              </w:rPr>
            </w:pPr>
            <w:r>
              <w:rPr>
                <w:rFonts w:cs="Arial"/>
                <w:color w:val="000000"/>
                <w:sz w:val="20"/>
              </w:rPr>
              <w:t>5.097.996</w:t>
            </w:r>
          </w:p>
        </w:tc>
      </w:tr>
      <w:tr w:rsidR="00EA7916" w:rsidRPr="001C2202" w14:paraId="3D7D48F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A2E5E0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9</w:t>
            </w:r>
          </w:p>
        </w:tc>
        <w:tc>
          <w:tcPr>
            <w:tcW w:w="1420" w:type="dxa"/>
            <w:tcBorders>
              <w:top w:val="nil"/>
              <w:left w:val="nil"/>
              <w:bottom w:val="nil"/>
              <w:right w:val="single" w:sz="4" w:space="0" w:color="auto"/>
            </w:tcBorders>
            <w:shd w:val="clear" w:color="auto" w:fill="auto"/>
            <w:noWrap/>
            <w:tcMar>
              <w:right w:w="198" w:type="dxa"/>
            </w:tcMar>
            <w:vAlign w:val="bottom"/>
            <w:hideMark/>
          </w:tcPr>
          <w:p w14:paraId="7FDA7AF9"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BAC9E63"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28452697" w14:textId="77777777" w:rsidR="00EA7916" w:rsidRDefault="00EA7916" w:rsidP="008601A9">
            <w:pPr>
              <w:jc w:val="right"/>
              <w:rPr>
                <w:rFonts w:cs="Arial"/>
                <w:color w:val="000000"/>
                <w:sz w:val="20"/>
              </w:rPr>
            </w:pPr>
            <w:r>
              <w:rPr>
                <w:rFonts w:cs="Arial"/>
                <w:color w:val="000000"/>
                <w:sz w:val="20"/>
              </w:rPr>
              <w:t>5.439.738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FE6349C" w14:textId="77777777" w:rsidR="00EA7916" w:rsidRDefault="00EA7916" w:rsidP="008601A9">
            <w:pPr>
              <w:jc w:val="right"/>
              <w:rPr>
                <w:rFonts w:cs="Arial"/>
                <w:color w:val="000000"/>
                <w:sz w:val="20"/>
              </w:rPr>
            </w:pPr>
            <w:r>
              <w:rPr>
                <w:rFonts w:cs="Arial"/>
                <w:color w:val="000000"/>
                <w:sz w:val="20"/>
              </w:rPr>
              <w:t>5.261.395</w:t>
            </w:r>
          </w:p>
        </w:tc>
      </w:tr>
      <w:tr w:rsidR="00EA7916" w:rsidRPr="001C2202" w14:paraId="3FA6906E"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A66301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10</w:t>
            </w:r>
          </w:p>
        </w:tc>
        <w:tc>
          <w:tcPr>
            <w:tcW w:w="1420" w:type="dxa"/>
            <w:tcBorders>
              <w:top w:val="nil"/>
              <w:left w:val="nil"/>
              <w:bottom w:val="nil"/>
              <w:right w:val="single" w:sz="4" w:space="0" w:color="auto"/>
            </w:tcBorders>
            <w:shd w:val="clear" w:color="auto" w:fill="auto"/>
            <w:noWrap/>
            <w:tcMar>
              <w:right w:w="198" w:type="dxa"/>
            </w:tcMar>
            <w:vAlign w:val="bottom"/>
            <w:hideMark/>
          </w:tcPr>
          <w:p w14:paraId="0D4F807B"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E00A2E9"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39768F46" w14:textId="77777777" w:rsidR="00EA7916" w:rsidRDefault="00EA7916" w:rsidP="008601A9">
            <w:pPr>
              <w:jc w:val="right"/>
              <w:rPr>
                <w:rFonts w:cs="Arial"/>
                <w:color w:val="000000"/>
                <w:sz w:val="20"/>
              </w:rPr>
            </w:pPr>
            <w:r>
              <w:rPr>
                <w:rFonts w:cs="Arial"/>
                <w:color w:val="000000"/>
                <w:sz w:val="20"/>
              </w:rPr>
              <w:t>5.603.138</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146346FA" w14:textId="77777777" w:rsidR="00EA7916" w:rsidRDefault="00EA7916" w:rsidP="008601A9">
            <w:pPr>
              <w:jc w:val="right"/>
              <w:rPr>
                <w:rFonts w:cs="Arial"/>
                <w:color w:val="000000"/>
                <w:sz w:val="20"/>
              </w:rPr>
            </w:pPr>
            <w:r>
              <w:rPr>
                <w:rFonts w:cs="Arial"/>
                <w:color w:val="000000"/>
                <w:sz w:val="20"/>
              </w:rPr>
              <w:t>5.424.795</w:t>
            </w:r>
          </w:p>
        </w:tc>
      </w:tr>
      <w:tr w:rsidR="00EA7916" w:rsidRPr="001C2202" w14:paraId="72D49730"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3FF9AD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11</w:t>
            </w:r>
          </w:p>
        </w:tc>
        <w:tc>
          <w:tcPr>
            <w:tcW w:w="1420" w:type="dxa"/>
            <w:tcBorders>
              <w:top w:val="nil"/>
              <w:left w:val="nil"/>
              <w:bottom w:val="nil"/>
              <w:right w:val="single" w:sz="4" w:space="0" w:color="auto"/>
            </w:tcBorders>
            <w:shd w:val="clear" w:color="auto" w:fill="auto"/>
            <w:noWrap/>
            <w:tcMar>
              <w:right w:w="198" w:type="dxa"/>
            </w:tcMar>
            <w:vAlign w:val="bottom"/>
            <w:hideMark/>
          </w:tcPr>
          <w:p w14:paraId="2FE4CE07"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7C0AFC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3624E300" w14:textId="77777777" w:rsidR="00EA7916" w:rsidRDefault="00EA7916" w:rsidP="008601A9">
            <w:pPr>
              <w:jc w:val="right"/>
              <w:rPr>
                <w:rFonts w:cs="Arial"/>
                <w:color w:val="000000"/>
                <w:sz w:val="20"/>
              </w:rPr>
            </w:pPr>
            <w:r>
              <w:rPr>
                <w:rFonts w:cs="Arial"/>
                <w:color w:val="000000"/>
                <w:sz w:val="20"/>
              </w:rPr>
              <w:t>5.766.537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40255257" w14:textId="77777777" w:rsidR="00EA7916" w:rsidRDefault="00EA7916" w:rsidP="008601A9">
            <w:pPr>
              <w:jc w:val="right"/>
              <w:rPr>
                <w:rFonts w:cs="Arial"/>
                <w:color w:val="000000"/>
                <w:sz w:val="20"/>
              </w:rPr>
            </w:pPr>
            <w:r>
              <w:rPr>
                <w:rFonts w:cs="Arial"/>
                <w:color w:val="000000"/>
                <w:sz w:val="20"/>
              </w:rPr>
              <w:t>5.588.195</w:t>
            </w:r>
          </w:p>
        </w:tc>
      </w:tr>
      <w:tr w:rsidR="00EA7916" w:rsidRPr="001C2202" w14:paraId="5F4C81D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0B9067E"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12</w:t>
            </w:r>
          </w:p>
        </w:tc>
        <w:tc>
          <w:tcPr>
            <w:tcW w:w="1420" w:type="dxa"/>
            <w:tcBorders>
              <w:top w:val="nil"/>
              <w:left w:val="nil"/>
              <w:bottom w:val="nil"/>
              <w:right w:val="single" w:sz="4" w:space="0" w:color="auto"/>
            </w:tcBorders>
            <w:shd w:val="clear" w:color="auto" w:fill="auto"/>
            <w:noWrap/>
            <w:tcMar>
              <w:right w:w="198" w:type="dxa"/>
            </w:tcMar>
            <w:vAlign w:val="bottom"/>
            <w:hideMark/>
          </w:tcPr>
          <w:p w14:paraId="353B0BEE"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545827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46AB5411" w14:textId="77777777" w:rsidR="00EA7916" w:rsidRDefault="00EA7916" w:rsidP="008601A9">
            <w:pPr>
              <w:jc w:val="right"/>
              <w:rPr>
                <w:rFonts w:cs="Arial"/>
                <w:color w:val="000000"/>
                <w:sz w:val="20"/>
              </w:rPr>
            </w:pPr>
            <w:r>
              <w:rPr>
                <w:rFonts w:cs="Arial"/>
                <w:color w:val="000000"/>
                <w:sz w:val="20"/>
              </w:rPr>
              <w:t>5.929.937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5C4F089" w14:textId="77777777" w:rsidR="00EA7916" w:rsidRDefault="00EA7916" w:rsidP="008601A9">
            <w:pPr>
              <w:jc w:val="right"/>
              <w:rPr>
                <w:rFonts w:cs="Arial"/>
                <w:color w:val="000000"/>
                <w:sz w:val="20"/>
              </w:rPr>
            </w:pPr>
            <w:r>
              <w:rPr>
                <w:rFonts w:cs="Arial"/>
                <w:color w:val="000000"/>
                <w:sz w:val="20"/>
              </w:rPr>
              <w:t>5.751.595</w:t>
            </w:r>
          </w:p>
        </w:tc>
      </w:tr>
      <w:tr w:rsidR="00EA7916" w:rsidRPr="001C2202" w14:paraId="2FA2600C"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51F3A81"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13</w:t>
            </w:r>
          </w:p>
        </w:tc>
        <w:tc>
          <w:tcPr>
            <w:tcW w:w="1420" w:type="dxa"/>
            <w:tcBorders>
              <w:top w:val="nil"/>
              <w:left w:val="nil"/>
              <w:bottom w:val="nil"/>
              <w:right w:val="single" w:sz="4" w:space="0" w:color="auto"/>
            </w:tcBorders>
            <w:shd w:val="clear" w:color="auto" w:fill="auto"/>
            <w:noWrap/>
            <w:tcMar>
              <w:right w:w="198" w:type="dxa"/>
            </w:tcMar>
            <w:vAlign w:val="bottom"/>
            <w:hideMark/>
          </w:tcPr>
          <w:p w14:paraId="6A142F51"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3682911"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6DFC4791" w14:textId="77777777" w:rsidR="00EA7916" w:rsidRDefault="00EA7916" w:rsidP="008601A9">
            <w:pPr>
              <w:jc w:val="right"/>
              <w:rPr>
                <w:rFonts w:cs="Arial"/>
                <w:color w:val="000000"/>
                <w:sz w:val="20"/>
              </w:rPr>
            </w:pPr>
            <w:r>
              <w:rPr>
                <w:rFonts w:cs="Arial"/>
                <w:color w:val="000000"/>
                <w:sz w:val="20"/>
              </w:rPr>
              <w:t>6.093.337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2527014" w14:textId="77777777" w:rsidR="00EA7916" w:rsidRDefault="00EA7916" w:rsidP="008601A9">
            <w:pPr>
              <w:jc w:val="right"/>
              <w:rPr>
                <w:rFonts w:cs="Arial"/>
                <w:color w:val="000000"/>
                <w:sz w:val="20"/>
              </w:rPr>
            </w:pPr>
            <w:r>
              <w:rPr>
                <w:rFonts w:cs="Arial"/>
                <w:color w:val="000000"/>
                <w:sz w:val="20"/>
              </w:rPr>
              <w:t>5.914.994</w:t>
            </w:r>
          </w:p>
        </w:tc>
      </w:tr>
      <w:tr w:rsidR="00EA7916" w:rsidRPr="001C2202" w14:paraId="5A0A29D3"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34B695B"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14</w:t>
            </w:r>
          </w:p>
        </w:tc>
        <w:tc>
          <w:tcPr>
            <w:tcW w:w="1420" w:type="dxa"/>
            <w:tcBorders>
              <w:top w:val="nil"/>
              <w:left w:val="nil"/>
              <w:bottom w:val="nil"/>
              <w:right w:val="single" w:sz="4" w:space="0" w:color="auto"/>
            </w:tcBorders>
            <w:shd w:val="clear" w:color="auto" w:fill="auto"/>
            <w:noWrap/>
            <w:tcMar>
              <w:right w:w="198" w:type="dxa"/>
            </w:tcMar>
            <w:vAlign w:val="bottom"/>
            <w:hideMark/>
          </w:tcPr>
          <w:p w14:paraId="7F158CFD"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8CECA4F"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303427F8" w14:textId="77777777" w:rsidR="00EA7916" w:rsidRDefault="00EA7916" w:rsidP="008601A9">
            <w:pPr>
              <w:jc w:val="right"/>
              <w:rPr>
                <w:rFonts w:cs="Arial"/>
                <w:color w:val="000000"/>
                <w:sz w:val="20"/>
              </w:rPr>
            </w:pPr>
            <w:r>
              <w:rPr>
                <w:rFonts w:cs="Arial"/>
                <w:color w:val="000000"/>
                <w:sz w:val="20"/>
              </w:rPr>
              <w:t>6.256.737</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BEE24E4" w14:textId="77777777" w:rsidR="00EA7916" w:rsidRDefault="00EA7916" w:rsidP="008601A9">
            <w:pPr>
              <w:jc w:val="right"/>
              <w:rPr>
                <w:rFonts w:cs="Arial"/>
                <w:color w:val="000000"/>
                <w:sz w:val="20"/>
              </w:rPr>
            </w:pPr>
            <w:r>
              <w:rPr>
                <w:rFonts w:cs="Arial"/>
                <w:color w:val="000000"/>
                <w:sz w:val="20"/>
              </w:rPr>
              <w:t>6.078.394</w:t>
            </w:r>
          </w:p>
        </w:tc>
      </w:tr>
      <w:tr w:rsidR="00EA7916" w:rsidRPr="001C2202" w14:paraId="59414450"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2F36C2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15</w:t>
            </w:r>
          </w:p>
        </w:tc>
        <w:tc>
          <w:tcPr>
            <w:tcW w:w="1420" w:type="dxa"/>
            <w:tcBorders>
              <w:top w:val="nil"/>
              <w:left w:val="nil"/>
              <w:bottom w:val="nil"/>
              <w:right w:val="single" w:sz="4" w:space="0" w:color="auto"/>
            </w:tcBorders>
            <w:shd w:val="clear" w:color="auto" w:fill="auto"/>
            <w:noWrap/>
            <w:tcMar>
              <w:right w:w="198" w:type="dxa"/>
            </w:tcMar>
            <w:vAlign w:val="bottom"/>
            <w:hideMark/>
          </w:tcPr>
          <w:p w14:paraId="5F89E319"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7DA0D60"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133FE6CE" w14:textId="77777777" w:rsidR="00EA7916" w:rsidRDefault="00EA7916" w:rsidP="008601A9">
            <w:pPr>
              <w:jc w:val="right"/>
              <w:rPr>
                <w:rFonts w:cs="Arial"/>
                <w:color w:val="000000"/>
                <w:sz w:val="20"/>
              </w:rPr>
            </w:pPr>
            <w:r>
              <w:rPr>
                <w:rFonts w:cs="Arial"/>
                <w:color w:val="000000"/>
                <w:sz w:val="20"/>
              </w:rPr>
              <w:t>6.420.136</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158638E4" w14:textId="77777777" w:rsidR="00EA7916" w:rsidRDefault="00EA7916" w:rsidP="008601A9">
            <w:pPr>
              <w:jc w:val="right"/>
              <w:rPr>
                <w:rFonts w:cs="Arial"/>
                <w:color w:val="000000"/>
                <w:sz w:val="20"/>
              </w:rPr>
            </w:pPr>
            <w:r>
              <w:rPr>
                <w:rFonts w:cs="Arial"/>
                <w:color w:val="000000"/>
                <w:sz w:val="20"/>
              </w:rPr>
              <w:t>6.241.794</w:t>
            </w:r>
          </w:p>
        </w:tc>
      </w:tr>
      <w:tr w:rsidR="00EA7916" w:rsidRPr="001C2202" w14:paraId="25FF12C0"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7E6A7D3"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16</w:t>
            </w:r>
          </w:p>
        </w:tc>
        <w:tc>
          <w:tcPr>
            <w:tcW w:w="1420" w:type="dxa"/>
            <w:tcBorders>
              <w:top w:val="nil"/>
              <w:left w:val="nil"/>
              <w:bottom w:val="nil"/>
              <w:right w:val="single" w:sz="4" w:space="0" w:color="auto"/>
            </w:tcBorders>
            <w:shd w:val="clear" w:color="auto" w:fill="auto"/>
            <w:noWrap/>
            <w:tcMar>
              <w:right w:w="198" w:type="dxa"/>
            </w:tcMar>
            <w:vAlign w:val="bottom"/>
            <w:hideMark/>
          </w:tcPr>
          <w:p w14:paraId="26C11FAC"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59E8D10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53A85861" w14:textId="77777777" w:rsidR="00EA7916" w:rsidRDefault="00EA7916" w:rsidP="008601A9">
            <w:pPr>
              <w:jc w:val="right"/>
              <w:rPr>
                <w:rFonts w:cs="Arial"/>
                <w:color w:val="000000"/>
                <w:sz w:val="20"/>
              </w:rPr>
            </w:pPr>
            <w:r>
              <w:rPr>
                <w:rFonts w:cs="Arial"/>
                <w:color w:val="000000"/>
                <w:sz w:val="20"/>
              </w:rPr>
              <w:t>6.583.536</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C5362B7" w14:textId="77777777" w:rsidR="00EA7916" w:rsidRDefault="00EA7916" w:rsidP="008601A9">
            <w:pPr>
              <w:jc w:val="right"/>
              <w:rPr>
                <w:rFonts w:cs="Arial"/>
                <w:color w:val="000000"/>
                <w:sz w:val="20"/>
              </w:rPr>
            </w:pPr>
            <w:r>
              <w:rPr>
                <w:rFonts w:cs="Arial"/>
                <w:color w:val="000000"/>
                <w:sz w:val="20"/>
              </w:rPr>
              <w:t>6.405.194</w:t>
            </w:r>
          </w:p>
        </w:tc>
      </w:tr>
      <w:tr w:rsidR="00EA7916" w:rsidRPr="001C2202" w14:paraId="6C20B83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57F046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17</w:t>
            </w:r>
          </w:p>
        </w:tc>
        <w:tc>
          <w:tcPr>
            <w:tcW w:w="1420" w:type="dxa"/>
            <w:tcBorders>
              <w:top w:val="nil"/>
              <w:left w:val="nil"/>
              <w:bottom w:val="nil"/>
              <w:right w:val="single" w:sz="4" w:space="0" w:color="auto"/>
            </w:tcBorders>
            <w:shd w:val="clear" w:color="auto" w:fill="auto"/>
            <w:noWrap/>
            <w:tcMar>
              <w:right w:w="198" w:type="dxa"/>
            </w:tcMar>
            <w:vAlign w:val="bottom"/>
            <w:hideMark/>
          </w:tcPr>
          <w:p w14:paraId="34D997AD"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A9C85AB"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01C09EFB" w14:textId="77777777" w:rsidR="00EA7916" w:rsidRDefault="00EA7916" w:rsidP="008601A9">
            <w:pPr>
              <w:jc w:val="right"/>
              <w:rPr>
                <w:rFonts w:cs="Arial"/>
                <w:color w:val="000000"/>
                <w:sz w:val="20"/>
              </w:rPr>
            </w:pPr>
            <w:r>
              <w:rPr>
                <w:rFonts w:cs="Arial"/>
                <w:color w:val="000000"/>
                <w:sz w:val="20"/>
              </w:rPr>
              <w:t>6.746.936</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559FBCF4" w14:textId="77777777" w:rsidR="00EA7916" w:rsidRDefault="00EA7916" w:rsidP="008601A9">
            <w:pPr>
              <w:jc w:val="right"/>
              <w:rPr>
                <w:rFonts w:cs="Arial"/>
                <w:color w:val="000000"/>
                <w:sz w:val="20"/>
              </w:rPr>
            </w:pPr>
            <w:r>
              <w:rPr>
                <w:rFonts w:cs="Arial"/>
                <w:color w:val="000000"/>
                <w:sz w:val="20"/>
              </w:rPr>
              <w:t>6.568.593</w:t>
            </w:r>
          </w:p>
        </w:tc>
      </w:tr>
      <w:tr w:rsidR="00EA7916" w:rsidRPr="001C2202" w14:paraId="02AF4A17"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E47926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18</w:t>
            </w:r>
          </w:p>
        </w:tc>
        <w:tc>
          <w:tcPr>
            <w:tcW w:w="1420" w:type="dxa"/>
            <w:tcBorders>
              <w:top w:val="nil"/>
              <w:left w:val="nil"/>
              <w:bottom w:val="nil"/>
              <w:right w:val="single" w:sz="4" w:space="0" w:color="auto"/>
            </w:tcBorders>
            <w:shd w:val="clear" w:color="auto" w:fill="auto"/>
            <w:noWrap/>
            <w:tcMar>
              <w:right w:w="198" w:type="dxa"/>
            </w:tcMar>
            <w:vAlign w:val="bottom"/>
            <w:hideMark/>
          </w:tcPr>
          <w:p w14:paraId="5AC79E3B"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70E151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324C4DDA" w14:textId="77777777" w:rsidR="00EA7916" w:rsidRDefault="00EA7916" w:rsidP="008601A9">
            <w:pPr>
              <w:jc w:val="right"/>
              <w:rPr>
                <w:rFonts w:cs="Arial"/>
                <w:color w:val="000000"/>
                <w:sz w:val="20"/>
              </w:rPr>
            </w:pPr>
            <w:r>
              <w:rPr>
                <w:rFonts w:cs="Arial"/>
                <w:color w:val="000000"/>
                <w:sz w:val="20"/>
              </w:rPr>
              <w:t>6.910.336</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34538202" w14:textId="77777777" w:rsidR="00EA7916" w:rsidRDefault="00EA7916" w:rsidP="008601A9">
            <w:pPr>
              <w:jc w:val="right"/>
              <w:rPr>
                <w:rFonts w:cs="Arial"/>
                <w:color w:val="000000"/>
                <w:sz w:val="20"/>
              </w:rPr>
            </w:pPr>
            <w:r>
              <w:rPr>
                <w:rFonts w:cs="Arial"/>
                <w:color w:val="000000"/>
                <w:sz w:val="20"/>
              </w:rPr>
              <w:t>6.731.993</w:t>
            </w:r>
          </w:p>
        </w:tc>
      </w:tr>
      <w:tr w:rsidR="00EA7916" w:rsidRPr="001C2202" w14:paraId="5CF7060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9BA132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19</w:t>
            </w:r>
          </w:p>
        </w:tc>
        <w:tc>
          <w:tcPr>
            <w:tcW w:w="1420" w:type="dxa"/>
            <w:tcBorders>
              <w:top w:val="nil"/>
              <w:left w:val="nil"/>
              <w:bottom w:val="nil"/>
              <w:right w:val="single" w:sz="4" w:space="0" w:color="auto"/>
            </w:tcBorders>
            <w:shd w:val="clear" w:color="auto" w:fill="auto"/>
            <w:noWrap/>
            <w:tcMar>
              <w:right w:w="198" w:type="dxa"/>
            </w:tcMar>
            <w:vAlign w:val="bottom"/>
            <w:hideMark/>
          </w:tcPr>
          <w:p w14:paraId="127D5487"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6D20809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12F291AE" w14:textId="77777777" w:rsidR="00EA7916" w:rsidRDefault="00EA7916" w:rsidP="008601A9">
            <w:pPr>
              <w:jc w:val="right"/>
              <w:rPr>
                <w:rFonts w:cs="Arial"/>
                <w:color w:val="000000"/>
                <w:sz w:val="20"/>
              </w:rPr>
            </w:pPr>
            <w:r>
              <w:rPr>
                <w:rFonts w:cs="Arial"/>
                <w:color w:val="000000"/>
                <w:sz w:val="20"/>
              </w:rPr>
              <w:t>7.073.735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ECB6BE4" w14:textId="77777777" w:rsidR="00EA7916" w:rsidRDefault="00EA7916" w:rsidP="008601A9">
            <w:pPr>
              <w:jc w:val="right"/>
              <w:rPr>
                <w:rFonts w:cs="Arial"/>
                <w:color w:val="000000"/>
                <w:sz w:val="20"/>
              </w:rPr>
            </w:pPr>
            <w:r>
              <w:rPr>
                <w:rFonts w:cs="Arial"/>
                <w:color w:val="000000"/>
                <w:sz w:val="20"/>
              </w:rPr>
              <w:t>6.895.393</w:t>
            </w:r>
          </w:p>
        </w:tc>
      </w:tr>
      <w:tr w:rsidR="00EA7916" w:rsidRPr="001C2202" w14:paraId="23C240A8"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BB04D96"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20</w:t>
            </w:r>
          </w:p>
        </w:tc>
        <w:tc>
          <w:tcPr>
            <w:tcW w:w="1420" w:type="dxa"/>
            <w:tcBorders>
              <w:top w:val="nil"/>
              <w:left w:val="nil"/>
              <w:bottom w:val="nil"/>
              <w:right w:val="single" w:sz="4" w:space="0" w:color="auto"/>
            </w:tcBorders>
            <w:shd w:val="clear" w:color="auto" w:fill="auto"/>
            <w:noWrap/>
            <w:tcMar>
              <w:right w:w="198" w:type="dxa"/>
            </w:tcMar>
            <w:vAlign w:val="bottom"/>
            <w:hideMark/>
          </w:tcPr>
          <w:p w14:paraId="059D28B2"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92EE6C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1758C115" w14:textId="77777777" w:rsidR="00EA7916" w:rsidRDefault="00EA7916" w:rsidP="008601A9">
            <w:pPr>
              <w:jc w:val="right"/>
              <w:rPr>
                <w:rFonts w:cs="Arial"/>
                <w:color w:val="000000"/>
                <w:sz w:val="20"/>
              </w:rPr>
            </w:pPr>
            <w:r>
              <w:rPr>
                <w:rFonts w:cs="Arial"/>
                <w:color w:val="000000"/>
                <w:sz w:val="20"/>
              </w:rPr>
              <w:t>7.237.135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42F3F31C" w14:textId="77777777" w:rsidR="00EA7916" w:rsidRDefault="00EA7916" w:rsidP="008601A9">
            <w:pPr>
              <w:jc w:val="right"/>
              <w:rPr>
                <w:rFonts w:cs="Arial"/>
                <w:color w:val="000000"/>
                <w:sz w:val="20"/>
              </w:rPr>
            </w:pPr>
            <w:r>
              <w:rPr>
                <w:rFonts w:cs="Arial"/>
                <w:color w:val="000000"/>
                <w:sz w:val="20"/>
              </w:rPr>
              <w:t>7.058.793</w:t>
            </w:r>
          </w:p>
        </w:tc>
      </w:tr>
      <w:tr w:rsidR="00EA7916" w:rsidRPr="001C2202" w14:paraId="46F2ADB2"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E372B72"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21</w:t>
            </w:r>
          </w:p>
        </w:tc>
        <w:tc>
          <w:tcPr>
            <w:tcW w:w="1420" w:type="dxa"/>
            <w:tcBorders>
              <w:top w:val="nil"/>
              <w:left w:val="nil"/>
              <w:bottom w:val="nil"/>
              <w:right w:val="single" w:sz="4" w:space="0" w:color="auto"/>
            </w:tcBorders>
            <w:shd w:val="clear" w:color="auto" w:fill="auto"/>
            <w:noWrap/>
            <w:tcMar>
              <w:right w:w="198" w:type="dxa"/>
            </w:tcMar>
            <w:vAlign w:val="bottom"/>
            <w:hideMark/>
          </w:tcPr>
          <w:p w14:paraId="558A9A04"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14370FB"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53522BBE" w14:textId="77777777" w:rsidR="00EA7916" w:rsidRDefault="00EA7916" w:rsidP="008601A9">
            <w:pPr>
              <w:jc w:val="right"/>
              <w:rPr>
                <w:rFonts w:cs="Arial"/>
                <w:color w:val="000000"/>
                <w:sz w:val="20"/>
              </w:rPr>
            </w:pPr>
            <w:r>
              <w:rPr>
                <w:rFonts w:cs="Arial"/>
                <w:color w:val="000000"/>
                <w:sz w:val="20"/>
              </w:rPr>
              <w:t>7.400.535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1264FAB5" w14:textId="77777777" w:rsidR="00EA7916" w:rsidRDefault="00EA7916" w:rsidP="008601A9">
            <w:pPr>
              <w:jc w:val="right"/>
              <w:rPr>
                <w:rFonts w:cs="Arial"/>
                <w:color w:val="000000"/>
                <w:sz w:val="20"/>
              </w:rPr>
            </w:pPr>
            <w:r>
              <w:rPr>
                <w:rFonts w:cs="Arial"/>
                <w:color w:val="000000"/>
                <w:sz w:val="20"/>
              </w:rPr>
              <w:t>7.222.192</w:t>
            </w:r>
          </w:p>
        </w:tc>
      </w:tr>
      <w:tr w:rsidR="00EA7916" w:rsidRPr="001C2202" w14:paraId="6F94EC75"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6FE6B7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22</w:t>
            </w:r>
          </w:p>
        </w:tc>
        <w:tc>
          <w:tcPr>
            <w:tcW w:w="1420" w:type="dxa"/>
            <w:tcBorders>
              <w:top w:val="nil"/>
              <w:left w:val="nil"/>
              <w:bottom w:val="nil"/>
              <w:right w:val="single" w:sz="4" w:space="0" w:color="auto"/>
            </w:tcBorders>
            <w:shd w:val="clear" w:color="auto" w:fill="auto"/>
            <w:noWrap/>
            <w:tcMar>
              <w:right w:w="198" w:type="dxa"/>
            </w:tcMar>
            <w:vAlign w:val="bottom"/>
            <w:hideMark/>
          </w:tcPr>
          <w:p w14:paraId="496E94D8"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250F4AB"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66C7018F" w14:textId="77777777" w:rsidR="00EA7916" w:rsidRDefault="00EA7916" w:rsidP="008601A9">
            <w:pPr>
              <w:jc w:val="right"/>
              <w:rPr>
                <w:rFonts w:cs="Arial"/>
                <w:color w:val="000000"/>
                <w:sz w:val="20"/>
              </w:rPr>
            </w:pPr>
            <w:r>
              <w:rPr>
                <w:rFonts w:cs="Arial"/>
                <w:color w:val="000000"/>
                <w:sz w:val="20"/>
              </w:rPr>
              <w:t>7.563.935</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7B93C90D" w14:textId="77777777" w:rsidR="00EA7916" w:rsidRDefault="00EA7916" w:rsidP="008601A9">
            <w:pPr>
              <w:jc w:val="right"/>
              <w:rPr>
                <w:rFonts w:cs="Arial"/>
                <w:color w:val="000000"/>
                <w:sz w:val="20"/>
              </w:rPr>
            </w:pPr>
            <w:r>
              <w:rPr>
                <w:rFonts w:cs="Arial"/>
                <w:color w:val="000000"/>
                <w:sz w:val="20"/>
              </w:rPr>
              <w:t>7.385.592</w:t>
            </w:r>
          </w:p>
        </w:tc>
      </w:tr>
      <w:tr w:rsidR="00EA7916" w:rsidRPr="001C2202" w14:paraId="4CF753F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F4044B5"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23</w:t>
            </w:r>
          </w:p>
        </w:tc>
        <w:tc>
          <w:tcPr>
            <w:tcW w:w="1420" w:type="dxa"/>
            <w:tcBorders>
              <w:top w:val="nil"/>
              <w:left w:val="nil"/>
              <w:bottom w:val="nil"/>
              <w:right w:val="single" w:sz="4" w:space="0" w:color="auto"/>
            </w:tcBorders>
            <w:shd w:val="clear" w:color="auto" w:fill="auto"/>
            <w:noWrap/>
            <w:tcMar>
              <w:right w:w="198" w:type="dxa"/>
            </w:tcMar>
            <w:vAlign w:val="bottom"/>
            <w:hideMark/>
          </w:tcPr>
          <w:p w14:paraId="1F98A581"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E11FFDC"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53916506" w14:textId="77777777" w:rsidR="00EA7916" w:rsidRDefault="00EA7916" w:rsidP="008601A9">
            <w:pPr>
              <w:jc w:val="right"/>
              <w:rPr>
                <w:rFonts w:cs="Arial"/>
                <w:color w:val="000000"/>
                <w:sz w:val="20"/>
              </w:rPr>
            </w:pPr>
            <w:r>
              <w:rPr>
                <w:rFonts w:cs="Arial"/>
                <w:color w:val="000000"/>
                <w:sz w:val="20"/>
              </w:rPr>
              <w:t>7.727.334</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0BDD89AC" w14:textId="77777777" w:rsidR="00EA7916" w:rsidRDefault="00EA7916" w:rsidP="008601A9">
            <w:pPr>
              <w:jc w:val="right"/>
              <w:rPr>
                <w:rFonts w:cs="Arial"/>
                <w:color w:val="000000"/>
                <w:sz w:val="20"/>
              </w:rPr>
            </w:pPr>
            <w:r>
              <w:rPr>
                <w:rFonts w:cs="Arial"/>
                <w:color w:val="000000"/>
                <w:sz w:val="20"/>
              </w:rPr>
              <w:t>7.548.992</w:t>
            </w:r>
          </w:p>
        </w:tc>
      </w:tr>
      <w:tr w:rsidR="00EA7916" w:rsidRPr="001C2202" w14:paraId="6FA03984"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75C10D4"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24</w:t>
            </w:r>
          </w:p>
        </w:tc>
        <w:tc>
          <w:tcPr>
            <w:tcW w:w="1420" w:type="dxa"/>
            <w:tcBorders>
              <w:top w:val="nil"/>
              <w:left w:val="nil"/>
              <w:bottom w:val="nil"/>
              <w:right w:val="single" w:sz="4" w:space="0" w:color="auto"/>
            </w:tcBorders>
            <w:shd w:val="clear" w:color="auto" w:fill="auto"/>
            <w:noWrap/>
            <w:tcMar>
              <w:right w:w="198" w:type="dxa"/>
            </w:tcMar>
            <w:vAlign w:val="bottom"/>
            <w:hideMark/>
          </w:tcPr>
          <w:p w14:paraId="31FE6B69"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086B5F2F"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tcMar>
              <w:right w:w="198" w:type="dxa"/>
            </w:tcMar>
            <w:vAlign w:val="bottom"/>
            <w:hideMark/>
          </w:tcPr>
          <w:p w14:paraId="1A2F3EDB" w14:textId="77777777" w:rsidR="00EA7916" w:rsidRDefault="00EA7916" w:rsidP="008601A9">
            <w:pPr>
              <w:jc w:val="right"/>
              <w:rPr>
                <w:rFonts w:cs="Arial"/>
                <w:color w:val="000000"/>
                <w:sz w:val="20"/>
              </w:rPr>
            </w:pPr>
            <w:r>
              <w:rPr>
                <w:rFonts w:cs="Arial"/>
                <w:color w:val="000000"/>
                <w:sz w:val="20"/>
              </w:rPr>
              <w:t>7.890.734</w:t>
            </w:r>
          </w:p>
        </w:tc>
        <w:tc>
          <w:tcPr>
            <w:tcW w:w="1640" w:type="dxa"/>
            <w:tcBorders>
              <w:top w:val="nil"/>
              <w:left w:val="single" w:sz="4" w:space="0" w:color="auto"/>
              <w:bottom w:val="nil"/>
              <w:right w:val="single" w:sz="4" w:space="0" w:color="auto"/>
            </w:tcBorders>
            <w:shd w:val="clear" w:color="auto" w:fill="auto"/>
            <w:noWrap/>
            <w:tcMar>
              <w:right w:w="198" w:type="dxa"/>
            </w:tcMar>
            <w:vAlign w:val="bottom"/>
            <w:hideMark/>
          </w:tcPr>
          <w:p w14:paraId="218B148D" w14:textId="77777777" w:rsidR="00EA7916" w:rsidRDefault="00EA7916" w:rsidP="008601A9">
            <w:pPr>
              <w:jc w:val="right"/>
              <w:rPr>
                <w:rFonts w:cs="Arial"/>
                <w:color w:val="000000"/>
                <w:sz w:val="20"/>
              </w:rPr>
            </w:pPr>
            <w:r>
              <w:rPr>
                <w:rFonts w:cs="Arial"/>
                <w:color w:val="000000"/>
                <w:sz w:val="20"/>
              </w:rPr>
              <w:t>7.712.392</w:t>
            </w:r>
          </w:p>
        </w:tc>
      </w:tr>
      <w:tr w:rsidR="00EA7916" w:rsidRPr="001C2202" w14:paraId="3858B553"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0CB640D"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25</w:t>
            </w:r>
          </w:p>
        </w:tc>
        <w:tc>
          <w:tcPr>
            <w:tcW w:w="1420" w:type="dxa"/>
            <w:tcBorders>
              <w:top w:val="nil"/>
              <w:left w:val="nil"/>
              <w:bottom w:val="nil"/>
              <w:right w:val="single" w:sz="4" w:space="0" w:color="auto"/>
            </w:tcBorders>
            <w:shd w:val="clear" w:color="auto" w:fill="auto"/>
            <w:noWrap/>
            <w:tcMar>
              <w:right w:w="198" w:type="dxa"/>
            </w:tcMar>
            <w:vAlign w:val="bottom"/>
            <w:hideMark/>
          </w:tcPr>
          <w:p w14:paraId="45CA4487"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7BB3C7FB"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3B0BD953" w14:textId="77777777" w:rsidR="00EA7916" w:rsidRDefault="00EA7916" w:rsidP="008601A9">
            <w:pPr>
              <w:jc w:val="right"/>
              <w:rPr>
                <w:rFonts w:cs="Arial"/>
                <w:color w:val="000000"/>
                <w:sz w:val="20"/>
              </w:rPr>
            </w:pPr>
            <w:r>
              <w:rPr>
                <w:rFonts w:cs="Arial"/>
                <w:color w:val="000000"/>
                <w:sz w:val="20"/>
              </w:rPr>
              <w:t>8.054.134</w:t>
            </w:r>
          </w:p>
        </w:tc>
        <w:tc>
          <w:tcPr>
            <w:tcW w:w="1640" w:type="dxa"/>
            <w:tcBorders>
              <w:top w:val="nil"/>
              <w:left w:val="nil"/>
              <w:bottom w:val="nil"/>
              <w:right w:val="single" w:sz="4" w:space="0" w:color="auto"/>
            </w:tcBorders>
            <w:shd w:val="clear" w:color="auto" w:fill="auto"/>
            <w:noWrap/>
            <w:tcMar>
              <w:right w:w="198" w:type="dxa"/>
            </w:tcMar>
            <w:vAlign w:val="bottom"/>
            <w:hideMark/>
          </w:tcPr>
          <w:p w14:paraId="509D29C8" w14:textId="77777777" w:rsidR="00EA7916" w:rsidRDefault="00EA7916" w:rsidP="008601A9">
            <w:pPr>
              <w:jc w:val="right"/>
              <w:rPr>
                <w:rFonts w:cs="Arial"/>
                <w:color w:val="000000"/>
                <w:sz w:val="20"/>
              </w:rPr>
            </w:pPr>
            <w:r>
              <w:rPr>
                <w:rFonts w:cs="Arial"/>
                <w:color w:val="000000"/>
                <w:sz w:val="20"/>
              </w:rPr>
              <w:t>7.875.791</w:t>
            </w:r>
          </w:p>
        </w:tc>
      </w:tr>
      <w:tr w:rsidR="00EA7916" w:rsidRPr="001C2202" w14:paraId="477BC90F"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E30F88F"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26</w:t>
            </w:r>
          </w:p>
        </w:tc>
        <w:tc>
          <w:tcPr>
            <w:tcW w:w="1420" w:type="dxa"/>
            <w:tcBorders>
              <w:top w:val="nil"/>
              <w:left w:val="nil"/>
              <w:bottom w:val="nil"/>
              <w:right w:val="single" w:sz="4" w:space="0" w:color="auto"/>
            </w:tcBorders>
            <w:shd w:val="clear" w:color="auto" w:fill="auto"/>
            <w:noWrap/>
            <w:tcMar>
              <w:right w:w="198" w:type="dxa"/>
            </w:tcMar>
            <w:vAlign w:val="bottom"/>
            <w:hideMark/>
          </w:tcPr>
          <w:p w14:paraId="77BC63C2"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14BF334"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29BDD0C2" w14:textId="77777777" w:rsidR="00EA7916" w:rsidRDefault="00EA7916" w:rsidP="008601A9">
            <w:pPr>
              <w:jc w:val="right"/>
              <w:rPr>
                <w:rFonts w:cs="Arial"/>
                <w:color w:val="000000"/>
                <w:sz w:val="20"/>
              </w:rPr>
            </w:pPr>
            <w:r>
              <w:rPr>
                <w:rFonts w:cs="Arial"/>
                <w:color w:val="000000"/>
                <w:sz w:val="20"/>
              </w:rPr>
              <w:t>8.217.534</w:t>
            </w:r>
          </w:p>
        </w:tc>
        <w:tc>
          <w:tcPr>
            <w:tcW w:w="1640" w:type="dxa"/>
            <w:tcBorders>
              <w:top w:val="nil"/>
              <w:left w:val="nil"/>
              <w:bottom w:val="nil"/>
              <w:right w:val="single" w:sz="4" w:space="0" w:color="auto"/>
            </w:tcBorders>
            <w:shd w:val="clear" w:color="auto" w:fill="auto"/>
            <w:noWrap/>
            <w:tcMar>
              <w:right w:w="198" w:type="dxa"/>
            </w:tcMar>
            <w:vAlign w:val="bottom"/>
            <w:hideMark/>
          </w:tcPr>
          <w:p w14:paraId="71FE6529" w14:textId="77777777" w:rsidR="00EA7916" w:rsidRDefault="00EA7916" w:rsidP="008601A9">
            <w:pPr>
              <w:jc w:val="right"/>
              <w:rPr>
                <w:rFonts w:cs="Arial"/>
                <w:color w:val="000000"/>
                <w:sz w:val="20"/>
              </w:rPr>
            </w:pPr>
            <w:r>
              <w:rPr>
                <w:rFonts w:cs="Arial"/>
                <w:color w:val="000000"/>
                <w:sz w:val="20"/>
              </w:rPr>
              <w:t>8.039.191</w:t>
            </w:r>
          </w:p>
        </w:tc>
      </w:tr>
      <w:tr w:rsidR="00EA7916" w:rsidRPr="001C2202" w14:paraId="0C27E8CC"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2DD2554"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27</w:t>
            </w:r>
          </w:p>
        </w:tc>
        <w:tc>
          <w:tcPr>
            <w:tcW w:w="1420" w:type="dxa"/>
            <w:tcBorders>
              <w:top w:val="nil"/>
              <w:left w:val="nil"/>
              <w:bottom w:val="nil"/>
              <w:right w:val="single" w:sz="4" w:space="0" w:color="auto"/>
            </w:tcBorders>
            <w:shd w:val="clear" w:color="auto" w:fill="auto"/>
            <w:noWrap/>
            <w:tcMar>
              <w:right w:w="198" w:type="dxa"/>
            </w:tcMar>
            <w:vAlign w:val="bottom"/>
            <w:hideMark/>
          </w:tcPr>
          <w:p w14:paraId="28EE0266"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DDED8B2"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792C161A" w14:textId="77777777" w:rsidR="00EA7916" w:rsidRDefault="00EA7916" w:rsidP="008601A9">
            <w:pPr>
              <w:jc w:val="right"/>
              <w:rPr>
                <w:rFonts w:cs="Arial"/>
                <w:color w:val="000000"/>
                <w:sz w:val="20"/>
              </w:rPr>
            </w:pPr>
            <w:r>
              <w:rPr>
                <w:rFonts w:cs="Arial"/>
                <w:color w:val="000000"/>
                <w:sz w:val="20"/>
              </w:rPr>
              <w:t>8.380.933</w:t>
            </w:r>
          </w:p>
        </w:tc>
        <w:tc>
          <w:tcPr>
            <w:tcW w:w="1640" w:type="dxa"/>
            <w:tcBorders>
              <w:top w:val="nil"/>
              <w:left w:val="nil"/>
              <w:bottom w:val="nil"/>
              <w:right w:val="single" w:sz="4" w:space="0" w:color="auto"/>
            </w:tcBorders>
            <w:shd w:val="clear" w:color="auto" w:fill="auto"/>
            <w:noWrap/>
            <w:tcMar>
              <w:right w:w="198" w:type="dxa"/>
            </w:tcMar>
            <w:vAlign w:val="bottom"/>
            <w:hideMark/>
          </w:tcPr>
          <w:p w14:paraId="2B58E3CD" w14:textId="77777777" w:rsidR="00EA7916" w:rsidRDefault="00EA7916" w:rsidP="008601A9">
            <w:pPr>
              <w:jc w:val="right"/>
              <w:rPr>
                <w:rFonts w:cs="Arial"/>
                <w:color w:val="000000"/>
                <w:sz w:val="20"/>
              </w:rPr>
            </w:pPr>
            <w:r>
              <w:rPr>
                <w:rFonts w:cs="Arial"/>
                <w:color w:val="000000"/>
                <w:sz w:val="20"/>
              </w:rPr>
              <w:t>8.202.591</w:t>
            </w:r>
          </w:p>
        </w:tc>
      </w:tr>
      <w:tr w:rsidR="00EA7916" w:rsidRPr="001C2202" w14:paraId="4241E81E"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21A8BD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28</w:t>
            </w:r>
          </w:p>
        </w:tc>
        <w:tc>
          <w:tcPr>
            <w:tcW w:w="1420" w:type="dxa"/>
            <w:tcBorders>
              <w:top w:val="nil"/>
              <w:left w:val="nil"/>
              <w:bottom w:val="nil"/>
              <w:right w:val="single" w:sz="4" w:space="0" w:color="auto"/>
            </w:tcBorders>
            <w:shd w:val="clear" w:color="auto" w:fill="auto"/>
            <w:noWrap/>
            <w:tcMar>
              <w:right w:w="198" w:type="dxa"/>
            </w:tcMar>
            <w:vAlign w:val="bottom"/>
            <w:hideMark/>
          </w:tcPr>
          <w:p w14:paraId="7F746823"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2FCBF23D"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3E18DAD0" w14:textId="77777777" w:rsidR="00EA7916" w:rsidRDefault="00EA7916" w:rsidP="008601A9">
            <w:pPr>
              <w:jc w:val="right"/>
              <w:rPr>
                <w:rFonts w:cs="Arial"/>
                <w:color w:val="000000"/>
                <w:sz w:val="20"/>
              </w:rPr>
            </w:pPr>
            <w:r>
              <w:rPr>
                <w:rFonts w:cs="Arial"/>
                <w:color w:val="000000"/>
                <w:sz w:val="20"/>
              </w:rPr>
              <w:t>8.544.333</w:t>
            </w:r>
          </w:p>
        </w:tc>
        <w:tc>
          <w:tcPr>
            <w:tcW w:w="1640" w:type="dxa"/>
            <w:tcBorders>
              <w:top w:val="nil"/>
              <w:left w:val="nil"/>
              <w:bottom w:val="nil"/>
              <w:right w:val="single" w:sz="4" w:space="0" w:color="auto"/>
            </w:tcBorders>
            <w:shd w:val="clear" w:color="auto" w:fill="auto"/>
            <w:noWrap/>
            <w:tcMar>
              <w:right w:w="198" w:type="dxa"/>
            </w:tcMar>
            <w:vAlign w:val="bottom"/>
            <w:hideMark/>
          </w:tcPr>
          <w:p w14:paraId="5A8F306F" w14:textId="77777777" w:rsidR="00EA7916" w:rsidRDefault="00EA7916" w:rsidP="008601A9">
            <w:pPr>
              <w:jc w:val="right"/>
              <w:rPr>
                <w:rFonts w:cs="Arial"/>
                <w:color w:val="000000"/>
                <w:sz w:val="20"/>
              </w:rPr>
            </w:pPr>
            <w:r>
              <w:rPr>
                <w:rFonts w:cs="Arial"/>
                <w:color w:val="000000"/>
                <w:sz w:val="20"/>
              </w:rPr>
              <w:t>8.365.991</w:t>
            </w:r>
          </w:p>
        </w:tc>
      </w:tr>
      <w:tr w:rsidR="00EA7916" w:rsidRPr="001C2202" w14:paraId="6AE30035"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5729FE9"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29</w:t>
            </w:r>
          </w:p>
        </w:tc>
        <w:tc>
          <w:tcPr>
            <w:tcW w:w="1420" w:type="dxa"/>
            <w:tcBorders>
              <w:top w:val="nil"/>
              <w:left w:val="nil"/>
              <w:bottom w:val="nil"/>
              <w:right w:val="single" w:sz="4" w:space="0" w:color="auto"/>
            </w:tcBorders>
            <w:shd w:val="clear" w:color="auto" w:fill="auto"/>
            <w:noWrap/>
            <w:tcMar>
              <w:right w:w="198" w:type="dxa"/>
            </w:tcMar>
            <w:vAlign w:val="bottom"/>
            <w:hideMark/>
          </w:tcPr>
          <w:p w14:paraId="496DA5C1"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0E7CBD8D"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628074EE" w14:textId="77777777" w:rsidR="00EA7916" w:rsidRDefault="00EA7916" w:rsidP="008601A9">
            <w:pPr>
              <w:jc w:val="right"/>
              <w:rPr>
                <w:rFonts w:cs="Arial"/>
                <w:color w:val="000000"/>
                <w:sz w:val="20"/>
              </w:rPr>
            </w:pPr>
            <w:r>
              <w:rPr>
                <w:rFonts w:cs="Arial"/>
                <w:color w:val="000000"/>
                <w:sz w:val="20"/>
              </w:rPr>
              <w:t>8.707.733</w:t>
            </w:r>
          </w:p>
        </w:tc>
        <w:tc>
          <w:tcPr>
            <w:tcW w:w="1640" w:type="dxa"/>
            <w:tcBorders>
              <w:top w:val="nil"/>
              <w:left w:val="nil"/>
              <w:bottom w:val="nil"/>
              <w:right w:val="single" w:sz="4" w:space="0" w:color="auto"/>
            </w:tcBorders>
            <w:shd w:val="clear" w:color="auto" w:fill="auto"/>
            <w:noWrap/>
            <w:tcMar>
              <w:right w:w="198" w:type="dxa"/>
            </w:tcMar>
            <w:vAlign w:val="bottom"/>
            <w:hideMark/>
          </w:tcPr>
          <w:p w14:paraId="7512BCD4" w14:textId="77777777" w:rsidR="00EA7916" w:rsidRDefault="00EA7916" w:rsidP="008601A9">
            <w:pPr>
              <w:jc w:val="right"/>
              <w:rPr>
                <w:rFonts w:cs="Arial"/>
                <w:color w:val="000000"/>
                <w:sz w:val="20"/>
              </w:rPr>
            </w:pPr>
            <w:r>
              <w:rPr>
                <w:rFonts w:cs="Arial"/>
                <w:color w:val="000000"/>
                <w:sz w:val="20"/>
              </w:rPr>
              <w:t>8.529.390</w:t>
            </w:r>
          </w:p>
        </w:tc>
      </w:tr>
      <w:tr w:rsidR="00EA7916" w:rsidRPr="001C2202" w14:paraId="0F4FAB06"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18BE06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30</w:t>
            </w:r>
          </w:p>
        </w:tc>
        <w:tc>
          <w:tcPr>
            <w:tcW w:w="1420" w:type="dxa"/>
            <w:tcBorders>
              <w:top w:val="nil"/>
              <w:left w:val="nil"/>
              <w:bottom w:val="nil"/>
              <w:right w:val="single" w:sz="4" w:space="0" w:color="auto"/>
            </w:tcBorders>
            <w:shd w:val="clear" w:color="auto" w:fill="auto"/>
            <w:noWrap/>
            <w:tcMar>
              <w:right w:w="198" w:type="dxa"/>
            </w:tcMar>
            <w:vAlign w:val="bottom"/>
            <w:hideMark/>
          </w:tcPr>
          <w:p w14:paraId="0E2B84BE"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3690138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504A568B" w14:textId="77777777" w:rsidR="00EA7916" w:rsidRDefault="00EA7916" w:rsidP="008601A9">
            <w:pPr>
              <w:jc w:val="right"/>
              <w:rPr>
                <w:rFonts w:cs="Arial"/>
                <w:color w:val="000000"/>
                <w:sz w:val="20"/>
              </w:rPr>
            </w:pPr>
            <w:r>
              <w:rPr>
                <w:rFonts w:cs="Arial"/>
                <w:color w:val="000000"/>
                <w:sz w:val="20"/>
              </w:rPr>
              <w:t>8.871.133</w:t>
            </w:r>
          </w:p>
        </w:tc>
        <w:tc>
          <w:tcPr>
            <w:tcW w:w="1640" w:type="dxa"/>
            <w:tcBorders>
              <w:top w:val="nil"/>
              <w:left w:val="nil"/>
              <w:bottom w:val="nil"/>
              <w:right w:val="single" w:sz="4" w:space="0" w:color="auto"/>
            </w:tcBorders>
            <w:shd w:val="clear" w:color="auto" w:fill="auto"/>
            <w:noWrap/>
            <w:tcMar>
              <w:right w:w="198" w:type="dxa"/>
            </w:tcMar>
            <w:vAlign w:val="bottom"/>
            <w:hideMark/>
          </w:tcPr>
          <w:p w14:paraId="4EE7024A" w14:textId="77777777" w:rsidR="00EA7916" w:rsidRDefault="00EA7916" w:rsidP="008601A9">
            <w:pPr>
              <w:jc w:val="right"/>
              <w:rPr>
                <w:rFonts w:cs="Arial"/>
                <w:color w:val="000000"/>
                <w:sz w:val="20"/>
              </w:rPr>
            </w:pPr>
            <w:r>
              <w:rPr>
                <w:rFonts w:cs="Arial"/>
                <w:color w:val="000000"/>
                <w:sz w:val="20"/>
              </w:rPr>
              <w:t>8.692.790</w:t>
            </w:r>
          </w:p>
        </w:tc>
      </w:tr>
      <w:tr w:rsidR="00EA7916" w:rsidRPr="001C2202" w14:paraId="730D5521"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E60CC5C"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31</w:t>
            </w:r>
          </w:p>
        </w:tc>
        <w:tc>
          <w:tcPr>
            <w:tcW w:w="1420" w:type="dxa"/>
            <w:tcBorders>
              <w:top w:val="nil"/>
              <w:left w:val="nil"/>
              <w:bottom w:val="nil"/>
              <w:right w:val="single" w:sz="4" w:space="0" w:color="auto"/>
            </w:tcBorders>
            <w:shd w:val="clear" w:color="auto" w:fill="auto"/>
            <w:noWrap/>
            <w:tcMar>
              <w:right w:w="198" w:type="dxa"/>
            </w:tcMar>
            <w:vAlign w:val="bottom"/>
            <w:hideMark/>
          </w:tcPr>
          <w:p w14:paraId="628CD4B0"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4FC85A19"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54355C14" w14:textId="77777777" w:rsidR="00EA7916" w:rsidRDefault="00EA7916" w:rsidP="008601A9">
            <w:pPr>
              <w:jc w:val="right"/>
              <w:rPr>
                <w:rFonts w:cs="Arial"/>
                <w:color w:val="000000"/>
                <w:sz w:val="20"/>
              </w:rPr>
            </w:pPr>
            <w:r>
              <w:rPr>
                <w:rFonts w:cs="Arial"/>
                <w:color w:val="000000"/>
                <w:sz w:val="20"/>
              </w:rPr>
              <w:t>9.034.532</w:t>
            </w:r>
          </w:p>
        </w:tc>
        <w:tc>
          <w:tcPr>
            <w:tcW w:w="1640" w:type="dxa"/>
            <w:tcBorders>
              <w:top w:val="nil"/>
              <w:left w:val="nil"/>
              <w:bottom w:val="nil"/>
              <w:right w:val="single" w:sz="4" w:space="0" w:color="auto"/>
            </w:tcBorders>
            <w:shd w:val="clear" w:color="auto" w:fill="auto"/>
            <w:noWrap/>
            <w:tcMar>
              <w:right w:w="198" w:type="dxa"/>
            </w:tcMar>
            <w:vAlign w:val="bottom"/>
            <w:hideMark/>
          </w:tcPr>
          <w:p w14:paraId="1E1A53CB" w14:textId="77777777" w:rsidR="00EA7916" w:rsidRDefault="00EA7916" w:rsidP="008601A9">
            <w:pPr>
              <w:jc w:val="right"/>
              <w:rPr>
                <w:rFonts w:cs="Arial"/>
                <w:color w:val="000000"/>
                <w:sz w:val="20"/>
              </w:rPr>
            </w:pPr>
            <w:r>
              <w:rPr>
                <w:rFonts w:cs="Arial"/>
                <w:color w:val="000000"/>
                <w:sz w:val="20"/>
              </w:rPr>
              <w:t>8.856.190</w:t>
            </w:r>
          </w:p>
        </w:tc>
      </w:tr>
      <w:tr w:rsidR="00EA7916" w:rsidRPr="001C2202" w14:paraId="4C8C69EB" w14:textId="77777777" w:rsidTr="008601A9">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187D0A4"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32</w:t>
            </w:r>
          </w:p>
        </w:tc>
        <w:tc>
          <w:tcPr>
            <w:tcW w:w="1420" w:type="dxa"/>
            <w:tcBorders>
              <w:top w:val="nil"/>
              <w:left w:val="nil"/>
              <w:bottom w:val="nil"/>
              <w:right w:val="single" w:sz="4" w:space="0" w:color="auto"/>
            </w:tcBorders>
            <w:shd w:val="clear" w:color="auto" w:fill="auto"/>
            <w:noWrap/>
            <w:tcMar>
              <w:right w:w="198" w:type="dxa"/>
            </w:tcMar>
            <w:vAlign w:val="bottom"/>
            <w:hideMark/>
          </w:tcPr>
          <w:p w14:paraId="325C14F2"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tcMar>
              <w:right w:w="198" w:type="dxa"/>
            </w:tcMar>
            <w:vAlign w:val="bottom"/>
            <w:hideMark/>
          </w:tcPr>
          <w:p w14:paraId="119C5AF0"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tcMar>
              <w:right w:w="198" w:type="dxa"/>
            </w:tcMar>
            <w:vAlign w:val="bottom"/>
            <w:hideMark/>
          </w:tcPr>
          <w:p w14:paraId="3659668E" w14:textId="77777777" w:rsidR="00EA7916" w:rsidRDefault="00EA7916" w:rsidP="008601A9">
            <w:pPr>
              <w:jc w:val="right"/>
              <w:rPr>
                <w:rFonts w:cs="Arial"/>
                <w:color w:val="000000"/>
                <w:sz w:val="20"/>
              </w:rPr>
            </w:pPr>
            <w:r>
              <w:rPr>
                <w:rFonts w:cs="Arial"/>
                <w:color w:val="000000"/>
                <w:sz w:val="20"/>
              </w:rPr>
              <w:t>9.197.932</w:t>
            </w:r>
          </w:p>
        </w:tc>
        <w:tc>
          <w:tcPr>
            <w:tcW w:w="1640" w:type="dxa"/>
            <w:tcBorders>
              <w:top w:val="nil"/>
              <w:left w:val="nil"/>
              <w:bottom w:val="nil"/>
              <w:right w:val="single" w:sz="4" w:space="0" w:color="auto"/>
            </w:tcBorders>
            <w:shd w:val="clear" w:color="auto" w:fill="auto"/>
            <w:noWrap/>
            <w:tcMar>
              <w:right w:w="198" w:type="dxa"/>
            </w:tcMar>
            <w:vAlign w:val="bottom"/>
            <w:hideMark/>
          </w:tcPr>
          <w:p w14:paraId="1EC0265C" w14:textId="77777777" w:rsidR="00EA7916" w:rsidRDefault="00EA7916" w:rsidP="008601A9">
            <w:pPr>
              <w:jc w:val="right"/>
              <w:rPr>
                <w:rFonts w:cs="Arial"/>
                <w:color w:val="000000"/>
                <w:sz w:val="20"/>
              </w:rPr>
            </w:pPr>
            <w:r>
              <w:rPr>
                <w:rFonts w:cs="Arial"/>
                <w:color w:val="000000"/>
                <w:sz w:val="20"/>
              </w:rPr>
              <w:t>9.019.590</w:t>
            </w:r>
          </w:p>
        </w:tc>
      </w:tr>
      <w:tr w:rsidR="00EA7916" w:rsidRPr="001C2202" w14:paraId="5F6DF8A6" w14:textId="77777777" w:rsidTr="008601A9">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C835B0" w14:textId="77777777" w:rsidR="00EA7916" w:rsidRPr="00A12D98" w:rsidRDefault="00EA7916" w:rsidP="008601A9">
            <w:pPr>
              <w:jc w:val="center"/>
              <w:rPr>
                <w:rFonts w:cs="Arial"/>
                <w:color w:val="000000"/>
                <w:sz w:val="20"/>
                <w:lang w:val="es-ES" w:eastAsia="es-ES"/>
              </w:rPr>
            </w:pPr>
            <w:r w:rsidRPr="00A12D98">
              <w:rPr>
                <w:rFonts w:cs="Arial"/>
                <w:color w:val="000000"/>
                <w:sz w:val="20"/>
                <w:lang w:val="es-ES" w:eastAsia="es-ES"/>
              </w:rPr>
              <w:t>33</w:t>
            </w:r>
          </w:p>
        </w:tc>
        <w:tc>
          <w:tcPr>
            <w:tcW w:w="1420" w:type="dxa"/>
            <w:tcBorders>
              <w:top w:val="nil"/>
              <w:left w:val="nil"/>
              <w:bottom w:val="single" w:sz="4" w:space="0" w:color="auto"/>
              <w:right w:val="single" w:sz="4" w:space="0" w:color="auto"/>
            </w:tcBorders>
            <w:shd w:val="clear" w:color="auto" w:fill="auto"/>
            <w:noWrap/>
            <w:tcMar>
              <w:right w:w="198" w:type="dxa"/>
            </w:tcMar>
            <w:vAlign w:val="bottom"/>
            <w:hideMark/>
          </w:tcPr>
          <w:p w14:paraId="38C06832" w14:textId="77777777" w:rsidR="00EA7916" w:rsidRDefault="00EA7916" w:rsidP="008601A9">
            <w:pPr>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tcMar>
              <w:right w:w="198" w:type="dxa"/>
            </w:tcMar>
            <w:vAlign w:val="bottom"/>
            <w:hideMark/>
          </w:tcPr>
          <w:p w14:paraId="486A160A" w14:textId="77777777" w:rsidR="00EA7916" w:rsidRDefault="00EA7916" w:rsidP="008601A9">
            <w:pPr>
              <w:jc w:val="right"/>
              <w:rPr>
                <w:rFonts w:cs="Arial"/>
                <w:color w:val="000000"/>
                <w:sz w:val="20"/>
              </w:rPr>
            </w:pPr>
            <w:r>
              <w:rPr>
                <w:rFonts w:cs="Arial"/>
                <w:color w:val="000000"/>
                <w:sz w:val="20"/>
              </w:rPr>
              <w:t>178.343</w:t>
            </w:r>
          </w:p>
        </w:tc>
        <w:tc>
          <w:tcPr>
            <w:tcW w:w="1600" w:type="dxa"/>
            <w:tcBorders>
              <w:top w:val="nil"/>
              <w:left w:val="nil"/>
              <w:bottom w:val="single" w:sz="4" w:space="0" w:color="auto"/>
              <w:right w:val="single" w:sz="4" w:space="0" w:color="auto"/>
            </w:tcBorders>
            <w:shd w:val="clear" w:color="auto" w:fill="auto"/>
            <w:noWrap/>
            <w:tcMar>
              <w:right w:w="198" w:type="dxa"/>
            </w:tcMar>
            <w:vAlign w:val="bottom"/>
            <w:hideMark/>
          </w:tcPr>
          <w:p w14:paraId="28DC493D" w14:textId="77777777" w:rsidR="00EA7916" w:rsidRDefault="00EA7916" w:rsidP="008601A9">
            <w:pPr>
              <w:jc w:val="right"/>
              <w:rPr>
                <w:rFonts w:cs="Arial"/>
                <w:color w:val="000000"/>
                <w:sz w:val="20"/>
              </w:rPr>
            </w:pPr>
            <w:r>
              <w:rPr>
                <w:rFonts w:cs="Arial"/>
                <w:color w:val="000000"/>
                <w:sz w:val="20"/>
              </w:rPr>
              <w:t>9.361.332</w:t>
            </w:r>
          </w:p>
        </w:tc>
        <w:tc>
          <w:tcPr>
            <w:tcW w:w="1640" w:type="dxa"/>
            <w:tcBorders>
              <w:top w:val="nil"/>
              <w:left w:val="nil"/>
              <w:bottom w:val="single" w:sz="4" w:space="0" w:color="auto"/>
              <w:right w:val="single" w:sz="4" w:space="0" w:color="auto"/>
            </w:tcBorders>
            <w:shd w:val="clear" w:color="auto" w:fill="auto"/>
            <w:noWrap/>
            <w:tcMar>
              <w:right w:w="198" w:type="dxa"/>
            </w:tcMar>
            <w:vAlign w:val="bottom"/>
            <w:hideMark/>
          </w:tcPr>
          <w:p w14:paraId="25F26734" w14:textId="77777777" w:rsidR="00EA7916" w:rsidRDefault="00EA7916" w:rsidP="008601A9">
            <w:pPr>
              <w:jc w:val="right"/>
              <w:rPr>
                <w:rFonts w:cs="Arial"/>
                <w:color w:val="000000"/>
                <w:sz w:val="20"/>
              </w:rPr>
            </w:pPr>
            <w:r>
              <w:rPr>
                <w:rFonts w:cs="Arial"/>
                <w:color w:val="000000"/>
                <w:sz w:val="20"/>
              </w:rPr>
              <w:t>9.182.989</w:t>
            </w:r>
          </w:p>
        </w:tc>
      </w:tr>
    </w:tbl>
    <w:p w14:paraId="1EAADFEE" w14:textId="77777777" w:rsidR="00EA7916" w:rsidRPr="00EA7916" w:rsidRDefault="00EA7916" w:rsidP="00EA7916">
      <w:pPr>
        <w:keepNext/>
        <w:keepLines/>
        <w:contextualSpacing/>
        <w:jc w:val="both"/>
        <w:rPr>
          <w:rFonts w:ascii="Arial" w:hAnsi="Arial" w:cs="Arial"/>
          <w:sz w:val="22"/>
        </w:rPr>
      </w:pPr>
    </w:p>
    <w:p w14:paraId="5339FECC" w14:textId="54E1CF10" w:rsidR="000C309F" w:rsidRPr="00EA7916" w:rsidRDefault="00EA7916" w:rsidP="00EA7916">
      <w:pPr>
        <w:jc w:val="both"/>
        <w:rPr>
          <w:rFonts w:ascii="Arial" w:hAnsi="Arial" w:cs="Arial"/>
          <w:sz w:val="22"/>
          <w:lang w:val="es-ES_tradnl"/>
        </w:rPr>
      </w:pPr>
      <w:r w:rsidRPr="00EA7916">
        <w:rPr>
          <w:rFonts w:ascii="Arial" w:hAnsi="Arial" w:cs="Arial"/>
          <w:sz w:val="22"/>
          <w:lang w:val="es-ES_tradnl"/>
        </w:rPr>
        <w:t>Para la confección del flujo se asumió que las obras de la segunda Etapa se realizan a continuación de las de la Etapa I y tienen un plazo de ejecución de 18 meses. También para las obras de la segunda etapa se consideró un beneficio equivalente al 50% del total luego de los 12 meses de iniciadas las obras</w:t>
      </w:r>
      <w:r>
        <w:rPr>
          <w:rFonts w:ascii="Arial" w:hAnsi="Arial" w:cs="Arial"/>
          <w:sz w:val="22"/>
          <w:lang w:val="es-ES_tradnl"/>
        </w:rPr>
        <w:t>.</w:t>
      </w:r>
    </w:p>
    <w:p w14:paraId="72F0C461" w14:textId="77777777" w:rsidR="000C309F" w:rsidRPr="00D6154A" w:rsidRDefault="000C309F" w:rsidP="00D6154A">
      <w:pPr>
        <w:rPr>
          <w:rFonts w:cs="Arial"/>
          <w:sz w:val="22"/>
          <w:lang w:val="es-ES_tradnl"/>
        </w:rPr>
      </w:pPr>
    </w:p>
    <w:p w14:paraId="19AAA923" w14:textId="1B3C617F" w:rsidR="00FB7D06" w:rsidRPr="00FB7D06" w:rsidRDefault="00FB7D06" w:rsidP="00FB7D06">
      <w:pPr>
        <w:pStyle w:val="Heading3"/>
        <w:rPr>
          <w:rFonts w:cs="Arial"/>
          <w:sz w:val="22"/>
        </w:rPr>
      </w:pPr>
      <w:bookmarkStart w:id="103" w:name="_Toc494814989"/>
      <w:r w:rsidRPr="00FB7D06">
        <w:rPr>
          <w:rFonts w:cs="Arial"/>
          <w:sz w:val="22"/>
        </w:rPr>
        <w:t>Resultados del Análisis Costo Benefico</w:t>
      </w:r>
      <w:bookmarkEnd w:id="103"/>
      <w:r w:rsidR="000C309F" w:rsidRPr="00FB7D06">
        <w:rPr>
          <w:rFonts w:cs="Arial"/>
          <w:sz w:val="22"/>
        </w:rPr>
        <w:t xml:space="preserve"> </w:t>
      </w:r>
    </w:p>
    <w:p w14:paraId="43276CC5" w14:textId="77777777" w:rsidR="00FB7D06" w:rsidRDefault="00FB7D06" w:rsidP="00FB7D06">
      <w:pPr>
        <w:rPr>
          <w:rFonts w:ascii="Arial" w:hAnsi="Arial" w:cs="Arial"/>
          <w:sz w:val="22"/>
          <w:lang w:val="es-ES_tradnl"/>
        </w:rPr>
      </w:pPr>
    </w:p>
    <w:p w14:paraId="5A849F3A" w14:textId="77777777" w:rsidR="00FB7D06" w:rsidRPr="00FB7D06" w:rsidRDefault="00FB7D06" w:rsidP="00FB7D06">
      <w:pPr>
        <w:rPr>
          <w:rFonts w:ascii="Arial" w:hAnsi="Arial" w:cs="Arial"/>
          <w:sz w:val="22"/>
          <w:lang w:val="es-ES_tradnl"/>
        </w:rPr>
      </w:pPr>
      <w:r w:rsidRPr="00FB7D06">
        <w:rPr>
          <w:rFonts w:ascii="Arial" w:hAnsi="Arial" w:cs="Arial"/>
          <w:sz w:val="22"/>
          <w:lang w:val="es-ES_tradnl"/>
        </w:rPr>
        <w:t>En base a los flujos de fondo elaborados, los indicadores de rentabilidad obtenidos fueron los siguientes:</w:t>
      </w:r>
    </w:p>
    <w:p w14:paraId="2CDD4FDC" w14:textId="77777777" w:rsidR="00FB7D06" w:rsidRPr="00D6154A" w:rsidRDefault="00FB7D06" w:rsidP="00FB7D06">
      <w:pPr>
        <w:rPr>
          <w:rFonts w:cs="Arial"/>
          <w:sz w:val="22"/>
          <w:lang w:val="es-ES_tradnl"/>
        </w:rPr>
      </w:pPr>
      <w:r w:rsidRPr="00D6154A">
        <w:rPr>
          <w:rFonts w:cs="Arial"/>
          <w:sz w:val="22"/>
          <w:lang w:val="es-ES_tradnl"/>
        </w:rPr>
        <w:br w:type="page"/>
      </w:r>
    </w:p>
    <w:p w14:paraId="414D71F4" w14:textId="77777777" w:rsidR="00FB7D06" w:rsidRPr="00FB7D06" w:rsidRDefault="00FB7D06" w:rsidP="00FB7D06">
      <w:pPr>
        <w:jc w:val="center"/>
        <w:rPr>
          <w:rFonts w:cs="Arial"/>
          <w:b/>
          <w:sz w:val="20"/>
          <w:lang w:val="es-ES_tradnl"/>
        </w:rPr>
      </w:pPr>
      <w:r w:rsidRPr="00FB7D06">
        <w:rPr>
          <w:rFonts w:eastAsiaTheme="majorEastAsia" w:cs="Arial"/>
          <w:b/>
          <w:bCs/>
          <w:iCs/>
          <w:sz w:val="20"/>
          <w:lang w:val="es-ES_tradnl"/>
        </w:rPr>
        <w:lastRenderedPageBreak/>
        <w:t>TABLA 3.</w:t>
      </w:r>
      <w:r>
        <w:rPr>
          <w:rFonts w:eastAsiaTheme="majorEastAsia" w:cs="Arial"/>
          <w:b/>
          <w:bCs/>
          <w:iCs/>
          <w:sz w:val="20"/>
          <w:lang w:val="es-ES_tradnl"/>
        </w:rPr>
        <w:t>31</w:t>
      </w:r>
      <w:r w:rsidRPr="00FB7D06">
        <w:rPr>
          <w:rFonts w:eastAsiaTheme="majorEastAsia" w:cs="Arial"/>
          <w:b/>
          <w:bCs/>
          <w:iCs/>
          <w:sz w:val="20"/>
          <w:lang w:val="es-ES_tradnl"/>
        </w:rPr>
        <w:t xml:space="preserve">: </w:t>
      </w:r>
      <w:r w:rsidRPr="00FB7D06">
        <w:rPr>
          <w:rFonts w:cs="Arial"/>
          <w:b/>
          <w:sz w:val="20"/>
          <w:lang w:val="es-ES_tradnl"/>
        </w:rPr>
        <w:t>INDICADORES DE RENTABILIDAD</w:t>
      </w:r>
    </w:p>
    <w:tbl>
      <w:tblPr>
        <w:tblW w:w="5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18"/>
        <w:gridCol w:w="1560"/>
        <w:gridCol w:w="1842"/>
      </w:tblGrid>
      <w:tr w:rsidR="00FB7D06" w:rsidRPr="00FB7D06" w14:paraId="6334FD47" w14:textId="77777777" w:rsidTr="004D2229">
        <w:trPr>
          <w:trHeight w:hRule="exact" w:val="473"/>
          <w:jc w:val="center"/>
        </w:trPr>
        <w:tc>
          <w:tcPr>
            <w:tcW w:w="2318" w:type="dxa"/>
            <w:vAlign w:val="center"/>
          </w:tcPr>
          <w:p w14:paraId="53197EF9" w14:textId="77777777" w:rsidR="00FB7D06" w:rsidRPr="00C0023A" w:rsidRDefault="00FB7D06" w:rsidP="004D2229">
            <w:pPr>
              <w:pStyle w:val="BodyText"/>
              <w:ind w:left="74" w:hanging="74"/>
              <w:jc w:val="center"/>
              <w:rPr>
                <w:sz w:val="20"/>
                <w:szCs w:val="20"/>
              </w:rPr>
            </w:pPr>
            <w:r w:rsidRPr="00C0023A">
              <w:rPr>
                <w:sz w:val="20"/>
                <w:szCs w:val="20"/>
              </w:rPr>
              <w:t>Indicador</w:t>
            </w:r>
          </w:p>
        </w:tc>
        <w:tc>
          <w:tcPr>
            <w:tcW w:w="1560" w:type="dxa"/>
            <w:vAlign w:val="center"/>
          </w:tcPr>
          <w:p w14:paraId="1428EE6D" w14:textId="77777777" w:rsidR="00FB7D06" w:rsidRPr="00C0023A" w:rsidRDefault="00FB7D06" w:rsidP="004D2229">
            <w:pPr>
              <w:pStyle w:val="BodyText"/>
              <w:ind w:left="74" w:hanging="74"/>
              <w:jc w:val="center"/>
              <w:rPr>
                <w:sz w:val="20"/>
                <w:szCs w:val="20"/>
              </w:rPr>
            </w:pPr>
            <w:r w:rsidRPr="00C0023A">
              <w:rPr>
                <w:sz w:val="20"/>
                <w:szCs w:val="20"/>
              </w:rPr>
              <w:t>Obras de la Etapa I</w:t>
            </w:r>
          </w:p>
        </w:tc>
        <w:tc>
          <w:tcPr>
            <w:tcW w:w="1842" w:type="dxa"/>
          </w:tcPr>
          <w:p w14:paraId="014F8885" w14:textId="77777777" w:rsidR="00FB7D06" w:rsidRPr="00C0023A" w:rsidRDefault="00FB7D06" w:rsidP="004D2229">
            <w:pPr>
              <w:pStyle w:val="BodyText"/>
              <w:ind w:left="74" w:hanging="74"/>
              <w:jc w:val="center"/>
              <w:rPr>
                <w:sz w:val="20"/>
                <w:szCs w:val="20"/>
              </w:rPr>
            </w:pPr>
            <w:r w:rsidRPr="00C0023A">
              <w:rPr>
                <w:sz w:val="20"/>
                <w:szCs w:val="20"/>
              </w:rPr>
              <w:t>Obras de las etapas I y II</w:t>
            </w:r>
          </w:p>
        </w:tc>
      </w:tr>
      <w:tr w:rsidR="00EA7916" w:rsidRPr="00FB7D06" w14:paraId="319ADC15" w14:textId="77777777" w:rsidTr="004D2229">
        <w:trPr>
          <w:trHeight w:hRule="exact" w:val="255"/>
          <w:jc w:val="center"/>
        </w:trPr>
        <w:tc>
          <w:tcPr>
            <w:tcW w:w="2318" w:type="dxa"/>
            <w:vAlign w:val="center"/>
          </w:tcPr>
          <w:p w14:paraId="02E57805" w14:textId="77777777" w:rsidR="00EA7916" w:rsidRPr="00851E42" w:rsidRDefault="00EA7916" w:rsidP="00EA7916">
            <w:pPr>
              <w:pStyle w:val="BodyText"/>
              <w:ind w:left="74" w:hanging="74"/>
              <w:jc w:val="center"/>
              <w:rPr>
                <w:sz w:val="20"/>
                <w:szCs w:val="20"/>
              </w:rPr>
            </w:pPr>
            <w:r>
              <w:rPr>
                <w:sz w:val="20"/>
                <w:szCs w:val="20"/>
              </w:rPr>
              <w:t>VAN (u$s)</w:t>
            </w:r>
          </w:p>
        </w:tc>
        <w:tc>
          <w:tcPr>
            <w:tcW w:w="1560" w:type="dxa"/>
            <w:vAlign w:val="center"/>
          </w:tcPr>
          <w:p w14:paraId="383A13FC" w14:textId="7865E7A8" w:rsidR="00EA7916" w:rsidRPr="00FB7D06" w:rsidRDefault="00EA7916" w:rsidP="00EA7916">
            <w:pPr>
              <w:jc w:val="center"/>
              <w:rPr>
                <w:rFonts w:cs="Arial"/>
                <w:sz w:val="20"/>
                <w:lang w:val="es-ES_tradnl"/>
              </w:rPr>
            </w:pPr>
            <w:r>
              <w:rPr>
                <w:rFonts w:cs="Arial"/>
                <w:color w:val="000000"/>
                <w:sz w:val="20"/>
              </w:rPr>
              <w:t>2.551.641</w:t>
            </w:r>
          </w:p>
        </w:tc>
        <w:tc>
          <w:tcPr>
            <w:tcW w:w="1842" w:type="dxa"/>
            <w:vAlign w:val="center"/>
          </w:tcPr>
          <w:p w14:paraId="271D7EEC" w14:textId="3B2D55CA" w:rsidR="00EA7916" w:rsidRPr="00FB7D06" w:rsidRDefault="00EA7916" w:rsidP="00EA7916">
            <w:pPr>
              <w:jc w:val="center"/>
              <w:rPr>
                <w:rFonts w:cs="Arial"/>
                <w:sz w:val="20"/>
                <w:lang w:val="es-ES_tradnl"/>
              </w:rPr>
            </w:pPr>
            <w:r>
              <w:rPr>
                <w:rFonts w:cs="Arial"/>
                <w:color w:val="000000"/>
                <w:sz w:val="20"/>
              </w:rPr>
              <w:t>7.224.289</w:t>
            </w:r>
          </w:p>
        </w:tc>
      </w:tr>
      <w:tr w:rsidR="00EA7916" w:rsidRPr="00FB7D06" w14:paraId="2CEB6AC5" w14:textId="77777777" w:rsidTr="004D2229">
        <w:trPr>
          <w:trHeight w:hRule="exact" w:val="255"/>
          <w:jc w:val="center"/>
        </w:trPr>
        <w:tc>
          <w:tcPr>
            <w:tcW w:w="2318" w:type="dxa"/>
            <w:vAlign w:val="center"/>
          </w:tcPr>
          <w:p w14:paraId="1CF9DBE3" w14:textId="77777777" w:rsidR="00EA7916" w:rsidRPr="00851E42" w:rsidRDefault="00EA7916" w:rsidP="00EA7916">
            <w:pPr>
              <w:pStyle w:val="BodyText"/>
              <w:ind w:left="74" w:hanging="74"/>
              <w:jc w:val="center"/>
              <w:rPr>
                <w:sz w:val="20"/>
                <w:szCs w:val="20"/>
              </w:rPr>
            </w:pPr>
            <w:r w:rsidRPr="00851E42">
              <w:rPr>
                <w:sz w:val="20"/>
                <w:szCs w:val="20"/>
              </w:rPr>
              <w:t>TIR</w:t>
            </w:r>
          </w:p>
        </w:tc>
        <w:tc>
          <w:tcPr>
            <w:tcW w:w="1560" w:type="dxa"/>
            <w:vAlign w:val="center"/>
          </w:tcPr>
          <w:p w14:paraId="3875472B" w14:textId="37FD700A" w:rsidR="00EA7916" w:rsidRPr="00FB7D06" w:rsidRDefault="00EA7916" w:rsidP="00EA7916">
            <w:pPr>
              <w:ind w:right="-21"/>
              <w:jc w:val="center"/>
              <w:rPr>
                <w:rFonts w:cs="Arial"/>
                <w:sz w:val="20"/>
                <w:lang w:val="es-ES_tradnl"/>
              </w:rPr>
            </w:pPr>
            <w:r>
              <w:rPr>
                <w:rFonts w:cs="Arial"/>
                <w:sz w:val="20"/>
              </w:rPr>
              <w:t>13,8%</w:t>
            </w:r>
          </w:p>
        </w:tc>
        <w:tc>
          <w:tcPr>
            <w:tcW w:w="1842" w:type="dxa"/>
            <w:vAlign w:val="center"/>
          </w:tcPr>
          <w:p w14:paraId="0637FCD7" w14:textId="2E4A25E5" w:rsidR="00EA7916" w:rsidRPr="00FB7D06" w:rsidRDefault="00EA7916" w:rsidP="00EA7916">
            <w:pPr>
              <w:ind w:right="-21"/>
              <w:jc w:val="center"/>
              <w:rPr>
                <w:rFonts w:cs="Arial"/>
                <w:sz w:val="20"/>
                <w:lang w:val="es-ES_tradnl"/>
              </w:rPr>
            </w:pPr>
            <w:r>
              <w:rPr>
                <w:rFonts w:cs="Arial"/>
                <w:sz w:val="20"/>
              </w:rPr>
              <w:t>14,8%</w:t>
            </w:r>
          </w:p>
        </w:tc>
      </w:tr>
    </w:tbl>
    <w:p w14:paraId="5E6BD6EA" w14:textId="77777777" w:rsidR="00FB7D06" w:rsidRPr="00FB7D06" w:rsidRDefault="00FB7D06" w:rsidP="00FB7D06">
      <w:pPr>
        <w:rPr>
          <w:rFonts w:cs="Arial"/>
          <w:sz w:val="22"/>
          <w:lang w:val="es-ES_tradnl"/>
        </w:rPr>
      </w:pPr>
    </w:p>
    <w:p w14:paraId="6A20B68E" w14:textId="77777777" w:rsidR="00FB7D06" w:rsidRPr="00FB7D06" w:rsidRDefault="00FB7D06" w:rsidP="00FB7D06">
      <w:pPr>
        <w:rPr>
          <w:rFonts w:ascii="Arial" w:hAnsi="Arial" w:cs="Arial"/>
          <w:sz w:val="22"/>
          <w:lang w:val="es-ES_tradnl"/>
        </w:rPr>
      </w:pPr>
      <w:r w:rsidRPr="00FB7D06">
        <w:rPr>
          <w:rFonts w:ascii="Arial" w:hAnsi="Arial" w:cs="Arial"/>
          <w:sz w:val="22"/>
          <w:lang w:val="es-ES_tradnl"/>
        </w:rPr>
        <w:t>Como se puede apreciar las obras de la Etapa I presentan una rentabilidad del 13,1% mientras que la rentabilidad de las dos etapas en conjunto sube al 14,6%.</w:t>
      </w:r>
    </w:p>
    <w:p w14:paraId="040866D7" w14:textId="77777777" w:rsidR="00FB7D06" w:rsidRPr="00FB7D06" w:rsidRDefault="00FB7D06" w:rsidP="00D6154A">
      <w:pPr>
        <w:pStyle w:val="Heading3"/>
        <w:numPr>
          <w:ilvl w:val="0"/>
          <w:numId w:val="0"/>
        </w:numPr>
        <w:spacing w:before="0" w:after="0"/>
        <w:ind w:left="720" w:hanging="720"/>
        <w:rPr>
          <w:rFonts w:cs="Arial"/>
          <w:sz w:val="22"/>
          <w:u w:val="none"/>
          <w:lang w:val="es-ES_tradnl"/>
        </w:rPr>
      </w:pPr>
    </w:p>
    <w:p w14:paraId="515E063E" w14:textId="2C0E7316" w:rsidR="000C309F" w:rsidRPr="004D2229" w:rsidRDefault="00FB7D06" w:rsidP="0092106F">
      <w:pPr>
        <w:pStyle w:val="Heading2"/>
        <w:rPr>
          <w:rFonts w:cs="Arial"/>
          <w:sz w:val="22"/>
        </w:rPr>
      </w:pPr>
      <w:bookmarkStart w:id="104" w:name="_Toc494814990"/>
      <w:r w:rsidRPr="004D2229">
        <w:rPr>
          <w:rFonts w:cs="Arial"/>
          <w:sz w:val="22"/>
        </w:rPr>
        <w:t xml:space="preserve">Análisis de </w:t>
      </w:r>
      <w:r w:rsidR="004D2229" w:rsidRPr="004D2229">
        <w:rPr>
          <w:rFonts w:cs="Arial"/>
          <w:sz w:val="22"/>
        </w:rPr>
        <w:t>S</w:t>
      </w:r>
      <w:r w:rsidR="000C309F" w:rsidRPr="004D2229">
        <w:rPr>
          <w:rFonts w:cs="Arial"/>
          <w:sz w:val="22"/>
        </w:rPr>
        <w:t>ensibilidad</w:t>
      </w:r>
      <w:bookmarkEnd w:id="104"/>
    </w:p>
    <w:p w14:paraId="1F2264F2" w14:textId="77777777" w:rsidR="000C309F" w:rsidRPr="00D6154A" w:rsidRDefault="000C309F" w:rsidP="00D6154A">
      <w:pPr>
        <w:rPr>
          <w:rFonts w:cs="Arial"/>
          <w:sz w:val="22"/>
          <w:lang w:val="es-ES_tradnl"/>
        </w:rPr>
      </w:pPr>
    </w:p>
    <w:p w14:paraId="028108D9" w14:textId="67AB8565" w:rsidR="0092106F" w:rsidRPr="0092106F" w:rsidRDefault="0092106F" w:rsidP="0092106F">
      <w:pPr>
        <w:suppressAutoHyphens w:val="0"/>
        <w:autoSpaceDN/>
        <w:spacing w:after="160" w:line="259" w:lineRule="auto"/>
        <w:jc w:val="both"/>
        <w:textAlignment w:val="auto"/>
        <w:rPr>
          <w:rFonts w:ascii="Arial" w:eastAsia="Calibri" w:hAnsi="Arial" w:cs="Arial"/>
          <w:spacing w:val="0"/>
          <w:sz w:val="22"/>
          <w:szCs w:val="22"/>
          <w:lang w:val="es-AR"/>
        </w:rPr>
      </w:pPr>
      <w:r w:rsidRPr="0092106F">
        <w:rPr>
          <w:rFonts w:ascii="Arial" w:eastAsia="Calibri" w:hAnsi="Arial" w:cs="Arial"/>
          <w:spacing w:val="0"/>
          <w:sz w:val="22"/>
          <w:szCs w:val="22"/>
          <w:lang w:val="es-AR"/>
        </w:rPr>
        <w:t>A continuación, se realiza un análisis de sensibilidad con el objeto de conocer el impacto de distintos supuestos sobre la TIR</w:t>
      </w:r>
      <w:r>
        <w:rPr>
          <w:rFonts w:ascii="Arial" w:eastAsia="Calibri" w:hAnsi="Arial" w:cs="Arial"/>
          <w:spacing w:val="0"/>
          <w:sz w:val="22"/>
          <w:szCs w:val="22"/>
          <w:lang w:val="es-AR"/>
        </w:rPr>
        <w:t xml:space="preserve"> </w:t>
      </w:r>
      <w:r w:rsidRPr="0092106F">
        <w:rPr>
          <w:rFonts w:ascii="Arial" w:eastAsia="Calibri" w:hAnsi="Arial" w:cs="Arial"/>
          <w:spacing w:val="0"/>
          <w:sz w:val="22"/>
          <w:szCs w:val="22"/>
          <w:lang w:val="es-AR"/>
        </w:rPr>
        <w:t>como indicadores clave del proyecto.</w:t>
      </w:r>
    </w:p>
    <w:p w14:paraId="2B3D275A" w14:textId="77777777" w:rsidR="0092106F" w:rsidRPr="0092106F" w:rsidRDefault="0092106F" w:rsidP="0092106F">
      <w:pPr>
        <w:suppressAutoHyphens w:val="0"/>
        <w:autoSpaceDN/>
        <w:spacing w:after="160" w:line="259" w:lineRule="auto"/>
        <w:jc w:val="both"/>
        <w:textAlignment w:val="auto"/>
        <w:rPr>
          <w:rFonts w:ascii="Arial" w:eastAsia="Calibri" w:hAnsi="Arial" w:cs="Arial"/>
          <w:spacing w:val="0"/>
          <w:sz w:val="22"/>
          <w:szCs w:val="22"/>
          <w:lang w:val="es-AR"/>
        </w:rPr>
      </w:pPr>
      <w:r w:rsidRPr="0092106F">
        <w:rPr>
          <w:rFonts w:ascii="Arial" w:eastAsia="Calibri" w:hAnsi="Arial" w:cs="Arial"/>
          <w:spacing w:val="0"/>
          <w:sz w:val="22"/>
          <w:szCs w:val="22"/>
          <w:lang w:val="es-AR"/>
        </w:rPr>
        <w:t>A tal efecto se plantean las siguientes variaciones a aplicar sobre el proyecto en carácter de análisis paramétrico:</w:t>
      </w:r>
    </w:p>
    <w:p w14:paraId="0D7936A1" w14:textId="5F1C5F72" w:rsidR="0092106F" w:rsidRPr="0092106F" w:rsidRDefault="0092106F" w:rsidP="000C6C8F">
      <w:pPr>
        <w:numPr>
          <w:ilvl w:val="0"/>
          <w:numId w:val="16"/>
        </w:numPr>
        <w:suppressAutoHyphens w:val="0"/>
        <w:autoSpaceDN/>
        <w:spacing w:after="160" w:line="259" w:lineRule="auto"/>
        <w:contextualSpacing/>
        <w:jc w:val="both"/>
        <w:textAlignment w:val="auto"/>
        <w:rPr>
          <w:rFonts w:ascii="Arial" w:eastAsia="Calibri" w:hAnsi="Arial" w:cs="Arial"/>
          <w:spacing w:val="0"/>
          <w:sz w:val="22"/>
          <w:szCs w:val="22"/>
          <w:lang w:val="es-AR"/>
        </w:rPr>
      </w:pPr>
      <w:r w:rsidRPr="0092106F">
        <w:rPr>
          <w:rFonts w:ascii="Arial" w:eastAsia="Calibri" w:hAnsi="Arial" w:cs="Arial"/>
          <w:spacing w:val="0"/>
          <w:sz w:val="22"/>
          <w:szCs w:val="22"/>
          <w:lang w:val="es-AR"/>
        </w:rPr>
        <w:t xml:space="preserve">Incrementos en los costos de inversión </w:t>
      </w:r>
    </w:p>
    <w:p w14:paraId="7E31807F" w14:textId="77777777" w:rsidR="0092106F" w:rsidRPr="0092106F" w:rsidRDefault="0092106F" w:rsidP="000C6C8F">
      <w:pPr>
        <w:numPr>
          <w:ilvl w:val="0"/>
          <w:numId w:val="16"/>
        </w:numPr>
        <w:suppressAutoHyphens w:val="0"/>
        <w:autoSpaceDN/>
        <w:spacing w:after="160" w:line="259" w:lineRule="auto"/>
        <w:contextualSpacing/>
        <w:jc w:val="both"/>
        <w:textAlignment w:val="auto"/>
        <w:rPr>
          <w:rFonts w:ascii="Arial" w:eastAsia="Calibri" w:hAnsi="Arial" w:cs="Arial"/>
          <w:spacing w:val="0"/>
          <w:sz w:val="22"/>
          <w:szCs w:val="22"/>
          <w:lang w:val="es-AR"/>
        </w:rPr>
      </w:pPr>
      <w:r w:rsidRPr="0092106F">
        <w:rPr>
          <w:rFonts w:ascii="Arial" w:eastAsia="Calibri" w:hAnsi="Arial" w:cs="Arial"/>
          <w:spacing w:val="0"/>
          <w:sz w:val="22"/>
          <w:szCs w:val="22"/>
          <w:lang w:val="es-AR"/>
        </w:rPr>
        <w:t>Reducción en los beneficios.</w:t>
      </w:r>
    </w:p>
    <w:p w14:paraId="4C1B8950" w14:textId="79BBCC35" w:rsidR="0092106F" w:rsidRPr="0092106F" w:rsidRDefault="0092106F" w:rsidP="0092106F">
      <w:pPr>
        <w:suppressAutoHyphens w:val="0"/>
        <w:autoSpaceDN/>
        <w:spacing w:after="160" w:line="259" w:lineRule="auto"/>
        <w:ind w:left="720"/>
        <w:contextualSpacing/>
        <w:jc w:val="both"/>
        <w:textAlignment w:val="auto"/>
        <w:rPr>
          <w:rFonts w:ascii="Arial" w:eastAsia="Calibri" w:hAnsi="Arial" w:cs="Arial"/>
          <w:spacing w:val="0"/>
          <w:sz w:val="22"/>
          <w:szCs w:val="22"/>
          <w:lang w:val="es-AR"/>
        </w:rPr>
      </w:pPr>
    </w:p>
    <w:p w14:paraId="576FA198" w14:textId="77777777" w:rsidR="0092106F" w:rsidRPr="0092106F" w:rsidRDefault="0092106F" w:rsidP="0092106F">
      <w:pPr>
        <w:suppressAutoHyphens w:val="0"/>
        <w:autoSpaceDN/>
        <w:spacing w:after="160" w:line="259" w:lineRule="auto"/>
        <w:jc w:val="both"/>
        <w:textAlignment w:val="auto"/>
        <w:rPr>
          <w:rFonts w:ascii="Arial" w:eastAsia="Calibri" w:hAnsi="Arial" w:cs="Arial"/>
          <w:spacing w:val="0"/>
          <w:sz w:val="22"/>
          <w:szCs w:val="22"/>
          <w:lang w:val="es-AR"/>
        </w:rPr>
      </w:pPr>
      <w:r w:rsidRPr="0092106F">
        <w:rPr>
          <w:rFonts w:ascii="Arial" w:eastAsia="Calibri" w:hAnsi="Arial" w:cs="Arial"/>
          <w:spacing w:val="0"/>
          <w:sz w:val="22"/>
          <w:szCs w:val="22"/>
          <w:lang w:val="es-AR"/>
        </w:rPr>
        <w:t>Por otro lado, se realiza también un análisis de riesgo mediante el cual se introducen variaciones simultáneas y aleatorias sobre una serie de variables clave.</w:t>
      </w:r>
    </w:p>
    <w:p w14:paraId="78B09459" w14:textId="32439B98" w:rsidR="0092106F" w:rsidRPr="0092106F" w:rsidRDefault="0092106F" w:rsidP="0092106F">
      <w:pPr>
        <w:pStyle w:val="Heading3"/>
        <w:rPr>
          <w:sz w:val="22"/>
        </w:rPr>
      </w:pPr>
      <w:bookmarkStart w:id="105" w:name="_Toc494814991"/>
      <w:bookmarkStart w:id="106" w:name="_Hlk494792096"/>
      <w:r w:rsidRPr="0092106F">
        <w:rPr>
          <w:sz w:val="22"/>
        </w:rPr>
        <w:t>Análisis de Sensibilidad Paramétrico</w:t>
      </w:r>
      <w:bookmarkEnd w:id="105"/>
    </w:p>
    <w:bookmarkEnd w:id="106"/>
    <w:p w14:paraId="1F18DED1" w14:textId="77777777" w:rsidR="0092106F" w:rsidRDefault="0092106F" w:rsidP="00D6154A">
      <w:pPr>
        <w:rPr>
          <w:rFonts w:ascii="Arial" w:hAnsi="Arial" w:cs="Arial"/>
          <w:sz w:val="22"/>
          <w:lang w:val="es-ES_tradnl"/>
        </w:rPr>
      </w:pPr>
    </w:p>
    <w:p w14:paraId="05876B63" w14:textId="48487763" w:rsidR="000C309F" w:rsidRPr="0092106F" w:rsidRDefault="0092106F" w:rsidP="00D6154A">
      <w:pPr>
        <w:rPr>
          <w:rFonts w:ascii="Arial" w:hAnsi="Arial" w:cs="Arial"/>
          <w:sz w:val="22"/>
          <w:lang w:val="es-ES_tradnl"/>
        </w:rPr>
      </w:pPr>
      <w:r w:rsidRPr="0092106F">
        <w:rPr>
          <w:rFonts w:ascii="Arial" w:hAnsi="Arial" w:cs="Arial"/>
          <w:sz w:val="22"/>
          <w:lang w:val="es-ES_tradnl"/>
        </w:rPr>
        <w:t>Una vez determinada</w:t>
      </w:r>
      <w:r w:rsidR="000C309F" w:rsidRPr="0092106F">
        <w:rPr>
          <w:rFonts w:ascii="Arial" w:hAnsi="Arial" w:cs="Arial"/>
          <w:sz w:val="22"/>
          <w:lang w:val="es-ES_tradnl"/>
        </w:rPr>
        <w:t xml:space="preserve"> la viabilidad de las obras, </w:t>
      </w:r>
      <w:r w:rsidRPr="0092106F">
        <w:rPr>
          <w:rFonts w:ascii="Arial" w:eastAsia="Calibri" w:hAnsi="Arial" w:cs="Arial"/>
          <w:spacing w:val="0"/>
          <w:sz w:val="22"/>
          <w:szCs w:val="22"/>
          <w:lang w:val="es-AR"/>
        </w:rPr>
        <w:t xml:space="preserve">y a fin de comprobar la robustez del análisis costo beneficio social realizado se aplicó un vector de sensibilidad con variaciones desde -15% a +15% sobre </w:t>
      </w:r>
      <w:r w:rsidR="000C309F" w:rsidRPr="0092106F">
        <w:rPr>
          <w:rFonts w:ascii="Arial" w:hAnsi="Arial" w:cs="Arial"/>
          <w:sz w:val="22"/>
          <w:lang w:val="es-ES_tradnl"/>
        </w:rPr>
        <w:t>las variables críticas</w:t>
      </w:r>
      <w:r w:rsidRPr="0092106F">
        <w:rPr>
          <w:rFonts w:ascii="Arial" w:hAnsi="Arial" w:cs="Arial"/>
          <w:sz w:val="22"/>
          <w:lang w:val="es-ES_tradnl"/>
        </w:rPr>
        <w:t xml:space="preserve"> de la rentabilidad económica</w:t>
      </w:r>
      <w:r w:rsidR="000C309F" w:rsidRPr="0092106F">
        <w:rPr>
          <w:rFonts w:ascii="Arial" w:hAnsi="Arial" w:cs="Arial"/>
          <w:sz w:val="22"/>
          <w:lang w:val="es-ES_tradnl"/>
        </w:rPr>
        <w:t>:</w:t>
      </w:r>
    </w:p>
    <w:p w14:paraId="372F75C7" w14:textId="77777777" w:rsidR="000C309F" w:rsidRPr="0092106F" w:rsidRDefault="000C309F" w:rsidP="00D6154A">
      <w:pPr>
        <w:autoSpaceDE w:val="0"/>
        <w:adjustRightInd w:val="0"/>
        <w:rPr>
          <w:rFonts w:ascii="Arial" w:hAnsi="Arial" w:cs="Arial"/>
          <w:sz w:val="22"/>
          <w:lang w:val="es-ES_tradnl"/>
        </w:rPr>
      </w:pPr>
    </w:p>
    <w:p w14:paraId="32C631B4" w14:textId="77777777" w:rsidR="000C309F" w:rsidRPr="0092106F" w:rsidRDefault="000C309F" w:rsidP="00D6154A">
      <w:pPr>
        <w:autoSpaceDE w:val="0"/>
        <w:adjustRightInd w:val="0"/>
        <w:ind w:left="709" w:hanging="425"/>
        <w:rPr>
          <w:rFonts w:ascii="Arial" w:hAnsi="Arial" w:cs="Arial"/>
          <w:sz w:val="22"/>
          <w:lang w:val="es-ES_tradnl"/>
        </w:rPr>
      </w:pPr>
      <w:r w:rsidRPr="0092106F">
        <w:rPr>
          <w:rFonts w:ascii="Arial" w:hAnsi="Arial" w:cs="Arial"/>
          <w:sz w:val="22"/>
          <w:lang w:val="es-ES_tradnl"/>
        </w:rPr>
        <w:t>a)</w:t>
      </w:r>
      <w:r w:rsidRPr="0092106F">
        <w:rPr>
          <w:rFonts w:ascii="Arial" w:hAnsi="Arial" w:cs="Arial"/>
          <w:sz w:val="22"/>
          <w:lang w:val="es-ES_tradnl"/>
        </w:rPr>
        <w:tab/>
        <w:t>los costos de inversión;</w:t>
      </w:r>
    </w:p>
    <w:p w14:paraId="786D9B22" w14:textId="77777777" w:rsidR="000C309F" w:rsidRPr="0092106F" w:rsidRDefault="000C309F" w:rsidP="00D6154A">
      <w:pPr>
        <w:autoSpaceDE w:val="0"/>
        <w:adjustRightInd w:val="0"/>
        <w:ind w:left="709" w:hanging="425"/>
        <w:rPr>
          <w:rFonts w:ascii="Arial" w:hAnsi="Arial" w:cs="Arial"/>
          <w:sz w:val="22"/>
          <w:lang w:val="es-ES_tradnl"/>
        </w:rPr>
      </w:pPr>
      <w:r w:rsidRPr="0092106F">
        <w:rPr>
          <w:rFonts w:ascii="Arial" w:hAnsi="Arial" w:cs="Arial"/>
          <w:sz w:val="22"/>
          <w:lang w:val="es-ES_tradnl"/>
        </w:rPr>
        <w:t>b)</w:t>
      </w:r>
      <w:r w:rsidRPr="0092106F">
        <w:rPr>
          <w:rFonts w:ascii="Arial" w:hAnsi="Arial" w:cs="Arial"/>
          <w:sz w:val="22"/>
          <w:lang w:val="es-ES_tradnl"/>
        </w:rPr>
        <w:tab/>
        <w:t>los beneficios.</w:t>
      </w:r>
    </w:p>
    <w:p w14:paraId="1FE551E7" w14:textId="77777777" w:rsidR="000C309F" w:rsidRPr="0092106F" w:rsidRDefault="000C309F" w:rsidP="00D6154A">
      <w:pPr>
        <w:rPr>
          <w:rFonts w:ascii="Arial" w:hAnsi="Arial" w:cs="Arial"/>
          <w:sz w:val="22"/>
          <w:lang w:val="es-ES_tradnl"/>
        </w:rPr>
      </w:pPr>
    </w:p>
    <w:p w14:paraId="3B83C9C9" w14:textId="77777777" w:rsidR="000C309F" w:rsidRPr="0092106F" w:rsidRDefault="000C309F" w:rsidP="00D6154A">
      <w:pPr>
        <w:rPr>
          <w:rFonts w:ascii="Arial" w:hAnsi="Arial" w:cs="Arial"/>
          <w:sz w:val="22"/>
          <w:lang w:val="es-ES_tradnl"/>
        </w:rPr>
      </w:pPr>
      <w:r w:rsidRPr="0092106F">
        <w:rPr>
          <w:rFonts w:ascii="Arial" w:hAnsi="Arial" w:cs="Arial"/>
          <w:sz w:val="22"/>
          <w:lang w:val="es-ES_tradnl"/>
        </w:rPr>
        <w:t>Los resultados obtenidos, calculados para las etapas I y II, consideradas en conjunto, se resumen a continuación.</w:t>
      </w:r>
    </w:p>
    <w:p w14:paraId="49E0E6B5" w14:textId="77777777" w:rsidR="000C309F" w:rsidRPr="00D6154A" w:rsidRDefault="000C309F" w:rsidP="00D6154A">
      <w:pPr>
        <w:rPr>
          <w:rFonts w:cs="Arial"/>
          <w:lang w:val="es-ES_tradnl"/>
        </w:rPr>
      </w:pPr>
    </w:p>
    <w:p w14:paraId="53FF7A8E" w14:textId="1A7543FC" w:rsidR="000C309F" w:rsidRPr="0092106F" w:rsidRDefault="000C309F" w:rsidP="00D6154A">
      <w:pPr>
        <w:jc w:val="center"/>
        <w:rPr>
          <w:rFonts w:ascii="Arial" w:hAnsi="Arial" w:cs="Arial"/>
          <w:b/>
          <w:sz w:val="18"/>
          <w:szCs w:val="18"/>
        </w:rPr>
      </w:pPr>
      <w:r w:rsidRPr="0092106F">
        <w:rPr>
          <w:rFonts w:ascii="Arial" w:eastAsiaTheme="majorEastAsia" w:hAnsi="Arial" w:cs="Arial"/>
          <w:b/>
          <w:bCs/>
          <w:iCs/>
          <w:sz w:val="18"/>
          <w:szCs w:val="18"/>
        </w:rPr>
        <w:t xml:space="preserve">TABLA </w:t>
      </w:r>
      <w:r w:rsidR="0092106F" w:rsidRPr="0092106F">
        <w:rPr>
          <w:rFonts w:ascii="Arial" w:eastAsiaTheme="majorEastAsia" w:hAnsi="Arial" w:cs="Arial"/>
          <w:b/>
          <w:bCs/>
          <w:iCs/>
          <w:sz w:val="18"/>
          <w:szCs w:val="18"/>
        </w:rPr>
        <w:t>3.32</w:t>
      </w:r>
      <w:r w:rsidRPr="0092106F">
        <w:rPr>
          <w:rFonts w:ascii="Arial" w:eastAsiaTheme="majorEastAsia" w:hAnsi="Arial" w:cs="Arial"/>
          <w:b/>
          <w:bCs/>
          <w:iCs/>
          <w:sz w:val="18"/>
          <w:szCs w:val="18"/>
        </w:rPr>
        <w:t xml:space="preserve">. </w:t>
      </w:r>
      <w:r w:rsidRPr="0092106F">
        <w:rPr>
          <w:rFonts w:ascii="Arial" w:hAnsi="Arial" w:cs="Arial"/>
          <w:b/>
          <w:sz w:val="18"/>
          <w:szCs w:val="18"/>
        </w:rPr>
        <w:t>INDICADORES DE SENSIBILIDAD</w:t>
      </w:r>
    </w:p>
    <w:tbl>
      <w:tblPr>
        <w:tblW w:w="6148" w:type="dxa"/>
        <w:jc w:val="center"/>
        <w:tblCellMar>
          <w:left w:w="70" w:type="dxa"/>
          <w:right w:w="70" w:type="dxa"/>
        </w:tblCellMar>
        <w:tblLook w:val="04A0" w:firstRow="1" w:lastRow="0" w:firstColumn="1" w:lastColumn="0" w:noHBand="0" w:noVBand="1"/>
      </w:tblPr>
      <w:tblGrid>
        <w:gridCol w:w="3544"/>
        <w:gridCol w:w="1209"/>
        <w:gridCol w:w="1395"/>
      </w:tblGrid>
      <w:tr w:rsidR="000C309F" w:rsidRPr="0092106F" w14:paraId="40831E4A" w14:textId="77777777" w:rsidTr="00D6154A">
        <w:trPr>
          <w:trHeight w:hRule="exact" w:val="255"/>
          <w:jc w:val="center"/>
        </w:trPr>
        <w:tc>
          <w:tcPr>
            <w:tcW w:w="4753" w:type="dxa"/>
            <w:gridSpan w:val="2"/>
            <w:vMerge w:val="restart"/>
            <w:tcBorders>
              <w:top w:val="single" w:sz="4" w:space="0" w:color="auto"/>
              <w:left w:val="single" w:sz="4" w:space="0" w:color="auto"/>
              <w:right w:val="single" w:sz="4" w:space="0" w:color="auto"/>
            </w:tcBorders>
            <w:shd w:val="clear" w:color="auto" w:fill="auto"/>
            <w:vAlign w:val="center"/>
            <w:hideMark/>
          </w:tcPr>
          <w:p w14:paraId="0B0D7A66" w14:textId="77777777" w:rsidR="000C309F" w:rsidRPr="0092106F" w:rsidRDefault="000C309F" w:rsidP="00D6154A">
            <w:pPr>
              <w:jc w:val="center"/>
              <w:rPr>
                <w:rFonts w:ascii="Arial" w:hAnsi="Arial" w:cs="Arial"/>
                <w:bCs/>
                <w:color w:val="000000"/>
                <w:sz w:val="20"/>
                <w:lang w:val="es-ES" w:eastAsia="es-ES"/>
              </w:rPr>
            </w:pPr>
            <w:r w:rsidRPr="0092106F">
              <w:rPr>
                <w:rFonts w:ascii="Arial" w:hAnsi="Arial" w:cs="Arial"/>
                <w:bCs/>
                <w:color w:val="000000"/>
                <w:sz w:val="20"/>
                <w:lang w:eastAsia="es-ES"/>
              </w:rPr>
              <w:t>Indicador</w:t>
            </w:r>
          </w:p>
        </w:tc>
        <w:tc>
          <w:tcPr>
            <w:tcW w:w="1395" w:type="dxa"/>
            <w:tcBorders>
              <w:top w:val="single" w:sz="4" w:space="0" w:color="auto"/>
              <w:left w:val="nil"/>
              <w:bottom w:val="single" w:sz="4" w:space="0" w:color="auto"/>
              <w:right w:val="single" w:sz="4" w:space="0" w:color="auto"/>
            </w:tcBorders>
            <w:shd w:val="clear" w:color="auto" w:fill="auto"/>
            <w:vAlign w:val="center"/>
          </w:tcPr>
          <w:p w14:paraId="1F1D423F" w14:textId="77777777" w:rsidR="000C309F" w:rsidRPr="0092106F" w:rsidRDefault="000C309F" w:rsidP="00D6154A">
            <w:pPr>
              <w:jc w:val="center"/>
              <w:rPr>
                <w:rFonts w:ascii="Arial" w:hAnsi="Arial" w:cs="Arial"/>
                <w:bCs/>
                <w:color w:val="000000"/>
                <w:sz w:val="20"/>
                <w:lang w:eastAsia="es-ES"/>
              </w:rPr>
            </w:pPr>
            <w:r w:rsidRPr="0092106F">
              <w:rPr>
                <w:rFonts w:ascii="Arial" w:hAnsi="Arial" w:cs="Arial"/>
                <w:bCs/>
                <w:color w:val="000000"/>
                <w:sz w:val="20"/>
                <w:lang w:eastAsia="es-ES"/>
              </w:rPr>
              <w:t>TIR</w:t>
            </w:r>
          </w:p>
        </w:tc>
      </w:tr>
      <w:tr w:rsidR="000C309F" w:rsidRPr="0092106F" w14:paraId="67D02B36" w14:textId="77777777" w:rsidTr="00D6154A">
        <w:trPr>
          <w:trHeight w:hRule="exact" w:val="255"/>
          <w:jc w:val="center"/>
        </w:trPr>
        <w:tc>
          <w:tcPr>
            <w:tcW w:w="4753" w:type="dxa"/>
            <w:gridSpan w:val="2"/>
            <w:vMerge/>
            <w:tcBorders>
              <w:left w:val="single" w:sz="4" w:space="0" w:color="auto"/>
              <w:bottom w:val="single" w:sz="4" w:space="0" w:color="auto"/>
              <w:right w:val="single" w:sz="4" w:space="0" w:color="auto"/>
            </w:tcBorders>
            <w:shd w:val="clear" w:color="auto" w:fill="auto"/>
            <w:vAlign w:val="center"/>
            <w:hideMark/>
          </w:tcPr>
          <w:p w14:paraId="012DC797" w14:textId="77777777" w:rsidR="000C309F" w:rsidRPr="0092106F" w:rsidRDefault="000C309F" w:rsidP="00D6154A">
            <w:pPr>
              <w:jc w:val="center"/>
              <w:rPr>
                <w:rFonts w:ascii="Arial" w:hAnsi="Arial" w:cs="Arial"/>
                <w:bCs/>
                <w:color w:val="000000"/>
                <w:sz w:val="20"/>
                <w:lang w:eastAsia="es-ES"/>
              </w:rPr>
            </w:pPr>
          </w:p>
        </w:tc>
        <w:tc>
          <w:tcPr>
            <w:tcW w:w="1395" w:type="dxa"/>
            <w:tcBorders>
              <w:top w:val="single" w:sz="4" w:space="0" w:color="auto"/>
              <w:left w:val="nil"/>
              <w:bottom w:val="single" w:sz="4" w:space="0" w:color="auto"/>
              <w:right w:val="single" w:sz="4" w:space="0" w:color="auto"/>
            </w:tcBorders>
            <w:vAlign w:val="center"/>
          </w:tcPr>
          <w:p w14:paraId="544EA300" w14:textId="77777777" w:rsidR="000C309F" w:rsidRPr="0092106F" w:rsidRDefault="000C309F" w:rsidP="00D6154A">
            <w:pPr>
              <w:jc w:val="center"/>
              <w:rPr>
                <w:rFonts w:ascii="Arial" w:hAnsi="Arial" w:cs="Arial"/>
                <w:bCs/>
                <w:color w:val="000000"/>
                <w:sz w:val="20"/>
                <w:lang w:eastAsia="es-ES"/>
              </w:rPr>
            </w:pPr>
            <w:r w:rsidRPr="0092106F">
              <w:rPr>
                <w:rFonts w:ascii="Arial" w:hAnsi="Arial" w:cs="Arial"/>
                <w:bCs/>
                <w:color w:val="000000"/>
                <w:sz w:val="20"/>
                <w:lang w:eastAsia="es-ES"/>
              </w:rPr>
              <w:t>Etapas I y II</w:t>
            </w:r>
          </w:p>
        </w:tc>
      </w:tr>
      <w:tr w:rsidR="00EA7916" w:rsidRPr="0092106F" w14:paraId="5C1CA022" w14:textId="77777777" w:rsidTr="00D6154A">
        <w:trPr>
          <w:trHeight w:hRule="exact" w:val="255"/>
          <w:jc w:val="center"/>
        </w:trPr>
        <w:tc>
          <w:tcPr>
            <w:tcW w:w="3544" w:type="dxa"/>
            <w:vMerge w:val="restart"/>
            <w:tcBorders>
              <w:top w:val="nil"/>
              <w:left w:val="single" w:sz="4" w:space="0" w:color="auto"/>
              <w:right w:val="single" w:sz="4" w:space="0" w:color="auto"/>
            </w:tcBorders>
            <w:shd w:val="clear" w:color="auto" w:fill="auto"/>
            <w:vAlign w:val="center"/>
            <w:hideMark/>
          </w:tcPr>
          <w:p w14:paraId="3816B7B8" w14:textId="77777777" w:rsidR="00EA7916" w:rsidRPr="0092106F" w:rsidRDefault="00EA7916" w:rsidP="00EA7916">
            <w:pPr>
              <w:rPr>
                <w:rFonts w:ascii="Arial" w:hAnsi="Arial" w:cs="Arial"/>
                <w:color w:val="000000"/>
                <w:sz w:val="20"/>
                <w:lang w:val="es-ES" w:eastAsia="es-ES"/>
              </w:rPr>
            </w:pPr>
            <w:r w:rsidRPr="0092106F">
              <w:rPr>
                <w:rFonts w:ascii="Arial" w:hAnsi="Arial" w:cs="Arial"/>
                <w:color w:val="000000"/>
                <w:sz w:val="20"/>
                <w:lang w:eastAsia="es-ES"/>
              </w:rPr>
              <w:t>Incremento de la Inversión</w:t>
            </w:r>
          </w:p>
        </w:tc>
        <w:tc>
          <w:tcPr>
            <w:tcW w:w="1209" w:type="dxa"/>
            <w:tcBorders>
              <w:top w:val="nil"/>
              <w:left w:val="nil"/>
              <w:bottom w:val="single" w:sz="4" w:space="0" w:color="auto"/>
              <w:right w:val="single" w:sz="4" w:space="0" w:color="auto"/>
            </w:tcBorders>
            <w:shd w:val="clear" w:color="auto" w:fill="auto"/>
            <w:vAlign w:val="center"/>
            <w:hideMark/>
          </w:tcPr>
          <w:p w14:paraId="5A92E668"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5%</w:t>
            </w:r>
          </w:p>
        </w:tc>
        <w:tc>
          <w:tcPr>
            <w:tcW w:w="1395" w:type="dxa"/>
            <w:tcBorders>
              <w:top w:val="nil"/>
              <w:left w:val="nil"/>
              <w:bottom w:val="single" w:sz="4" w:space="0" w:color="auto"/>
              <w:right w:val="single" w:sz="4" w:space="0" w:color="auto"/>
            </w:tcBorders>
            <w:vAlign w:val="center"/>
          </w:tcPr>
          <w:p w14:paraId="509E1872" w14:textId="446BFFA9"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14,1%</w:t>
            </w:r>
          </w:p>
        </w:tc>
      </w:tr>
      <w:tr w:rsidR="00EA7916" w:rsidRPr="0092106F" w14:paraId="05F415CA" w14:textId="77777777" w:rsidTr="00D6154A">
        <w:trPr>
          <w:trHeight w:hRule="exact" w:val="255"/>
          <w:jc w:val="center"/>
        </w:trPr>
        <w:tc>
          <w:tcPr>
            <w:tcW w:w="3544" w:type="dxa"/>
            <w:vMerge/>
            <w:tcBorders>
              <w:left w:val="single" w:sz="4" w:space="0" w:color="auto"/>
              <w:right w:val="single" w:sz="4" w:space="0" w:color="auto"/>
            </w:tcBorders>
            <w:vAlign w:val="center"/>
            <w:hideMark/>
          </w:tcPr>
          <w:p w14:paraId="51382692" w14:textId="77777777" w:rsidR="00EA7916" w:rsidRPr="0092106F" w:rsidRDefault="00EA7916" w:rsidP="00EA7916">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722C904B"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10%</w:t>
            </w:r>
          </w:p>
        </w:tc>
        <w:tc>
          <w:tcPr>
            <w:tcW w:w="1395" w:type="dxa"/>
            <w:tcBorders>
              <w:top w:val="nil"/>
              <w:left w:val="nil"/>
              <w:bottom w:val="single" w:sz="4" w:space="0" w:color="auto"/>
              <w:right w:val="single" w:sz="4" w:space="0" w:color="auto"/>
            </w:tcBorders>
            <w:vAlign w:val="center"/>
          </w:tcPr>
          <w:p w14:paraId="32A8849C" w14:textId="571AE631"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13,5%</w:t>
            </w:r>
          </w:p>
        </w:tc>
      </w:tr>
      <w:tr w:rsidR="00EA7916" w:rsidRPr="0092106F" w14:paraId="09F23CC1" w14:textId="77777777" w:rsidTr="00D6154A">
        <w:trPr>
          <w:trHeight w:hRule="exact" w:val="255"/>
          <w:jc w:val="center"/>
        </w:trPr>
        <w:tc>
          <w:tcPr>
            <w:tcW w:w="3544" w:type="dxa"/>
            <w:vMerge/>
            <w:tcBorders>
              <w:left w:val="single" w:sz="4" w:space="0" w:color="auto"/>
              <w:bottom w:val="single" w:sz="4" w:space="0" w:color="auto"/>
              <w:right w:val="single" w:sz="4" w:space="0" w:color="auto"/>
            </w:tcBorders>
            <w:vAlign w:val="center"/>
            <w:hideMark/>
          </w:tcPr>
          <w:p w14:paraId="7FF493F0" w14:textId="77777777" w:rsidR="00EA7916" w:rsidRPr="0092106F" w:rsidRDefault="00EA7916" w:rsidP="00EA7916">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64DC48CF" w14:textId="77777777" w:rsidR="00EA7916" w:rsidRPr="0092106F" w:rsidRDefault="00EA7916" w:rsidP="00EA7916">
            <w:pPr>
              <w:jc w:val="center"/>
              <w:rPr>
                <w:rFonts w:ascii="Arial" w:hAnsi="Arial" w:cs="Arial"/>
                <w:color w:val="000000"/>
                <w:sz w:val="20"/>
                <w:lang w:eastAsia="es-ES"/>
              </w:rPr>
            </w:pPr>
            <w:r w:rsidRPr="0092106F">
              <w:rPr>
                <w:rFonts w:ascii="Arial" w:hAnsi="Arial" w:cs="Arial"/>
                <w:color w:val="000000"/>
                <w:sz w:val="20"/>
                <w:lang w:eastAsia="es-ES"/>
              </w:rPr>
              <w:t>15%</w:t>
            </w:r>
          </w:p>
        </w:tc>
        <w:tc>
          <w:tcPr>
            <w:tcW w:w="1395" w:type="dxa"/>
            <w:tcBorders>
              <w:top w:val="nil"/>
              <w:left w:val="nil"/>
              <w:bottom w:val="single" w:sz="4" w:space="0" w:color="auto"/>
              <w:right w:val="single" w:sz="4" w:space="0" w:color="auto"/>
            </w:tcBorders>
            <w:vAlign w:val="center"/>
          </w:tcPr>
          <w:p w14:paraId="71E21951" w14:textId="4E00A1F8"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13,0%</w:t>
            </w:r>
          </w:p>
        </w:tc>
      </w:tr>
      <w:tr w:rsidR="00EA7916" w:rsidRPr="0092106F" w14:paraId="23A436D7" w14:textId="77777777" w:rsidTr="00D6154A">
        <w:trPr>
          <w:trHeight w:hRule="exact" w:val="255"/>
          <w:jc w:val="center"/>
        </w:trPr>
        <w:tc>
          <w:tcPr>
            <w:tcW w:w="3544" w:type="dxa"/>
            <w:vMerge w:val="restart"/>
            <w:tcBorders>
              <w:top w:val="nil"/>
              <w:left w:val="single" w:sz="4" w:space="0" w:color="auto"/>
              <w:right w:val="single" w:sz="4" w:space="0" w:color="auto"/>
            </w:tcBorders>
            <w:shd w:val="clear" w:color="auto" w:fill="auto"/>
            <w:vAlign w:val="center"/>
            <w:hideMark/>
          </w:tcPr>
          <w:p w14:paraId="2D116333" w14:textId="77777777" w:rsidR="00EA7916" w:rsidRPr="0092106F" w:rsidRDefault="00EA7916" w:rsidP="00EA7916">
            <w:pPr>
              <w:rPr>
                <w:rFonts w:ascii="Arial" w:hAnsi="Arial" w:cs="Arial"/>
                <w:color w:val="000000"/>
                <w:sz w:val="20"/>
                <w:lang w:val="es-ES" w:eastAsia="es-ES"/>
              </w:rPr>
            </w:pPr>
            <w:r w:rsidRPr="0092106F">
              <w:rPr>
                <w:rFonts w:ascii="Arial" w:hAnsi="Arial" w:cs="Arial"/>
                <w:color w:val="000000"/>
                <w:sz w:val="20"/>
                <w:lang w:eastAsia="es-ES"/>
              </w:rPr>
              <w:t>Disminución de los beneficios</w:t>
            </w:r>
          </w:p>
        </w:tc>
        <w:tc>
          <w:tcPr>
            <w:tcW w:w="1209" w:type="dxa"/>
            <w:tcBorders>
              <w:top w:val="nil"/>
              <w:left w:val="nil"/>
              <w:bottom w:val="single" w:sz="4" w:space="0" w:color="auto"/>
              <w:right w:val="single" w:sz="4" w:space="0" w:color="auto"/>
            </w:tcBorders>
            <w:shd w:val="clear" w:color="auto" w:fill="auto"/>
            <w:vAlign w:val="center"/>
            <w:hideMark/>
          </w:tcPr>
          <w:p w14:paraId="0F176004"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5%</w:t>
            </w:r>
          </w:p>
        </w:tc>
        <w:tc>
          <w:tcPr>
            <w:tcW w:w="1395" w:type="dxa"/>
            <w:tcBorders>
              <w:top w:val="nil"/>
              <w:left w:val="nil"/>
              <w:bottom w:val="single" w:sz="4" w:space="0" w:color="auto"/>
              <w:right w:val="single" w:sz="4" w:space="0" w:color="auto"/>
            </w:tcBorders>
            <w:vAlign w:val="center"/>
          </w:tcPr>
          <w:p w14:paraId="0ECB2DAE" w14:textId="3E42D5D3"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14,1%</w:t>
            </w:r>
          </w:p>
        </w:tc>
      </w:tr>
      <w:tr w:rsidR="00EA7916" w:rsidRPr="0092106F" w14:paraId="103BB226" w14:textId="77777777" w:rsidTr="00D6154A">
        <w:trPr>
          <w:trHeight w:hRule="exact" w:val="255"/>
          <w:jc w:val="center"/>
        </w:trPr>
        <w:tc>
          <w:tcPr>
            <w:tcW w:w="3544" w:type="dxa"/>
            <w:vMerge/>
            <w:tcBorders>
              <w:left w:val="single" w:sz="4" w:space="0" w:color="auto"/>
              <w:right w:val="single" w:sz="4" w:space="0" w:color="auto"/>
            </w:tcBorders>
            <w:vAlign w:val="center"/>
            <w:hideMark/>
          </w:tcPr>
          <w:p w14:paraId="6DD8ACA5" w14:textId="77777777" w:rsidR="00EA7916" w:rsidRPr="0092106F" w:rsidRDefault="00EA7916" w:rsidP="00EA7916">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2C642E47"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10%</w:t>
            </w:r>
          </w:p>
        </w:tc>
        <w:tc>
          <w:tcPr>
            <w:tcW w:w="1395" w:type="dxa"/>
            <w:tcBorders>
              <w:top w:val="nil"/>
              <w:left w:val="nil"/>
              <w:bottom w:val="single" w:sz="4" w:space="0" w:color="auto"/>
              <w:right w:val="single" w:sz="4" w:space="0" w:color="auto"/>
            </w:tcBorders>
            <w:vAlign w:val="center"/>
          </w:tcPr>
          <w:p w14:paraId="1A5028D8" w14:textId="35B82C24"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13,4%</w:t>
            </w:r>
          </w:p>
        </w:tc>
      </w:tr>
      <w:tr w:rsidR="00EA7916" w:rsidRPr="0092106F" w14:paraId="201D1775" w14:textId="77777777" w:rsidTr="00D6154A">
        <w:trPr>
          <w:trHeight w:hRule="exact" w:val="255"/>
          <w:jc w:val="center"/>
        </w:trPr>
        <w:tc>
          <w:tcPr>
            <w:tcW w:w="3544" w:type="dxa"/>
            <w:vMerge/>
            <w:tcBorders>
              <w:left w:val="single" w:sz="4" w:space="0" w:color="auto"/>
              <w:bottom w:val="single" w:sz="4" w:space="0" w:color="auto"/>
              <w:right w:val="single" w:sz="4" w:space="0" w:color="auto"/>
            </w:tcBorders>
            <w:vAlign w:val="center"/>
            <w:hideMark/>
          </w:tcPr>
          <w:p w14:paraId="5D2E20D0" w14:textId="77777777" w:rsidR="00EA7916" w:rsidRPr="0092106F" w:rsidRDefault="00EA7916" w:rsidP="00EA7916">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4DADB091" w14:textId="77777777" w:rsidR="00EA7916" w:rsidRPr="0092106F" w:rsidRDefault="00EA7916" w:rsidP="00EA7916">
            <w:pPr>
              <w:jc w:val="center"/>
              <w:rPr>
                <w:rFonts w:ascii="Arial" w:hAnsi="Arial" w:cs="Arial"/>
                <w:color w:val="000000"/>
                <w:sz w:val="20"/>
                <w:lang w:eastAsia="es-ES"/>
              </w:rPr>
            </w:pPr>
            <w:r w:rsidRPr="0092106F">
              <w:rPr>
                <w:rFonts w:ascii="Arial" w:hAnsi="Arial" w:cs="Arial"/>
                <w:color w:val="000000"/>
                <w:sz w:val="20"/>
                <w:lang w:eastAsia="es-ES"/>
              </w:rPr>
              <w:t>15%</w:t>
            </w:r>
          </w:p>
        </w:tc>
        <w:tc>
          <w:tcPr>
            <w:tcW w:w="1395" w:type="dxa"/>
            <w:tcBorders>
              <w:top w:val="nil"/>
              <w:left w:val="nil"/>
              <w:bottom w:val="single" w:sz="4" w:space="0" w:color="auto"/>
              <w:right w:val="single" w:sz="4" w:space="0" w:color="auto"/>
            </w:tcBorders>
            <w:vAlign w:val="center"/>
          </w:tcPr>
          <w:p w14:paraId="1B5B7ED3" w14:textId="1E04731A"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12,7%</w:t>
            </w:r>
          </w:p>
        </w:tc>
      </w:tr>
      <w:tr w:rsidR="00EA7916" w:rsidRPr="0092106F" w14:paraId="7DC2B651" w14:textId="77777777" w:rsidTr="00D6154A">
        <w:trPr>
          <w:trHeight w:hRule="exact" w:val="255"/>
          <w:jc w:val="center"/>
        </w:trPr>
        <w:tc>
          <w:tcPr>
            <w:tcW w:w="3544" w:type="dxa"/>
            <w:vMerge w:val="restart"/>
            <w:tcBorders>
              <w:top w:val="nil"/>
              <w:left w:val="single" w:sz="4" w:space="0" w:color="auto"/>
              <w:right w:val="single" w:sz="4" w:space="0" w:color="auto"/>
            </w:tcBorders>
            <w:shd w:val="clear" w:color="auto" w:fill="auto"/>
            <w:vAlign w:val="center"/>
            <w:hideMark/>
          </w:tcPr>
          <w:p w14:paraId="17199CD4" w14:textId="77777777" w:rsidR="00EA7916" w:rsidRPr="0092106F" w:rsidRDefault="00EA7916" w:rsidP="00EA7916">
            <w:pPr>
              <w:rPr>
                <w:rFonts w:ascii="Arial" w:hAnsi="Arial" w:cs="Arial"/>
                <w:color w:val="000000"/>
                <w:sz w:val="20"/>
                <w:lang w:val="es-ES" w:eastAsia="es-ES"/>
              </w:rPr>
            </w:pPr>
            <w:r w:rsidRPr="0092106F">
              <w:rPr>
                <w:rFonts w:ascii="Arial" w:hAnsi="Arial" w:cs="Arial"/>
                <w:color w:val="000000"/>
                <w:sz w:val="20"/>
                <w:lang w:val="es-ES_tradnl" w:eastAsia="es-ES"/>
              </w:rPr>
              <w:t>Combinación de los dos supuestos</w:t>
            </w:r>
          </w:p>
        </w:tc>
        <w:tc>
          <w:tcPr>
            <w:tcW w:w="1209" w:type="dxa"/>
            <w:tcBorders>
              <w:top w:val="nil"/>
              <w:left w:val="nil"/>
              <w:bottom w:val="single" w:sz="4" w:space="0" w:color="auto"/>
              <w:right w:val="single" w:sz="4" w:space="0" w:color="auto"/>
            </w:tcBorders>
            <w:shd w:val="clear" w:color="auto" w:fill="auto"/>
            <w:vAlign w:val="center"/>
            <w:hideMark/>
          </w:tcPr>
          <w:p w14:paraId="4CA222C4"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5%</w:t>
            </w:r>
          </w:p>
        </w:tc>
        <w:tc>
          <w:tcPr>
            <w:tcW w:w="1395" w:type="dxa"/>
            <w:tcBorders>
              <w:top w:val="nil"/>
              <w:left w:val="nil"/>
              <w:bottom w:val="single" w:sz="4" w:space="0" w:color="auto"/>
              <w:right w:val="single" w:sz="4" w:space="0" w:color="auto"/>
            </w:tcBorders>
            <w:vAlign w:val="center"/>
          </w:tcPr>
          <w:p w14:paraId="031CAA6C" w14:textId="0DFEB47B"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13,5%</w:t>
            </w:r>
          </w:p>
        </w:tc>
      </w:tr>
      <w:tr w:rsidR="00EA7916" w:rsidRPr="0092106F" w14:paraId="7258B194" w14:textId="77777777" w:rsidTr="00D6154A">
        <w:trPr>
          <w:trHeight w:hRule="exact" w:val="255"/>
          <w:jc w:val="center"/>
        </w:trPr>
        <w:tc>
          <w:tcPr>
            <w:tcW w:w="3544" w:type="dxa"/>
            <w:vMerge/>
            <w:tcBorders>
              <w:left w:val="single" w:sz="4" w:space="0" w:color="auto"/>
              <w:right w:val="single" w:sz="4" w:space="0" w:color="auto"/>
            </w:tcBorders>
            <w:vAlign w:val="center"/>
            <w:hideMark/>
          </w:tcPr>
          <w:p w14:paraId="31D92D67" w14:textId="77777777" w:rsidR="00EA7916" w:rsidRPr="0092106F" w:rsidRDefault="00EA7916" w:rsidP="00EA7916">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73AF8914" w14:textId="77777777" w:rsidR="00EA7916" w:rsidRPr="0092106F" w:rsidRDefault="00EA7916" w:rsidP="00EA7916">
            <w:pPr>
              <w:jc w:val="center"/>
              <w:rPr>
                <w:rFonts w:ascii="Arial" w:hAnsi="Arial" w:cs="Arial"/>
                <w:color w:val="000000"/>
                <w:sz w:val="20"/>
                <w:lang w:val="es-ES" w:eastAsia="es-ES"/>
              </w:rPr>
            </w:pPr>
            <w:r w:rsidRPr="0092106F">
              <w:rPr>
                <w:rFonts w:ascii="Arial" w:hAnsi="Arial" w:cs="Arial"/>
                <w:color w:val="000000"/>
                <w:sz w:val="20"/>
                <w:lang w:eastAsia="es-ES"/>
              </w:rPr>
              <w:t>10%</w:t>
            </w:r>
          </w:p>
        </w:tc>
        <w:tc>
          <w:tcPr>
            <w:tcW w:w="1395" w:type="dxa"/>
            <w:tcBorders>
              <w:top w:val="nil"/>
              <w:left w:val="nil"/>
              <w:bottom w:val="single" w:sz="4" w:space="0" w:color="auto"/>
              <w:right w:val="single" w:sz="4" w:space="0" w:color="auto"/>
            </w:tcBorders>
            <w:vAlign w:val="center"/>
          </w:tcPr>
          <w:p w14:paraId="302ABB1A" w14:textId="669E77F7" w:rsidR="00EA7916" w:rsidRPr="00EA7916" w:rsidRDefault="00EA7916" w:rsidP="00EA7916">
            <w:pPr>
              <w:jc w:val="center"/>
              <w:rPr>
                <w:rFonts w:ascii="Arial" w:hAnsi="Arial" w:cs="Arial"/>
                <w:color w:val="000000"/>
                <w:sz w:val="20"/>
                <w:lang w:val="es-ES" w:eastAsia="es-ES"/>
              </w:rPr>
            </w:pPr>
            <w:r w:rsidRPr="00EA7916">
              <w:rPr>
                <w:rFonts w:ascii="Arial" w:hAnsi="Arial" w:cs="Arial"/>
                <w:color w:val="000000"/>
                <w:sz w:val="20"/>
                <w:lang w:val="es-ES" w:eastAsia="es-ES"/>
              </w:rPr>
              <w:t>12,2%</w:t>
            </w:r>
          </w:p>
        </w:tc>
      </w:tr>
      <w:tr w:rsidR="00EA7916" w:rsidRPr="0092106F" w14:paraId="6EABCF76" w14:textId="77777777" w:rsidTr="00D6154A">
        <w:trPr>
          <w:trHeight w:hRule="exact" w:val="255"/>
          <w:jc w:val="center"/>
        </w:trPr>
        <w:tc>
          <w:tcPr>
            <w:tcW w:w="3544" w:type="dxa"/>
            <w:vMerge/>
            <w:tcBorders>
              <w:left w:val="single" w:sz="4" w:space="0" w:color="auto"/>
              <w:bottom w:val="single" w:sz="4" w:space="0" w:color="auto"/>
              <w:right w:val="single" w:sz="4" w:space="0" w:color="auto"/>
            </w:tcBorders>
            <w:vAlign w:val="center"/>
            <w:hideMark/>
          </w:tcPr>
          <w:p w14:paraId="4FA17280" w14:textId="77777777" w:rsidR="00EA7916" w:rsidRPr="0092106F" w:rsidRDefault="00EA7916" w:rsidP="00EA7916">
            <w:pPr>
              <w:rPr>
                <w:rFonts w:ascii="Arial" w:hAnsi="Arial" w:cs="Arial"/>
                <w:color w:val="000000"/>
                <w:sz w:val="20"/>
                <w:lang w:val="es-ES" w:eastAsia="es-ES"/>
              </w:rPr>
            </w:pPr>
          </w:p>
        </w:tc>
        <w:tc>
          <w:tcPr>
            <w:tcW w:w="1209" w:type="dxa"/>
            <w:tcBorders>
              <w:top w:val="single" w:sz="4" w:space="0" w:color="auto"/>
              <w:left w:val="nil"/>
              <w:bottom w:val="single" w:sz="4" w:space="0" w:color="auto"/>
              <w:right w:val="single" w:sz="4" w:space="0" w:color="auto"/>
            </w:tcBorders>
            <w:shd w:val="clear" w:color="auto" w:fill="auto"/>
            <w:vAlign w:val="center"/>
            <w:hideMark/>
          </w:tcPr>
          <w:p w14:paraId="7FB27C87" w14:textId="77777777" w:rsidR="00EA7916" w:rsidRPr="0092106F" w:rsidRDefault="00EA7916" w:rsidP="00EA7916">
            <w:pPr>
              <w:jc w:val="center"/>
              <w:rPr>
                <w:rFonts w:ascii="Arial" w:hAnsi="Arial" w:cs="Arial"/>
                <w:color w:val="000000"/>
                <w:sz w:val="20"/>
                <w:lang w:eastAsia="es-ES"/>
              </w:rPr>
            </w:pPr>
            <w:r w:rsidRPr="0092106F">
              <w:rPr>
                <w:rFonts w:ascii="Arial" w:hAnsi="Arial" w:cs="Arial"/>
                <w:color w:val="000000"/>
                <w:sz w:val="20"/>
                <w:lang w:eastAsia="es-ES"/>
              </w:rPr>
              <w:t>15%</w:t>
            </w:r>
          </w:p>
        </w:tc>
        <w:tc>
          <w:tcPr>
            <w:tcW w:w="1395" w:type="dxa"/>
            <w:tcBorders>
              <w:top w:val="single" w:sz="4" w:space="0" w:color="auto"/>
              <w:left w:val="nil"/>
              <w:bottom w:val="single" w:sz="4" w:space="0" w:color="auto"/>
              <w:right w:val="single" w:sz="4" w:space="0" w:color="auto"/>
            </w:tcBorders>
            <w:vAlign w:val="center"/>
          </w:tcPr>
          <w:p w14:paraId="7D6033B0" w14:textId="3CE9E3FD" w:rsidR="00EA7916" w:rsidRPr="00EA7916" w:rsidRDefault="00EA7916" w:rsidP="00EA7916">
            <w:pPr>
              <w:jc w:val="center"/>
              <w:rPr>
                <w:rFonts w:ascii="Arial" w:hAnsi="Arial" w:cs="Arial"/>
                <w:b/>
                <w:color w:val="000000"/>
                <w:sz w:val="20"/>
                <w:lang w:val="es-ES" w:eastAsia="es-ES"/>
              </w:rPr>
            </w:pPr>
            <w:r w:rsidRPr="00EA7916">
              <w:rPr>
                <w:rFonts w:ascii="Arial" w:hAnsi="Arial" w:cs="Arial"/>
                <w:b/>
                <w:color w:val="FF0000"/>
                <w:sz w:val="20"/>
                <w:lang w:val="es-ES" w:eastAsia="es-ES"/>
              </w:rPr>
              <w:t>11,0%</w:t>
            </w:r>
          </w:p>
        </w:tc>
      </w:tr>
    </w:tbl>
    <w:p w14:paraId="5042CAB1" w14:textId="339F1BB2" w:rsidR="000C309F" w:rsidRPr="00AE1A18" w:rsidRDefault="003B6255" w:rsidP="00D6154A">
      <w:pPr>
        <w:rPr>
          <w:rFonts w:cs="Arial"/>
          <w:sz w:val="22"/>
        </w:rPr>
      </w:pPr>
      <w:r>
        <w:rPr>
          <w:rFonts w:cs="Arial"/>
          <w:sz w:val="22"/>
        </w:rPr>
        <w:t>8</w:t>
      </w:r>
    </w:p>
    <w:p w14:paraId="2D66C6A3" w14:textId="6E4B93F7" w:rsidR="000C309F" w:rsidRDefault="000C309F" w:rsidP="00D6154A">
      <w:pPr>
        <w:rPr>
          <w:rFonts w:ascii="Arial" w:hAnsi="Arial" w:cs="Arial"/>
          <w:sz w:val="22"/>
          <w:lang w:val="es-ES_tradnl"/>
        </w:rPr>
      </w:pPr>
      <w:r w:rsidRPr="0092106F">
        <w:rPr>
          <w:rFonts w:ascii="Arial" w:hAnsi="Arial" w:cs="Arial"/>
          <w:sz w:val="22"/>
          <w:lang w:val="es-ES_tradnl"/>
        </w:rPr>
        <w:lastRenderedPageBreak/>
        <w:t>Como se puede apreciar, suponiendo un aumento del 15% de los costos de inversión, conjuntamente con una disminución del 15% de los beneficios estimados, la TIR que arroja el proyecto es del 10,8%.</w:t>
      </w:r>
    </w:p>
    <w:p w14:paraId="64784B03" w14:textId="77777777" w:rsidR="0092106F" w:rsidRPr="0092106F" w:rsidRDefault="0092106F" w:rsidP="00D6154A">
      <w:pPr>
        <w:rPr>
          <w:rFonts w:ascii="Arial" w:hAnsi="Arial" w:cs="Arial"/>
          <w:sz w:val="22"/>
          <w:lang w:val="es-ES_tradnl"/>
        </w:rPr>
      </w:pPr>
    </w:p>
    <w:p w14:paraId="024632CC" w14:textId="4400F91F" w:rsidR="0092106F" w:rsidRPr="0092106F" w:rsidRDefault="0092106F" w:rsidP="0092106F">
      <w:pPr>
        <w:pStyle w:val="Heading3"/>
        <w:rPr>
          <w:sz w:val="22"/>
        </w:rPr>
      </w:pPr>
      <w:bookmarkStart w:id="107" w:name="_Toc494814992"/>
      <w:r w:rsidRPr="0092106F">
        <w:rPr>
          <w:sz w:val="22"/>
        </w:rPr>
        <w:t>Análisis de Sensibilidad con y sin Cambio Climático</w:t>
      </w:r>
      <w:bookmarkEnd w:id="107"/>
    </w:p>
    <w:p w14:paraId="5ADF28FD" w14:textId="77777777" w:rsidR="000C309F" w:rsidRPr="00D6154A" w:rsidRDefault="000C309F" w:rsidP="00D6154A">
      <w:pPr>
        <w:rPr>
          <w:rFonts w:cs="Arial"/>
          <w:sz w:val="22"/>
          <w:lang w:val="es-ES_tradnl"/>
        </w:rPr>
      </w:pPr>
    </w:p>
    <w:p w14:paraId="3E346094" w14:textId="4EF85234" w:rsidR="000C309F" w:rsidRPr="0092106F" w:rsidRDefault="000C309F" w:rsidP="00D6154A">
      <w:pPr>
        <w:rPr>
          <w:rFonts w:ascii="Arial" w:hAnsi="Arial" w:cs="Arial"/>
          <w:sz w:val="22"/>
          <w:lang w:val="es-ES_tradnl"/>
        </w:rPr>
      </w:pPr>
      <w:r w:rsidRPr="0092106F">
        <w:rPr>
          <w:rFonts w:ascii="Arial" w:hAnsi="Arial" w:cs="Arial"/>
          <w:sz w:val="22"/>
          <w:lang w:val="es-ES_tradnl"/>
        </w:rPr>
        <w:t xml:space="preserve">Adicionalmente se analizó la rentabilidad del Proyecto en los dos escenarios: sin y con Cambio Climático, como si fueran alternativos. Los resultados (que pueden consultarse en el Anexo </w:t>
      </w:r>
      <w:r w:rsidR="0092106F">
        <w:rPr>
          <w:rFonts w:ascii="Arial" w:hAnsi="Arial" w:cs="Arial"/>
          <w:sz w:val="22"/>
          <w:lang w:val="es-ES_tradnl"/>
        </w:rPr>
        <w:t>II) se resumen en la siguiente T</w:t>
      </w:r>
      <w:r w:rsidRPr="0092106F">
        <w:rPr>
          <w:rFonts w:ascii="Arial" w:hAnsi="Arial" w:cs="Arial"/>
          <w:sz w:val="22"/>
          <w:lang w:val="es-ES_tradnl"/>
        </w:rPr>
        <w:t>abla.</w:t>
      </w:r>
    </w:p>
    <w:p w14:paraId="7A69F277" w14:textId="77777777" w:rsidR="000C309F" w:rsidRPr="0092106F" w:rsidRDefault="000C309F" w:rsidP="00D6154A">
      <w:pPr>
        <w:rPr>
          <w:rFonts w:ascii="Arial" w:hAnsi="Arial" w:cs="Arial"/>
          <w:sz w:val="22"/>
          <w:lang w:val="es-ES_tradnl"/>
        </w:rPr>
      </w:pPr>
    </w:p>
    <w:p w14:paraId="4D87C43A" w14:textId="7D651806" w:rsidR="000C309F" w:rsidRPr="0092106F" w:rsidRDefault="000C309F" w:rsidP="008F143D">
      <w:pPr>
        <w:ind w:left="1800" w:right="1620"/>
        <w:jc w:val="center"/>
        <w:rPr>
          <w:rFonts w:ascii="Arial" w:hAnsi="Arial" w:cs="Arial"/>
          <w:b/>
          <w:sz w:val="18"/>
          <w:szCs w:val="18"/>
          <w:lang w:val="es-ES_tradnl"/>
        </w:rPr>
      </w:pPr>
      <w:r w:rsidRPr="0092106F">
        <w:rPr>
          <w:rFonts w:ascii="Arial" w:hAnsi="Arial" w:cs="Arial"/>
          <w:b/>
          <w:sz w:val="18"/>
          <w:szCs w:val="18"/>
          <w:lang w:val="es-ES_tradnl"/>
        </w:rPr>
        <w:t xml:space="preserve">TABLA </w:t>
      </w:r>
      <w:r w:rsidR="0092106F" w:rsidRPr="0092106F">
        <w:rPr>
          <w:rFonts w:ascii="Arial" w:hAnsi="Arial" w:cs="Arial"/>
          <w:b/>
          <w:sz w:val="18"/>
          <w:szCs w:val="18"/>
          <w:lang w:val="es-ES_tradnl"/>
        </w:rPr>
        <w:t>3.33</w:t>
      </w:r>
      <w:r w:rsidRPr="0092106F">
        <w:rPr>
          <w:rFonts w:ascii="Arial" w:hAnsi="Arial" w:cs="Arial"/>
          <w:b/>
          <w:sz w:val="18"/>
          <w:szCs w:val="18"/>
          <w:lang w:val="es-ES_tradnl"/>
        </w:rPr>
        <w:t>. INDICADORES DE RENTABILIDAD EN LOS ESCENARIOS SIN Y CON CAMBIO CLIMATICO</w:t>
      </w:r>
    </w:p>
    <w:tbl>
      <w:tblPr>
        <w:tblStyle w:val="TableGrid"/>
        <w:tblW w:w="0" w:type="auto"/>
        <w:jc w:val="center"/>
        <w:tblLook w:val="04A0" w:firstRow="1" w:lastRow="0" w:firstColumn="1" w:lastColumn="0" w:noHBand="0" w:noVBand="1"/>
      </w:tblPr>
      <w:tblGrid>
        <w:gridCol w:w="2552"/>
        <w:gridCol w:w="1276"/>
        <w:gridCol w:w="1311"/>
      </w:tblGrid>
      <w:tr w:rsidR="000C309F" w:rsidRPr="0092106F" w14:paraId="253A27CA" w14:textId="77777777" w:rsidTr="00D6154A">
        <w:trPr>
          <w:jc w:val="center"/>
        </w:trPr>
        <w:tc>
          <w:tcPr>
            <w:tcW w:w="2552" w:type="dxa"/>
            <w:vMerge w:val="restart"/>
            <w:vAlign w:val="center"/>
          </w:tcPr>
          <w:p w14:paraId="6C7FCECB" w14:textId="77777777" w:rsidR="000C309F" w:rsidRPr="0092106F" w:rsidRDefault="000C309F" w:rsidP="00D6154A">
            <w:pPr>
              <w:jc w:val="center"/>
              <w:rPr>
                <w:rFonts w:ascii="Arial" w:hAnsi="Arial" w:cs="Arial"/>
                <w:sz w:val="20"/>
              </w:rPr>
            </w:pPr>
            <w:r w:rsidRPr="0092106F">
              <w:rPr>
                <w:rFonts w:ascii="Arial" w:hAnsi="Arial" w:cs="Arial"/>
                <w:sz w:val="20"/>
              </w:rPr>
              <w:t>Escenario</w:t>
            </w:r>
          </w:p>
        </w:tc>
        <w:tc>
          <w:tcPr>
            <w:tcW w:w="2587" w:type="dxa"/>
            <w:gridSpan w:val="2"/>
          </w:tcPr>
          <w:p w14:paraId="7E2D26E5" w14:textId="77777777" w:rsidR="000C309F" w:rsidRPr="0092106F" w:rsidRDefault="000C309F" w:rsidP="00D6154A">
            <w:pPr>
              <w:jc w:val="center"/>
              <w:rPr>
                <w:rFonts w:ascii="Arial" w:hAnsi="Arial" w:cs="Arial"/>
                <w:sz w:val="20"/>
              </w:rPr>
            </w:pPr>
            <w:r w:rsidRPr="0092106F">
              <w:rPr>
                <w:rFonts w:ascii="Arial" w:hAnsi="Arial" w:cs="Arial"/>
                <w:sz w:val="20"/>
              </w:rPr>
              <w:t>TIR</w:t>
            </w:r>
          </w:p>
        </w:tc>
      </w:tr>
      <w:tr w:rsidR="000C309F" w:rsidRPr="0092106F" w14:paraId="68341CAF" w14:textId="77777777" w:rsidTr="00D6154A">
        <w:trPr>
          <w:jc w:val="center"/>
        </w:trPr>
        <w:tc>
          <w:tcPr>
            <w:tcW w:w="2552" w:type="dxa"/>
            <w:vMerge/>
          </w:tcPr>
          <w:p w14:paraId="431528F4" w14:textId="77777777" w:rsidR="000C309F" w:rsidRPr="0092106F" w:rsidRDefault="000C309F" w:rsidP="00D6154A">
            <w:pPr>
              <w:rPr>
                <w:rFonts w:ascii="Arial" w:hAnsi="Arial" w:cs="Arial"/>
                <w:sz w:val="20"/>
              </w:rPr>
            </w:pPr>
          </w:p>
        </w:tc>
        <w:tc>
          <w:tcPr>
            <w:tcW w:w="1276" w:type="dxa"/>
          </w:tcPr>
          <w:p w14:paraId="1DD0F7CD" w14:textId="77777777" w:rsidR="000C309F" w:rsidRPr="0092106F" w:rsidRDefault="000C309F" w:rsidP="00D6154A">
            <w:pPr>
              <w:jc w:val="center"/>
              <w:rPr>
                <w:rFonts w:ascii="Arial" w:hAnsi="Arial" w:cs="Arial"/>
                <w:sz w:val="20"/>
              </w:rPr>
            </w:pPr>
            <w:r w:rsidRPr="0092106F">
              <w:rPr>
                <w:rFonts w:ascii="Arial" w:hAnsi="Arial" w:cs="Arial"/>
                <w:sz w:val="20"/>
              </w:rPr>
              <w:t>Etapa I</w:t>
            </w:r>
          </w:p>
        </w:tc>
        <w:tc>
          <w:tcPr>
            <w:tcW w:w="1311" w:type="dxa"/>
          </w:tcPr>
          <w:p w14:paraId="74BF412C" w14:textId="77777777" w:rsidR="000C309F" w:rsidRPr="0092106F" w:rsidRDefault="000C309F" w:rsidP="00D6154A">
            <w:pPr>
              <w:rPr>
                <w:rFonts w:ascii="Arial" w:hAnsi="Arial" w:cs="Arial"/>
                <w:sz w:val="20"/>
              </w:rPr>
            </w:pPr>
            <w:r w:rsidRPr="0092106F">
              <w:rPr>
                <w:rFonts w:ascii="Arial" w:hAnsi="Arial" w:cs="Arial"/>
                <w:sz w:val="20"/>
              </w:rPr>
              <w:t>Etapas I y II</w:t>
            </w:r>
          </w:p>
        </w:tc>
      </w:tr>
      <w:tr w:rsidR="00EA7916" w:rsidRPr="0092106F" w14:paraId="7AE6F14C" w14:textId="77777777" w:rsidTr="00D6154A">
        <w:trPr>
          <w:jc w:val="center"/>
        </w:trPr>
        <w:tc>
          <w:tcPr>
            <w:tcW w:w="2552" w:type="dxa"/>
          </w:tcPr>
          <w:p w14:paraId="323D4E66" w14:textId="77777777" w:rsidR="00EA7916" w:rsidRPr="0092106F" w:rsidRDefault="00EA7916" w:rsidP="00EA7916">
            <w:pPr>
              <w:ind w:left="-19"/>
              <w:rPr>
                <w:rFonts w:ascii="Arial" w:hAnsi="Arial" w:cs="Arial"/>
                <w:sz w:val="20"/>
              </w:rPr>
            </w:pPr>
            <w:r w:rsidRPr="0092106F">
              <w:rPr>
                <w:rFonts w:ascii="Arial" w:hAnsi="Arial" w:cs="Arial"/>
                <w:sz w:val="20"/>
              </w:rPr>
              <w:t>Sin Cambio Climático</w:t>
            </w:r>
          </w:p>
        </w:tc>
        <w:tc>
          <w:tcPr>
            <w:tcW w:w="1276" w:type="dxa"/>
            <w:vAlign w:val="center"/>
          </w:tcPr>
          <w:p w14:paraId="74F57D50" w14:textId="61FF9C86" w:rsidR="00EA7916" w:rsidRPr="00EA7916" w:rsidRDefault="00EA7916" w:rsidP="00EA7916">
            <w:pPr>
              <w:jc w:val="center"/>
              <w:rPr>
                <w:rFonts w:ascii="Arial" w:hAnsi="Arial" w:cs="Arial"/>
                <w:sz w:val="20"/>
              </w:rPr>
            </w:pPr>
            <w:r w:rsidRPr="00EA7916">
              <w:rPr>
                <w:rFonts w:ascii="Arial" w:hAnsi="Arial" w:cs="Arial"/>
                <w:sz w:val="20"/>
              </w:rPr>
              <w:t>12,3%</w:t>
            </w:r>
          </w:p>
        </w:tc>
        <w:tc>
          <w:tcPr>
            <w:tcW w:w="1311" w:type="dxa"/>
            <w:vAlign w:val="center"/>
          </w:tcPr>
          <w:p w14:paraId="08D5533D" w14:textId="690BA6A9" w:rsidR="00EA7916" w:rsidRPr="00EA7916" w:rsidRDefault="00EA7916" w:rsidP="00EA7916">
            <w:pPr>
              <w:jc w:val="center"/>
              <w:rPr>
                <w:rFonts w:ascii="Arial" w:hAnsi="Arial" w:cs="Arial"/>
                <w:sz w:val="20"/>
              </w:rPr>
            </w:pPr>
            <w:r w:rsidRPr="00EA7916">
              <w:rPr>
                <w:rFonts w:ascii="Arial" w:hAnsi="Arial" w:cs="Arial"/>
                <w:sz w:val="20"/>
              </w:rPr>
              <w:t>13,1%</w:t>
            </w:r>
          </w:p>
        </w:tc>
      </w:tr>
      <w:tr w:rsidR="00EA7916" w:rsidRPr="0092106F" w14:paraId="39680717" w14:textId="77777777" w:rsidTr="00D6154A">
        <w:trPr>
          <w:jc w:val="center"/>
        </w:trPr>
        <w:tc>
          <w:tcPr>
            <w:tcW w:w="2552" w:type="dxa"/>
          </w:tcPr>
          <w:p w14:paraId="08C3DBE9" w14:textId="77777777" w:rsidR="00EA7916" w:rsidRPr="0092106F" w:rsidRDefault="00EA7916" w:rsidP="00EA7916">
            <w:pPr>
              <w:rPr>
                <w:rFonts w:ascii="Arial" w:hAnsi="Arial" w:cs="Arial"/>
                <w:sz w:val="20"/>
              </w:rPr>
            </w:pPr>
            <w:r w:rsidRPr="0092106F">
              <w:rPr>
                <w:rFonts w:ascii="Arial" w:hAnsi="Arial" w:cs="Arial"/>
                <w:sz w:val="20"/>
              </w:rPr>
              <w:t>Con cambio climático</w:t>
            </w:r>
          </w:p>
        </w:tc>
        <w:tc>
          <w:tcPr>
            <w:tcW w:w="1276" w:type="dxa"/>
            <w:vAlign w:val="center"/>
          </w:tcPr>
          <w:p w14:paraId="5CD83151" w14:textId="16181C21" w:rsidR="00EA7916" w:rsidRPr="00EA7916" w:rsidRDefault="00EA7916" w:rsidP="00EA7916">
            <w:pPr>
              <w:jc w:val="center"/>
              <w:rPr>
                <w:rFonts w:ascii="Arial" w:hAnsi="Arial" w:cs="Arial"/>
                <w:sz w:val="20"/>
              </w:rPr>
            </w:pPr>
            <w:r w:rsidRPr="00EA7916">
              <w:rPr>
                <w:rFonts w:ascii="Arial" w:hAnsi="Arial" w:cs="Arial"/>
                <w:sz w:val="20"/>
              </w:rPr>
              <w:t>14,4%</w:t>
            </w:r>
          </w:p>
        </w:tc>
        <w:tc>
          <w:tcPr>
            <w:tcW w:w="1311" w:type="dxa"/>
            <w:vAlign w:val="center"/>
          </w:tcPr>
          <w:p w14:paraId="6CE8C8B0" w14:textId="17F31BAA" w:rsidR="00EA7916" w:rsidRPr="00EA7916" w:rsidRDefault="00EA7916" w:rsidP="00EA7916">
            <w:pPr>
              <w:jc w:val="center"/>
              <w:rPr>
                <w:rFonts w:ascii="Arial" w:hAnsi="Arial" w:cs="Arial"/>
                <w:sz w:val="20"/>
              </w:rPr>
            </w:pPr>
            <w:r w:rsidRPr="00EA7916">
              <w:rPr>
                <w:rFonts w:ascii="Arial" w:hAnsi="Arial" w:cs="Arial"/>
                <w:sz w:val="20"/>
              </w:rPr>
              <w:t>15,8%</w:t>
            </w:r>
          </w:p>
        </w:tc>
      </w:tr>
    </w:tbl>
    <w:p w14:paraId="66E4E0A2" w14:textId="77777777" w:rsidR="000C309F" w:rsidRPr="0092106F" w:rsidRDefault="000C309F" w:rsidP="00D6154A">
      <w:pPr>
        <w:rPr>
          <w:rFonts w:ascii="Arial" w:hAnsi="Arial" w:cs="Arial"/>
          <w:sz w:val="22"/>
        </w:rPr>
      </w:pPr>
    </w:p>
    <w:p w14:paraId="758A9A8A" w14:textId="77777777" w:rsidR="000C309F" w:rsidRPr="0092106F" w:rsidRDefault="000C309F" w:rsidP="00D6154A">
      <w:pPr>
        <w:rPr>
          <w:rFonts w:ascii="Arial" w:hAnsi="Arial" w:cs="Arial"/>
          <w:sz w:val="22"/>
          <w:lang w:val="es-ES_tradnl"/>
        </w:rPr>
      </w:pPr>
      <w:r w:rsidRPr="0092106F">
        <w:rPr>
          <w:rFonts w:ascii="Arial" w:hAnsi="Arial" w:cs="Arial"/>
          <w:sz w:val="22"/>
          <w:lang w:val="es-ES_tradnl"/>
        </w:rPr>
        <w:t>Como se puede apreciar, debido a que el daño evitado en el escenario con Cambio Climático es mayor, tambien resulta mayor la rentabilidad del Proyecto.</w:t>
      </w:r>
    </w:p>
    <w:p w14:paraId="61578B5A" w14:textId="77777777" w:rsidR="000C309F" w:rsidRPr="0092106F" w:rsidRDefault="000C309F" w:rsidP="00D6154A">
      <w:pPr>
        <w:rPr>
          <w:rFonts w:cs="Arial"/>
          <w:sz w:val="22"/>
          <w:szCs w:val="22"/>
          <w:lang w:val="es-ES_tradnl"/>
        </w:rPr>
      </w:pPr>
    </w:p>
    <w:p w14:paraId="1E11D005" w14:textId="454B0436" w:rsidR="0092106F" w:rsidRPr="0092106F" w:rsidRDefault="0092106F" w:rsidP="0092106F">
      <w:pPr>
        <w:pStyle w:val="Heading3"/>
        <w:rPr>
          <w:sz w:val="22"/>
        </w:rPr>
      </w:pPr>
      <w:bookmarkStart w:id="108" w:name="_Toc494814993"/>
      <w:r w:rsidRPr="0092106F">
        <w:rPr>
          <w:sz w:val="22"/>
        </w:rPr>
        <w:t>Análisis de Sensibilidad ante demoras en la ejecución de las obras</w:t>
      </w:r>
      <w:bookmarkEnd w:id="108"/>
    </w:p>
    <w:p w14:paraId="3BCA3685" w14:textId="77777777" w:rsidR="0092106F" w:rsidRPr="0092106F" w:rsidRDefault="0092106F" w:rsidP="00D6154A">
      <w:pPr>
        <w:rPr>
          <w:rFonts w:cs="Arial"/>
          <w:sz w:val="22"/>
          <w:lang w:val="es-AR"/>
        </w:rPr>
      </w:pPr>
    </w:p>
    <w:p w14:paraId="7689F932" w14:textId="3FFB9606" w:rsidR="000C309F" w:rsidRPr="0092106F" w:rsidRDefault="000C309F" w:rsidP="00D6154A">
      <w:pPr>
        <w:rPr>
          <w:rFonts w:ascii="Arial" w:hAnsi="Arial" w:cs="Arial"/>
          <w:sz w:val="22"/>
          <w:lang w:val="es-ES_tradnl"/>
        </w:rPr>
      </w:pPr>
      <w:r w:rsidRPr="0092106F">
        <w:rPr>
          <w:rFonts w:ascii="Arial" w:hAnsi="Arial" w:cs="Arial"/>
          <w:sz w:val="22"/>
          <w:lang w:val="es-ES_tradnl"/>
        </w:rPr>
        <w:t xml:space="preserve">Por </w:t>
      </w:r>
      <w:r w:rsidR="0092106F" w:rsidRPr="0092106F">
        <w:rPr>
          <w:rFonts w:ascii="Arial" w:hAnsi="Arial" w:cs="Arial"/>
          <w:sz w:val="22"/>
          <w:lang w:val="es-ES_tradnl"/>
        </w:rPr>
        <w:t>último,</w:t>
      </w:r>
      <w:r w:rsidRPr="0092106F">
        <w:rPr>
          <w:rFonts w:ascii="Arial" w:hAnsi="Arial" w:cs="Arial"/>
          <w:sz w:val="22"/>
          <w:lang w:val="es-ES_tradnl"/>
        </w:rPr>
        <w:t xml:space="preserve"> se estudió el impacto de un eventual alargamiento del plazo de ejecución, sobre las obras de la Etapa I, obteniendose los siguientes resultados.</w:t>
      </w:r>
    </w:p>
    <w:p w14:paraId="2629FCE2" w14:textId="77777777" w:rsidR="000C309F" w:rsidRPr="0092106F" w:rsidRDefault="000C309F" w:rsidP="00D6154A">
      <w:pPr>
        <w:jc w:val="center"/>
        <w:rPr>
          <w:rFonts w:ascii="Arial" w:hAnsi="Arial" w:cs="Arial"/>
          <w:b/>
          <w:sz w:val="20"/>
          <w:lang w:val="es-ES_tradnl"/>
        </w:rPr>
      </w:pPr>
    </w:p>
    <w:p w14:paraId="33D73E8C" w14:textId="5154DA18" w:rsidR="000C309F" w:rsidRPr="0092106F" w:rsidRDefault="000C309F" w:rsidP="0092106F">
      <w:pPr>
        <w:ind w:left="2070" w:right="1980"/>
        <w:jc w:val="center"/>
        <w:rPr>
          <w:rFonts w:ascii="Arial" w:hAnsi="Arial" w:cs="Arial"/>
          <w:b/>
          <w:sz w:val="18"/>
          <w:szCs w:val="18"/>
          <w:lang w:val="es-ES_tradnl"/>
        </w:rPr>
      </w:pPr>
      <w:r w:rsidRPr="0092106F">
        <w:rPr>
          <w:rFonts w:ascii="Arial" w:hAnsi="Arial" w:cs="Arial"/>
          <w:b/>
          <w:sz w:val="18"/>
          <w:szCs w:val="18"/>
          <w:lang w:val="es-ES_tradnl"/>
        </w:rPr>
        <w:t xml:space="preserve">TABLA </w:t>
      </w:r>
      <w:r w:rsidR="0092106F" w:rsidRPr="0092106F">
        <w:rPr>
          <w:rFonts w:ascii="Arial" w:hAnsi="Arial" w:cs="Arial"/>
          <w:b/>
          <w:sz w:val="18"/>
          <w:szCs w:val="18"/>
          <w:lang w:val="es-ES_tradnl"/>
        </w:rPr>
        <w:t>3.34</w:t>
      </w:r>
      <w:r w:rsidRPr="0092106F">
        <w:rPr>
          <w:rFonts w:ascii="Arial" w:hAnsi="Arial" w:cs="Arial"/>
          <w:b/>
          <w:sz w:val="18"/>
          <w:szCs w:val="18"/>
          <w:lang w:val="es-ES_tradnl"/>
        </w:rPr>
        <w:t>. INDICADORES DE RENTABILIDAD EN LOS ESCENARIOS SIN Y CON CAMBIO CLIMATICO</w:t>
      </w:r>
    </w:p>
    <w:tbl>
      <w:tblPr>
        <w:tblStyle w:val="TableGrid"/>
        <w:tblW w:w="0" w:type="auto"/>
        <w:jc w:val="center"/>
        <w:tblLook w:val="04A0" w:firstRow="1" w:lastRow="0" w:firstColumn="1" w:lastColumn="0" w:noHBand="0" w:noVBand="1"/>
      </w:tblPr>
      <w:tblGrid>
        <w:gridCol w:w="1915"/>
        <w:gridCol w:w="1417"/>
      </w:tblGrid>
      <w:tr w:rsidR="000C309F" w:rsidRPr="0092106F" w14:paraId="64A248B5" w14:textId="77777777" w:rsidTr="00D6154A">
        <w:trPr>
          <w:jc w:val="center"/>
        </w:trPr>
        <w:tc>
          <w:tcPr>
            <w:tcW w:w="1915" w:type="dxa"/>
          </w:tcPr>
          <w:p w14:paraId="63874F88" w14:textId="77777777" w:rsidR="000C309F" w:rsidRPr="0092106F" w:rsidRDefault="000C309F" w:rsidP="00D6154A">
            <w:pPr>
              <w:jc w:val="center"/>
              <w:rPr>
                <w:rFonts w:ascii="Arial" w:hAnsi="Arial" w:cs="Arial"/>
                <w:sz w:val="20"/>
              </w:rPr>
            </w:pPr>
            <w:r w:rsidRPr="0092106F">
              <w:rPr>
                <w:rFonts w:ascii="Arial" w:hAnsi="Arial" w:cs="Arial"/>
                <w:sz w:val="20"/>
              </w:rPr>
              <w:t>Plazo de ejecución</w:t>
            </w:r>
          </w:p>
        </w:tc>
        <w:tc>
          <w:tcPr>
            <w:tcW w:w="1417" w:type="dxa"/>
          </w:tcPr>
          <w:p w14:paraId="590309F8" w14:textId="77777777" w:rsidR="000C309F" w:rsidRPr="0092106F" w:rsidRDefault="000C309F" w:rsidP="00D6154A">
            <w:pPr>
              <w:jc w:val="center"/>
              <w:rPr>
                <w:rFonts w:ascii="Arial" w:hAnsi="Arial" w:cs="Arial"/>
                <w:sz w:val="20"/>
              </w:rPr>
            </w:pPr>
            <w:r w:rsidRPr="0092106F">
              <w:rPr>
                <w:rFonts w:ascii="Arial" w:hAnsi="Arial" w:cs="Arial"/>
                <w:sz w:val="20"/>
              </w:rPr>
              <w:t>TIR</w:t>
            </w:r>
          </w:p>
        </w:tc>
      </w:tr>
      <w:tr w:rsidR="000C309F" w:rsidRPr="0092106F" w14:paraId="5D6B6FA9" w14:textId="77777777" w:rsidTr="00D6154A">
        <w:trPr>
          <w:jc w:val="center"/>
        </w:trPr>
        <w:tc>
          <w:tcPr>
            <w:tcW w:w="1915" w:type="dxa"/>
          </w:tcPr>
          <w:p w14:paraId="40CC2AE2" w14:textId="77777777" w:rsidR="000C309F" w:rsidRPr="0092106F" w:rsidRDefault="000C309F" w:rsidP="00D6154A">
            <w:pPr>
              <w:jc w:val="center"/>
              <w:rPr>
                <w:rFonts w:ascii="Arial" w:hAnsi="Arial" w:cs="Arial"/>
                <w:sz w:val="20"/>
              </w:rPr>
            </w:pPr>
            <w:r w:rsidRPr="0092106F">
              <w:rPr>
                <w:rFonts w:ascii="Arial" w:hAnsi="Arial" w:cs="Arial"/>
                <w:sz w:val="20"/>
              </w:rPr>
              <w:t>18 meses</w:t>
            </w:r>
          </w:p>
        </w:tc>
        <w:tc>
          <w:tcPr>
            <w:tcW w:w="1417" w:type="dxa"/>
            <w:vAlign w:val="center"/>
          </w:tcPr>
          <w:p w14:paraId="739605DA" w14:textId="27D0D816" w:rsidR="000C309F" w:rsidRPr="0092106F" w:rsidRDefault="003B6255" w:rsidP="00D6154A">
            <w:pPr>
              <w:jc w:val="center"/>
              <w:rPr>
                <w:rFonts w:ascii="Arial" w:hAnsi="Arial" w:cs="Arial"/>
                <w:sz w:val="20"/>
              </w:rPr>
            </w:pPr>
            <w:r>
              <w:rPr>
                <w:rFonts w:ascii="Arial" w:hAnsi="Arial" w:cs="Arial"/>
                <w:sz w:val="20"/>
              </w:rPr>
              <w:t>13,8</w:t>
            </w:r>
            <w:r w:rsidR="000C309F" w:rsidRPr="0092106F">
              <w:rPr>
                <w:rFonts w:ascii="Arial" w:hAnsi="Arial" w:cs="Arial"/>
                <w:sz w:val="20"/>
              </w:rPr>
              <w:t>%</w:t>
            </w:r>
          </w:p>
        </w:tc>
      </w:tr>
      <w:tr w:rsidR="000C309F" w:rsidRPr="0092106F" w14:paraId="30218104" w14:textId="77777777" w:rsidTr="00D6154A">
        <w:trPr>
          <w:jc w:val="center"/>
        </w:trPr>
        <w:tc>
          <w:tcPr>
            <w:tcW w:w="1915" w:type="dxa"/>
          </w:tcPr>
          <w:p w14:paraId="7DA77CC9" w14:textId="77777777" w:rsidR="000C309F" w:rsidRPr="0092106F" w:rsidRDefault="000C309F" w:rsidP="00D6154A">
            <w:pPr>
              <w:jc w:val="center"/>
              <w:rPr>
                <w:rFonts w:ascii="Arial" w:hAnsi="Arial" w:cs="Arial"/>
                <w:sz w:val="20"/>
              </w:rPr>
            </w:pPr>
            <w:r w:rsidRPr="0092106F">
              <w:rPr>
                <w:rFonts w:ascii="Arial" w:hAnsi="Arial" w:cs="Arial"/>
                <w:sz w:val="20"/>
              </w:rPr>
              <w:t>36 meses</w:t>
            </w:r>
          </w:p>
        </w:tc>
        <w:tc>
          <w:tcPr>
            <w:tcW w:w="1417" w:type="dxa"/>
            <w:vAlign w:val="center"/>
          </w:tcPr>
          <w:p w14:paraId="1D6B156C" w14:textId="404A7E9C" w:rsidR="000C309F" w:rsidRPr="0092106F" w:rsidRDefault="003B6255" w:rsidP="00D6154A">
            <w:pPr>
              <w:jc w:val="center"/>
              <w:rPr>
                <w:rFonts w:ascii="Arial" w:hAnsi="Arial" w:cs="Arial"/>
                <w:sz w:val="20"/>
              </w:rPr>
            </w:pPr>
            <w:r>
              <w:rPr>
                <w:rFonts w:ascii="Arial" w:hAnsi="Arial" w:cs="Arial"/>
                <w:sz w:val="20"/>
              </w:rPr>
              <w:t>12,5</w:t>
            </w:r>
            <w:r w:rsidR="000C309F" w:rsidRPr="0092106F">
              <w:rPr>
                <w:rFonts w:ascii="Arial" w:hAnsi="Arial" w:cs="Arial"/>
                <w:sz w:val="20"/>
              </w:rPr>
              <w:t>%</w:t>
            </w:r>
          </w:p>
        </w:tc>
      </w:tr>
    </w:tbl>
    <w:p w14:paraId="105F3373" w14:textId="77777777" w:rsidR="000C309F" w:rsidRPr="0092106F" w:rsidRDefault="000C309F" w:rsidP="00D6154A">
      <w:pPr>
        <w:rPr>
          <w:rFonts w:ascii="Arial" w:hAnsi="Arial" w:cs="Arial"/>
          <w:sz w:val="22"/>
        </w:rPr>
      </w:pPr>
    </w:p>
    <w:p w14:paraId="2F4570B6" w14:textId="77777777" w:rsidR="000C309F" w:rsidRDefault="000C309F">
      <w:pPr>
        <w:rPr>
          <w:rFonts w:cs="Arial"/>
          <w:sz w:val="22"/>
        </w:rPr>
      </w:pPr>
    </w:p>
    <w:p w14:paraId="1601B6DC" w14:textId="20C70E24" w:rsidR="000C309F" w:rsidRPr="00740D8A" w:rsidRDefault="008F143D" w:rsidP="008F143D">
      <w:pPr>
        <w:pStyle w:val="Heading2"/>
        <w:rPr>
          <w:sz w:val="22"/>
          <w:szCs w:val="22"/>
        </w:rPr>
      </w:pPr>
      <w:bookmarkStart w:id="109" w:name="_Toc494814994"/>
      <w:r>
        <w:rPr>
          <w:sz w:val="22"/>
          <w:szCs w:val="22"/>
        </w:rPr>
        <w:t>Análisis de Riesgo</w:t>
      </w:r>
      <w:bookmarkEnd w:id="109"/>
    </w:p>
    <w:p w14:paraId="5AD0C700" w14:textId="77777777" w:rsidR="000C309F" w:rsidRPr="00D6154A" w:rsidRDefault="000C309F" w:rsidP="00D6154A">
      <w:pPr>
        <w:rPr>
          <w:sz w:val="22"/>
          <w:lang w:val="es-ES_tradnl"/>
        </w:rPr>
      </w:pPr>
    </w:p>
    <w:p w14:paraId="1720D41B" w14:textId="4A486676" w:rsidR="000C309F" w:rsidRPr="008F143D" w:rsidRDefault="000C309F" w:rsidP="008F143D">
      <w:pPr>
        <w:jc w:val="both"/>
        <w:rPr>
          <w:rFonts w:ascii="Arial" w:hAnsi="Arial" w:cs="Arial"/>
          <w:sz w:val="22"/>
          <w:lang w:val="es-ES_tradnl"/>
        </w:rPr>
      </w:pPr>
      <w:r w:rsidRPr="008F143D">
        <w:rPr>
          <w:rFonts w:ascii="Arial" w:hAnsi="Arial" w:cs="Arial"/>
          <w:sz w:val="22"/>
          <w:lang w:val="es-ES_tradnl"/>
        </w:rPr>
        <w:t>Los indicadores arrojados por la evaluación económica alcanzan valores aceptables para obras de estas características, poniendo en evidencia la deseabilidad social de la inversión analizada.</w:t>
      </w:r>
      <w:r w:rsidR="008F143D" w:rsidRPr="008F143D">
        <w:rPr>
          <w:rFonts w:ascii="Arial" w:hAnsi="Arial" w:cs="Arial"/>
          <w:sz w:val="22"/>
          <w:lang w:val="es-ES_tradnl"/>
        </w:rPr>
        <w:t xml:space="preserve"> </w:t>
      </w:r>
      <w:r w:rsidRPr="008F143D">
        <w:rPr>
          <w:rFonts w:ascii="Arial" w:hAnsi="Arial" w:cs="Arial"/>
          <w:sz w:val="22"/>
          <w:lang w:val="es-ES_tradnl"/>
        </w:rPr>
        <w:t>No obstante, para completar el análisis se efectuaron 1.000 simulaciones basadas en el "Modelo de Motecarlo".</w:t>
      </w:r>
    </w:p>
    <w:p w14:paraId="6175D929" w14:textId="77777777" w:rsidR="000C309F" w:rsidRPr="008F143D" w:rsidRDefault="000C309F" w:rsidP="008F143D">
      <w:pPr>
        <w:jc w:val="both"/>
        <w:rPr>
          <w:rFonts w:ascii="Arial" w:hAnsi="Arial" w:cs="Arial"/>
          <w:sz w:val="22"/>
          <w:lang w:val="es-ES_tradnl"/>
        </w:rPr>
      </w:pPr>
    </w:p>
    <w:p w14:paraId="0118F36F" w14:textId="77777777" w:rsidR="000C309F" w:rsidRPr="008F143D" w:rsidRDefault="000C309F" w:rsidP="008F143D">
      <w:pPr>
        <w:jc w:val="both"/>
        <w:rPr>
          <w:rFonts w:ascii="Arial" w:hAnsi="Arial" w:cs="Arial"/>
          <w:sz w:val="22"/>
          <w:lang w:val="es-ES_tradnl"/>
        </w:rPr>
      </w:pPr>
      <w:r w:rsidRPr="008F143D">
        <w:rPr>
          <w:rFonts w:ascii="Arial" w:hAnsi="Arial" w:cs="Arial"/>
          <w:sz w:val="22"/>
          <w:lang w:val="es-ES_tradnl"/>
        </w:rPr>
        <w:t>Las dos variables que fueron definidas como aleatorias (assumption variables) fueron la inversión y los beneficios. Para cada una de ellas se adoptó una distribución de probabilidad normal, asumiendo como desvío estándar un valor igual al 10% de la media, en ambos casos.</w:t>
      </w:r>
    </w:p>
    <w:p w14:paraId="353F8E44" w14:textId="77777777" w:rsidR="000C309F" w:rsidRPr="008F143D" w:rsidRDefault="000C309F" w:rsidP="008F143D">
      <w:pPr>
        <w:jc w:val="both"/>
        <w:rPr>
          <w:rFonts w:ascii="Arial" w:hAnsi="Arial" w:cs="Arial"/>
          <w:sz w:val="22"/>
          <w:lang w:val="es-ES_tradnl"/>
        </w:rPr>
      </w:pPr>
    </w:p>
    <w:p w14:paraId="62418F3C" w14:textId="77777777" w:rsidR="000C309F" w:rsidRPr="008F143D" w:rsidRDefault="000C309F" w:rsidP="008F143D">
      <w:pPr>
        <w:jc w:val="both"/>
        <w:rPr>
          <w:rFonts w:ascii="Arial" w:hAnsi="Arial" w:cs="Arial"/>
          <w:sz w:val="22"/>
          <w:lang w:val="es-ES_tradnl"/>
        </w:rPr>
      </w:pPr>
      <w:r w:rsidRPr="008F143D">
        <w:rPr>
          <w:rFonts w:ascii="Arial" w:hAnsi="Arial" w:cs="Arial"/>
          <w:sz w:val="22"/>
          <w:lang w:val="es-ES_tradnl"/>
        </w:rPr>
        <w:t>Una vez definidas las variables se corrió el programa Crystal Ball y se estudió el impacto sobre la tasa interna de retorno, de adoptar, en forma aleatoria, valores distintos a los estimados.</w:t>
      </w:r>
    </w:p>
    <w:p w14:paraId="0820CF8C" w14:textId="77777777" w:rsidR="000C309F" w:rsidRPr="008F143D" w:rsidRDefault="000C309F" w:rsidP="008F143D">
      <w:pPr>
        <w:jc w:val="both"/>
        <w:rPr>
          <w:rFonts w:ascii="Arial" w:hAnsi="Arial" w:cs="Arial"/>
          <w:sz w:val="22"/>
          <w:lang w:val="es-ES_tradnl"/>
        </w:rPr>
      </w:pPr>
    </w:p>
    <w:p w14:paraId="6DC6E873" w14:textId="77777777" w:rsidR="000C309F" w:rsidRPr="008F143D" w:rsidRDefault="000C309F" w:rsidP="008F143D">
      <w:pPr>
        <w:jc w:val="both"/>
        <w:rPr>
          <w:rFonts w:ascii="Arial" w:hAnsi="Arial" w:cs="Arial"/>
          <w:sz w:val="22"/>
          <w:lang w:val="es-ES_tradnl"/>
        </w:rPr>
      </w:pPr>
      <w:r w:rsidRPr="008F143D">
        <w:rPr>
          <w:rFonts w:ascii="Arial" w:hAnsi="Arial" w:cs="Arial"/>
          <w:sz w:val="22"/>
          <w:lang w:val="es-ES_tradnl"/>
        </w:rPr>
        <w:t>En el caso de los beneficios el 100% de las simulaciones efectuadas arrojaron tasas superiores al 13,4% con un máximo de 15,4%.</w:t>
      </w:r>
    </w:p>
    <w:p w14:paraId="02D085A2" w14:textId="77777777" w:rsidR="000C309F" w:rsidRDefault="000C309F" w:rsidP="00D6154A">
      <w:pPr>
        <w:rPr>
          <w:sz w:val="22"/>
          <w:lang w:val="es-ES_tradnl"/>
        </w:rPr>
      </w:pPr>
    </w:p>
    <w:p w14:paraId="14A34317" w14:textId="77777777" w:rsidR="000C309F" w:rsidRPr="008F143D" w:rsidRDefault="000C309F" w:rsidP="00D6154A">
      <w:pPr>
        <w:rPr>
          <w:rFonts w:ascii="Arial" w:hAnsi="Arial" w:cs="Arial"/>
          <w:sz w:val="22"/>
          <w:lang w:val="es-ES_tradnl"/>
        </w:rPr>
      </w:pPr>
      <w:r w:rsidRPr="008F143D">
        <w:rPr>
          <w:rFonts w:ascii="Arial" w:hAnsi="Arial" w:cs="Arial"/>
          <w:sz w:val="22"/>
          <w:lang w:val="es-ES_tradnl"/>
        </w:rPr>
        <w:lastRenderedPageBreak/>
        <w:t>En el caso de la inversión, el 90% de las simulaciones arrojaron tasas de retorno por encima del 13,2% con un máximo de 17,8%.</w:t>
      </w:r>
    </w:p>
    <w:p w14:paraId="5651756A" w14:textId="77777777" w:rsidR="000C309F" w:rsidRPr="008F143D" w:rsidRDefault="000C309F" w:rsidP="00D6154A">
      <w:pPr>
        <w:rPr>
          <w:rFonts w:ascii="Arial" w:hAnsi="Arial" w:cs="Arial"/>
          <w:sz w:val="22"/>
          <w:lang w:val="es-ES_tradnl"/>
        </w:rPr>
      </w:pPr>
    </w:p>
    <w:p w14:paraId="0E124CDC" w14:textId="77777777" w:rsidR="000C309F" w:rsidRPr="008F143D" w:rsidRDefault="000C309F" w:rsidP="00D6154A">
      <w:pPr>
        <w:rPr>
          <w:rFonts w:ascii="Arial" w:hAnsi="Arial" w:cs="Arial"/>
          <w:sz w:val="22"/>
          <w:lang w:val="es-ES_tradnl"/>
        </w:rPr>
      </w:pPr>
      <w:r w:rsidRPr="008F143D">
        <w:rPr>
          <w:rFonts w:ascii="Arial" w:hAnsi="Arial" w:cs="Arial"/>
          <w:sz w:val="22"/>
          <w:lang w:val="es-ES_tradnl"/>
        </w:rPr>
        <w:t>En el Anexo II se adjuntan los cuadros de salida del Programa.</w:t>
      </w:r>
    </w:p>
    <w:p w14:paraId="6F1B563B" w14:textId="77777777" w:rsidR="000C309F" w:rsidRDefault="000C309F" w:rsidP="00D6154A">
      <w:pPr>
        <w:rPr>
          <w:sz w:val="22"/>
          <w:lang w:val="es-ES_tradnl"/>
        </w:rPr>
      </w:pPr>
    </w:p>
    <w:p w14:paraId="06C80C20" w14:textId="77777777" w:rsidR="000C309F" w:rsidRDefault="000C309F" w:rsidP="00D6154A">
      <w:pPr>
        <w:rPr>
          <w:sz w:val="22"/>
          <w:lang w:val="es-ES_tradnl"/>
        </w:rPr>
      </w:pPr>
    </w:p>
    <w:p w14:paraId="4385D050" w14:textId="10409F6D" w:rsidR="000C309F" w:rsidRPr="00395CDB" w:rsidRDefault="000C309F" w:rsidP="00871E50">
      <w:pPr>
        <w:pStyle w:val="Heading2"/>
        <w:numPr>
          <w:ilvl w:val="0"/>
          <w:numId w:val="1"/>
        </w:numPr>
        <w:spacing w:before="0" w:after="0"/>
        <w:rPr>
          <w:sz w:val="22"/>
          <w:lang w:val="es-ES_tradnl"/>
        </w:rPr>
      </w:pPr>
      <w:bookmarkStart w:id="110" w:name="_Toc494814995"/>
      <w:r w:rsidRPr="00395CDB">
        <w:rPr>
          <w:sz w:val="22"/>
          <w:lang w:val="es-ES_tradnl"/>
        </w:rPr>
        <w:t>CARACTERIZACION SOCIOECONOMICA DE LOS BENEFICIARIOS</w:t>
      </w:r>
      <w:bookmarkEnd w:id="110"/>
    </w:p>
    <w:p w14:paraId="7F9558BD" w14:textId="77777777" w:rsidR="000C309F" w:rsidRPr="00F437D8" w:rsidRDefault="000C309F" w:rsidP="00D6154A">
      <w:pPr>
        <w:rPr>
          <w:sz w:val="22"/>
          <w:lang w:val="es-ES_tradnl"/>
        </w:rPr>
      </w:pPr>
    </w:p>
    <w:p w14:paraId="639DC446" w14:textId="4A33A8B1" w:rsidR="0099744C" w:rsidRPr="0099744C" w:rsidRDefault="0099744C" w:rsidP="0099744C">
      <w:pPr>
        <w:pStyle w:val="Heading2"/>
        <w:rPr>
          <w:rFonts w:cs="Arial"/>
          <w:caps w:val="0"/>
          <w:sz w:val="22"/>
          <w:lang w:val="es-ES_tradnl"/>
        </w:rPr>
      </w:pPr>
      <w:bookmarkStart w:id="111" w:name="_Toc494814996"/>
      <w:r w:rsidRPr="0099744C">
        <w:rPr>
          <w:rFonts w:cs="Arial"/>
          <w:caps w:val="0"/>
          <w:sz w:val="22"/>
          <w:lang w:val="es-ES_tradnl"/>
        </w:rPr>
        <w:t>Localización y concentración de los Hogares afectados</w:t>
      </w:r>
      <w:bookmarkEnd w:id="111"/>
    </w:p>
    <w:p w14:paraId="6344F9BE" w14:textId="77777777" w:rsidR="0099744C" w:rsidRDefault="0099744C" w:rsidP="00871E50">
      <w:pPr>
        <w:jc w:val="both"/>
        <w:rPr>
          <w:rFonts w:ascii="Arial" w:hAnsi="Arial" w:cs="Arial"/>
          <w:sz w:val="22"/>
          <w:lang w:val="es-ES_tradnl"/>
        </w:rPr>
      </w:pPr>
    </w:p>
    <w:p w14:paraId="1F7A3609" w14:textId="2E3285D5" w:rsidR="000C309F" w:rsidRPr="00871E50" w:rsidRDefault="000C309F" w:rsidP="00871E50">
      <w:pPr>
        <w:jc w:val="both"/>
        <w:rPr>
          <w:rFonts w:ascii="Arial" w:hAnsi="Arial" w:cs="Arial"/>
          <w:sz w:val="22"/>
          <w:lang w:val="es-ES_tradnl"/>
        </w:rPr>
      </w:pPr>
      <w:r w:rsidRPr="00871E50">
        <w:rPr>
          <w:rFonts w:ascii="Arial" w:hAnsi="Arial" w:cs="Arial"/>
          <w:sz w:val="22"/>
          <w:lang w:val="es-ES_tradnl"/>
        </w:rPr>
        <w:t xml:space="preserve">Si bien las obras del Proyecto, de uno u otro modo, beneficiarán a toda la población de San Antonio de Areco, los sectores que directamente dejarán de sufrir, total o parcialmente, los daños que producen las </w:t>
      </w:r>
      <w:r w:rsidR="00871E50" w:rsidRPr="00871E50">
        <w:rPr>
          <w:rFonts w:ascii="Arial" w:hAnsi="Arial" w:cs="Arial"/>
          <w:sz w:val="22"/>
          <w:lang w:val="es-ES_tradnl"/>
        </w:rPr>
        <w:t>inundaciones</w:t>
      </w:r>
      <w:r w:rsidRPr="00871E50">
        <w:rPr>
          <w:rFonts w:ascii="Arial" w:hAnsi="Arial" w:cs="Arial"/>
          <w:sz w:val="22"/>
          <w:lang w:val="es-ES_tradnl"/>
        </w:rPr>
        <w:t xml:space="preserve"> se localizan en los siguientes radios.</w:t>
      </w:r>
    </w:p>
    <w:p w14:paraId="04A6896D" w14:textId="77777777" w:rsidR="00871E50" w:rsidRDefault="00871E50" w:rsidP="00871E50">
      <w:pPr>
        <w:rPr>
          <w:rFonts w:cs="Arial"/>
          <w:b/>
          <w:sz w:val="20"/>
          <w:lang w:val="es-ES_tradnl"/>
        </w:rPr>
      </w:pPr>
    </w:p>
    <w:p w14:paraId="418D5FA9" w14:textId="7B9AF949" w:rsidR="000C309F" w:rsidRPr="00871E50" w:rsidRDefault="00871E50" w:rsidP="00871E50">
      <w:pPr>
        <w:ind w:left="1530" w:right="1170"/>
        <w:jc w:val="center"/>
        <w:rPr>
          <w:rFonts w:ascii="Arial" w:hAnsi="Arial" w:cs="Arial"/>
          <w:b/>
          <w:sz w:val="18"/>
          <w:szCs w:val="18"/>
          <w:lang w:val="es-ES_tradnl"/>
        </w:rPr>
      </w:pPr>
      <w:r w:rsidRPr="00871E50">
        <w:rPr>
          <w:rFonts w:ascii="Arial" w:hAnsi="Arial" w:cs="Arial"/>
          <w:b/>
          <w:sz w:val="18"/>
          <w:szCs w:val="18"/>
          <w:lang w:val="es-ES_tradnl"/>
        </w:rPr>
        <w:t>TABLA 4.1</w:t>
      </w:r>
      <w:r w:rsidR="000C309F" w:rsidRPr="00871E50">
        <w:rPr>
          <w:rFonts w:ascii="Arial" w:hAnsi="Arial" w:cs="Arial"/>
          <w:b/>
          <w:sz w:val="18"/>
          <w:szCs w:val="18"/>
          <w:lang w:val="es-ES_tradnl"/>
        </w:rPr>
        <w:t>. RADIOS DONDE SE LOCALIZAN LOS HOGARES MAS AFECTADOS POR LAS INUNDACIONES</w:t>
      </w:r>
    </w:p>
    <w:tbl>
      <w:tblPr>
        <w:tblW w:w="5151" w:type="dxa"/>
        <w:jc w:val="center"/>
        <w:tblCellMar>
          <w:left w:w="70" w:type="dxa"/>
          <w:right w:w="70" w:type="dxa"/>
        </w:tblCellMar>
        <w:tblLook w:val="04A0" w:firstRow="1" w:lastRow="0" w:firstColumn="1" w:lastColumn="0" w:noHBand="0" w:noVBand="1"/>
      </w:tblPr>
      <w:tblGrid>
        <w:gridCol w:w="1675"/>
        <w:gridCol w:w="902"/>
        <w:gridCol w:w="850"/>
        <w:gridCol w:w="851"/>
        <w:gridCol w:w="873"/>
      </w:tblGrid>
      <w:tr w:rsidR="000C309F" w:rsidRPr="004A063A" w14:paraId="3757BEFB" w14:textId="77777777" w:rsidTr="00D6154A">
        <w:trPr>
          <w:trHeight w:val="255"/>
          <w:jc w:val="center"/>
        </w:trPr>
        <w:tc>
          <w:tcPr>
            <w:tcW w:w="1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9BAB70"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Radios que se inundan</w:t>
            </w:r>
          </w:p>
        </w:tc>
        <w:tc>
          <w:tcPr>
            <w:tcW w:w="3476"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A0CC7BF"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Viviendas particulares que se inundan con las diferentes recurrencias</w:t>
            </w:r>
          </w:p>
        </w:tc>
      </w:tr>
      <w:tr w:rsidR="000C309F" w:rsidRPr="004A063A" w14:paraId="0921728B" w14:textId="77777777" w:rsidTr="00D6154A">
        <w:trPr>
          <w:trHeight w:val="517"/>
          <w:jc w:val="center"/>
        </w:trPr>
        <w:tc>
          <w:tcPr>
            <w:tcW w:w="1675" w:type="dxa"/>
            <w:vMerge/>
            <w:tcBorders>
              <w:top w:val="single" w:sz="4" w:space="0" w:color="auto"/>
              <w:left w:val="single" w:sz="4" w:space="0" w:color="auto"/>
              <w:bottom w:val="single" w:sz="4" w:space="0" w:color="000000"/>
              <w:right w:val="single" w:sz="4" w:space="0" w:color="auto"/>
            </w:tcBorders>
            <w:vAlign w:val="center"/>
            <w:hideMark/>
          </w:tcPr>
          <w:p w14:paraId="3C467FCC" w14:textId="77777777" w:rsidR="000C309F" w:rsidRPr="00871E50" w:rsidRDefault="000C309F" w:rsidP="00D6154A">
            <w:pPr>
              <w:rPr>
                <w:rFonts w:ascii="Arial" w:hAnsi="Arial" w:cs="Arial"/>
                <w:sz w:val="16"/>
                <w:szCs w:val="16"/>
                <w:lang w:val="es-ES_tradnl" w:eastAsia="es-ES"/>
              </w:rPr>
            </w:pPr>
          </w:p>
        </w:tc>
        <w:tc>
          <w:tcPr>
            <w:tcW w:w="3476" w:type="dxa"/>
            <w:gridSpan w:val="4"/>
            <w:vMerge/>
            <w:tcBorders>
              <w:top w:val="single" w:sz="4" w:space="0" w:color="auto"/>
              <w:left w:val="single" w:sz="4" w:space="0" w:color="auto"/>
              <w:bottom w:val="single" w:sz="4" w:space="0" w:color="000000"/>
              <w:right w:val="single" w:sz="4" w:space="0" w:color="000000"/>
            </w:tcBorders>
            <w:vAlign w:val="center"/>
            <w:hideMark/>
          </w:tcPr>
          <w:p w14:paraId="77A17C10" w14:textId="77777777" w:rsidR="000C309F" w:rsidRPr="00871E50" w:rsidRDefault="000C309F" w:rsidP="00D6154A">
            <w:pPr>
              <w:rPr>
                <w:rFonts w:ascii="Arial" w:hAnsi="Arial" w:cs="Arial"/>
                <w:sz w:val="20"/>
                <w:lang w:val="es-ES_tradnl" w:eastAsia="es-ES"/>
              </w:rPr>
            </w:pPr>
          </w:p>
        </w:tc>
      </w:tr>
      <w:tr w:rsidR="000C309F" w:rsidRPr="004A063A" w14:paraId="41D69AE1" w14:textId="77777777" w:rsidTr="00D6154A">
        <w:trPr>
          <w:trHeight w:val="517"/>
          <w:jc w:val="center"/>
        </w:trPr>
        <w:tc>
          <w:tcPr>
            <w:tcW w:w="1675" w:type="dxa"/>
            <w:vMerge/>
            <w:tcBorders>
              <w:top w:val="single" w:sz="4" w:space="0" w:color="auto"/>
              <w:left w:val="single" w:sz="4" w:space="0" w:color="auto"/>
              <w:bottom w:val="single" w:sz="4" w:space="0" w:color="000000"/>
              <w:right w:val="single" w:sz="4" w:space="0" w:color="auto"/>
            </w:tcBorders>
            <w:vAlign w:val="center"/>
            <w:hideMark/>
          </w:tcPr>
          <w:p w14:paraId="6333F45E" w14:textId="77777777" w:rsidR="000C309F" w:rsidRPr="00871E50" w:rsidRDefault="000C309F" w:rsidP="00D6154A">
            <w:pPr>
              <w:rPr>
                <w:rFonts w:ascii="Arial" w:hAnsi="Arial" w:cs="Arial"/>
                <w:sz w:val="16"/>
                <w:szCs w:val="16"/>
                <w:lang w:val="es-ES_tradnl" w:eastAsia="es-ES"/>
              </w:rPr>
            </w:pPr>
          </w:p>
        </w:tc>
        <w:tc>
          <w:tcPr>
            <w:tcW w:w="3476" w:type="dxa"/>
            <w:gridSpan w:val="4"/>
            <w:vMerge/>
            <w:tcBorders>
              <w:top w:val="single" w:sz="4" w:space="0" w:color="auto"/>
              <w:left w:val="single" w:sz="4" w:space="0" w:color="auto"/>
              <w:bottom w:val="single" w:sz="4" w:space="0" w:color="000000"/>
              <w:right w:val="single" w:sz="4" w:space="0" w:color="000000"/>
            </w:tcBorders>
            <w:vAlign w:val="center"/>
            <w:hideMark/>
          </w:tcPr>
          <w:p w14:paraId="5B32AAFD" w14:textId="77777777" w:rsidR="000C309F" w:rsidRPr="00871E50" w:rsidRDefault="000C309F" w:rsidP="00D6154A">
            <w:pPr>
              <w:rPr>
                <w:rFonts w:ascii="Arial" w:hAnsi="Arial" w:cs="Arial"/>
                <w:sz w:val="20"/>
                <w:lang w:val="es-ES_tradnl" w:eastAsia="es-ES"/>
              </w:rPr>
            </w:pPr>
          </w:p>
        </w:tc>
      </w:tr>
      <w:tr w:rsidR="000C309F" w:rsidRPr="00871E50" w14:paraId="549A9755" w14:textId="77777777" w:rsidTr="00D6154A">
        <w:trPr>
          <w:trHeight w:val="255"/>
          <w:jc w:val="center"/>
        </w:trPr>
        <w:tc>
          <w:tcPr>
            <w:tcW w:w="1675" w:type="dxa"/>
            <w:vMerge/>
            <w:tcBorders>
              <w:top w:val="single" w:sz="4" w:space="0" w:color="auto"/>
              <w:left w:val="single" w:sz="4" w:space="0" w:color="auto"/>
              <w:bottom w:val="single" w:sz="4" w:space="0" w:color="000000"/>
              <w:right w:val="single" w:sz="4" w:space="0" w:color="auto"/>
            </w:tcBorders>
            <w:vAlign w:val="center"/>
            <w:hideMark/>
          </w:tcPr>
          <w:p w14:paraId="610083F3" w14:textId="77777777" w:rsidR="000C309F" w:rsidRPr="00871E50" w:rsidRDefault="000C309F" w:rsidP="00D6154A">
            <w:pPr>
              <w:rPr>
                <w:rFonts w:ascii="Arial" w:hAnsi="Arial" w:cs="Arial"/>
                <w:sz w:val="16"/>
                <w:szCs w:val="16"/>
                <w:lang w:val="es-ES_tradnl" w:eastAsia="es-ES"/>
              </w:rPr>
            </w:pPr>
          </w:p>
        </w:tc>
        <w:tc>
          <w:tcPr>
            <w:tcW w:w="902" w:type="dxa"/>
            <w:tcBorders>
              <w:top w:val="nil"/>
              <w:left w:val="nil"/>
              <w:bottom w:val="single" w:sz="4" w:space="0" w:color="auto"/>
              <w:right w:val="single" w:sz="4" w:space="0" w:color="auto"/>
            </w:tcBorders>
            <w:shd w:val="clear" w:color="auto" w:fill="auto"/>
            <w:noWrap/>
            <w:vAlign w:val="center"/>
            <w:hideMark/>
          </w:tcPr>
          <w:p w14:paraId="6BD2F5CA"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R2</w:t>
            </w:r>
          </w:p>
        </w:tc>
        <w:tc>
          <w:tcPr>
            <w:tcW w:w="850" w:type="dxa"/>
            <w:tcBorders>
              <w:top w:val="nil"/>
              <w:left w:val="nil"/>
              <w:bottom w:val="single" w:sz="4" w:space="0" w:color="auto"/>
              <w:right w:val="single" w:sz="4" w:space="0" w:color="auto"/>
            </w:tcBorders>
            <w:shd w:val="clear" w:color="auto" w:fill="auto"/>
            <w:noWrap/>
            <w:vAlign w:val="center"/>
            <w:hideMark/>
          </w:tcPr>
          <w:p w14:paraId="172C3188"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R5</w:t>
            </w:r>
          </w:p>
        </w:tc>
        <w:tc>
          <w:tcPr>
            <w:tcW w:w="851" w:type="dxa"/>
            <w:tcBorders>
              <w:top w:val="nil"/>
              <w:left w:val="nil"/>
              <w:bottom w:val="single" w:sz="4" w:space="0" w:color="auto"/>
              <w:right w:val="single" w:sz="4" w:space="0" w:color="auto"/>
            </w:tcBorders>
            <w:shd w:val="clear" w:color="auto" w:fill="auto"/>
            <w:noWrap/>
            <w:vAlign w:val="center"/>
            <w:hideMark/>
          </w:tcPr>
          <w:p w14:paraId="1574FEA8"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R10</w:t>
            </w:r>
          </w:p>
        </w:tc>
        <w:tc>
          <w:tcPr>
            <w:tcW w:w="873" w:type="dxa"/>
            <w:tcBorders>
              <w:top w:val="nil"/>
              <w:left w:val="nil"/>
              <w:bottom w:val="single" w:sz="4" w:space="0" w:color="auto"/>
              <w:right w:val="single" w:sz="4" w:space="0" w:color="auto"/>
            </w:tcBorders>
            <w:shd w:val="clear" w:color="auto" w:fill="auto"/>
            <w:noWrap/>
            <w:vAlign w:val="center"/>
            <w:hideMark/>
          </w:tcPr>
          <w:p w14:paraId="445A3B1D"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R50</w:t>
            </w:r>
          </w:p>
        </w:tc>
      </w:tr>
      <w:tr w:rsidR="000C309F" w:rsidRPr="00871E50" w14:paraId="589B09B4"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49AC82E0"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067350101</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7A25B3E6" w14:textId="77777777" w:rsidR="000C309F" w:rsidRPr="00871E50" w:rsidRDefault="000C309F" w:rsidP="00D6154A">
            <w:pPr>
              <w:jc w:val="right"/>
              <w:rPr>
                <w:rFonts w:ascii="Arial" w:hAnsi="Arial" w:cs="Arial"/>
                <w:sz w:val="20"/>
              </w:rPr>
            </w:pPr>
            <w:r w:rsidRPr="00871E50">
              <w:rPr>
                <w:rFonts w:ascii="Arial" w:hAnsi="Arial" w:cs="Arial"/>
                <w:sz w:val="20"/>
              </w:rPr>
              <w:t>71</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1373674F" w14:textId="77777777" w:rsidR="000C309F" w:rsidRPr="00871E50" w:rsidRDefault="000C309F" w:rsidP="00D6154A">
            <w:pPr>
              <w:jc w:val="right"/>
              <w:rPr>
                <w:rFonts w:ascii="Arial" w:hAnsi="Arial" w:cs="Arial"/>
                <w:sz w:val="20"/>
              </w:rPr>
            </w:pPr>
            <w:r w:rsidRPr="00871E50">
              <w:rPr>
                <w:rFonts w:ascii="Arial" w:hAnsi="Arial" w:cs="Arial"/>
                <w:sz w:val="20"/>
              </w:rPr>
              <w:t>165</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4D4EF2C7" w14:textId="77777777" w:rsidR="000C309F" w:rsidRPr="00871E50" w:rsidRDefault="000C309F" w:rsidP="00D6154A">
            <w:pPr>
              <w:jc w:val="right"/>
              <w:rPr>
                <w:rFonts w:ascii="Arial" w:hAnsi="Arial" w:cs="Arial"/>
                <w:sz w:val="20"/>
              </w:rPr>
            </w:pPr>
            <w:r w:rsidRPr="00871E50">
              <w:rPr>
                <w:rFonts w:ascii="Arial" w:hAnsi="Arial" w:cs="Arial"/>
                <w:sz w:val="20"/>
              </w:rPr>
              <w:t>204</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68C49528" w14:textId="77777777" w:rsidR="000C309F" w:rsidRPr="00871E50" w:rsidRDefault="000C309F" w:rsidP="00D6154A">
            <w:pPr>
              <w:jc w:val="right"/>
              <w:rPr>
                <w:rFonts w:ascii="Arial" w:hAnsi="Arial" w:cs="Arial"/>
                <w:sz w:val="20"/>
              </w:rPr>
            </w:pPr>
            <w:r w:rsidRPr="00871E50">
              <w:rPr>
                <w:rFonts w:ascii="Arial" w:hAnsi="Arial" w:cs="Arial"/>
                <w:sz w:val="20"/>
              </w:rPr>
              <w:t>218</w:t>
            </w:r>
          </w:p>
        </w:tc>
      </w:tr>
      <w:tr w:rsidR="000C309F" w:rsidRPr="00871E50" w14:paraId="4F9C1411"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4ED026FD"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067350102</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2274A7A1" w14:textId="77777777" w:rsidR="000C309F" w:rsidRPr="00871E50" w:rsidRDefault="000C309F" w:rsidP="00D6154A">
            <w:pPr>
              <w:jc w:val="right"/>
              <w:rPr>
                <w:rFonts w:ascii="Arial" w:hAnsi="Arial" w:cs="Arial"/>
                <w:sz w:val="20"/>
              </w:rPr>
            </w:pPr>
            <w:r w:rsidRPr="00871E50">
              <w:rPr>
                <w:rFonts w:ascii="Arial" w:hAnsi="Arial" w:cs="Arial"/>
                <w:sz w:val="20"/>
              </w:rPr>
              <w:t>129</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04F9EA8" w14:textId="77777777" w:rsidR="000C309F" w:rsidRPr="00871E50" w:rsidRDefault="000C309F" w:rsidP="00D6154A">
            <w:pPr>
              <w:jc w:val="right"/>
              <w:rPr>
                <w:rFonts w:ascii="Arial" w:hAnsi="Arial" w:cs="Arial"/>
                <w:sz w:val="20"/>
              </w:rPr>
            </w:pPr>
            <w:r w:rsidRPr="00871E50">
              <w:rPr>
                <w:rFonts w:ascii="Arial" w:hAnsi="Arial" w:cs="Arial"/>
                <w:sz w:val="20"/>
              </w:rPr>
              <w:t>202</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398684B3" w14:textId="77777777" w:rsidR="000C309F" w:rsidRPr="00871E50" w:rsidRDefault="000C309F" w:rsidP="00D6154A">
            <w:pPr>
              <w:jc w:val="right"/>
              <w:rPr>
                <w:rFonts w:ascii="Arial" w:hAnsi="Arial" w:cs="Arial"/>
                <w:sz w:val="20"/>
              </w:rPr>
            </w:pPr>
            <w:r w:rsidRPr="00871E50">
              <w:rPr>
                <w:rFonts w:ascii="Arial" w:hAnsi="Arial" w:cs="Arial"/>
                <w:sz w:val="20"/>
              </w:rPr>
              <w:t>234</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789D8FA1" w14:textId="77777777" w:rsidR="000C309F" w:rsidRPr="00871E50" w:rsidRDefault="000C309F" w:rsidP="00D6154A">
            <w:pPr>
              <w:jc w:val="right"/>
              <w:rPr>
                <w:rFonts w:ascii="Arial" w:hAnsi="Arial" w:cs="Arial"/>
                <w:sz w:val="20"/>
              </w:rPr>
            </w:pPr>
            <w:r w:rsidRPr="00871E50">
              <w:rPr>
                <w:rFonts w:ascii="Arial" w:hAnsi="Arial" w:cs="Arial"/>
                <w:sz w:val="20"/>
              </w:rPr>
              <w:t>249</w:t>
            </w:r>
          </w:p>
        </w:tc>
      </w:tr>
      <w:tr w:rsidR="000C309F" w:rsidRPr="00871E50" w14:paraId="706D8560"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31BA9E54"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067350103</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5F58C14C"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6AFC7712" w14:textId="77777777" w:rsidR="000C309F" w:rsidRPr="00871E50" w:rsidRDefault="000C309F" w:rsidP="00D6154A">
            <w:pPr>
              <w:jc w:val="right"/>
              <w:rPr>
                <w:rFonts w:ascii="Arial" w:hAnsi="Arial" w:cs="Arial"/>
                <w:sz w:val="20"/>
              </w:rPr>
            </w:pPr>
            <w:r w:rsidRPr="00871E50">
              <w:rPr>
                <w:rFonts w:ascii="Arial" w:hAnsi="Arial" w:cs="Arial"/>
                <w:sz w:val="20"/>
              </w:rPr>
              <w:t>3</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7270CE0B" w14:textId="77777777" w:rsidR="000C309F" w:rsidRPr="00871E50" w:rsidRDefault="000C309F" w:rsidP="00D6154A">
            <w:pPr>
              <w:jc w:val="right"/>
              <w:rPr>
                <w:rFonts w:ascii="Arial" w:hAnsi="Arial" w:cs="Arial"/>
                <w:sz w:val="20"/>
              </w:rPr>
            </w:pPr>
            <w:r w:rsidRPr="00871E50">
              <w:rPr>
                <w:rFonts w:ascii="Arial" w:hAnsi="Arial" w:cs="Arial"/>
                <w:sz w:val="20"/>
              </w:rPr>
              <w:t>17</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6C9D7A66" w14:textId="77777777" w:rsidR="000C309F" w:rsidRPr="00871E50" w:rsidRDefault="000C309F" w:rsidP="00D6154A">
            <w:pPr>
              <w:jc w:val="right"/>
              <w:rPr>
                <w:rFonts w:ascii="Arial" w:hAnsi="Arial" w:cs="Arial"/>
                <w:sz w:val="20"/>
              </w:rPr>
            </w:pPr>
            <w:r w:rsidRPr="00871E50">
              <w:rPr>
                <w:rFonts w:ascii="Arial" w:hAnsi="Arial" w:cs="Arial"/>
                <w:sz w:val="20"/>
              </w:rPr>
              <w:t>103</w:t>
            </w:r>
          </w:p>
        </w:tc>
      </w:tr>
      <w:tr w:rsidR="000C309F" w:rsidRPr="00871E50" w14:paraId="6152BEDD"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34A2AA7D"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067350105</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5F734591" w14:textId="77777777" w:rsidR="000C309F" w:rsidRPr="00871E50" w:rsidRDefault="000C309F" w:rsidP="00D6154A">
            <w:pPr>
              <w:jc w:val="right"/>
              <w:rPr>
                <w:rFonts w:ascii="Arial" w:hAnsi="Arial" w:cs="Arial"/>
                <w:sz w:val="20"/>
              </w:rPr>
            </w:pPr>
            <w:r w:rsidRPr="00871E50">
              <w:rPr>
                <w:rFonts w:ascii="Arial" w:hAnsi="Arial" w:cs="Arial"/>
                <w:sz w:val="20"/>
              </w:rPr>
              <w:t>44</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6440A271" w14:textId="77777777" w:rsidR="000C309F" w:rsidRPr="00871E50" w:rsidRDefault="000C309F" w:rsidP="00D6154A">
            <w:pPr>
              <w:jc w:val="right"/>
              <w:rPr>
                <w:rFonts w:ascii="Arial" w:hAnsi="Arial" w:cs="Arial"/>
                <w:sz w:val="20"/>
              </w:rPr>
            </w:pPr>
            <w:r w:rsidRPr="00871E50">
              <w:rPr>
                <w:rFonts w:ascii="Arial" w:hAnsi="Arial" w:cs="Arial"/>
                <w:sz w:val="20"/>
              </w:rPr>
              <w:t>135</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1EA4AFEE" w14:textId="77777777" w:rsidR="000C309F" w:rsidRPr="00871E50" w:rsidRDefault="000C309F" w:rsidP="00D6154A">
            <w:pPr>
              <w:jc w:val="right"/>
              <w:rPr>
                <w:rFonts w:ascii="Arial" w:hAnsi="Arial" w:cs="Arial"/>
                <w:sz w:val="20"/>
              </w:rPr>
            </w:pPr>
            <w:r w:rsidRPr="00871E50">
              <w:rPr>
                <w:rFonts w:ascii="Arial" w:hAnsi="Arial" w:cs="Arial"/>
                <w:sz w:val="20"/>
              </w:rPr>
              <w:t>170</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2EFE0000" w14:textId="77777777" w:rsidR="000C309F" w:rsidRPr="00871E50" w:rsidRDefault="000C309F" w:rsidP="00D6154A">
            <w:pPr>
              <w:jc w:val="right"/>
              <w:rPr>
                <w:rFonts w:ascii="Arial" w:hAnsi="Arial" w:cs="Arial"/>
                <w:sz w:val="20"/>
              </w:rPr>
            </w:pPr>
            <w:r w:rsidRPr="00871E50">
              <w:rPr>
                <w:rFonts w:ascii="Arial" w:hAnsi="Arial" w:cs="Arial"/>
                <w:sz w:val="20"/>
              </w:rPr>
              <w:t>290</w:t>
            </w:r>
          </w:p>
        </w:tc>
      </w:tr>
      <w:tr w:rsidR="000C309F" w:rsidRPr="00871E50" w14:paraId="6970A681"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3E710D56"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067350109</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1219690C"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73DFABCD"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66CECB62"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265D6ECE" w14:textId="77777777" w:rsidR="000C309F" w:rsidRPr="00871E50" w:rsidRDefault="000C309F" w:rsidP="00D6154A">
            <w:pPr>
              <w:jc w:val="right"/>
              <w:rPr>
                <w:rFonts w:ascii="Arial" w:hAnsi="Arial" w:cs="Arial"/>
                <w:sz w:val="20"/>
              </w:rPr>
            </w:pPr>
            <w:r w:rsidRPr="00871E50">
              <w:rPr>
                <w:rFonts w:ascii="Arial" w:hAnsi="Arial" w:cs="Arial"/>
                <w:sz w:val="20"/>
              </w:rPr>
              <w:t>28</w:t>
            </w:r>
          </w:p>
        </w:tc>
      </w:tr>
      <w:tr w:rsidR="000C309F" w:rsidRPr="00871E50" w14:paraId="39CBD64E"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21B0A29E"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067350701</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105B55A0" w14:textId="77777777" w:rsidR="000C309F" w:rsidRPr="00871E50" w:rsidRDefault="000C309F" w:rsidP="00D6154A">
            <w:pPr>
              <w:jc w:val="right"/>
              <w:rPr>
                <w:rFonts w:ascii="Arial" w:hAnsi="Arial" w:cs="Arial"/>
                <w:sz w:val="20"/>
              </w:rPr>
            </w:pPr>
            <w:r w:rsidRPr="00871E50">
              <w:rPr>
                <w:rFonts w:ascii="Arial" w:hAnsi="Arial" w:cs="Arial"/>
                <w:sz w:val="20"/>
              </w:rPr>
              <w:t>18</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1AF0A6E1" w14:textId="77777777" w:rsidR="000C309F" w:rsidRPr="00871E50" w:rsidRDefault="000C309F" w:rsidP="00D6154A">
            <w:pPr>
              <w:jc w:val="right"/>
              <w:rPr>
                <w:rFonts w:ascii="Arial" w:hAnsi="Arial" w:cs="Arial"/>
                <w:sz w:val="20"/>
              </w:rPr>
            </w:pPr>
            <w:r w:rsidRPr="00871E50">
              <w:rPr>
                <w:rFonts w:ascii="Arial" w:hAnsi="Arial" w:cs="Arial"/>
                <w:sz w:val="20"/>
              </w:rPr>
              <w:t>40</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1D3ED1B8" w14:textId="77777777" w:rsidR="000C309F" w:rsidRPr="00871E50" w:rsidRDefault="000C309F" w:rsidP="00D6154A">
            <w:pPr>
              <w:jc w:val="right"/>
              <w:rPr>
                <w:rFonts w:ascii="Arial" w:hAnsi="Arial" w:cs="Arial"/>
                <w:sz w:val="20"/>
              </w:rPr>
            </w:pPr>
            <w:r w:rsidRPr="00871E50">
              <w:rPr>
                <w:rFonts w:ascii="Arial" w:hAnsi="Arial" w:cs="Arial"/>
                <w:sz w:val="20"/>
              </w:rPr>
              <w:t>54</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0E003A5E" w14:textId="77777777" w:rsidR="000C309F" w:rsidRPr="00871E50" w:rsidRDefault="000C309F" w:rsidP="00D6154A">
            <w:pPr>
              <w:jc w:val="right"/>
              <w:rPr>
                <w:rFonts w:ascii="Arial" w:hAnsi="Arial" w:cs="Arial"/>
                <w:sz w:val="20"/>
              </w:rPr>
            </w:pPr>
            <w:r w:rsidRPr="00871E50">
              <w:rPr>
                <w:rFonts w:ascii="Arial" w:hAnsi="Arial" w:cs="Arial"/>
                <w:sz w:val="20"/>
              </w:rPr>
              <w:t>93</w:t>
            </w:r>
          </w:p>
        </w:tc>
      </w:tr>
      <w:tr w:rsidR="000C309F" w:rsidRPr="00871E50" w14:paraId="6A8C2FE7" w14:textId="77777777" w:rsidTr="00D6154A">
        <w:trPr>
          <w:trHeight w:val="255"/>
          <w:jc w:val="center"/>
        </w:trPr>
        <w:tc>
          <w:tcPr>
            <w:tcW w:w="1675" w:type="dxa"/>
            <w:tcBorders>
              <w:top w:val="nil"/>
              <w:left w:val="single" w:sz="4" w:space="0" w:color="auto"/>
              <w:bottom w:val="single" w:sz="4" w:space="0" w:color="auto"/>
              <w:right w:val="single" w:sz="4" w:space="0" w:color="auto"/>
            </w:tcBorders>
            <w:shd w:val="clear" w:color="auto" w:fill="auto"/>
            <w:noWrap/>
            <w:vAlign w:val="center"/>
            <w:hideMark/>
          </w:tcPr>
          <w:p w14:paraId="5BE943FA"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TOTAL</w:t>
            </w:r>
          </w:p>
        </w:tc>
        <w:tc>
          <w:tcPr>
            <w:tcW w:w="902" w:type="dxa"/>
            <w:tcBorders>
              <w:top w:val="nil"/>
              <w:left w:val="nil"/>
              <w:bottom w:val="single" w:sz="4" w:space="0" w:color="auto"/>
              <w:right w:val="single" w:sz="4" w:space="0" w:color="auto"/>
            </w:tcBorders>
            <w:shd w:val="clear" w:color="auto" w:fill="auto"/>
            <w:noWrap/>
            <w:tcMar>
              <w:right w:w="198" w:type="dxa"/>
            </w:tcMar>
            <w:vAlign w:val="center"/>
            <w:hideMark/>
          </w:tcPr>
          <w:p w14:paraId="1EE1BF44" w14:textId="77777777" w:rsidR="000C309F" w:rsidRPr="00871E50" w:rsidRDefault="000C309F" w:rsidP="00D6154A">
            <w:pPr>
              <w:jc w:val="right"/>
              <w:rPr>
                <w:rFonts w:ascii="Arial" w:hAnsi="Arial" w:cs="Arial"/>
                <w:sz w:val="20"/>
              </w:rPr>
            </w:pPr>
            <w:r w:rsidRPr="00871E50">
              <w:rPr>
                <w:rFonts w:ascii="Arial" w:hAnsi="Arial" w:cs="Arial"/>
                <w:sz w:val="20"/>
              </w:rPr>
              <w:t>262</w:t>
            </w:r>
          </w:p>
        </w:tc>
        <w:tc>
          <w:tcPr>
            <w:tcW w:w="850" w:type="dxa"/>
            <w:tcBorders>
              <w:top w:val="nil"/>
              <w:left w:val="nil"/>
              <w:bottom w:val="single" w:sz="4" w:space="0" w:color="auto"/>
              <w:right w:val="single" w:sz="4" w:space="0" w:color="auto"/>
            </w:tcBorders>
            <w:shd w:val="clear" w:color="auto" w:fill="auto"/>
            <w:noWrap/>
            <w:tcMar>
              <w:right w:w="198" w:type="dxa"/>
            </w:tcMar>
            <w:vAlign w:val="center"/>
            <w:hideMark/>
          </w:tcPr>
          <w:p w14:paraId="55734754" w14:textId="77777777" w:rsidR="000C309F" w:rsidRPr="00871E50" w:rsidRDefault="000C309F" w:rsidP="00D6154A">
            <w:pPr>
              <w:jc w:val="right"/>
              <w:rPr>
                <w:rFonts w:ascii="Arial" w:hAnsi="Arial" w:cs="Arial"/>
                <w:sz w:val="20"/>
              </w:rPr>
            </w:pPr>
            <w:r w:rsidRPr="00871E50">
              <w:rPr>
                <w:rFonts w:ascii="Arial" w:hAnsi="Arial" w:cs="Arial"/>
                <w:sz w:val="20"/>
              </w:rPr>
              <w:t>544</w:t>
            </w:r>
          </w:p>
        </w:tc>
        <w:tc>
          <w:tcPr>
            <w:tcW w:w="851" w:type="dxa"/>
            <w:tcBorders>
              <w:top w:val="nil"/>
              <w:left w:val="nil"/>
              <w:bottom w:val="single" w:sz="4" w:space="0" w:color="auto"/>
              <w:right w:val="single" w:sz="4" w:space="0" w:color="auto"/>
            </w:tcBorders>
            <w:shd w:val="clear" w:color="auto" w:fill="auto"/>
            <w:noWrap/>
            <w:tcMar>
              <w:right w:w="198" w:type="dxa"/>
            </w:tcMar>
            <w:vAlign w:val="center"/>
            <w:hideMark/>
          </w:tcPr>
          <w:p w14:paraId="42844120" w14:textId="77777777" w:rsidR="000C309F" w:rsidRPr="00871E50" w:rsidRDefault="000C309F" w:rsidP="00D6154A">
            <w:pPr>
              <w:jc w:val="right"/>
              <w:rPr>
                <w:rFonts w:ascii="Arial" w:hAnsi="Arial" w:cs="Arial"/>
                <w:sz w:val="20"/>
              </w:rPr>
            </w:pPr>
            <w:r w:rsidRPr="00871E50">
              <w:rPr>
                <w:rFonts w:ascii="Arial" w:hAnsi="Arial" w:cs="Arial"/>
                <w:sz w:val="20"/>
              </w:rPr>
              <w:t>677</w:t>
            </w:r>
          </w:p>
        </w:tc>
        <w:tc>
          <w:tcPr>
            <w:tcW w:w="873" w:type="dxa"/>
            <w:tcBorders>
              <w:top w:val="nil"/>
              <w:left w:val="nil"/>
              <w:bottom w:val="single" w:sz="4" w:space="0" w:color="auto"/>
              <w:right w:val="single" w:sz="4" w:space="0" w:color="auto"/>
            </w:tcBorders>
            <w:shd w:val="clear" w:color="auto" w:fill="auto"/>
            <w:noWrap/>
            <w:tcMar>
              <w:right w:w="198" w:type="dxa"/>
            </w:tcMar>
            <w:vAlign w:val="center"/>
            <w:hideMark/>
          </w:tcPr>
          <w:p w14:paraId="66C339C5" w14:textId="77777777" w:rsidR="000C309F" w:rsidRPr="00871E50" w:rsidRDefault="000C309F" w:rsidP="00D6154A">
            <w:pPr>
              <w:jc w:val="right"/>
              <w:rPr>
                <w:rFonts w:ascii="Arial" w:hAnsi="Arial" w:cs="Arial"/>
                <w:sz w:val="20"/>
              </w:rPr>
            </w:pPr>
            <w:r w:rsidRPr="00871E50">
              <w:rPr>
                <w:rFonts w:ascii="Arial" w:hAnsi="Arial" w:cs="Arial"/>
                <w:sz w:val="20"/>
              </w:rPr>
              <w:t>981</w:t>
            </w:r>
          </w:p>
        </w:tc>
      </w:tr>
    </w:tbl>
    <w:p w14:paraId="1F169BFE" w14:textId="7D55BCA4" w:rsidR="000C309F" w:rsidRPr="00871E50" w:rsidRDefault="000C309F" w:rsidP="00871E50">
      <w:pPr>
        <w:ind w:left="2160" w:right="1842"/>
        <w:rPr>
          <w:rFonts w:ascii="Arial" w:hAnsi="Arial" w:cs="Arial"/>
          <w:sz w:val="16"/>
          <w:szCs w:val="16"/>
          <w:lang w:val="es-ES_tradnl"/>
        </w:rPr>
      </w:pPr>
      <w:r w:rsidRPr="00871E50">
        <w:rPr>
          <w:rFonts w:ascii="Arial" w:hAnsi="Arial" w:cs="Arial"/>
          <w:sz w:val="16"/>
          <w:szCs w:val="16"/>
          <w:lang w:val="es-ES_tradnl"/>
        </w:rPr>
        <w:t xml:space="preserve">FUENTE: elaboración </w:t>
      </w:r>
      <w:r w:rsidR="00871E50">
        <w:rPr>
          <w:rFonts w:ascii="Arial" w:hAnsi="Arial" w:cs="Arial"/>
          <w:sz w:val="16"/>
          <w:szCs w:val="16"/>
          <w:lang w:val="es-ES_tradnl"/>
        </w:rPr>
        <w:t>AYDET</w:t>
      </w:r>
      <w:r w:rsidRPr="00871E50">
        <w:rPr>
          <w:rFonts w:ascii="Arial" w:hAnsi="Arial" w:cs="Arial"/>
          <w:sz w:val="16"/>
          <w:szCs w:val="16"/>
          <w:lang w:val="es-ES_tradnl"/>
        </w:rPr>
        <w:t xml:space="preserve"> en base a datos del Censo Nacional de Población y Vivienda del año 2010, INDEC.</w:t>
      </w:r>
    </w:p>
    <w:p w14:paraId="416B2867" w14:textId="77777777" w:rsidR="000C309F" w:rsidRPr="00D6154A" w:rsidRDefault="000C309F" w:rsidP="00D6154A">
      <w:pPr>
        <w:rPr>
          <w:rFonts w:cs="Arial"/>
          <w:sz w:val="22"/>
          <w:lang w:val="es-ES_tradnl"/>
        </w:rPr>
      </w:pPr>
    </w:p>
    <w:p w14:paraId="46F9DC0C" w14:textId="77777777" w:rsidR="000C309F" w:rsidRPr="00871E50" w:rsidRDefault="000C309F" w:rsidP="00871E50">
      <w:pPr>
        <w:jc w:val="both"/>
        <w:rPr>
          <w:rFonts w:ascii="Arial" w:hAnsi="Arial" w:cs="Arial"/>
          <w:sz w:val="22"/>
          <w:lang w:val="es-ES_tradnl"/>
        </w:rPr>
      </w:pPr>
      <w:r w:rsidRPr="00871E50">
        <w:rPr>
          <w:rFonts w:ascii="Arial" w:hAnsi="Arial" w:cs="Arial"/>
          <w:sz w:val="22"/>
          <w:lang w:val="es-ES_tradnl"/>
        </w:rPr>
        <w:t>De los 262 hogares que tienen muy alta probabilidad de inundarse (una vez cada dos años) 244, el 93% se concentran en tres radios: 0101, 0102 Y 0103. De los 282 que probablemente se inunden una vez cada 5 años el 91% corresponde a esos mismos tres radios, mientras que el 9% restante corresponde al radio 0701. En la imagen siguiente se observa la localización de los radios mencionados.</w:t>
      </w:r>
    </w:p>
    <w:p w14:paraId="7A7B9006" w14:textId="77777777" w:rsidR="000C309F" w:rsidRPr="00D6154A" w:rsidRDefault="000C309F">
      <w:pPr>
        <w:rPr>
          <w:rFonts w:cs="Arial"/>
          <w:sz w:val="22"/>
          <w:lang w:val="es-ES_tradnl"/>
        </w:rPr>
      </w:pPr>
    </w:p>
    <w:p w14:paraId="715123F2" w14:textId="74F083EC" w:rsidR="000C309F" w:rsidRPr="00871E50" w:rsidRDefault="00871E50" w:rsidP="00871E50">
      <w:pPr>
        <w:keepNext/>
        <w:keepLines/>
        <w:jc w:val="center"/>
        <w:rPr>
          <w:rFonts w:cs="Arial"/>
          <w:b/>
          <w:sz w:val="18"/>
          <w:szCs w:val="18"/>
          <w:lang w:val="es-ES_tradnl"/>
        </w:rPr>
      </w:pPr>
      <w:r w:rsidRPr="00871E50">
        <w:rPr>
          <w:rFonts w:cs="Arial"/>
          <w:b/>
          <w:sz w:val="18"/>
          <w:szCs w:val="18"/>
          <w:lang w:val="es-ES_tradnl"/>
        </w:rPr>
        <w:lastRenderedPageBreak/>
        <w:t xml:space="preserve">MAPA 4.1 </w:t>
      </w:r>
      <w:r w:rsidR="000C309F" w:rsidRPr="00871E50">
        <w:rPr>
          <w:rFonts w:cs="Arial"/>
          <w:b/>
          <w:sz w:val="18"/>
          <w:szCs w:val="18"/>
          <w:lang w:val="es-ES_tradnl"/>
        </w:rPr>
        <w:t>LOCALIZACION DE LOS RADIOS AFECTADOS POR LAS INUNDACIONES</w:t>
      </w:r>
    </w:p>
    <w:p w14:paraId="50DCFF29" w14:textId="77777777" w:rsidR="000C309F" w:rsidRPr="00871E50" w:rsidRDefault="000C309F" w:rsidP="00871E50">
      <w:pPr>
        <w:keepNext/>
        <w:keepLines/>
        <w:jc w:val="center"/>
        <w:rPr>
          <w:rFonts w:cs="Arial"/>
          <w:sz w:val="18"/>
          <w:szCs w:val="18"/>
        </w:rPr>
      </w:pPr>
      <w:r w:rsidRPr="00871E50">
        <w:rPr>
          <w:rFonts w:cs="Arial"/>
          <w:noProof/>
          <w:sz w:val="18"/>
          <w:szCs w:val="18"/>
          <w:lang w:eastAsia="es-ES"/>
        </w:rPr>
        <mc:AlternateContent>
          <mc:Choice Requires="wps">
            <w:drawing>
              <wp:anchor distT="0" distB="0" distL="114300" distR="114300" simplePos="0" relativeHeight="251688960" behindDoc="0" locked="0" layoutInCell="1" allowOverlap="1" wp14:anchorId="254D085D" wp14:editId="1746A50A">
                <wp:simplePos x="0" y="0"/>
                <wp:positionH relativeFrom="column">
                  <wp:posOffset>2139315</wp:posOffset>
                </wp:positionH>
                <wp:positionV relativeFrom="paragraph">
                  <wp:posOffset>1475740</wp:posOffset>
                </wp:positionV>
                <wp:extent cx="661670" cy="223520"/>
                <wp:effectExtent l="0" t="1905" r="0" b="3175"/>
                <wp:wrapNone/>
                <wp:docPr id="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C594C" w14:textId="77777777" w:rsidR="004A063A" w:rsidRPr="00BC00AC" w:rsidRDefault="004A063A" w:rsidP="00D6154A">
                            <w:pPr>
                              <w:rPr>
                                <w:b/>
                                <w:sz w:val="14"/>
                                <w:szCs w:val="14"/>
                              </w:rPr>
                            </w:pPr>
                            <w:r w:rsidRPr="00BC00AC">
                              <w:rPr>
                                <w:rFonts w:cs="Arial"/>
                                <w:b/>
                                <w:sz w:val="14"/>
                                <w:szCs w:val="14"/>
                                <w:lang w:eastAsia="es-ES"/>
                              </w:rPr>
                              <w:t>067350105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D085D" id="Text Box 52" o:spid="_x0000_s1039" type="#_x0000_t202" style="position:absolute;left:0;text-align:left;margin-left:168.45pt;margin-top:116.2pt;width:52.1pt;height:17.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tKxvAIAAMI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" filled="f" stroked="f">
                <v:textbox>
                  <w:txbxContent>
                    <w:p w14:paraId="7D4C594C" w14:textId="77777777" w:rsidR="004A063A" w:rsidRPr="00BC00AC" w:rsidRDefault="004A063A" w:rsidP="00D6154A">
                      <w:pPr>
                        <w:rPr>
                          <w:b/>
                          <w:sz w:val="14"/>
                          <w:szCs w:val="14"/>
                        </w:rPr>
                      </w:pPr>
                      <w:r w:rsidRPr="00BC00AC">
                        <w:rPr>
                          <w:rFonts w:cs="Arial"/>
                          <w:b/>
                          <w:sz w:val="14"/>
                          <w:szCs w:val="14"/>
                          <w:lang w:eastAsia="es-ES"/>
                        </w:rPr>
                        <w:t>067350105</w:t>
                      </w:r>
                    </w:p>
                  </w:txbxContent>
                </v:textbox>
              </v:shape>
            </w:pict>
          </mc:Fallback>
        </mc:AlternateContent>
      </w:r>
      <w:r w:rsidRPr="00871E50">
        <w:rPr>
          <w:rFonts w:cs="Arial"/>
          <w:noProof/>
          <w:sz w:val="18"/>
          <w:szCs w:val="18"/>
          <w:lang w:eastAsia="es-ES"/>
        </w:rPr>
        <mc:AlternateContent>
          <mc:Choice Requires="wps">
            <w:drawing>
              <wp:anchor distT="0" distB="0" distL="114300" distR="114300" simplePos="0" relativeHeight="251687936" behindDoc="0" locked="0" layoutInCell="1" allowOverlap="1" wp14:anchorId="0C362E87" wp14:editId="15A3A5DF">
                <wp:simplePos x="0" y="0"/>
                <wp:positionH relativeFrom="column">
                  <wp:posOffset>1372870</wp:posOffset>
                </wp:positionH>
                <wp:positionV relativeFrom="paragraph">
                  <wp:posOffset>1807210</wp:posOffset>
                </wp:positionV>
                <wp:extent cx="661670" cy="209550"/>
                <wp:effectExtent l="0" t="0" r="0" b="0"/>
                <wp:wrapNone/>
                <wp:docPr id="3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19828" w14:textId="77777777" w:rsidR="004A063A" w:rsidRPr="00BC00AC" w:rsidRDefault="004A063A" w:rsidP="00D6154A">
                            <w:pPr>
                              <w:rPr>
                                <w:b/>
                                <w:sz w:val="14"/>
                                <w:szCs w:val="14"/>
                              </w:rPr>
                            </w:pPr>
                            <w:r w:rsidRPr="00BC00AC">
                              <w:rPr>
                                <w:rFonts w:cs="Arial"/>
                                <w:b/>
                                <w:sz w:val="14"/>
                                <w:szCs w:val="14"/>
                                <w:lang w:eastAsia="es-ES"/>
                              </w:rPr>
                              <w:t>067350109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362E87" id="Text Box 51" o:spid="_x0000_s1040" type="#_x0000_t202" style="position:absolute;left:0;text-align:left;margin-left:108.1pt;margin-top:142.3pt;width:52.1pt;height: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kxbuwIAAMI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" filled="f" stroked="f">
                <v:textbox>
                  <w:txbxContent>
                    <w:p w14:paraId="37219828" w14:textId="77777777" w:rsidR="004A063A" w:rsidRPr="00BC00AC" w:rsidRDefault="004A063A" w:rsidP="00D6154A">
                      <w:pPr>
                        <w:rPr>
                          <w:b/>
                          <w:sz w:val="14"/>
                          <w:szCs w:val="14"/>
                        </w:rPr>
                      </w:pPr>
                      <w:r w:rsidRPr="00BC00AC">
                        <w:rPr>
                          <w:rFonts w:cs="Arial"/>
                          <w:b/>
                          <w:sz w:val="14"/>
                          <w:szCs w:val="14"/>
                          <w:lang w:eastAsia="es-ES"/>
                        </w:rPr>
                        <w:t>067350109</w:t>
                      </w:r>
                    </w:p>
                  </w:txbxContent>
                </v:textbox>
              </v:shape>
            </w:pict>
          </mc:Fallback>
        </mc:AlternateContent>
      </w:r>
      <w:r w:rsidRPr="00871E50">
        <w:rPr>
          <w:rFonts w:cs="Arial"/>
          <w:noProof/>
          <w:sz w:val="18"/>
          <w:szCs w:val="18"/>
          <w:lang w:eastAsia="es-ES"/>
        </w:rPr>
        <mc:AlternateContent>
          <mc:Choice Requires="wps">
            <w:drawing>
              <wp:anchor distT="0" distB="0" distL="114300" distR="114300" simplePos="0" relativeHeight="251686912" behindDoc="0" locked="0" layoutInCell="1" allowOverlap="1" wp14:anchorId="421F11A9" wp14:editId="3CF55C55">
                <wp:simplePos x="0" y="0"/>
                <wp:positionH relativeFrom="column">
                  <wp:posOffset>1630045</wp:posOffset>
                </wp:positionH>
                <wp:positionV relativeFrom="paragraph">
                  <wp:posOffset>1556385</wp:posOffset>
                </wp:positionV>
                <wp:extent cx="661670" cy="213995"/>
                <wp:effectExtent l="0" t="0" r="0" b="0"/>
                <wp:wrapNone/>
                <wp:docPr id="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FBCF7" w14:textId="77777777" w:rsidR="004A063A" w:rsidRPr="00BC00AC" w:rsidRDefault="004A063A" w:rsidP="00D6154A">
                            <w:pPr>
                              <w:rPr>
                                <w:b/>
                                <w:sz w:val="14"/>
                                <w:szCs w:val="14"/>
                              </w:rPr>
                            </w:pPr>
                            <w:r w:rsidRPr="00BC00AC">
                              <w:rPr>
                                <w:rFonts w:cs="Arial"/>
                                <w:b/>
                                <w:sz w:val="14"/>
                                <w:szCs w:val="14"/>
                                <w:lang w:eastAsia="es-ES"/>
                              </w:rPr>
                              <w:t>067350103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1F11A9" id="Text Box 50" o:spid="_x0000_s1041" type="#_x0000_t202" style="position:absolute;left:0;text-align:left;margin-left:128.35pt;margin-top:122.55pt;width:52.1pt;height:16.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" filled="f" stroked="f">
                <v:textbox>
                  <w:txbxContent>
                    <w:p w14:paraId="38EFBCF7" w14:textId="77777777" w:rsidR="004A063A" w:rsidRPr="00BC00AC" w:rsidRDefault="004A063A" w:rsidP="00D6154A">
                      <w:pPr>
                        <w:rPr>
                          <w:b/>
                          <w:sz w:val="14"/>
                          <w:szCs w:val="14"/>
                        </w:rPr>
                      </w:pPr>
                      <w:r w:rsidRPr="00BC00AC">
                        <w:rPr>
                          <w:rFonts w:cs="Arial"/>
                          <w:b/>
                          <w:sz w:val="14"/>
                          <w:szCs w:val="14"/>
                          <w:lang w:eastAsia="es-ES"/>
                        </w:rPr>
                        <w:t>067350103</w:t>
                      </w:r>
                    </w:p>
                  </w:txbxContent>
                </v:textbox>
              </v:shape>
            </w:pict>
          </mc:Fallback>
        </mc:AlternateContent>
      </w:r>
      <w:r w:rsidRPr="00871E50">
        <w:rPr>
          <w:rFonts w:cs="Arial"/>
          <w:noProof/>
          <w:sz w:val="18"/>
          <w:szCs w:val="18"/>
          <w:lang w:eastAsia="es-ES"/>
        </w:rPr>
        <mc:AlternateContent>
          <mc:Choice Requires="wps">
            <w:drawing>
              <wp:anchor distT="0" distB="0" distL="114300" distR="114300" simplePos="0" relativeHeight="251685888" behindDoc="0" locked="0" layoutInCell="1" allowOverlap="1" wp14:anchorId="2BE3FDD9" wp14:editId="648E46EB">
                <wp:simplePos x="0" y="0"/>
                <wp:positionH relativeFrom="column">
                  <wp:posOffset>1677670</wp:posOffset>
                </wp:positionH>
                <wp:positionV relativeFrom="paragraph">
                  <wp:posOffset>1384935</wp:posOffset>
                </wp:positionV>
                <wp:extent cx="661670" cy="247650"/>
                <wp:effectExtent l="0" t="0" r="0" b="3175"/>
                <wp:wrapNone/>
                <wp:docPr id="3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53532" w14:textId="77777777" w:rsidR="004A063A" w:rsidRPr="00BC00AC" w:rsidRDefault="004A063A" w:rsidP="00D6154A">
                            <w:pPr>
                              <w:rPr>
                                <w:b/>
                                <w:sz w:val="14"/>
                                <w:szCs w:val="14"/>
                              </w:rPr>
                            </w:pPr>
                            <w:r w:rsidRPr="00BC00AC">
                              <w:rPr>
                                <w:rFonts w:cs="Arial"/>
                                <w:b/>
                                <w:sz w:val="14"/>
                                <w:szCs w:val="14"/>
                                <w:lang w:eastAsia="es-ES"/>
                              </w:rPr>
                              <w:t>067350102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3FDD9" id="Text Box 49" o:spid="_x0000_s1042" type="#_x0000_t202" style="position:absolute;left:0;text-align:left;margin-left:132.1pt;margin-top:109.05pt;width:52.1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KKuwIAAMI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" filled="f" stroked="f">
                <v:textbox>
                  <w:txbxContent>
                    <w:p w14:paraId="56853532" w14:textId="77777777" w:rsidR="004A063A" w:rsidRPr="00BC00AC" w:rsidRDefault="004A063A" w:rsidP="00D6154A">
                      <w:pPr>
                        <w:rPr>
                          <w:b/>
                          <w:sz w:val="14"/>
                          <w:szCs w:val="14"/>
                        </w:rPr>
                      </w:pPr>
                      <w:r w:rsidRPr="00BC00AC">
                        <w:rPr>
                          <w:rFonts w:cs="Arial"/>
                          <w:b/>
                          <w:sz w:val="14"/>
                          <w:szCs w:val="14"/>
                          <w:lang w:eastAsia="es-ES"/>
                        </w:rPr>
                        <w:t>067350102</w:t>
                      </w:r>
                    </w:p>
                  </w:txbxContent>
                </v:textbox>
              </v:shape>
            </w:pict>
          </mc:Fallback>
        </mc:AlternateContent>
      </w:r>
      <w:r w:rsidRPr="00871E50">
        <w:rPr>
          <w:rFonts w:cs="Arial"/>
          <w:noProof/>
          <w:sz w:val="18"/>
          <w:szCs w:val="18"/>
          <w:lang w:eastAsia="es-ES"/>
        </w:rPr>
        <mc:AlternateContent>
          <mc:Choice Requires="wps">
            <w:drawing>
              <wp:anchor distT="0" distB="0" distL="114300" distR="114300" simplePos="0" relativeHeight="251689984" behindDoc="0" locked="0" layoutInCell="1" allowOverlap="1" wp14:anchorId="4143A473" wp14:editId="5B08AC03">
                <wp:simplePos x="0" y="0"/>
                <wp:positionH relativeFrom="column">
                  <wp:posOffset>2615565</wp:posOffset>
                </wp:positionH>
                <wp:positionV relativeFrom="paragraph">
                  <wp:posOffset>1759585</wp:posOffset>
                </wp:positionV>
                <wp:extent cx="661670" cy="219075"/>
                <wp:effectExtent l="0" t="0" r="0" b="0"/>
                <wp:wrapNone/>
                <wp:docPr id="3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BAD38" w14:textId="77777777" w:rsidR="004A063A" w:rsidRPr="00BC00AC" w:rsidRDefault="004A063A" w:rsidP="00D6154A">
                            <w:pPr>
                              <w:rPr>
                                <w:b/>
                                <w:sz w:val="14"/>
                                <w:szCs w:val="14"/>
                              </w:rPr>
                            </w:pPr>
                            <w:r w:rsidRPr="00BC00AC">
                              <w:rPr>
                                <w:rFonts w:cs="Arial"/>
                                <w:b/>
                                <w:sz w:val="14"/>
                                <w:szCs w:val="14"/>
                                <w:lang w:eastAsia="es-ES"/>
                              </w:rPr>
                              <w:t>067350701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43A473" id="Text Box 53" o:spid="_x0000_s1043" type="#_x0000_t202" style="position:absolute;left:0;text-align:left;margin-left:205.95pt;margin-top:138.55pt;width:52.1pt;height:1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" filled="f" stroked="f">
                <v:textbox>
                  <w:txbxContent>
                    <w:p w14:paraId="4AFBAD38" w14:textId="77777777" w:rsidR="004A063A" w:rsidRPr="00BC00AC" w:rsidRDefault="004A063A" w:rsidP="00D6154A">
                      <w:pPr>
                        <w:rPr>
                          <w:b/>
                          <w:sz w:val="14"/>
                          <w:szCs w:val="14"/>
                        </w:rPr>
                      </w:pPr>
                      <w:r w:rsidRPr="00BC00AC">
                        <w:rPr>
                          <w:rFonts w:cs="Arial"/>
                          <w:b/>
                          <w:sz w:val="14"/>
                          <w:szCs w:val="14"/>
                          <w:lang w:eastAsia="es-ES"/>
                        </w:rPr>
                        <w:t>067350701</w:t>
                      </w:r>
                    </w:p>
                  </w:txbxContent>
                </v:textbox>
              </v:shape>
            </w:pict>
          </mc:Fallback>
        </mc:AlternateContent>
      </w:r>
      <w:r w:rsidRPr="00871E50">
        <w:rPr>
          <w:rFonts w:cs="Arial"/>
          <w:noProof/>
          <w:sz w:val="18"/>
          <w:szCs w:val="18"/>
        </w:rPr>
        <mc:AlternateContent>
          <mc:Choice Requires="wps">
            <w:drawing>
              <wp:anchor distT="0" distB="0" distL="114300" distR="114300" simplePos="0" relativeHeight="251684864" behindDoc="0" locked="0" layoutInCell="1" allowOverlap="1" wp14:anchorId="76BBDFEE" wp14:editId="208A9C6F">
                <wp:simplePos x="0" y="0"/>
                <wp:positionH relativeFrom="column">
                  <wp:posOffset>1534795</wp:posOffset>
                </wp:positionH>
                <wp:positionV relativeFrom="paragraph">
                  <wp:posOffset>978535</wp:posOffset>
                </wp:positionV>
                <wp:extent cx="661670" cy="219075"/>
                <wp:effectExtent l="0" t="0" r="0" b="0"/>
                <wp:wrapNone/>
                <wp:docPr id="2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F1280" w14:textId="77777777" w:rsidR="004A063A" w:rsidRPr="00BC00AC" w:rsidRDefault="004A063A" w:rsidP="00D6154A">
                            <w:pPr>
                              <w:rPr>
                                <w:b/>
                                <w:sz w:val="14"/>
                                <w:szCs w:val="14"/>
                              </w:rPr>
                            </w:pPr>
                            <w:r w:rsidRPr="00BC00AC">
                              <w:rPr>
                                <w:rFonts w:cs="Arial"/>
                                <w:b/>
                                <w:sz w:val="14"/>
                                <w:szCs w:val="14"/>
                                <w:lang w:eastAsia="es-ES"/>
                              </w:rPr>
                              <w:t>067350101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BBDFEE" id="Text Box 48" o:spid="_x0000_s1044" type="#_x0000_t202" style="position:absolute;left:0;text-align:left;margin-left:120.85pt;margin-top:77.05pt;width:52.1pt;height:1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" filled="f" stroked="f">
                <v:textbox>
                  <w:txbxContent>
                    <w:p w14:paraId="5D8F1280" w14:textId="77777777" w:rsidR="004A063A" w:rsidRPr="00BC00AC" w:rsidRDefault="004A063A" w:rsidP="00D6154A">
                      <w:pPr>
                        <w:rPr>
                          <w:b/>
                          <w:sz w:val="14"/>
                          <w:szCs w:val="14"/>
                        </w:rPr>
                      </w:pPr>
                      <w:r w:rsidRPr="00BC00AC">
                        <w:rPr>
                          <w:rFonts w:cs="Arial"/>
                          <w:b/>
                          <w:sz w:val="14"/>
                          <w:szCs w:val="14"/>
                          <w:lang w:eastAsia="es-ES"/>
                        </w:rPr>
                        <w:t>067350101</w:t>
                      </w:r>
                    </w:p>
                  </w:txbxContent>
                </v:textbox>
              </v:shape>
            </w:pict>
          </mc:Fallback>
        </mc:AlternateContent>
      </w:r>
      <w:r w:rsidRPr="00871E50">
        <w:rPr>
          <w:noProof/>
          <w:sz w:val="18"/>
          <w:szCs w:val="18"/>
          <w:lang w:val="es-ES" w:eastAsia="es-ES"/>
        </w:rPr>
        <w:drawing>
          <wp:inline distT="0" distB="0" distL="0" distR="0" wp14:anchorId="00A00241" wp14:editId="1583265F">
            <wp:extent cx="4905375" cy="4042967"/>
            <wp:effectExtent l="19050" t="0" r="9525"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4908122" cy="4045231"/>
                    </a:xfrm>
                    <a:prstGeom prst="rect">
                      <a:avLst/>
                    </a:prstGeom>
                    <a:noFill/>
                    <a:ln w="9525">
                      <a:noFill/>
                      <a:miter lim="800000"/>
                      <a:headEnd/>
                      <a:tailEnd/>
                    </a:ln>
                  </pic:spPr>
                </pic:pic>
              </a:graphicData>
            </a:graphic>
          </wp:inline>
        </w:drawing>
      </w:r>
    </w:p>
    <w:p w14:paraId="4935B8A9" w14:textId="77777777" w:rsidR="000C309F" w:rsidRDefault="000C309F" w:rsidP="00D6154A">
      <w:pPr>
        <w:rPr>
          <w:rFonts w:cs="Arial"/>
        </w:rPr>
      </w:pPr>
    </w:p>
    <w:p w14:paraId="2CFA1366" w14:textId="04DA6EFB" w:rsidR="000C309F" w:rsidRPr="00D6154A" w:rsidRDefault="000C309F" w:rsidP="00D6154A">
      <w:pPr>
        <w:rPr>
          <w:rFonts w:cs="Arial"/>
          <w:sz w:val="22"/>
          <w:lang w:val="es-ES_tradnl"/>
        </w:rPr>
      </w:pPr>
      <w:r w:rsidRPr="00871E50">
        <w:rPr>
          <w:rFonts w:ascii="Arial" w:hAnsi="Arial" w:cs="Arial"/>
          <w:sz w:val="22"/>
          <w:lang w:val="es-ES_tradnl"/>
        </w:rPr>
        <w:t>La distribución porcentual de los hogares que sufren daños por</w:t>
      </w:r>
      <w:r w:rsidR="00871E50">
        <w:rPr>
          <w:rFonts w:ascii="Arial" w:hAnsi="Arial" w:cs="Arial"/>
          <w:sz w:val="22"/>
          <w:lang w:val="es-ES_tradnl"/>
        </w:rPr>
        <w:t xml:space="preserve"> radio censal se muestra en la</w:t>
      </w:r>
      <w:r w:rsidRPr="00871E50">
        <w:rPr>
          <w:rFonts w:ascii="Arial" w:hAnsi="Arial" w:cs="Arial"/>
          <w:sz w:val="22"/>
          <w:lang w:val="es-ES_tradnl"/>
        </w:rPr>
        <w:t xml:space="preserve"> siguiente </w:t>
      </w:r>
      <w:r w:rsidR="00871E50">
        <w:rPr>
          <w:rFonts w:ascii="Arial" w:hAnsi="Arial" w:cs="Arial"/>
          <w:sz w:val="22"/>
          <w:lang w:val="es-ES_tradnl"/>
        </w:rPr>
        <w:t>Tabla</w:t>
      </w:r>
      <w:r w:rsidRPr="00D6154A">
        <w:rPr>
          <w:rFonts w:cs="Arial"/>
          <w:sz w:val="22"/>
          <w:lang w:val="es-ES_tradnl"/>
        </w:rPr>
        <w:t>.</w:t>
      </w:r>
    </w:p>
    <w:p w14:paraId="10C6E808" w14:textId="77777777" w:rsidR="000C309F" w:rsidRPr="00D6154A" w:rsidRDefault="000C309F" w:rsidP="002F21D2">
      <w:pPr>
        <w:ind w:left="180"/>
        <w:rPr>
          <w:rFonts w:cs="Arial"/>
          <w:lang w:val="es-ES_tradnl"/>
        </w:rPr>
      </w:pPr>
    </w:p>
    <w:p w14:paraId="39C02252" w14:textId="2AA60396" w:rsidR="000C309F" w:rsidRPr="00871E50" w:rsidRDefault="00871E50" w:rsidP="002F21D2">
      <w:pPr>
        <w:ind w:left="1260" w:right="1260"/>
        <w:jc w:val="center"/>
        <w:rPr>
          <w:rFonts w:ascii="Arial" w:hAnsi="Arial" w:cs="Arial"/>
          <w:b/>
          <w:sz w:val="18"/>
          <w:szCs w:val="18"/>
          <w:lang w:val="es-ES_tradnl"/>
        </w:rPr>
      </w:pPr>
      <w:r w:rsidRPr="00871E50">
        <w:rPr>
          <w:rFonts w:ascii="Arial" w:hAnsi="Arial" w:cs="Arial"/>
          <w:b/>
          <w:sz w:val="18"/>
          <w:szCs w:val="18"/>
          <w:lang w:val="es-ES_tradnl"/>
        </w:rPr>
        <w:t>TABLA 4.2.</w:t>
      </w:r>
      <w:r w:rsidR="000C309F" w:rsidRPr="00871E50">
        <w:rPr>
          <w:rFonts w:ascii="Arial" w:hAnsi="Arial" w:cs="Arial"/>
          <w:b/>
          <w:sz w:val="18"/>
          <w:szCs w:val="18"/>
          <w:lang w:val="es-ES_tradnl"/>
        </w:rPr>
        <w:t xml:space="preserve"> PORCENTAJE DE HOGARES DAÑADOS QUE CORRESPONDE A CADA RADIO</w:t>
      </w:r>
    </w:p>
    <w:tbl>
      <w:tblPr>
        <w:tblW w:w="6065" w:type="dxa"/>
        <w:jc w:val="center"/>
        <w:tblCellMar>
          <w:left w:w="70" w:type="dxa"/>
          <w:right w:w="70" w:type="dxa"/>
        </w:tblCellMar>
        <w:tblLook w:val="04A0" w:firstRow="1" w:lastRow="0" w:firstColumn="1" w:lastColumn="0" w:noHBand="0" w:noVBand="1"/>
      </w:tblPr>
      <w:tblGrid>
        <w:gridCol w:w="1592"/>
        <w:gridCol w:w="944"/>
        <w:gridCol w:w="850"/>
        <w:gridCol w:w="851"/>
        <w:gridCol w:w="832"/>
        <w:gridCol w:w="996"/>
      </w:tblGrid>
      <w:tr w:rsidR="000C309F" w:rsidRPr="004A063A" w14:paraId="5AF242DE" w14:textId="77777777" w:rsidTr="00D6154A">
        <w:trPr>
          <w:trHeight w:val="1050"/>
          <w:jc w:val="center"/>
        </w:trPr>
        <w:tc>
          <w:tcPr>
            <w:tcW w:w="15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F16C19" w14:textId="77777777" w:rsidR="000C309F" w:rsidRPr="00871E50" w:rsidRDefault="000C309F" w:rsidP="00D6154A">
            <w:pPr>
              <w:jc w:val="center"/>
              <w:rPr>
                <w:rFonts w:ascii="Arial" w:hAnsi="Arial" w:cs="Arial"/>
                <w:sz w:val="16"/>
                <w:szCs w:val="16"/>
                <w:lang w:val="es-ES_tradnl" w:eastAsia="es-ES"/>
              </w:rPr>
            </w:pPr>
            <w:r w:rsidRPr="00871E50">
              <w:rPr>
                <w:rFonts w:ascii="Arial" w:hAnsi="Arial" w:cs="Arial"/>
                <w:sz w:val="16"/>
                <w:szCs w:val="16"/>
                <w:lang w:val="es-ES_tradnl" w:eastAsia="es-ES"/>
              </w:rPr>
              <w:t>Radios que se inundan</w:t>
            </w:r>
          </w:p>
        </w:tc>
        <w:tc>
          <w:tcPr>
            <w:tcW w:w="4473"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3ACCB96C" w14:textId="31171B9C"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Viviendas particulares que se inundan con las diferentes recurrencias</w:t>
            </w:r>
            <w:r w:rsidR="00C16758">
              <w:rPr>
                <w:rFonts w:ascii="Arial" w:hAnsi="Arial" w:cs="Arial"/>
                <w:sz w:val="20"/>
                <w:lang w:val="es-ES_tradnl" w:eastAsia="es-ES"/>
              </w:rPr>
              <w:t xml:space="preserve"> (R)</w:t>
            </w:r>
          </w:p>
        </w:tc>
      </w:tr>
      <w:tr w:rsidR="000C309F" w:rsidRPr="00871E50" w14:paraId="69625D0A" w14:textId="77777777" w:rsidTr="00D6154A">
        <w:trPr>
          <w:trHeight w:val="255"/>
          <w:jc w:val="center"/>
        </w:trPr>
        <w:tc>
          <w:tcPr>
            <w:tcW w:w="1592" w:type="dxa"/>
            <w:vMerge/>
            <w:tcBorders>
              <w:top w:val="single" w:sz="4" w:space="0" w:color="auto"/>
              <w:left w:val="single" w:sz="4" w:space="0" w:color="auto"/>
              <w:bottom w:val="single" w:sz="4" w:space="0" w:color="000000"/>
              <w:right w:val="single" w:sz="4" w:space="0" w:color="auto"/>
            </w:tcBorders>
            <w:vAlign w:val="center"/>
            <w:hideMark/>
          </w:tcPr>
          <w:p w14:paraId="1AFC284D" w14:textId="77777777" w:rsidR="000C309F" w:rsidRPr="00871E50" w:rsidRDefault="000C309F" w:rsidP="00D6154A">
            <w:pPr>
              <w:rPr>
                <w:rFonts w:ascii="Arial" w:hAnsi="Arial" w:cs="Arial"/>
                <w:sz w:val="16"/>
                <w:szCs w:val="16"/>
                <w:lang w:val="es-ES_tradnl" w:eastAsia="es-ES"/>
              </w:rPr>
            </w:pPr>
          </w:p>
        </w:tc>
        <w:tc>
          <w:tcPr>
            <w:tcW w:w="944" w:type="dxa"/>
            <w:tcBorders>
              <w:top w:val="single" w:sz="4" w:space="0" w:color="auto"/>
              <w:left w:val="nil"/>
              <w:bottom w:val="single" w:sz="4" w:space="0" w:color="auto"/>
              <w:right w:val="single" w:sz="4" w:space="0" w:color="auto"/>
            </w:tcBorders>
            <w:shd w:val="clear" w:color="auto" w:fill="auto"/>
            <w:noWrap/>
            <w:vAlign w:val="center"/>
            <w:hideMark/>
          </w:tcPr>
          <w:p w14:paraId="56A2C9CB"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R2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E2456F3"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R5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32878D4"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R10</w:t>
            </w: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12B01A9C"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R50</w:t>
            </w:r>
          </w:p>
        </w:tc>
        <w:tc>
          <w:tcPr>
            <w:tcW w:w="996" w:type="dxa"/>
            <w:tcBorders>
              <w:top w:val="single" w:sz="4" w:space="0" w:color="auto"/>
              <w:left w:val="nil"/>
              <w:bottom w:val="single" w:sz="4" w:space="0" w:color="auto"/>
              <w:right w:val="single" w:sz="4" w:space="0" w:color="auto"/>
            </w:tcBorders>
            <w:vAlign w:val="center"/>
          </w:tcPr>
          <w:p w14:paraId="08F991FD" w14:textId="77777777" w:rsidR="000C309F" w:rsidRPr="00871E50" w:rsidRDefault="000C309F" w:rsidP="00D6154A">
            <w:pPr>
              <w:jc w:val="center"/>
              <w:rPr>
                <w:rFonts w:ascii="Arial" w:hAnsi="Arial" w:cs="Arial"/>
                <w:sz w:val="20"/>
                <w:lang w:val="es-ES_tradnl" w:eastAsia="es-ES"/>
              </w:rPr>
            </w:pPr>
            <w:r w:rsidRPr="00871E50">
              <w:rPr>
                <w:rFonts w:ascii="Arial" w:hAnsi="Arial" w:cs="Arial"/>
                <w:sz w:val="20"/>
                <w:lang w:val="es-ES_tradnl" w:eastAsia="es-ES"/>
              </w:rPr>
              <w:t>Promedio</w:t>
            </w:r>
          </w:p>
        </w:tc>
      </w:tr>
      <w:tr w:rsidR="000C309F" w:rsidRPr="00871E50" w14:paraId="6FF894FC"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7D98496E" w14:textId="77777777" w:rsidR="000C309F" w:rsidRPr="00871E50" w:rsidRDefault="000C309F" w:rsidP="00D6154A">
            <w:pPr>
              <w:jc w:val="center"/>
              <w:rPr>
                <w:rFonts w:ascii="Arial" w:hAnsi="Arial" w:cs="Arial"/>
                <w:sz w:val="20"/>
                <w:lang w:eastAsia="es-ES"/>
              </w:rPr>
            </w:pPr>
            <w:r w:rsidRPr="00871E50">
              <w:rPr>
                <w:rFonts w:ascii="Arial" w:hAnsi="Arial" w:cs="Arial"/>
                <w:sz w:val="20"/>
                <w:lang w:val="es-ES_tradnl" w:eastAsia="es-ES"/>
              </w:rPr>
              <w:t>06735010</w:t>
            </w:r>
            <w:r w:rsidRPr="00871E50">
              <w:rPr>
                <w:rFonts w:ascii="Arial" w:hAnsi="Arial" w:cs="Arial"/>
                <w:sz w:val="20"/>
                <w:lang w:eastAsia="es-ES"/>
              </w:rPr>
              <w:t>1</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56460A61" w14:textId="77777777" w:rsidR="000C309F" w:rsidRPr="00871E50" w:rsidRDefault="000C309F" w:rsidP="00D6154A">
            <w:pPr>
              <w:jc w:val="right"/>
              <w:rPr>
                <w:rFonts w:ascii="Arial" w:hAnsi="Arial" w:cs="Arial"/>
                <w:sz w:val="20"/>
              </w:rPr>
            </w:pPr>
            <w:r w:rsidRPr="00871E50">
              <w:rPr>
                <w:rFonts w:ascii="Arial" w:hAnsi="Arial" w:cs="Arial"/>
                <w:sz w:val="20"/>
              </w:rPr>
              <w:t>27%</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58090A2C" w14:textId="77777777" w:rsidR="000C309F" w:rsidRPr="00871E50" w:rsidRDefault="000C309F" w:rsidP="00D6154A">
            <w:pPr>
              <w:jc w:val="right"/>
              <w:rPr>
                <w:rFonts w:ascii="Arial" w:hAnsi="Arial" w:cs="Arial"/>
                <w:sz w:val="20"/>
              </w:rPr>
            </w:pPr>
            <w:r w:rsidRPr="00871E50">
              <w:rPr>
                <w:rFonts w:ascii="Arial" w:hAnsi="Arial" w:cs="Arial"/>
                <w:sz w:val="20"/>
              </w:rPr>
              <w:t>30%</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6DD81924" w14:textId="77777777" w:rsidR="000C309F" w:rsidRPr="00871E50" w:rsidRDefault="000C309F" w:rsidP="00D6154A">
            <w:pPr>
              <w:jc w:val="right"/>
              <w:rPr>
                <w:rFonts w:ascii="Arial" w:hAnsi="Arial" w:cs="Arial"/>
                <w:sz w:val="20"/>
              </w:rPr>
            </w:pPr>
            <w:r w:rsidRPr="00871E50">
              <w:rPr>
                <w:rFonts w:ascii="Arial" w:hAnsi="Arial" w:cs="Arial"/>
                <w:sz w:val="20"/>
              </w:rPr>
              <w:t>30%</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16496E25" w14:textId="77777777" w:rsidR="000C309F" w:rsidRPr="00871E50" w:rsidRDefault="000C309F" w:rsidP="00D6154A">
            <w:pPr>
              <w:jc w:val="right"/>
              <w:rPr>
                <w:rFonts w:ascii="Arial" w:hAnsi="Arial" w:cs="Arial"/>
                <w:sz w:val="20"/>
              </w:rPr>
            </w:pPr>
            <w:r w:rsidRPr="00871E50">
              <w:rPr>
                <w:rFonts w:ascii="Arial" w:hAnsi="Arial" w:cs="Arial"/>
                <w:sz w:val="20"/>
              </w:rPr>
              <w:t>22%</w:t>
            </w:r>
          </w:p>
        </w:tc>
        <w:tc>
          <w:tcPr>
            <w:tcW w:w="996" w:type="dxa"/>
            <w:tcBorders>
              <w:top w:val="nil"/>
              <w:left w:val="nil"/>
              <w:bottom w:val="single" w:sz="4" w:space="0" w:color="auto"/>
              <w:right w:val="single" w:sz="4" w:space="0" w:color="auto"/>
            </w:tcBorders>
            <w:tcMar>
              <w:right w:w="198" w:type="dxa"/>
            </w:tcMar>
            <w:vAlign w:val="bottom"/>
          </w:tcPr>
          <w:p w14:paraId="1A1342DB" w14:textId="77777777" w:rsidR="000C309F" w:rsidRPr="00871E50" w:rsidRDefault="000C309F" w:rsidP="00D6154A">
            <w:pPr>
              <w:jc w:val="right"/>
              <w:rPr>
                <w:rFonts w:ascii="Arial" w:hAnsi="Arial" w:cs="Arial"/>
                <w:sz w:val="20"/>
              </w:rPr>
            </w:pPr>
            <w:r w:rsidRPr="00871E50">
              <w:rPr>
                <w:rFonts w:ascii="Arial" w:hAnsi="Arial" w:cs="Arial"/>
                <w:sz w:val="20"/>
              </w:rPr>
              <w:t>29%</w:t>
            </w:r>
          </w:p>
        </w:tc>
      </w:tr>
      <w:tr w:rsidR="000C309F" w:rsidRPr="00871E50" w14:paraId="5F5D8D85"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2E78880D"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067350102</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610821FA" w14:textId="77777777" w:rsidR="000C309F" w:rsidRPr="00871E50" w:rsidRDefault="000C309F" w:rsidP="00D6154A">
            <w:pPr>
              <w:jc w:val="right"/>
              <w:rPr>
                <w:rFonts w:ascii="Arial" w:hAnsi="Arial" w:cs="Arial"/>
                <w:sz w:val="20"/>
              </w:rPr>
            </w:pPr>
            <w:r w:rsidRPr="00871E50">
              <w:rPr>
                <w:rFonts w:ascii="Arial" w:hAnsi="Arial" w:cs="Arial"/>
                <w:sz w:val="20"/>
              </w:rPr>
              <w:t>49%</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100C6A0F" w14:textId="77777777" w:rsidR="000C309F" w:rsidRPr="00871E50" w:rsidRDefault="000C309F" w:rsidP="00D6154A">
            <w:pPr>
              <w:jc w:val="right"/>
              <w:rPr>
                <w:rFonts w:ascii="Arial" w:hAnsi="Arial" w:cs="Arial"/>
                <w:sz w:val="20"/>
              </w:rPr>
            </w:pPr>
            <w:r w:rsidRPr="00871E50">
              <w:rPr>
                <w:rFonts w:ascii="Arial" w:hAnsi="Arial" w:cs="Arial"/>
                <w:sz w:val="20"/>
              </w:rPr>
              <w:t>37%</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474D8D0D" w14:textId="77777777" w:rsidR="000C309F" w:rsidRPr="00871E50" w:rsidRDefault="000C309F" w:rsidP="00D6154A">
            <w:pPr>
              <w:jc w:val="right"/>
              <w:rPr>
                <w:rFonts w:ascii="Arial" w:hAnsi="Arial" w:cs="Arial"/>
                <w:sz w:val="20"/>
              </w:rPr>
            </w:pPr>
            <w:r w:rsidRPr="00871E50">
              <w:rPr>
                <w:rFonts w:ascii="Arial" w:hAnsi="Arial" w:cs="Arial"/>
                <w:sz w:val="20"/>
              </w:rPr>
              <w:t>34%</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05291021" w14:textId="77777777" w:rsidR="000C309F" w:rsidRPr="00871E50" w:rsidRDefault="000C309F" w:rsidP="00D6154A">
            <w:pPr>
              <w:jc w:val="right"/>
              <w:rPr>
                <w:rFonts w:ascii="Arial" w:hAnsi="Arial" w:cs="Arial"/>
                <w:sz w:val="20"/>
              </w:rPr>
            </w:pPr>
            <w:r w:rsidRPr="00871E50">
              <w:rPr>
                <w:rFonts w:ascii="Arial" w:hAnsi="Arial" w:cs="Arial"/>
                <w:sz w:val="20"/>
              </w:rPr>
              <w:t>25%</w:t>
            </w:r>
          </w:p>
        </w:tc>
        <w:tc>
          <w:tcPr>
            <w:tcW w:w="996" w:type="dxa"/>
            <w:tcBorders>
              <w:top w:val="nil"/>
              <w:left w:val="nil"/>
              <w:bottom w:val="single" w:sz="4" w:space="0" w:color="auto"/>
              <w:right w:val="single" w:sz="4" w:space="0" w:color="auto"/>
            </w:tcBorders>
            <w:tcMar>
              <w:right w:w="198" w:type="dxa"/>
            </w:tcMar>
            <w:vAlign w:val="bottom"/>
          </w:tcPr>
          <w:p w14:paraId="135C84C1" w14:textId="77777777" w:rsidR="000C309F" w:rsidRPr="00871E50" w:rsidRDefault="000C309F" w:rsidP="00D6154A">
            <w:pPr>
              <w:jc w:val="right"/>
              <w:rPr>
                <w:rFonts w:ascii="Arial" w:hAnsi="Arial" w:cs="Arial"/>
                <w:sz w:val="20"/>
              </w:rPr>
            </w:pPr>
            <w:r w:rsidRPr="00871E50">
              <w:rPr>
                <w:rFonts w:ascii="Arial" w:hAnsi="Arial" w:cs="Arial"/>
                <w:sz w:val="20"/>
              </w:rPr>
              <w:t>41%</w:t>
            </w:r>
          </w:p>
        </w:tc>
      </w:tr>
      <w:tr w:rsidR="000C309F" w:rsidRPr="00871E50" w14:paraId="3948C4FC"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230B0401"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067350103</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78A56849"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7C9EB51F"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6F976929" w14:textId="77777777" w:rsidR="000C309F" w:rsidRPr="00871E50" w:rsidRDefault="000C309F" w:rsidP="00D6154A">
            <w:pPr>
              <w:jc w:val="right"/>
              <w:rPr>
                <w:rFonts w:ascii="Arial" w:hAnsi="Arial" w:cs="Arial"/>
                <w:sz w:val="20"/>
              </w:rPr>
            </w:pPr>
            <w:r w:rsidRPr="00871E50">
              <w:rPr>
                <w:rFonts w:ascii="Arial" w:hAnsi="Arial" w:cs="Arial"/>
                <w:sz w:val="20"/>
              </w:rPr>
              <w:t>2%</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1EAA3053" w14:textId="77777777" w:rsidR="000C309F" w:rsidRPr="00871E50" w:rsidRDefault="000C309F" w:rsidP="00D6154A">
            <w:pPr>
              <w:jc w:val="right"/>
              <w:rPr>
                <w:rFonts w:ascii="Arial" w:hAnsi="Arial" w:cs="Arial"/>
                <w:sz w:val="20"/>
              </w:rPr>
            </w:pPr>
            <w:r w:rsidRPr="00871E50">
              <w:rPr>
                <w:rFonts w:ascii="Arial" w:hAnsi="Arial" w:cs="Arial"/>
                <w:sz w:val="20"/>
              </w:rPr>
              <w:t>10%</w:t>
            </w:r>
          </w:p>
        </w:tc>
        <w:tc>
          <w:tcPr>
            <w:tcW w:w="996" w:type="dxa"/>
            <w:tcBorders>
              <w:top w:val="nil"/>
              <w:left w:val="nil"/>
              <w:bottom w:val="single" w:sz="4" w:space="0" w:color="auto"/>
              <w:right w:val="single" w:sz="4" w:space="0" w:color="auto"/>
            </w:tcBorders>
            <w:tcMar>
              <w:right w:w="198" w:type="dxa"/>
            </w:tcMar>
            <w:vAlign w:val="bottom"/>
          </w:tcPr>
          <w:p w14:paraId="020C9F52" w14:textId="77777777" w:rsidR="000C309F" w:rsidRPr="00871E50" w:rsidRDefault="000C309F" w:rsidP="00D6154A">
            <w:pPr>
              <w:jc w:val="right"/>
              <w:rPr>
                <w:rFonts w:ascii="Arial" w:hAnsi="Arial" w:cs="Arial"/>
                <w:sz w:val="20"/>
              </w:rPr>
            </w:pPr>
            <w:r w:rsidRPr="00871E50">
              <w:rPr>
                <w:rFonts w:ascii="Arial" w:hAnsi="Arial" w:cs="Arial"/>
                <w:sz w:val="20"/>
              </w:rPr>
              <w:t>1%</w:t>
            </w:r>
          </w:p>
        </w:tc>
      </w:tr>
      <w:tr w:rsidR="000C309F" w:rsidRPr="00871E50" w14:paraId="585359D2"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37B9DA3B"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067350105</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6FF5DC60" w14:textId="77777777" w:rsidR="000C309F" w:rsidRPr="00871E50" w:rsidRDefault="000C309F" w:rsidP="00D6154A">
            <w:pPr>
              <w:jc w:val="right"/>
              <w:rPr>
                <w:rFonts w:ascii="Arial" w:hAnsi="Arial" w:cs="Arial"/>
                <w:sz w:val="20"/>
              </w:rPr>
            </w:pPr>
            <w:r w:rsidRPr="00871E50">
              <w:rPr>
                <w:rFonts w:ascii="Arial" w:hAnsi="Arial" w:cs="Arial"/>
                <w:sz w:val="20"/>
              </w:rPr>
              <w:t>17%</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46145200" w14:textId="77777777" w:rsidR="000C309F" w:rsidRPr="00871E50" w:rsidRDefault="000C309F" w:rsidP="00D6154A">
            <w:pPr>
              <w:jc w:val="right"/>
              <w:rPr>
                <w:rFonts w:ascii="Arial" w:hAnsi="Arial" w:cs="Arial"/>
                <w:sz w:val="20"/>
              </w:rPr>
            </w:pPr>
            <w:r w:rsidRPr="00871E50">
              <w:rPr>
                <w:rFonts w:ascii="Arial" w:hAnsi="Arial" w:cs="Arial"/>
                <w:sz w:val="20"/>
              </w:rPr>
              <w:t>25%</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149A9F0C" w14:textId="77777777" w:rsidR="000C309F" w:rsidRPr="00871E50" w:rsidRDefault="000C309F" w:rsidP="00D6154A">
            <w:pPr>
              <w:jc w:val="right"/>
              <w:rPr>
                <w:rFonts w:ascii="Arial" w:hAnsi="Arial" w:cs="Arial"/>
                <w:sz w:val="20"/>
              </w:rPr>
            </w:pPr>
            <w:r w:rsidRPr="00871E50">
              <w:rPr>
                <w:rFonts w:ascii="Arial" w:hAnsi="Arial" w:cs="Arial"/>
                <w:sz w:val="20"/>
              </w:rPr>
              <w:t>25%</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0AD4490F" w14:textId="77777777" w:rsidR="000C309F" w:rsidRPr="00871E50" w:rsidRDefault="000C309F" w:rsidP="00D6154A">
            <w:pPr>
              <w:jc w:val="right"/>
              <w:rPr>
                <w:rFonts w:ascii="Arial" w:hAnsi="Arial" w:cs="Arial"/>
                <w:sz w:val="20"/>
              </w:rPr>
            </w:pPr>
            <w:r w:rsidRPr="00871E50">
              <w:rPr>
                <w:rFonts w:ascii="Arial" w:hAnsi="Arial" w:cs="Arial"/>
                <w:sz w:val="20"/>
              </w:rPr>
              <w:t>30%</w:t>
            </w:r>
          </w:p>
        </w:tc>
        <w:tc>
          <w:tcPr>
            <w:tcW w:w="996" w:type="dxa"/>
            <w:tcBorders>
              <w:top w:val="nil"/>
              <w:left w:val="nil"/>
              <w:bottom w:val="single" w:sz="4" w:space="0" w:color="auto"/>
              <w:right w:val="single" w:sz="4" w:space="0" w:color="auto"/>
            </w:tcBorders>
            <w:tcMar>
              <w:right w:w="198" w:type="dxa"/>
            </w:tcMar>
            <w:vAlign w:val="bottom"/>
          </w:tcPr>
          <w:p w14:paraId="0D0372AF" w14:textId="77777777" w:rsidR="000C309F" w:rsidRPr="00871E50" w:rsidRDefault="000C309F" w:rsidP="00D6154A">
            <w:pPr>
              <w:jc w:val="right"/>
              <w:rPr>
                <w:rFonts w:ascii="Arial" w:hAnsi="Arial" w:cs="Arial"/>
                <w:sz w:val="20"/>
              </w:rPr>
            </w:pPr>
            <w:r w:rsidRPr="00871E50">
              <w:rPr>
                <w:rFonts w:ascii="Arial" w:hAnsi="Arial" w:cs="Arial"/>
                <w:sz w:val="20"/>
              </w:rPr>
              <w:t>22%</w:t>
            </w:r>
          </w:p>
        </w:tc>
      </w:tr>
      <w:tr w:rsidR="000C309F" w:rsidRPr="00871E50" w14:paraId="471F1ED7"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10A9BA9D"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067350109</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5A68CD09"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018EAE5C"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59C3BBF6" w14:textId="77777777" w:rsidR="000C309F" w:rsidRPr="00871E50" w:rsidRDefault="000C309F" w:rsidP="00D6154A">
            <w:pPr>
              <w:jc w:val="right"/>
              <w:rPr>
                <w:rFonts w:ascii="Arial" w:hAnsi="Arial" w:cs="Arial"/>
                <w:sz w:val="20"/>
              </w:rPr>
            </w:pPr>
            <w:r w:rsidRPr="00871E50">
              <w:rPr>
                <w:rFonts w:ascii="Arial" w:hAnsi="Arial" w:cs="Arial"/>
                <w:sz w:val="20"/>
              </w:rPr>
              <w:t>0%</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450EC394" w14:textId="77777777" w:rsidR="000C309F" w:rsidRPr="00871E50" w:rsidRDefault="000C309F" w:rsidP="00D6154A">
            <w:pPr>
              <w:jc w:val="right"/>
              <w:rPr>
                <w:rFonts w:ascii="Arial" w:hAnsi="Arial" w:cs="Arial"/>
                <w:sz w:val="20"/>
              </w:rPr>
            </w:pPr>
            <w:r w:rsidRPr="00871E50">
              <w:rPr>
                <w:rFonts w:ascii="Arial" w:hAnsi="Arial" w:cs="Arial"/>
                <w:sz w:val="20"/>
              </w:rPr>
              <w:t>3%</w:t>
            </w:r>
          </w:p>
        </w:tc>
        <w:tc>
          <w:tcPr>
            <w:tcW w:w="996" w:type="dxa"/>
            <w:tcBorders>
              <w:top w:val="nil"/>
              <w:left w:val="nil"/>
              <w:bottom w:val="single" w:sz="4" w:space="0" w:color="auto"/>
              <w:right w:val="single" w:sz="4" w:space="0" w:color="auto"/>
            </w:tcBorders>
            <w:tcMar>
              <w:right w:w="198" w:type="dxa"/>
            </w:tcMar>
            <w:vAlign w:val="bottom"/>
          </w:tcPr>
          <w:p w14:paraId="6271E9B1" w14:textId="77777777" w:rsidR="000C309F" w:rsidRPr="00871E50" w:rsidRDefault="000C309F" w:rsidP="00D6154A">
            <w:pPr>
              <w:jc w:val="right"/>
              <w:rPr>
                <w:rFonts w:ascii="Arial" w:hAnsi="Arial" w:cs="Arial"/>
                <w:sz w:val="20"/>
              </w:rPr>
            </w:pPr>
            <w:r w:rsidRPr="00871E50">
              <w:rPr>
                <w:rFonts w:ascii="Arial" w:hAnsi="Arial" w:cs="Arial"/>
                <w:sz w:val="20"/>
              </w:rPr>
              <w:t>0%</w:t>
            </w:r>
          </w:p>
        </w:tc>
      </w:tr>
      <w:tr w:rsidR="000C309F" w:rsidRPr="00871E50" w14:paraId="2A1265FC"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0FEEFB65"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067350701</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5E2F0AA3" w14:textId="77777777" w:rsidR="000C309F" w:rsidRPr="00871E50" w:rsidRDefault="000C309F" w:rsidP="00D6154A">
            <w:pPr>
              <w:jc w:val="right"/>
              <w:rPr>
                <w:rFonts w:ascii="Arial" w:hAnsi="Arial" w:cs="Arial"/>
                <w:sz w:val="20"/>
              </w:rPr>
            </w:pPr>
            <w:r w:rsidRPr="00871E50">
              <w:rPr>
                <w:rFonts w:ascii="Arial" w:hAnsi="Arial" w:cs="Arial"/>
                <w:sz w:val="20"/>
              </w:rPr>
              <w:t>7%</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4DB7EADA" w14:textId="77777777" w:rsidR="000C309F" w:rsidRPr="00871E50" w:rsidRDefault="000C309F" w:rsidP="00D6154A">
            <w:pPr>
              <w:jc w:val="right"/>
              <w:rPr>
                <w:rFonts w:ascii="Arial" w:hAnsi="Arial" w:cs="Arial"/>
                <w:sz w:val="20"/>
              </w:rPr>
            </w:pPr>
            <w:r w:rsidRPr="00871E50">
              <w:rPr>
                <w:rFonts w:ascii="Arial" w:hAnsi="Arial" w:cs="Arial"/>
                <w:sz w:val="20"/>
              </w:rPr>
              <w:t>7%</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23B98CA8" w14:textId="77777777" w:rsidR="000C309F" w:rsidRPr="00871E50" w:rsidRDefault="000C309F" w:rsidP="00D6154A">
            <w:pPr>
              <w:jc w:val="right"/>
              <w:rPr>
                <w:rFonts w:ascii="Arial" w:hAnsi="Arial" w:cs="Arial"/>
                <w:sz w:val="20"/>
              </w:rPr>
            </w:pPr>
            <w:r w:rsidRPr="00871E50">
              <w:rPr>
                <w:rFonts w:ascii="Arial" w:hAnsi="Arial" w:cs="Arial"/>
                <w:sz w:val="20"/>
              </w:rPr>
              <w:t>8%</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2055CC3F" w14:textId="77777777" w:rsidR="000C309F" w:rsidRPr="00871E50" w:rsidRDefault="000C309F" w:rsidP="00D6154A">
            <w:pPr>
              <w:jc w:val="right"/>
              <w:rPr>
                <w:rFonts w:ascii="Arial" w:hAnsi="Arial" w:cs="Arial"/>
                <w:sz w:val="20"/>
              </w:rPr>
            </w:pPr>
            <w:r w:rsidRPr="00871E50">
              <w:rPr>
                <w:rFonts w:ascii="Arial" w:hAnsi="Arial" w:cs="Arial"/>
                <w:sz w:val="20"/>
              </w:rPr>
              <w:t>9%</w:t>
            </w:r>
          </w:p>
        </w:tc>
        <w:tc>
          <w:tcPr>
            <w:tcW w:w="996" w:type="dxa"/>
            <w:tcBorders>
              <w:top w:val="nil"/>
              <w:left w:val="nil"/>
              <w:bottom w:val="single" w:sz="4" w:space="0" w:color="auto"/>
              <w:right w:val="single" w:sz="4" w:space="0" w:color="auto"/>
            </w:tcBorders>
            <w:tcMar>
              <w:right w:w="198" w:type="dxa"/>
            </w:tcMar>
            <w:vAlign w:val="bottom"/>
          </w:tcPr>
          <w:p w14:paraId="16893DBE" w14:textId="77777777" w:rsidR="000C309F" w:rsidRPr="00871E50" w:rsidRDefault="000C309F" w:rsidP="00D6154A">
            <w:pPr>
              <w:jc w:val="right"/>
              <w:rPr>
                <w:rFonts w:ascii="Arial" w:hAnsi="Arial" w:cs="Arial"/>
                <w:sz w:val="20"/>
              </w:rPr>
            </w:pPr>
            <w:r w:rsidRPr="00871E50">
              <w:rPr>
                <w:rFonts w:ascii="Arial" w:hAnsi="Arial" w:cs="Arial"/>
                <w:sz w:val="20"/>
              </w:rPr>
              <w:t>7%</w:t>
            </w:r>
          </w:p>
        </w:tc>
      </w:tr>
      <w:tr w:rsidR="000C309F" w:rsidRPr="00871E50" w14:paraId="37520BBB" w14:textId="77777777" w:rsidTr="00D6154A">
        <w:trPr>
          <w:trHeight w:val="255"/>
          <w:jc w:val="center"/>
        </w:trPr>
        <w:tc>
          <w:tcPr>
            <w:tcW w:w="1592" w:type="dxa"/>
            <w:tcBorders>
              <w:top w:val="nil"/>
              <w:left w:val="single" w:sz="4" w:space="0" w:color="auto"/>
              <w:bottom w:val="single" w:sz="4" w:space="0" w:color="auto"/>
              <w:right w:val="single" w:sz="4" w:space="0" w:color="auto"/>
            </w:tcBorders>
            <w:shd w:val="clear" w:color="auto" w:fill="auto"/>
            <w:noWrap/>
            <w:vAlign w:val="center"/>
            <w:hideMark/>
          </w:tcPr>
          <w:p w14:paraId="1EDF44B9" w14:textId="77777777" w:rsidR="000C309F" w:rsidRPr="00871E50" w:rsidRDefault="000C309F" w:rsidP="00D6154A">
            <w:pPr>
              <w:jc w:val="center"/>
              <w:rPr>
                <w:rFonts w:ascii="Arial" w:hAnsi="Arial" w:cs="Arial"/>
                <w:sz w:val="20"/>
                <w:lang w:eastAsia="es-ES"/>
              </w:rPr>
            </w:pPr>
            <w:r w:rsidRPr="00871E50">
              <w:rPr>
                <w:rFonts w:ascii="Arial" w:hAnsi="Arial" w:cs="Arial"/>
                <w:sz w:val="20"/>
                <w:lang w:eastAsia="es-ES"/>
              </w:rPr>
              <w:t>TOTAL</w:t>
            </w:r>
          </w:p>
        </w:tc>
        <w:tc>
          <w:tcPr>
            <w:tcW w:w="944" w:type="dxa"/>
            <w:tcBorders>
              <w:top w:val="nil"/>
              <w:left w:val="nil"/>
              <w:bottom w:val="single" w:sz="4" w:space="0" w:color="auto"/>
              <w:right w:val="single" w:sz="4" w:space="0" w:color="auto"/>
            </w:tcBorders>
            <w:shd w:val="clear" w:color="auto" w:fill="auto"/>
            <w:noWrap/>
            <w:tcMar>
              <w:right w:w="198" w:type="dxa"/>
            </w:tcMar>
            <w:vAlign w:val="bottom"/>
            <w:hideMark/>
          </w:tcPr>
          <w:p w14:paraId="765C2E51" w14:textId="77777777" w:rsidR="000C309F" w:rsidRPr="00871E50" w:rsidRDefault="000C309F" w:rsidP="00D6154A">
            <w:pPr>
              <w:jc w:val="right"/>
              <w:rPr>
                <w:rFonts w:ascii="Arial" w:hAnsi="Arial" w:cs="Arial"/>
                <w:sz w:val="20"/>
              </w:rPr>
            </w:pPr>
            <w:r w:rsidRPr="00871E50">
              <w:rPr>
                <w:rFonts w:ascii="Arial" w:hAnsi="Arial" w:cs="Arial"/>
                <w:sz w:val="20"/>
              </w:rPr>
              <w:t>100%</w:t>
            </w:r>
          </w:p>
        </w:tc>
        <w:tc>
          <w:tcPr>
            <w:tcW w:w="850" w:type="dxa"/>
            <w:tcBorders>
              <w:top w:val="nil"/>
              <w:left w:val="nil"/>
              <w:bottom w:val="single" w:sz="4" w:space="0" w:color="auto"/>
              <w:right w:val="single" w:sz="4" w:space="0" w:color="auto"/>
            </w:tcBorders>
            <w:shd w:val="clear" w:color="auto" w:fill="auto"/>
            <w:noWrap/>
            <w:tcMar>
              <w:right w:w="198" w:type="dxa"/>
            </w:tcMar>
            <w:vAlign w:val="bottom"/>
            <w:hideMark/>
          </w:tcPr>
          <w:p w14:paraId="4969D3B5" w14:textId="77777777" w:rsidR="000C309F" w:rsidRPr="00871E50" w:rsidRDefault="000C309F" w:rsidP="00D6154A">
            <w:pPr>
              <w:jc w:val="right"/>
              <w:rPr>
                <w:rFonts w:ascii="Arial" w:hAnsi="Arial" w:cs="Arial"/>
                <w:sz w:val="20"/>
              </w:rPr>
            </w:pPr>
            <w:r w:rsidRPr="00871E50">
              <w:rPr>
                <w:rFonts w:ascii="Arial" w:hAnsi="Arial" w:cs="Arial"/>
                <w:sz w:val="20"/>
              </w:rPr>
              <w:t>100%</w:t>
            </w:r>
          </w:p>
        </w:tc>
        <w:tc>
          <w:tcPr>
            <w:tcW w:w="851" w:type="dxa"/>
            <w:tcBorders>
              <w:top w:val="nil"/>
              <w:left w:val="nil"/>
              <w:bottom w:val="single" w:sz="4" w:space="0" w:color="auto"/>
              <w:right w:val="single" w:sz="4" w:space="0" w:color="auto"/>
            </w:tcBorders>
            <w:shd w:val="clear" w:color="auto" w:fill="auto"/>
            <w:noWrap/>
            <w:tcMar>
              <w:right w:w="198" w:type="dxa"/>
            </w:tcMar>
            <w:vAlign w:val="bottom"/>
            <w:hideMark/>
          </w:tcPr>
          <w:p w14:paraId="7BEBB160" w14:textId="77777777" w:rsidR="000C309F" w:rsidRPr="00871E50" w:rsidRDefault="000C309F" w:rsidP="00D6154A">
            <w:pPr>
              <w:jc w:val="right"/>
              <w:rPr>
                <w:rFonts w:ascii="Arial" w:hAnsi="Arial" w:cs="Arial"/>
                <w:sz w:val="20"/>
              </w:rPr>
            </w:pPr>
            <w:r w:rsidRPr="00871E50">
              <w:rPr>
                <w:rFonts w:ascii="Arial" w:hAnsi="Arial" w:cs="Arial"/>
                <w:sz w:val="20"/>
              </w:rPr>
              <w:t>100%</w:t>
            </w:r>
          </w:p>
        </w:tc>
        <w:tc>
          <w:tcPr>
            <w:tcW w:w="832" w:type="dxa"/>
            <w:tcBorders>
              <w:top w:val="nil"/>
              <w:left w:val="nil"/>
              <w:bottom w:val="single" w:sz="4" w:space="0" w:color="auto"/>
              <w:right w:val="single" w:sz="4" w:space="0" w:color="auto"/>
            </w:tcBorders>
            <w:shd w:val="clear" w:color="auto" w:fill="auto"/>
            <w:noWrap/>
            <w:tcMar>
              <w:right w:w="198" w:type="dxa"/>
            </w:tcMar>
            <w:vAlign w:val="bottom"/>
            <w:hideMark/>
          </w:tcPr>
          <w:p w14:paraId="1C009BED" w14:textId="77777777" w:rsidR="000C309F" w:rsidRPr="00871E50" w:rsidRDefault="000C309F" w:rsidP="00D6154A">
            <w:pPr>
              <w:jc w:val="right"/>
              <w:rPr>
                <w:rFonts w:ascii="Arial" w:hAnsi="Arial" w:cs="Arial"/>
                <w:sz w:val="20"/>
              </w:rPr>
            </w:pPr>
            <w:r w:rsidRPr="00871E50">
              <w:rPr>
                <w:rFonts w:ascii="Arial" w:hAnsi="Arial" w:cs="Arial"/>
                <w:sz w:val="20"/>
              </w:rPr>
              <w:t>100%</w:t>
            </w:r>
          </w:p>
        </w:tc>
        <w:tc>
          <w:tcPr>
            <w:tcW w:w="996" w:type="dxa"/>
            <w:tcBorders>
              <w:top w:val="nil"/>
              <w:left w:val="nil"/>
              <w:bottom w:val="single" w:sz="4" w:space="0" w:color="auto"/>
              <w:right w:val="single" w:sz="4" w:space="0" w:color="auto"/>
            </w:tcBorders>
            <w:tcMar>
              <w:right w:w="198" w:type="dxa"/>
            </w:tcMar>
            <w:vAlign w:val="bottom"/>
          </w:tcPr>
          <w:p w14:paraId="5E6A83E0" w14:textId="77777777" w:rsidR="000C309F" w:rsidRPr="00871E50" w:rsidRDefault="000C309F" w:rsidP="00D6154A">
            <w:pPr>
              <w:jc w:val="right"/>
              <w:rPr>
                <w:rFonts w:ascii="Arial" w:hAnsi="Arial" w:cs="Arial"/>
                <w:sz w:val="20"/>
              </w:rPr>
            </w:pPr>
            <w:r w:rsidRPr="00871E50">
              <w:rPr>
                <w:rFonts w:ascii="Arial" w:hAnsi="Arial" w:cs="Arial"/>
                <w:sz w:val="20"/>
              </w:rPr>
              <w:t>100%</w:t>
            </w:r>
          </w:p>
        </w:tc>
      </w:tr>
    </w:tbl>
    <w:p w14:paraId="6198D93A" w14:textId="77777777" w:rsidR="000C309F" w:rsidRPr="00871E50" w:rsidRDefault="000C309F" w:rsidP="00871E50">
      <w:pPr>
        <w:ind w:left="1620" w:right="1417"/>
        <w:rPr>
          <w:rFonts w:ascii="Arial" w:hAnsi="Arial" w:cs="Arial"/>
          <w:sz w:val="16"/>
          <w:szCs w:val="16"/>
          <w:lang w:val="es-ES_tradnl"/>
        </w:rPr>
      </w:pPr>
      <w:r w:rsidRPr="00871E50">
        <w:rPr>
          <w:rFonts w:ascii="Arial" w:hAnsi="Arial" w:cs="Arial"/>
          <w:sz w:val="16"/>
          <w:szCs w:val="16"/>
          <w:lang w:val="es-ES_tradnl"/>
        </w:rPr>
        <w:t>FUENTE: elaboración propia en base a datos del Censo Nacional de Población y Vivienda del año 2010, INDEC.</w:t>
      </w:r>
    </w:p>
    <w:p w14:paraId="3FD26D2C" w14:textId="77777777" w:rsidR="000C309F" w:rsidRPr="00871E50" w:rsidRDefault="000C309F" w:rsidP="00D6154A">
      <w:pPr>
        <w:rPr>
          <w:rFonts w:ascii="Arial" w:hAnsi="Arial" w:cs="Arial"/>
          <w:sz w:val="22"/>
          <w:lang w:val="es-ES_tradnl"/>
        </w:rPr>
      </w:pPr>
    </w:p>
    <w:p w14:paraId="06B3086E" w14:textId="77777777" w:rsidR="000C309F" w:rsidRPr="00871E50" w:rsidRDefault="000C309F" w:rsidP="00871E50">
      <w:pPr>
        <w:jc w:val="both"/>
        <w:rPr>
          <w:rFonts w:ascii="Arial" w:hAnsi="Arial" w:cs="Arial"/>
          <w:sz w:val="22"/>
          <w:lang w:val="es-ES_tradnl"/>
        </w:rPr>
      </w:pPr>
      <w:r w:rsidRPr="00871E50">
        <w:rPr>
          <w:rFonts w:ascii="Arial" w:hAnsi="Arial" w:cs="Arial"/>
          <w:sz w:val="22"/>
          <w:lang w:val="es-ES_tradnl"/>
        </w:rPr>
        <w:t xml:space="preserve">El promedio de hogares inundados con cada recurrencia, ponderado por la probabilidad de ocurrencia de la recurrencia correspondiente, indica que el radio 0102, con el 41% de los hogares que sufren daños, el 0101, con el 29% y el 0105, con el 22%, concentran la mayor parte del daño </w:t>
      </w:r>
      <w:r w:rsidRPr="00871E50">
        <w:rPr>
          <w:rFonts w:ascii="Arial" w:hAnsi="Arial" w:cs="Arial"/>
          <w:sz w:val="22"/>
          <w:lang w:val="es-ES_tradnl"/>
        </w:rPr>
        <w:lastRenderedPageBreak/>
        <w:t>producido por las inundaciones. Luego, con una participación menor, se ubican el radio 0701, el 0103 y el 0109.</w:t>
      </w:r>
    </w:p>
    <w:p w14:paraId="3105970B" w14:textId="77777777" w:rsidR="000C309F" w:rsidRPr="00D6154A" w:rsidRDefault="000C309F" w:rsidP="00D6154A">
      <w:pPr>
        <w:rPr>
          <w:rFonts w:cs="Arial"/>
          <w:sz w:val="22"/>
          <w:lang w:val="es-ES_tradnl"/>
        </w:rPr>
      </w:pPr>
    </w:p>
    <w:p w14:paraId="3E80433C" w14:textId="1EE5640F" w:rsidR="000C309F" w:rsidRPr="0099744C" w:rsidRDefault="000C309F" w:rsidP="0099744C">
      <w:pPr>
        <w:pStyle w:val="Heading2"/>
        <w:rPr>
          <w:caps w:val="0"/>
          <w:sz w:val="22"/>
          <w:szCs w:val="22"/>
        </w:rPr>
      </w:pPr>
      <w:bookmarkStart w:id="112" w:name="_Toc493254911"/>
      <w:bookmarkStart w:id="113" w:name="_Toc494814997"/>
      <w:r w:rsidRPr="0099744C">
        <w:rPr>
          <w:caps w:val="0"/>
          <w:sz w:val="22"/>
          <w:szCs w:val="22"/>
        </w:rPr>
        <w:t>Características socioeconómicas de los hogares más afectados</w:t>
      </w:r>
      <w:bookmarkEnd w:id="112"/>
      <w:bookmarkEnd w:id="113"/>
    </w:p>
    <w:p w14:paraId="59A01E27" w14:textId="77777777" w:rsidR="000C309F" w:rsidRPr="00D6154A" w:rsidRDefault="000C309F" w:rsidP="00D6154A">
      <w:pPr>
        <w:rPr>
          <w:rFonts w:cs="Arial"/>
          <w:sz w:val="22"/>
          <w:lang w:val="es-ES_tradnl"/>
        </w:rPr>
      </w:pPr>
    </w:p>
    <w:p w14:paraId="6EB19156" w14:textId="77777777" w:rsidR="000C309F" w:rsidRPr="0099744C" w:rsidRDefault="000C309F" w:rsidP="002F21D2">
      <w:pPr>
        <w:jc w:val="both"/>
        <w:rPr>
          <w:rFonts w:ascii="Arial" w:hAnsi="Arial" w:cs="Arial"/>
          <w:sz w:val="22"/>
          <w:lang w:val="es-ES_tradnl"/>
        </w:rPr>
      </w:pPr>
      <w:r w:rsidRPr="0099744C">
        <w:rPr>
          <w:rFonts w:ascii="Arial" w:hAnsi="Arial" w:cs="Arial"/>
          <w:sz w:val="22"/>
          <w:lang w:val="es-ES_tradnl"/>
        </w:rPr>
        <w:t>Una vez delimitadas las áreas más vulnerables a las inundaciones, se llevó a cabo una caracterización de las mismas, para lo cual se consideraron dos variables:</w:t>
      </w:r>
    </w:p>
    <w:p w14:paraId="2D2181E9" w14:textId="77777777" w:rsidR="000C309F" w:rsidRPr="0099744C" w:rsidRDefault="000C309F" w:rsidP="00D6154A">
      <w:pPr>
        <w:rPr>
          <w:rFonts w:ascii="Arial" w:hAnsi="Arial" w:cs="Arial"/>
          <w:sz w:val="22"/>
          <w:lang w:val="es-ES_tradnl"/>
        </w:rPr>
      </w:pPr>
    </w:p>
    <w:p w14:paraId="7981903F" w14:textId="77777777" w:rsidR="000C309F" w:rsidRPr="0099744C" w:rsidRDefault="000C309F" w:rsidP="00D6154A">
      <w:pPr>
        <w:ind w:left="851" w:hanging="425"/>
        <w:rPr>
          <w:rFonts w:ascii="Arial" w:hAnsi="Arial" w:cs="Arial"/>
          <w:sz w:val="22"/>
          <w:lang w:val="es-ES_tradnl"/>
        </w:rPr>
      </w:pPr>
      <w:r w:rsidRPr="0099744C">
        <w:rPr>
          <w:rFonts w:ascii="Arial" w:hAnsi="Arial" w:cs="Arial"/>
          <w:sz w:val="22"/>
          <w:lang w:val="es-ES_tradnl"/>
        </w:rPr>
        <w:t>a)</w:t>
      </w:r>
      <w:r w:rsidRPr="0099744C">
        <w:rPr>
          <w:rFonts w:ascii="Arial" w:hAnsi="Arial" w:cs="Arial"/>
          <w:sz w:val="22"/>
          <w:lang w:val="es-ES_tradnl"/>
        </w:rPr>
        <w:tab/>
        <w:t>el porcentaje de hogares que reside en viviendas con calidad constructiva insuficiente;</w:t>
      </w:r>
    </w:p>
    <w:p w14:paraId="7A87C176" w14:textId="77777777" w:rsidR="000C309F" w:rsidRPr="0099744C" w:rsidRDefault="000C309F" w:rsidP="00D6154A">
      <w:pPr>
        <w:ind w:left="851" w:right="-285" w:hanging="425"/>
        <w:rPr>
          <w:rFonts w:ascii="Arial" w:hAnsi="Arial" w:cs="Arial"/>
          <w:sz w:val="22"/>
          <w:lang w:val="es-ES_tradnl"/>
        </w:rPr>
      </w:pPr>
      <w:r w:rsidRPr="0099744C">
        <w:rPr>
          <w:rFonts w:ascii="Arial" w:hAnsi="Arial" w:cs="Arial"/>
          <w:sz w:val="22"/>
          <w:lang w:val="es-ES_tradnl"/>
        </w:rPr>
        <w:t>b)</w:t>
      </w:r>
      <w:r w:rsidRPr="0099744C">
        <w:rPr>
          <w:rFonts w:ascii="Arial" w:hAnsi="Arial" w:cs="Arial"/>
          <w:sz w:val="22"/>
          <w:lang w:val="es-ES_tradnl"/>
        </w:rPr>
        <w:tab/>
        <w:t>el porcentaje de hogares con al menos una necesidad básica insatisfecha (NBI).</w:t>
      </w:r>
    </w:p>
    <w:p w14:paraId="4515C061" w14:textId="77777777" w:rsidR="000C309F" w:rsidRPr="0099744C" w:rsidRDefault="000C309F" w:rsidP="00D6154A">
      <w:pPr>
        <w:ind w:right="-285"/>
        <w:rPr>
          <w:rFonts w:ascii="Arial" w:hAnsi="Arial" w:cs="Arial"/>
          <w:sz w:val="22"/>
          <w:lang w:val="es-ES_tradnl"/>
        </w:rPr>
      </w:pPr>
    </w:p>
    <w:p w14:paraId="6E823475" w14:textId="77777777" w:rsidR="000C309F" w:rsidRPr="0099744C" w:rsidRDefault="000C309F" w:rsidP="00D6154A">
      <w:pPr>
        <w:ind w:right="-285"/>
        <w:rPr>
          <w:rFonts w:ascii="Arial" w:hAnsi="Arial" w:cs="Arial"/>
          <w:sz w:val="22"/>
          <w:lang w:val="es-ES_tradnl"/>
        </w:rPr>
      </w:pPr>
    </w:p>
    <w:p w14:paraId="142369F0" w14:textId="5CCA0539" w:rsidR="000C309F" w:rsidRPr="0099744C" w:rsidRDefault="0099744C" w:rsidP="0099744C">
      <w:pPr>
        <w:pStyle w:val="Heading3"/>
        <w:rPr>
          <w:rFonts w:cs="Arial"/>
          <w:sz w:val="22"/>
        </w:rPr>
      </w:pPr>
      <w:bookmarkStart w:id="114" w:name="_Toc494814998"/>
      <w:r w:rsidRPr="0099744C">
        <w:rPr>
          <w:rFonts w:cs="Arial"/>
          <w:sz w:val="22"/>
        </w:rPr>
        <w:t>H</w:t>
      </w:r>
      <w:r w:rsidR="000C309F" w:rsidRPr="0099744C">
        <w:rPr>
          <w:rFonts w:cs="Arial"/>
          <w:sz w:val="22"/>
        </w:rPr>
        <w:t>ogares en viviendas con calidad constructiva insuficiente</w:t>
      </w:r>
      <w:bookmarkEnd w:id="114"/>
    </w:p>
    <w:p w14:paraId="2DA3D25D" w14:textId="77777777" w:rsidR="000C309F" w:rsidRPr="0099744C" w:rsidRDefault="000C309F" w:rsidP="00D6154A">
      <w:pPr>
        <w:ind w:right="-285"/>
        <w:rPr>
          <w:rFonts w:ascii="Arial" w:hAnsi="Arial" w:cs="Arial"/>
          <w:sz w:val="22"/>
          <w:lang w:val="es-ES_tradnl"/>
        </w:rPr>
      </w:pPr>
    </w:p>
    <w:p w14:paraId="00C9F9C7" w14:textId="77777777" w:rsidR="000C309F" w:rsidRPr="0099744C" w:rsidRDefault="000C309F" w:rsidP="0099744C">
      <w:pPr>
        <w:ind w:right="-285"/>
        <w:jc w:val="both"/>
        <w:rPr>
          <w:rFonts w:ascii="Arial" w:hAnsi="Arial" w:cs="Arial"/>
          <w:sz w:val="22"/>
          <w:lang w:val="es-ES_tradnl"/>
        </w:rPr>
      </w:pPr>
      <w:r w:rsidRPr="0099744C">
        <w:rPr>
          <w:rFonts w:ascii="Arial" w:hAnsi="Arial" w:cs="Arial"/>
          <w:sz w:val="22"/>
          <w:lang w:val="es-ES_tradnl"/>
        </w:rPr>
        <w:t>El Censo de 2010 clasifica a las viviendas según la calidad constructiva en tres categorías: a) satisfactoria; b) básica y c) insuficiente. Calidad satisfactoria: refiere a las viviendas que disponen de materiales resistentes, sólidos y con la aislación adecuada. A su vez también disponen de cañerías dentro de la vivienda y de inodoro con descarga de agua. Calidad básica: no cuentan con elementos adecuados de aislación o tienen techo de chapa o fibrocemento. Al igual que el anterior, cuentan con cañerías dentro de la vivienda y de inodoro con descarga de agua. Calidad insuficiente: engloba a las viviendas que no cumplen ninguna de las 2 condiciones anteriores.</w:t>
      </w:r>
    </w:p>
    <w:p w14:paraId="5F7FFF6A" w14:textId="77777777" w:rsidR="000C309F" w:rsidRPr="0099744C" w:rsidRDefault="000C309F" w:rsidP="00D6154A">
      <w:pPr>
        <w:ind w:right="-285"/>
        <w:rPr>
          <w:rFonts w:ascii="Arial" w:hAnsi="Arial" w:cs="Arial"/>
          <w:sz w:val="22"/>
          <w:lang w:val="es-ES_tradnl"/>
        </w:rPr>
      </w:pPr>
    </w:p>
    <w:p w14:paraId="4C766139" w14:textId="77777777" w:rsidR="000C309F" w:rsidRPr="0099744C" w:rsidRDefault="000C309F" w:rsidP="002F21D2">
      <w:pPr>
        <w:ind w:right="-285"/>
        <w:jc w:val="both"/>
        <w:rPr>
          <w:rFonts w:ascii="Arial" w:hAnsi="Arial" w:cs="Arial"/>
          <w:sz w:val="22"/>
          <w:lang w:val="es-ES_tradnl"/>
        </w:rPr>
      </w:pPr>
      <w:r w:rsidRPr="0099744C">
        <w:rPr>
          <w:rFonts w:ascii="Arial" w:hAnsi="Arial" w:cs="Arial"/>
          <w:sz w:val="22"/>
          <w:lang w:val="es-ES_tradnl"/>
        </w:rPr>
        <w:t>En los radios que se inundan el porcentaje de hogares que reside en viviendas de calidad constructiva insuficiente alcanza los siguientes valores.</w:t>
      </w:r>
    </w:p>
    <w:p w14:paraId="747C933B" w14:textId="3B954E1D" w:rsidR="000C309F" w:rsidRPr="0099744C" w:rsidRDefault="000C309F">
      <w:pPr>
        <w:rPr>
          <w:rFonts w:ascii="Arial" w:hAnsi="Arial" w:cs="Arial"/>
          <w:sz w:val="22"/>
          <w:lang w:val="es-ES_tradnl"/>
        </w:rPr>
      </w:pPr>
    </w:p>
    <w:p w14:paraId="6A29423B" w14:textId="1D35BA3B" w:rsidR="000C309F" w:rsidRPr="004B4A58" w:rsidRDefault="000C309F" w:rsidP="00D6154A">
      <w:pPr>
        <w:jc w:val="center"/>
        <w:rPr>
          <w:rFonts w:ascii="Arial" w:hAnsi="Arial" w:cs="Arial"/>
          <w:b/>
          <w:sz w:val="18"/>
          <w:szCs w:val="18"/>
          <w:lang w:val="es-ES_tradnl"/>
        </w:rPr>
      </w:pPr>
      <w:r w:rsidRPr="004B4A58">
        <w:rPr>
          <w:rFonts w:ascii="Arial" w:hAnsi="Arial" w:cs="Arial"/>
          <w:b/>
          <w:sz w:val="18"/>
          <w:szCs w:val="18"/>
          <w:lang w:val="es-ES_tradnl"/>
        </w:rPr>
        <w:t xml:space="preserve">TABLA </w:t>
      </w:r>
      <w:r w:rsidR="004B4A58" w:rsidRPr="004B4A58">
        <w:rPr>
          <w:rFonts w:ascii="Arial" w:hAnsi="Arial" w:cs="Arial"/>
          <w:b/>
          <w:sz w:val="18"/>
          <w:szCs w:val="18"/>
          <w:lang w:val="es-ES_tradnl"/>
        </w:rPr>
        <w:t>4.3</w:t>
      </w:r>
      <w:r w:rsidRPr="004B4A58">
        <w:rPr>
          <w:rFonts w:ascii="Arial" w:hAnsi="Arial" w:cs="Arial"/>
          <w:b/>
          <w:sz w:val="18"/>
          <w:szCs w:val="18"/>
          <w:lang w:val="es-ES_tradnl"/>
        </w:rPr>
        <w:t>. PORCENTAJE DE HOGARES QUE RESIDEN EN</w:t>
      </w:r>
    </w:p>
    <w:p w14:paraId="4BDEBEC1" w14:textId="77777777" w:rsidR="000C309F" w:rsidRPr="0099744C" w:rsidRDefault="000C309F" w:rsidP="00D6154A">
      <w:pPr>
        <w:jc w:val="center"/>
        <w:rPr>
          <w:rFonts w:ascii="Arial" w:hAnsi="Arial" w:cs="Arial"/>
          <w:b/>
          <w:sz w:val="20"/>
        </w:rPr>
      </w:pPr>
      <w:r w:rsidRPr="004B4A58">
        <w:rPr>
          <w:rFonts w:ascii="Arial" w:hAnsi="Arial" w:cs="Arial"/>
          <w:b/>
          <w:sz w:val="18"/>
          <w:szCs w:val="18"/>
        </w:rPr>
        <w:t>VIVIENDAS DE CALIDAD CONSTRUCTIVA INSUFICIENTE</w:t>
      </w:r>
    </w:p>
    <w:tbl>
      <w:tblPr>
        <w:tblW w:w="3206" w:type="dxa"/>
        <w:jc w:val="center"/>
        <w:tblCellMar>
          <w:left w:w="70" w:type="dxa"/>
          <w:right w:w="70" w:type="dxa"/>
        </w:tblCellMar>
        <w:tblLook w:val="04A0" w:firstRow="1" w:lastRow="0" w:firstColumn="1" w:lastColumn="0" w:noHBand="0" w:noVBand="1"/>
      </w:tblPr>
      <w:tblGrid>
        <w:gridCol w:w="1706"/>
        <w:gridCol w:w="1500"/>
      </w:tblGrid>
      <w:tr w:rsidR="000C309F" w:rsidRPr="0099744C" w14:paraId="1388B8B1" w14:textId="77777777" w:rsidTr="00D6154A">
        <w:trPr>
          <w:trHeight w:val="255"/>
          <w:jc w:val="center"/>
        </w:trPr>
        <w:tc>
          <w:tcPr>
            <w:tcW w:w="1706" w:type="dxa"/>
            <w:tcBorders>
              <w:top w:val="single" w:sz="4" w:space="0" w:color="auto"/>
              <w:left w:val="single" w:sz="4" w:space="0" w:color="auto"/>
              <w:bottom w:val="single" w:sz="4" w:space="0" w:color="auto"/>
              <w:right w:val="single" w:sz="4" w:space="0" w:color="auto"/>
            </w:tcBorders>
            <w:vAlign w:val="center"/>
          </w:tcPr>
          <w:p w14:paraId="3B48CC7A"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Radios censales</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94068"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Proporción de Hogares</w:t>
            </w:r>
          </w:p>
        </w:tc>
      </w:tr>
      <w:tr w:rsidR="000C309F" w:rsidRPr="0099744C" w14:paraId="442BCA64" w14:textId="77777777" w:rsidTr="00D6154A">
        <w:trPr>
          <w:trHeight w:val="255"/>
          <w:jc w:val="center"/>
        </w:trPr>
        <w:tc>
          <w:tcPr>
            <w:tcW w:w="1706" w:type="dxa"/>
            <w:tcBorders>
              <w:top w:val="single" w:sz="4" w:space="0" w:color="auto"/>
              <w:left w:val="single" w:sz="4" w:space="0" w:color="auto"/>
              <w:bottom w:val="single" w:sz="4" w:space="0" w:color="auto"/>
              <w:right w:val="single" w:sz="4" w:space="0" w:color="auto"/>
            </w:tcBorders>
            <w:vAlign w:val="center"/>
          </w:tcPr>
          <w:p w14:paraId="7F2208C8"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067350701</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7E07C"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8,85%</w:t>
            </w:r>
          </w:p>
        </w:tc>
      </w:tr>
      <w:tr w:rsidR="000C309F" w:rsidRPr="0099744C" w14:paraId="47DFD1DE" w14:textId="77777777" w:rsidTr="00D6154A">
        <w:trPr>
          <w:trHeight w:val="255"/>
          <w:jc w:val="center"/>
        </w:trPr>
        <w:tc>
          <w:tcPr>
            <w:tcW w:w="1706" w:type="dxa"/>
            <w:tcBorders>
              <w:top w:val="nil"/>
              <w:left w:val="single" w:sz="4" w:space="0" w:color="auto"/>
              <w:bottom w:val="single" w:sz="4" w:space="0" w:color="auto"/>
              <w:right w:val="single" w:sz="4" w:space="0" w:color="auto"/>
            </w:tcBorders>
            <w:vAlign w:val="center"/>
          </w:tcPr>
          <w:p w14:paraId="5F0033E5"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067350102</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25D3C2AB"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8,59%</w:t>
            </w:r>
          </w:p>
        </w:tc>
      </w:tr>
      <w:tr w:rsidR="000C309F" w:rsidRPr="0099744C" w14:paraId="7344A34B" w14:textId="77777777" w:rsidTr="00D6154A">
        <w:trPr>
          <w:trHeight w:val="255"/>
          <w:jc w:val="center"/>
        </w:trPr>
        <w:tc>
          <w:tcPr>
            <w:tcW w:w="1706" w:type="dxa"/>
            <w:tcBorders>
              <w:top w:val="nil"/>
              <w:left w:val="single" w:sz="4" w:space="0" w:color="auto"/>
              <w:bottom w:val="single" w:sz="4" w:space="0" w:color="auto"/>
              <w:right w:val="single" w:sz="4" w:space="0" w:color="auto"/>
            </w:tcBorders>
            <w:shd w:val="clear" w:color="auto" w:fill="A6A6A6" w:themeFill="background1" w:themeFillShade="A6"/>
            <w:vAlign w:val="center"/>
          </w:tcPr>
          <w:p w14:paraId="708310E1"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Promedio S.A. de Areco</w:t>
            </w:r>
          </w:p>
        </w:tc>
        <w:tc>
          <w:tcPr>
            <w:tcW w:w="1500" w:type="dxa"/>
            <w:tcBorders>
              <w:top w:val="nil"/>
              <w:left w:val="single" w:sz="4" w:space="0" w:color="auto"/>
              <w:bottom w:val="single" w:sz="4" w:space="0" w:color="auto"/>
              <w:right w:val="single" w:sz="4" w:space="0" w:color="auto"/>
            </w:tcBorders>
            <w:shd w:val="clear" w:color="auto" w:fill="A6A6A6" w:themeFill="background1" w:themeFillShade="A6"/>
            <w:noWrap/>
            <w:vAlign w:val="center"/>
            <w:hideMark/>
          </w:tcPr>
          <w:p w14:paraId="6F2B82C5"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4,83%</w:t>
            </w:r>
          </w:p>
        </w:tc>
      </w:tr>
      <w:tr w:rsidR="000C309F" w:rsidRPr="0099744C" w14:paraId="20B81F29" w14:textId="77777777" w:rsidTr="00D6154A">
        <w:trPr>
          <w:trHeight w:val="255"/>
          <w:jc w:val="center"/>
        </w:trPr>
        <w:tc>
          <w:tcPr>
            <w:tcW w:w="1706" w:type="dxa"/>
            <w:tcBorders>
              <w:top w:val="nil"/>
              <w:left w:val="single" w:sz="4" w:space="0" w:color="auto"/>
              <w:bottom w:val="single" w:sz="4" w:space="0" w:color="auto"/>
              <w:right w:val="single" w:sz="4" w:space="0" w:color="auto"/>
            </w:tcBorders>
            <w:vAlign w:val="center"/>
          </w:tcPr>
          <w:p w14:paraId="2B396B75"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067350101</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54DC410B"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3,29%</w:t>
            </w:r>
          </w:p>
        </w:tc>
      </w:tr>
      <w:tr w:rsidR="000C309F" w:rsidRPr="0099744C" w14:paraId="02ECB212" w14:textId="77777777" w:rsidTr="00D6154A">
        <w:trPr>
          <w:trHeight w:val="255"/>
          <w:jc w:val="center"/>
        </w:trPr>
        <w:tc>
          <w:tcPr>
            <w:tcW w:w="1706" w:type="dxa"/>
            <w:tcBorders>
              <w:top w:val="nil"/>
              <w:left w:val="single" w:sz="4" w:space="0" w:color="auto"/>
              <w:bottom w:val="single" w:sz="4" w:space="0" w:color="auto"/>
              <w:right w:val="single" w:sz="4" w:space="0" w:color="auto"/>
            </w:tcBorders>
            <w:vAlign w:val="center"/>
          </w:tcPr>
          <w:p w14:paraId="52902B67"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067350105</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7FDE0181"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0,55%</w:t>
            </w:r>
          </w:p>
        </w:tc>
      </w:tr>
    </w:tbl>
    <w:p w14:paraId="4D7807EC" w14:textId="77777777" w:rsidR="000C309F" w:rsidRPr="0099744C" w:rsidRDefault="000C309F" w:rsidP="00D6154A">
      <w:pPr>
        <w:ind w:left="1843" w:right="1842"/>
        <w:rPr>
          <w:rFonts w:ascii="Arial" w:hAnsi="Arial" w:cs="Arial"/>
          <w:sz w:val="16"/>
          <w:szCs w:val="16"/>
          <w:lang w:val="es-ES_tradnl"/>
        </w:rPr>
      </w:pPr>
      <w:r w:rsidRPr="0099744C">
        <w:rPr>
          <w:rFonts w:ascii="Arial" w:hAnsi="Arial" w:cs="Arial"/>
          <w:sz w:val="16"/>
          <w:szCs w:val="16"/>
          <w:lang w:val="es-ES_tradnl"/>
        </w:rPr>
        <w:t>FUENTE: elaboración propia en base a datos del Censo Nacional de Población y Vivienda del año 2010, INDEC.</w:t>
      </w:r>
    </w:p>
    <w:p w14:paraId="10D4C919" w14:textId="77777777" w:rsidR="000C309F" w:rsidRPr="0099744C" w:rsidRDefault="000C309F" w:rsidP="00D6154A">
      <w:pPr>
        <w:rPr>
          <w:rFonts w:ascii="Arial" w:hAnsi="Arial" w:cs="Arial"/>
          <w:sz w:val="22"/>
          <w:lang w:val="es-ES_tradnl"/>
        </w:rPr>
      </w:pPr>
    </w:p>
    <w:p w14:paraId="4E337ED3" w14:textId="77777777" w:rsidR="000C309F" w:rsidRPr="0099744C" w:rsidRDefault="000C309F" w:rsidP="004B4A58">
      <w:pPr>
        <w:jc w:val="both"/>
        <w:rPr>
          <w:rFonts w:ascii="Arial" w:hAnsi="Arial" w:cs="Arial"/>
          <w:sz w:val="22"/>
          <w:lang w:val="es-ES_tradnl"/>
        </w:rPr>
      </w:pPr>
      <w:r w:rsidRPr="0099744C">
        <w:rPr>
          <w:rFonts w:ascii="Arial" w:hAnsi="Arial" w:cs="Arial"/>
          <w:sz w:val="22"/>
          <w:lang w:val="es-ES_tradnl"/>
        </w:rPr>
        <w:t>Se observa que dos de los 4 radios que resultan más afectados por el problema de las inundaciones, y que reúnen al 48% de las casas que se inundan, presentan un porcentaje de hogares residiendo en viviendas de calidad insuficiente superior al 8%, muy por encima de la media de la Ciudad, que es del 4,8%. De los dos radios restantes, que reúnen al 44%, el 0105 registra un porcentaje de viviendas de calidad insuficiente menor al 1%.</w:t>
      </w:r>
    </w:p>
    <w:p w14:paraId="28954E14" w14:textId="77777777" w:rsidR="000C309F" w:rsidRPr="0099744C" w:rsidRDefault="000C309F" w:rsidP="00D6154A">
      <w:pPr>
        <w:rPr>
          <w:rFonts w:ascii="Arial" w:hAnsi="Arial" w:cs="Arial"/>
          <w:sz w:val="22"/>
          <w:lang w:val="es-ES_tradnl"/>
        </w:rPr>
      </w:pPr>
    </w:p>
    <w:p w14:paraId="02E11E8D" w14:textId="77777777" w:rsidR="000C309F" w:rsidRPr="0099744C" w:rsidRDefault="000C309F">
      <w:pPr>
        <w:rPr>
          <w:rFonts w:ascii="Arial" w:hAnsi="Arial" w:cs="Arial"/>
          <w:sz w:val="22"/>
          <w:lang w:val="es-ES_tradnl"/>
        </w:rPr>
      </w:pPr>
    </w:p>
    <w:p w14:paraId="115DAD11" w14:textId="5E7F9A3B" w:rsidR="000C309F" w:rsidRPr="0099744C" w:rsidRDefault="000C309F" w:rsidP="0099744C">
      <w:pPr>
        <w:pStyle w:val="Heading3"/>
        <w:rPr>
          <w:rFonts w:cs="Arial"/>
          <w:sz w:val="22"/>
        </w:rPr>
      </w:pPr>
      <w:bookmarkStart w:id="115" w:name="_Toc494814999"/>
      <w:r w:rsidRPr="0099744C">
        <w:rPr>
          <w:rFonts w:cs="Arial"/>
          <w:sz w:val="22"/>
        </w:rPr>
        <w:t>Hogares con alguna Necesidad Básica Insatisfecha</w:t>
      </w:r>
      <w:bookmarkEnd w:id="115"/>
    </w:p>
    <w:p w14:paraId="51C50E3D" w14:textId="77777777" w:rsidR="000C309F" w:rsidRPr="0099744C" w:rsidRDefault="000C309F" w:rsidP="00D6154A">
      <w:pPr>
        <w:rPr>
          <w:rFonts w:ascii="Arial" w:hAnsi="Arial" w:cs="Arial"/>
          <w:sz w:val="22"/>
          <w:lang w:val="es-ES_tradnl"/>
        </w:rPr>
      </w:pPr>
    </w:p>
    <w:p w14:paraId="0FC01953" w14:textId="77777777" w:rsidR="000C309F" w:rsidRPr="0099744C" w:rsidRDefault="000C309F" w:rsidP="004B4A58">
      <w:pPr>
        <w:jc w:val="both"/>
        <w:rPr>
          <w:rFonts w:ascii="Arial" w:hAnsi="Arial" w:cs="Arial"/>
          <w:sz w:val="22"/>
          <w:lang w:val="es-ES_tradnl"/>
        </w:rPr>
      </w:pPr>
      <w:r w:rsidRPr="0099744C">
        <w:rPr>
          <w:rFonts w:ascii="Arial" w:hAnsi="Arial" w:cs="Arial"/>
          <w:sz w:val="22"/>
          <w:lang w:val="es-ES_tradnl"/>
        </w:rPr>
        <w:t xml:space="preserve">Hogares con Necesidades Básicas Insatisfechas: son aquellos que presentan al menos una de las siguientes condiciones de privación: NBI Vivienda, donde el tipo de vivienda que habitan los hogares </w:t>
      </w:r>
      <w:r w:rsidRPr="0099744C">
        <w:rPr>
          <w:rFonts w:ascii="Arial" w:hAnsi="Arial" w:cs="Arial"/>
          <w:sz w:val="22"/>
          <w:lang w:val="es-ES_tradnl"/>
        </w:rPr>
        <w:lastRenderedPageBreak/>
        <w:t>son habitaciones de inquilinato, hotel o pensión, viviendas no destinadas a fines habitacionales, viviendas precarias y otro tipo de vivienda. NBI Condiciones sanitarias, incluye a los hogares que no poseen retrete. NBI 3. Hacinamiento: es la relación entre la cantidad total de miembros del hogar y la cantidad de habitaciones de uso exclusivo del hogar. Operacionalmente se considera que existe hacinamiento crítico cuando en el hogar hay más de tres personas por cuarto. NBI 4. Asistencia escolar: hogares que tienen al menos un niño en edad escolar (6 a 12 años) que no asiste a la escuela. NBI 5. Capacidad de subsistencia: incluye a los hogares que tienen cuatro o más personas por miembro ocupado y que tienen un jefe no ha completado el tercer grado de escolaridad primaria.</w:t>
      </w:r>
    </w:p>
    <w:p w14:paraId="57982C7D" w14:textId="77777777" w:rsidR="000C309F" w:rsidRPr="0099744C" w:rsidRDefault="000C309F" w:rsidP="00D6154A">
      <w:pPr>
        <w:rPr>
          <w:rFonts w:ascii="Arial" w:hAnsi="Arial" w:cs="Arial"/>
          <w:sz w:val="20"/>
          <w:lang w:val="es-ES_tradnl"/>
        </w:rPr>
      </w:pPr>
    </w:p>
    <w:p w14:paraId="1AB7DE00" w14:textId="658FE9BD" w:rsidR="000C309F" w:rsidRPr="0099744C" w:rsidRDefault="004B4A58" w:rsidP="004B4A58">
      <w:pPr>
        <w:ind w:left="2700" w:right="2970"/>
        <w:jc w:val="center"/>
        <w:rPr>
          <w:rFonts w:ascii="Arial" w:hAnsi="Arial" w:cs="Arial"/>
          <w:b/>
          <w:sz w:val="22"/>
          <w:lang w:val="es-ES_tradnl"/>
        </w:rPr>
      </w:pPr>
      <w:r w:rsidRPr="004B4A58">
        <w:rPr>
          <w:rFonts w:ascii="Arial" w:hAnsi="Arial" w:cs="Arial"/>
          <w:b/>
          <w:sz w:val="18"/>
          <w:szCs w:val="18"/>
          <w:lang w:val="es-ES_tradnl"/>
        </w:rPr>
        <w:t>TABLA 4.4</w:t>
      </w:r>
      <w:r w:rsidR="000C309F" w:rsidRPr="004B4A58">
        <w:rPr>
          <w:rFonts w:ascii="Arial" w:hAnsi="Arial" w:cs="Arial"/>
          <w:b/>
          <w:sz w:val="18"/>
          <w:szCs w:val="18"/>
          <w:lang w:val="es-ES_tradnl"/>
        </w:rPr>
        <w:t xml:space="preserve"> PORCENTAJE DE HOGARES QUE REGISTRANAL MENOS UNA NECESIDAD BASICA INSATISFECHA (NBI</w:t>
      </w:r>
      <w:r w:rsidR="000C309F" w:rsidRPr="0099744C">
        <w:rPr>
          <w:rFonts w:ascii="Arial" w:hAnsi="Arial" w:cs="Arial"/>
          <w:b/>
          <w:sz w:val="20"/>
          <w:lang w:val="es-ES_tradnl"/>
        </w:rPr>
        <w:t>)</w:t>
      </w:r>
    </w:p>
    <w:tbl>
      <w:tblPr>
        <w:tblW w:w="3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6"/>
        <w:gridCol w:w="1553"/>
      </w:tblGrid>
      <w:tr w:rsidR="000C309F" w:rsidRPr="004B4A58" w14:paraId="4C964736" w14:textId="77777777" w:rsidTr="00D6154A">
        <w:trPr>
          <w:trHeight w:val="255"/>
          <w:jc w:val="center"/>
        </w:trPr>
        <w:tc>
          <w:tcPr>
            <w:tcW w:w="1626" w:type="dxa"/>
            <w:vAlign w:val="center"/>
          </w:tcPr>
          <w:p w14:paraId="1ACC5DE6"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Radios censales</w:t>
            </w:r>
          </w:p>
        </w:tc>
        <w:tc>
          <w:tcPr>
            <w:tcW w:w="1553" w:type="dxa"/>
            <w:shd w:val="clear" w:color="auto" w:fill="auto"/>
            <w:noWrap/>
            <w:vAlign w:val="bottom"/>
            <w:hideMark/>
          </w:tcPr>
          <w:p w14:paraId="2D3B075D"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Proporción de Hogares</w:t>
            </w:r>
          </w:p>
        </w:tc>
      </w:tr>
      <w:tr w:rsidR="000C309F" w:rsidRPr="004B4A58" w14:paraId="38BDCE6E" w14:textId="77777777" w:rsidTr="00D6154A">
        <w:trPr>
          <w:trHeight w:val="255"/>
          <w:jc w:val="center"/>
        </w:trPr>
        <w:tc>
          <w:tcPr>
            <w:tcW w:w="1626" w:type="dxa"/>
            <w:vAlign w:val="center"/>
          </w:tcPr>
          <w:p w14:paraId="3C36C6F2"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067350701</w:t>
            </w:r>
          </w:p>
        </w:tc>
        <w:tc>
          <w:tcPr>
            <w:tcW w:w="1553" w:type="dxa"/>
            <w:shd w:val="clear" w:color="auto" w:fill="auto"/>
            <w:noWrap/>
            <w:vAlign w:val="center"/>
            <w:hideMark/>
          </w:tcPr>
          <w:p w14:paraId="1C7B1413"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5,68%</w:t>
            </w:r>
          </w:p>
        </w:tc>
      </w:tr>
      <w:tr w:rsidR="000C309F" w:rsidRPr="004B4A58" w14:paraId="32E0F039" w14:textId="77777777" w:rsidTr="00D6154A">
        <w:trPr>
          <w:trHeight w:val="255"/>
          <w:jc w:val="center"/>
        </w:trPr>
        <w:tc>
          <w:tcPr>
            <w:tcW w:w="1626" w:type="dxa"/>
            <w:vAlign w:val="center"/>
          </w:tcPr>
          <w:p w14:paraId="64A52E45"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067350101</w:t>
            </w:r>
          </w:p>
        </w:tc>
        <w:tc>
          <w:tcPr>
            <w:tcW w:w="1553" w:type="dxa"/>
            <w:shd w:val="clear" w:color="auto" w:fill="auto"/>
            <w:noWrap/>
            <w:vAlign w:val="center"/>
            <w:hideMark/>
          </w:tcPr>
          <w:p w14:paraId="2FED04E1" w14:textId="77777777" w:rsidR="000C309F" w:rsidRPr="004B4A58" w:rsidRDefault="000C309F" w:rsidP="00D6154A">
            <w:pPr>
              <w:jc w:val="center"/>
              <w:rPr>
                <w:rFonts w:ascii="Arial" w:hAnsi="Arial" w:cs="Arial"/>
                <w:sz w:val="20"/>
                <w:lang w:val="es-ES_tradnl" w:eastAsia="es-ES"/>
              </w:rPr>
            </w:pPr>
            <w:r w:rsidRPr="004B4A58">
              <w:rPr>
                <w:rFonts w:ascii="Arial" w:hAnsi="Arial" w:cs="Arial"/>
                <w:sz w:val="20"/>
                <w:lang w:val="es-ES_tradnl" w:eastAsia="es-ES"/>
              </w:rPr>
              <w:t>4,58%</w:t>
            </w:r>
          </w:p>
        </w:tc>
      </w:tr>
      <w:tr w:rsidR="000C309F" w:rsidRPr="0099744C" w14:paraId="7DF4ADB3" w14:textId="77777777" w:rsidTr="00D6154A">
        <w:trPr>
          <w:trHeight w:val="255"/>
          <w:jc w:val="center"/>
        </w:trPr>
        <w:tc>
          <w:tcPr>
            <w:tcW w:w="1626" w:type="dxa"/>
            <w:vAlign w:val="center"/>
          </w:tcPr>
          <w:p w14:paraId="7A6C954B"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067350102</w:t>
            </w:r>
          </w:p>
        </w:tc>
        <w:tc>
          <w:tcPr>
            <w:tcW w:w="1553" w:type="dxa"/>
            <w:shd w:val="clear" w:color="auto" w:fill="auto"/>
            <w:noWrap/>
            <w:vAlign w:val="center"/>
            <w:hideMark/>
          </w:tcPr>
          <w:p w14:paraId="32A84F3D"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4,07%</w:t>
            </w:r>
          </w:p>
        </w:tc>
      </w:tr>
      <w:tr w:rsidR="000C309F" w:rsidRPr="0099744C" w14:paraId="4824A76B" w14:textId="77777777" w:rsidTr="00D6154A">
        <w:trPr>
          <w:trHeight w:val="255"/>
          <w:jc w:val="center"/>
        </w:trPr>
        <w:tc>
          <w:tcPr>
            <w:tcW w:w="1626" w:type="dxa"/>
            <w:shd w:val="clear" w:color="auto" w:fill="A6A6A6" w:themeFill="background1" w:themeFillShade="A6"/>
            <w:vAlign w:val="center"/>
          </w:tcPr>
          <w:p w14:paraId="2EB8A45D"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Promedio S.A. de Areco</w:t>
            </w:r>
          </w:p>
        </w:tc>
        <w:tc>
          <w:tcPr>
            <w:tcW w:w="1553" w:type="dxa"/>
            <w:shd w:val="clear" w:color="auto" w:fill="A6A6A6" w:themeFill="background1" w:themeFillShade="A6"/>
            <w:noWrap/>
            <w:vAlign w:val="center"/>
            <w:hideMark/>
          </w:tcPr>
          <w:p w14:paraId="7C8652D5"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3,72%</w:t>
            </w:r>
          </w:p>
        </w:tc>
      </w:tr>
      <w:tr w:rsidR="000C309F" w:rsidRPr="0099744C" w14:paraId="7FC5CCF7" w14:textId="77777777" w:rsidTr="00D6154A">
        <w:trPr>
          <w:trHeight w:val="255"/>
          <w:jc w:val="center"/>
        </w:trPr>
        <w:tc>
          <w:tcPr>
            <w:tcW w:w="1626" w:type="dxa"/>
            <w:vAlign w:val="center"/>
          </w:tcPr>
          <w:p w14:paraId="41379F65"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067350105</w:t>
            </w:r>
          </w:p>
        </w:tc>
        <w:tc>
          <w:tcPr>
            <w:tcW w:w="1553" w:type="dxa"/>
            <w:shd w:val="clear" w:color="auto" w:fill="auto"/>
            <w:noWrap/>
            <w:vAlign w:val="center"/>
            <w:hideMark/>
          </w:tcPr>
          <w:p w14:paraId="0DEAB246" w14:textId="77777777" w:rsidR="000C309F" w:rsidRPr="0099744C" w:rsidRDefault="000C309F" w:rsidP="00D6154A">
            <w:pPr>
              <w:jc w:val="center"/>
              <w:rPr>
                <w:rFonts w:ascii="Arial" w:hAnsi="Arial" w:cs="Arial"/>
                <w:sz w:val="20"/>
                <w:lang w:eastAsia="es-ES"/>
              </w:rPr>
            </w:pPr>
            <w:r w:rsidRPr="0099744C">
              <w:rPr>
                <w:rFonts w:ascii="Arial" w:hAnsi="Arial" w:cs="Arial"/>
                <w:sz w:val="20"/>
                <w:lang w:eastAsia="es-ES"/>
              </w:rPr>
              <w:t>0,26%</w:t>
            </w:r>
          </w:p>
        </w:tc>
      </w:tr>
    </w:tbl>
    <w:p w14:paraId="62552002" w14:textId="77777777" w:rsidR="000C309F" w:rsidRPr="0099744C" w:rsidRDefault="000C309F" w:rsidP="004B4A58">
      <w:pPr>
        <w:ind w:left="3060" w:right="2610"/>
        <w:rPr>
          <w:rFonts w:ascii="Arial" w:hAnsi="Arial" w:cs="Arial"/>
          <w:sz w:val="16"/>
          <w:szCs w:val="16"/>
          <w:lang w:val="es-ES_tradnl"/>
        </w:rPr>
      </w:pPr>
      <w:r w:rsidRPr="0099744C">
        <w:rPr>
          <w:rFonts w:ascii="Arial" w:hAnsi="Arial" w:cs="Arial"/>
          <w:sz w:val="16"/>
          <w:szCs w:val="16"/>
          <w:lang w:val="es-ES_tradnl"/>
        </w:rPr>
        <w:t>FUENTE: elaboración propia en base a datos del Censo Nacional de Población y Vivienda del año 2010, INDEC.</w:t>
      </w:r>
    </w:p>
    <w:p w14:paraId="76B9C55D" w14:textId="77777777" w:rsidR="000C309F" w:rsidRPr="0099744C" w:rsidRDefault="000C309F" w:rsidP="00D6154A">
      <w:pPr>
        <w:jc w:val="center"/>
        <w:rPr>
          <w:rFonts w:ascii="Arial" w:hAnsi="Arial" w:cs="Arial"/>
          <w:sz w:val="22"/>
          <w:lang w:val="es-ES_tradnl"/>
        </w:rPr>
      </w:pPr>
    </w:p>
    <w:p w14:paraId="4FD57C6B" w14:textId="77777777" w:rsidR="000C309F" w:rsidRPr="0099744C" w:rsidRDefault="000C309F" w:rsidP="00D6154A">
      <w:pPr>
        <w:rPr>
          <w:rFonts w:ascii="Arial" w:hAnsi="Arial" w:cs="Arial"/>
          <w:sz w:val="22"/>
          <w:lang w:val="es-ES_tradnl"/>
        </w:rPr>
      </w:pPr>
    </w:p>
    <w:p w14:paraId="4C12E39F" w14:textId="77777777" w:rsidR="000C309F" w:rsidRPr="0099744C" w:rsidRDefault="000C309F" w:rsidP="004B4A58">
      <w:pPr>
        <w:jc w:val="both"/>
        <w:rPr>
          <w:rFonts w:ascii="Arial" w:hAnsi="Arial" w:cs="Arial"/>
          <w:sz w:val="22"/>
          <w:lang w:val="es-ES_tradnl"/>
        </w:rPr>
      </w:pPr>
      <w:r w:rsidRPr="0099744C">
        <w:rPr>
          <w:rFonts w:ascii="Arial" w:hAnsi="Arial" w:cs="Arial"/>
          <w:sz w:val="22"/>
          <w:lang w:val="es-ES_tradnl"/>
        </w:rPr>
        <w:t xml:space="preserve">Como se puede observar el 70% (radios </w:t>
      </w:r>
      <w:r w:rsidRPr="0099744C">
        <w:rPr>
          <w:rFonts w:ascii="Arial" w:hAnsi="Arial" w:cs="Arial"/>
          <w:sz w:val="22"/>
          <w:lang w:val="es-ES_tradnl" w:eastAsia="es-ES"/>
        </w:rPr>
        <w:t>067350701, 067350101 y 067350102)</w:t>
      </w:r>
      <w:r w:rsidRPr="0099744C">
        <w:rPr>
          <w:rFonts w:ascii="Arial" w:hAnsi="Arial" w:cs="Arial"/>
          <w:sz w:val="22"/>
          <w:lang w:val="es-ES_tradnl"/>
        </w:rPr>
        <w:t xml:space="preserve"> de las viviendas afectadas por las inundaciones reside en los radios que registran un porcentaje de hogares con alguna NBI, y se ubican por encima del promedio de la Ciudad. Nuevamente el radio 0105 presenta un indicador de necesidad insatisfecha muy inferior al que registra el promedio de la Ciudad.</w:t>
      </w:r>
    </w:p>
    <w:p w14:paraId="72031FF4" w14:textId="77777777" w:rsidR="000C309F" w:rsidRPr="0099744C" w:rsidRDefault="000C309F" w:rsidP="00D6154A">
      <w:pPr>
        <w:rPr>
          <w:rFonts w:ascii="Arial" w:hAnsi="Arial" w:cs="Arial"/>
          <w:sz w:val="22"/>
          <w:lang w:val="es-ES_tradnl"/>
        </w:rPr>
      </w:pPr>
    </w:p>
    <w:p w14:paraId="7CEDB724" w14:textId="5C71454C" w:rsidR="000C309F" w:rsidRPr="004B4A58" w:rsidRDefault="000C309F" w:rsidP="0099744C">
      <w:pPr>
        <w:pStyle w:val="Heading2"/>
        <w:rPr>
          <w:rFonts w:cs="Arial"/>
          <w:sz w:val="22"/>
          <w:szCs w:val="22"/>
        </w:rPr>
      </w:pPr>
      <w:bookmarkStart w:id="116" w:name="_Toc494815000"/>
      <w:r w:rsidRPr="004B4A58">
        <w:rPr>
          <w:rFonts w:cs="Arial"/>
          <w:sz w:val="22"/>
          <w:szCs w:val="22"/>
        </w:rPr>
        <w:t>Conclusión</w:t>
      </w:r>
      <w:bookmarkEnd w:id="116"/>
    </w:p>
    <w:p w14:paraId="4697E8AC" w14:textId="77777777" w:rsidR="000C309F" w:rsidRPr="0099744C" w:rsidRDefault="000C309F" w:rsidP="00D6154A">
      <w:pPr>
        <w:rPr>
          <w:rFonts w:ascii="Arial" w:hAnsi="Arial" w:cs="Arial"/>
          <w:sz w:val="22"/>
          <w:lang w:val="es-ES_tradnl"/>
        </w:rPr>
      </w:pPr>
    </w:p>
    <w:p w14:paraId="4CC5ED6B" w14:textId="77777777" w:rsidR="000C309F" w:rsidRPr="0099744C" w:rsidRDefault="000C309F" w:rsidP="00D6154A">
      <w:pPr>
        <w:rPr>
          <w:rFonts w:ascii="Arial" w:hAnsi="Arial" w:cs="Arial"/>
          <w:sz w:val="22"/>
          <w:lang w:val="es-ES_tradnl"/>
        </w:rPr>
      </w:pPr>
      <w:r w:rsidRPr="0099744C">
        <w:rPr>
          <w:rFonts w:ascii="Arial" w:hAnsi="Arial" w:cs="Arial"/>
          <w:sz w:val="22"/>
          <w:lang w:val="es-ES_tradnl"/>
        </w:rPr>
        <w:t>A partir de las dos variables seleccionadas se observa que:</w:t>
      </w:r>
    </w:p>
    <w:p w14:paraId="60320107" w14:textId="77777777" w:rsidR="000C309F" w:rsidRPr="0099744C" w:rsidRDefault="000C309F" w:rsidP="00D6154A">
      <w:pPr>
        <w:rPr>
          <w:rFonts w:ascii="Arial" w:hAnsi="Arial" w:cs="Arial"/>
          <w:sz w:val="22"/>
          <w:lang w:val="es-ES_tradnl"/>
        </w:rPr>
      </w:pPr>
    </w:p>
    <w:p w14:paraId="795E5D9B" w14:textId="77777777" w:rsidR="000C309F" w:rsidRPr="0099744C" w:rsidRDefault="000C309F" w:rsidP="00D6154A">
      <w:pPr>
        <w:ind w:left="851" w:hanging="425"/>
        <w:rPr>
          <w:rFonts w:ascii="Arial" w:hAnsi="Arial" w:cs="Arial"/>
          <w:sz w:val="22"/>
          <w:lang w:val="es-ES_tradnl"/>
        </w:rPr>
      </w:pPr>
      <w:r w:rsidRPr="0099744C">
        <w:rPr>
          <w:rFonts w:ascii="Arial" w:hAnsi="Arial" w:cs="Arial"/>
          <w:sz w:val="22"/>
          <w:lang w:val="es-ES_tradnl"/>
        </w:rPr>
        <w:t>a)</w:t>
      </w:r>
      <w:r w:rsidRPr="0099744C">
        <w:rPr>
          <w:rFonts w:ascii="Arial" w:hAnsi="Arial" w:cs="Arial"/>
          <w:sz w:val="22"/>
          <w:lang w:val="es-ES_tradnl"/>
        </w:rPr>
        <w:tab/>
      </w:r>
      <w:bookmarkStart w:id="117" w:name="_Hlk494751145"/>
      <w:r w:rsidRPr="0099744C">
        <w:rPr>
          <w:rFonts w:ascii="Arial" w:hAnsi="Arial" w:cs="Arial"/>
          <w:sz w:val="22"/>
          <w:lang w:val="es-ES_tradnl"/>
        </w:rPr>
        <w:t>un 78% de los hogares que más resultan afectados por las inundaciones reside en aéreas de nivel socioeconómico inferior a la media de la Ciudad</w:t>
      </w:r>
      <w:bookmarkEnd w:id="117"/>
      <w:r w:rsidRPr="0099744C">
        <w:rPr>
          <w:rFonts w:ascii="Arial" w:hAnsi="Arial" w:cs="Arial"/>
          <w:sz w:val="22"/>
          <w:lang w:val="es-ES_tradnl"/>
        </w:rPr>
        <w:t>;</w:t>
      </w:r>
    </w:p>
    <w:p w14:paraId="2CF9948D" w14:textId="0C72F94E" w:rsidR="000C309F" w:rsidRDefault="000C309F" w:rsidP="00D6154A">
      <w:pPr>
        <w:ind w:left="851" w:hanging="425"/>
        <w:rPr>
          <w:rFonts w:ascii="Arial" w:hAnsi="Arial" w:cs="Arial"/>
          <w:sz w:val="22"/>
          <w:lang w:val="es-ES_tradnl"/>
        </w:rPr>
      </w:pPr>
      <w:r w:rsidRPr="0099744C">
        <w:rPr>
          <w:rFonts w:ascii="Arial" w:hAnsi="Arial" w:cs="Arial"/>
          <w:sz w:val="22"/>
          <w:lang w:val="es-ES_tradnl"/>
        </w:rPr>
        <w:t>b)</w:t>
      </w:r>
      <w:r w:rsidRPr="0099744C">
        <w:rPr>
          <w:rFonts w:ascii="Arial" w:hAnsi="Arial" w:cs="Arial"/>
          <w:sz w:val="22"/>
          <w:lang w:val="es-ES_tradnl"/>
        </w:rPr>
        <w:tab/>
        <w:t>mientras que el 22% restante, de los hogares que se inundan, reside en sectores de nivel socioeconómico superior a la media de la Ciudad.</w:t>
      </w:r>
    </w:p>
    <w:p w14:paraId="759552F9" w14:textId="6C6B0B8D" w:rsidR="001D7679" w:rsidRPr="00361E8C" w:rsidRDefault="001D7679" w:rsidP="001D7679">
      <w:pPr>
        <w:ind w:left="851" w:hanging="425"/>
        <w:rPr>
          <w:rFonts w:ascii="Arial" w:hAnsi="Arial" w:cs="Arial"/>
          <w:sz w:val="22"/>
          <w:szCs w:val="22"/>
          <w:lang w:val="es-ES_tradnl"/>
        </w:rPr>
      </w:pPr>
      <w:r>
        <w:rPr>
          <w:rFonts w:ascii="Arial" w:hAnsi="Arial" w:cs="Arial"/>
          <w:sz w:val="22"/>
          <w:lang w:val="es-ES_tradnl"/>
        </w:rPr>
        <w:t>c)</w:t>
      </w:r>
      <w:r>
        <w:rPr>
          <w:rFonts w:ascii="Arial" w:hAnsi="Arial" w:cs="Arial"/>
          <w:sz w:val="22"/>
          <w:lang w:val="es-ES_tradnl"/>
        </w:rPr>
        <w:tab/>
      </w:r>
      <w:r w:rsidRPr="00361E8C">
        <w:rPr>
          <w:rFonts w:ascii="Arial" w:hAnsi="Arial" w:cs="Arial"/>
          <w:sz w:val="22"/>
          <w:szCs w:val="22"/>
          <w:lang w:val="es-ES_tradnl"/>
        </w:rPr>
        <w:t>Los hogares que se inundan y que registran un porcenta</w:t>
      </w:r>
      <w:r w:rsidR="00D82C98">
        <w:rPr>
          <w:rFonts w:ascii="Arial" w:hAnsi="Arial" w:cs="Arial"/>
          <w:sz w:val="22"/>
          <w:szCs w:val="22"/>
          <w:lang w:val="es-ES_tradnl"/>
        </w:rPr>
        <w:t xml:space="preserve">je de NBI mayor a la media del 3,7% </w:t>
      </w:r>
      <w:r w:rsidRPr="00361E8C">
        <w:rPr>
          <w:rFonts w:ascii="Arial" w:hAnsi="Arial" w:cs="Arial"/>
          <w:sz w:val="22"/>
          <w:szCs w:val="22"/>
          <w:lang w:val="es-ES_tradnl"/>
        </w:rPr>
        <w:t xml:space="preserve">son </w:t>
      </w:r>
      <w:r w:rsidR="00D82C98">
        <w:rPr>
          <w:rFonts w:ascii="Arial" w:hAnsi="Arial" w:cs="Arial"/>
          <w:sz w:val="22"/>
          <w:szCs w:val="22"/>
          <w:lang w:val="es-ES_tradnl"/>
        </w:rPr>
        <w:t>473</w:t>
      </w:r>
      <w:r w:rsidRPr="00361E8C">
        <w:rPr>
          <w:rFonts w:ascii="Arial" w:hAnsi="Arial" w:cs="Arial"/>
          <w:sz w:val="22"/>
          <w:szCs w:val="22"/>
          <w:lang w:val="es-ES_tradnl"/>
        </w:rPr>
        <w:t xml:space="preserve">. El total de hogares de </w:t>
      </w:r>
      <w:r w:rsidR="00D82C98">
        <w:rPr>
          <w:rFonts w:ascii="Arial" w:hAnsi="Arial" w:cs="Arial"/>
          <w:sz w:val="22"/>
          <w:szCs w:val="22"/>
          <w:lang w:val="es-ES_tradnl"/>
        </w:rPr>
        <w:t>San Juan de Areco</w:t>
      </w:r>
      <w:r w:rsidRPr="00361E8C">
        <w:rPr>
          <w:rFonts w:ascii="Arial" w:hAnsi="Arial" w:cs="Arial"/>
          <w:sz w:val="22"/>
          <w:szCs w:val="22"/>
          <w:lang w:val="es-ES_tradnl"/>
        </w:rPr>
        <w:t xml:space="preserve"> es de </w:t>
      </w:r>
      <w:r w:rsidR="00D82C98">
        <w:rPr>
          <w:rFonts w:ascii="Arial" w:hAnsi="Arial" w:cs="Arial"/>
          <w:sz w:val="22"/>
          <w:szCs w:val="22"/>
          <w:lang w:val="es-ES_tradnl"/>
        </w:rPr>
        <w:t>6.607</w:t>
      </w:r>
      <w:r w:rsidRPr="00361E8C">
        <w:rPr>
          <w:rFonts w:ascii="Arial" w:hAnsi="Arial" w:cs="Arial"/>
          <w:sz w:val="22"/>
          <w:szCs w:val="22"/>
          <w:lang w:val="es-ES_tradnl"/>
        </w:rPr>
        <w:t>.</w:t>
      </w:r>
      <w:r>
        <w:rPr>
          <w:rFonts w:ascii="Arial" w:hAnsi="Arial" w:cs="Arial"/>
          <w:sz w:val="22"/>
          <w:szCs w:val="22"/>
          <w:lang w:val="es-ES_tradnl"/>
        </w:rPr>
        <w:t xml:space="preserve"> (Tabla 4.</w:t>
      </w:r>
      <w:r w:rsidR="00D82C98">
        <w:rPr>
          <w:rFonts w:ascii="Arial" w:hAnsi="Arial" w:cs="Arial"/>
          <w:sz w:val="22"/>
          <w:szCs w:val="22"/>
          <w:lang w:val="es-ES_tradnl"/>
        </w:rPr>
        <w:t>5</w:t>
      </w:r>
      <w:r>
        <w:rPr>
          <w:rFonts w:ascii="Arial" w:hAnsi="Arial" w:cs="Arial"/>
          <w:sz w:val="22"/>
          <w:szCs w:val="22"/>
          <w:lang w:val="es-ES_tradnl"/>
        </w:rPr>
        <w:t>).</w:t>
      </w:r>
    </w:p>
    <w:p w14:paraId="1E9B1DBB" w14:textId="77777777" w:rsidR="00D82C98" w:rsidRDefault="00D82C98" w:rsidP="00D82C98">
      <w:pPr>
        <w:suppressAutoHyphens w:val="0"/>
        <w:autoSpaceDN/>
        <w:textAlignment w:val="auto"/>
        <w:rPr>
          <w:rFonts w:ascii="Arial" w:eastAsia="SimSun" w:hAnsi="Arial" w:cs="Arial"/>
          <w:spacing w:val="0"/>
          <w:sz w:val="22"/>
          <w:szCs w:val="22"/>
          <w:lang w:val="es-ES_tradnl" w:eastAsia="zh-CN"/>
        </w:rPr>
      </w:pPr>
    </w:p>
    <w:p w14:paraId="7371C1C5" w14:textId="3A83A1D2" w:rsidR="00D82C98" w:rsidRPr="00D82C98" w:rsidRDefault="00D82C98" w:rsidP="00D82C98">
      <w:pPr>
        <w:suppressAutoHyphens w:val="0"/>
        <w:autoSpaceDN/>
        <w:jc w:val="center"/>
        <w:textAlignment w:val="auto"/>
        <w:rPr>
          <w:rFonts w:ascii="Arial" w:eastAsia="SimSun" w:hAnsi="Arial" w:cs="Arial"/>
          <w:b/>
          <w:spacing w:val="0"/>
          <w:sz w:val="18"/>
          <w:szCs w:val="18"/>
          <w:lang w:val="es-ES_tradnl" w:eastAsia="zh-CN"/>
        </w:rPr>
      </w:pPr>
      <w:r w:rsidRPr="00D82C98">
        <w:rPr>
          <w:rFonts w:ascii="Arial" w:eastAsia="SimSun" w:hAnsi="Arial" w:cs="Arial"/>
          <w:b/>
          <w:spacing w:val="0"/>
          <w:sz w:val="18"/>
          <w:szCs w:val="18"/>
          <w:lang w:val="es-ES_tradnl" w:eastAsia="zh-CN"/>
        </w:rPr>
        <w:t>Tabla 4.5 Hogares (Viviendas particulares ocupadas) de San Antonio de Areco</w:t>
      </w:r>
    </w:p>
    <w:tbl>
      <w:tblPr>
        <w:tblW w:w="7520" w:type="dxa"/>
        <w:jc w:val="center"/>
        <w:tblCellMar>
          <w:left w:w="0" w:type="dxa"/>
          <w:right w:w="0" w:type="dxa"/>
        </w:tblCellMar>
        <w:tblLook w:val="04A0" w:firstRow="1" w:lastRow="0" w:firstColumn="1" w:lastColumn="0" w:noHBand="0" w:noVBand="1"/>
      </w:tblPr>
      <w:tblGrid>
        <w:gridCol w:w="3229"/>
        <w:gridCol w:w="1424"/>
        <w:gridCol w:w="1424"/>
        <w:gridCol w:w="1424"/>
        <w:gridCol w:w="19"/>
      </w:tblGrid>
      <w:tr w:rsidR="00D82C98" w:rsidRPr="004A063A" w14:paraId="3FED00B2" w14:textId="77777777" w:rsidTr="00D82C98">
        <w:trPr>
          <w:trHeight w:val="300"/>
          <w:jc w:val="center"/>
        </w:trPr>
        <w:tc>
          <w:tcPr>
            <w:tcW w:w="3229"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5004FD4" w14:textId="027BCA2F"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eastAsia="zh-CN"/>
              </w:rPr>
            </w:pPr>
            <w:r w:rsidRPr="00D82C98">
              <w:rPr>
                <w:rFonts w:ascii="Arial" w:eastAsia="SimSun" w:hAnsi="Arial" w:cs="Arial"/>
                <w:spacing w:val="0"/>
                <w:sz w:val="22"/>
                <w:szCs w:val="22"/>
                <w:lang w:val="es-ES_tradnl" w:eastAsia="zh-CN"/>
              </w:rPr>
              <w:t>*</w:t>
            </w:r>
            <w:r w:rsidRPr="00D82C98">
              <w:rPr>
                <w:rFonts w:ascii="Arial" w:eastAsia="SimSun" w:hAnsi="Arial" w:cs="Arial"/>
                <w:color w:val="000000"/>
                <w:spacing w:val="0"/>
                <w:sz w:val="18"/>
                <w:szCs w:val="18"/>
                <w:lang w:eastAsia="zh-CN"/>
              </w:rPr>
              <w:t>Agregado</w:t>
            </w:r>
          </w:p>
        </w:tc>
        <w:tc>
          <w:tcPr>
            <w:tcW w:w="1424"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8032E90" w14:textId="77777777"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eastAsia="zh-CN"/>
              </w:rPr>
            </w:pPr>
            <w:r w:rsidRPr="00D82C98">
              <w:rPr>
                <w:rFonts w:ascii="Arial" w:eastAsia="SimSun" w:hAnsi="Arial" w:cs="Arial"/>
                <w:color w:val="000000"/>
                <w:spacing w:val="0"/>
                <w:sz w:val="18"/>
                <w:szCs w:val="18"/>
                <w:lang w:eastAsia="zh-CN"/>
              </w:rPr>
              <w:t>Total hogares</w:t>
            </w:r>
          </w:p>
        </w:tc>
        <w:tc>
          <w:tcPr>
            <w:tcW w:w="1424"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D1E2D25" w14:textId="77777777"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val="es-ES_tradnl" w:eastAsia="zh-CN"/>
              </w:rPr>
            </w:pPr>
            <w:r w:rsidRPr="00D82C98">
              <w:rPr>
                <w:rFonts w:ascii="Arial" w:eastAsia="SimSun" w:hAnsi="Arial" w:cs="Arial"/>
                <w:color w:val="000000"/>
                <w:spacing w:val="0"/>
                <w:sz w:val="18"/>
                <w:szCs w:val="18"/>
                <w:lang w:val="es-ES_tradnl" w:eastAsia="zh-CN"/>
              </w:rPr>
              <w:t>Con % de hogares con NBI mayor al 3,7%</w:t>
            </w:r>
          </w:p>
        </w:tc>
        <w:tc>
          <w:tcPr>
            <w:tcW w:w="1424"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9B6AE52" w14:textId="77777777"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val="es-ES_tradnl" w:eastAsia="zh-CN"/>
              </w:rPr>
            </w:pPr>
            <w:r w:rsidRPr="00D82C98">
              <w:rPr>
                <w:rFonts w:ascii="Arial" w:eastAsia="SimSun" w:hAnsi="Arial" w:cs="Arial"/>
                <w:color w:val="000000"/>
                <w:spacing w:val="0"/>
                <w:sz w:val="18"/>
                <w:szCs w:val="18"/>
                <w:lang w:val="es-ES_tradnl" w:eastAsia="zh-CN"/>
              </w:rPr>
              <w:t>Proporción de hogares con NBI mayor a 3,7%</w:t>
            </w:r>
          </w:p>
        </w:tc>
        <w:tc>
          <w:tcPr>
            <w:tcW w:w="19" w:type="dxa"/>
            <w:vAlign w:val="center"/>
            <w:hideMark/>
          </w:tcPr>
          <w:p w14:paraId="004A5D61"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r>
      <w:tr w:rsidR="00D82C98" w:rsidRPr="004A063A" w14:paraId="4B54800C" w14:textId="77777777" w:rsidTr="00D82C98">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24077D3"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7E417C44"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314939C3"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6139BE63"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19" w:type="dxa"/>
            <w:vAlign w:val="center"/>
            <w:hideMark/>
          </w:tcPr>
          <w:p w14:paraId="7F49BFEA" w14:textId="77777777" w:rsidR="00D82C98" w:rsidRPr="00D82C98" w:rsidRDefault="00D82C98" w:rsidP="00D82C98">
            <w:pPr>
              <w:suppressAutoHyphens w:val="0"/>
              <w:autoSpaceDN/>
              <w:textAlignment w:val="auto"/>
              <w:rPr>
                <w:rFonts w:ascii="Arial" w:eastAsia="SimSun" w:hAnsi="Arial" w:cs="Arial"/>
                <w:spacing w:val="0"/>
                <w:sz w:val="20"/>
                <w:lang w:val="es-ES_tradnl" w:eastAsia="zh-CN"/>
              </w:rPr>
            </w:pPr>
          </w:p>
        </w:tc>
      </w:tr>
      <w:tr w:rsidR="00D82C98" w:rsidRPr="004A063A" w14:paraId="4CC11CD4" w14:textId="77777777" w:rsidTr="00D82C98">
        <w:trPr>
          <w:trHeight w:val="300"/>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3C138EF"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26B1E3DF"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117F9A96"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675A2549"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19" w:type="dxa"/>
            <w:vAlign w:val="center"/>
            <w:hideMark/>
          </w:tcPr>
          <w:p w14:paraId="08555596" w14:textId="77777777" w:rsidR="00D82C98" w:rsidRPr="00D82C98" w:rsidRDefault="00D82C98" w:rsidP="00D82C98">
            <w:pPr>
              <w:suppressAutoHyphens w:val="0"/>
              <w:autoSpaceDN/>
              <w:textAlignment w:val="auto"/>
              <w:rPr>
                <w:rFonts w:ascii="Arial" w:eastAsia="SimSun" w:hAnsi="Arial" w:cs="Arial"/>
                <w:spacing w:val="0"/>
                <w:sz w:val="20"/>
                <w:lang w:val="es-ES_tradnl" w:eastAsia="zh-CN"/>
              </w:rPr>
            </w:pPr>
          </w:p>
        </w:tc>
      </w:tr>
      <w:tr w:rsidR="00D82C98" w:rsidRPr="004A063A" w14:paraId="5FADF20A" w14:textId="77777777" w:rsidTr="00D82C98">
        <w:trPr>
          <w:trHeight w:val="44"/>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77BD9D8"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5560EB5D"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02323BF6"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0" w:type="auto"/>
            <w:vMerge/>
            <w:tcBorders>
              <w:top w:val="single" w:sz="8" w:space="0" w:color="auto"/>
              <w:left w:val="nil"/>
              <w:bottom w:val="single" w:sz="8" w:space="0" w:color="auto"/>
              <w:right w:val="single" w:sz="8" w:space="0" w:color="auto"/>
            </w:tcBorders>
            <w:vAlign w:val="center"/>
            <w:hideMark/>
          </w:tcPr>
          <w:p w14:paraId="5C32F26E" w14:textId="77777777" w:rsidR="00D82C98" w:rsidRPr="00D82C98" w:rsidRDefault="00D82C98" w:rsidP="00D82C98">
            <w:pPr>
              <w:suppressAutoHyphens w:val="0"/>
              <w:autoSpaceDN/>
              <w:textAlignment w:val="auto"/>
              <w:rPr>
                <w:rFonts w:ascii="Arial" w:eastAsia="SimSun" w:hAnsi="Arial" w:cs="Arial"/>
                <w:spacing w:val="0"/>
                <w:sz w:val="22"/>
                <w:szCs w:val="22"/>
                <w:lang w:val="es-ES_tradnl" w:eastAsia="zh-CN"/>
              </w:rPr>
            </w:pPr>
          </w:p>
        </w:tc>
        <w:tc>
          <w:tcPr>
            <w:tcW w:w="19" w:type="dxa"/>
            <w:vAlign w:val="center"/>
            <w:hideMark/>
          </w:tcPr>
          <w:p w14:paraId="298B4A4B" w14:textId="77777777" w:rsidR="00D82C98" w:rsidRPr="00D82C98" w:rsidRDefault="00D82C98" w:rsidP="00D82C98">
            <w:pPr>
              <w:suppressAutoHyphens w:val="0"/>
              <w:autoSpaceDN/>
              <w:textAlignment w:val="auto"/>
              <w:rPr>
                <w:rFonts w:ascii="Arial" w:eastAsia="SimSun" w:hAnsi="Arial" w:cs="Arial"/>
                <w:spacing w:val="0"/>
                <w:sz w:val="20"/>
                <w:lang w:val="es-ES_tradnl" w:eastAsia="zh-CN"/>
              </w:rPr>
            </w:pPr>
          </w:p>
        </w:tc>
      </w:tr>
      <w:tr w:rsidR="00D82C98" w:rsidRPr="00D82C98" w14:paraId="1D01ACE1" w14:textId="77777777" w:rsidTr="00D82C98">
        <w:trPr>
          <w:trHeight w:val="300"/>
          <w:jc w:val="center"/>
        </w:trPr>
        <w:tc>
          <w:tcPr>
            <w:tcW w:w="322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F2B5ED2" w14:textId="77777777" w:rsidR="00D82C98" w:rsidRPr="00D82C98" w:rsidRDefault="00D82C98" w:rsidP="00D82C98">
            <w:pPr>
              <w:suppressAutoHyphens w:val="0"/>
              <w:autoSpaceDN/>
              <w:spacing w:before="100" w:beforeAutospacing="1"/>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Total Areco</w:t>
            </w:r>
          </w:p>
        </w:tc>
        <w:tc>
          <w:tcPr>
            <w:tcW w:w="1424" w:type="dxa"/>
            <w:tcBorders>
              <w:top w:val="nil"/>
              <w:left w:val="nil"/>
              <w:bottom w:val="nil"/>
              <w:right w:val="single" w:sz="8" w:space="0" w:color="auto"/>
            </w:tcBorders>
            <w:noWrap/>
            <w:tcMar>
              <w:top w:w="0" w:type="dxa"/>
              <w:left w:w="70" w:type="dxa"/>
              <w:bottom w:w="0" w:type="dxa"/>
              <w:right w:w="70" w:type="dxa"/>
            </w:tcMar>
            <w:vAlign w:val="bottom"/>
            <w:hideMark/>
          </w:tcPr>
          <w:p w14:paraId="2DE17B6D"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6.607</w:t>
            </w:r>
          </w:p>
        </w:tc>
        <w:tc>
          <w:tcPr>
            <w:tcW w:w="1424" w:type="dxa"/>
            <w:tcBorders>
              <w:top w:val="nil"/>
              <w:left w:val="nil"/>
              <w:bottom w:val="nil"/>
              <w:right w:val="single" w:sz="8" w:space="0" w:color="auto"/>
            </w:tcBorders>
            <w:noWrap/>
            <w:tcMar>
              <w:top w:w="0" w:type="dxa"/>
              <w:left w:w="70" w:type="dxa"/>
              <w:bottom w:w="0" w:type="dxa"/>
              <w:right w:w="70" w:type="dxa"/>
            </w:tcMar>
            <w:vAlign w:val="bottom"/>
            <w:hideMark/>
          </w:tcPr>
          <w:p w14:paraId="3E48D5F8"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3.158</w:t>
            </w:r>
          </w:p>
        </w:tc>
        <w:tc>
          <w:tcPr>
            <w:tcW w:w="142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B456EFA" w14:textId="77777777"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48%</w:t>
            </w:r>
          </w:p>
        </w:tc>
        <w:tc>
          <w:tcPr>
            <w:tcW w:w="19" w:type="dxa"/>
            <w:vAlign w:val="center"/>
            <w:hideMark/>
          </w:tcPr>
          <w:p w14:paraId="01BF252C" w14:textId="77777777" w:rsidR="00D82C98" w:rsidRPr="00D82C98" w:rsidRDefault="00D82C98" w:rsidP="00D82C98">
            <w:pPr>
              <w:suppressAutoHyphens w:val="0"/>
              <w:autoSpaceDN/>
              <w:textAlignment w:val="auto"/>
              <w:rPr>
                <w:rFonts w:ascii="Arial" w:eastAsia="SimSun" w:hAnsi="Arial" w:cs="Arial"/>
                <w:spacing w:val="0"/>
                <w:sz w:val="22"/>
                <w:szCs w:val="22"/>
                <w:lang w:eastAsia="zh-CN"/>
              </w:rPr>
            </w:pPr>
          </w:p>
        </w:tc>
      </w:tr>
      <w:tr w:rsidR="00D82C98" w:rsidRPr="00D82C98" w14:paraId="4D7835AA" w14:textId="77777777" w:rsidTr="00D82C98">
        <w:trPr>
          <w:trHeight w:val="300"/>
          <w:jc w:val="center"/>
        </w:trPr>
        <w:tc>
          <w:tcPr>
            <w:tcW w:w="322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451E770" w14:textId="77777777" w:rsidR="00D82C98" w:rsidRPr="00D82C98" w:rsidRDefault="00D82C98" w:rsidP="00D82C98">
            <w:pPr>
              <w:suppressAutoHyphens w:val="0"/>
              <w:autoSpaceDN/>
              <w:spacing w:before="100" w:beforeAutospacing="1"/>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Viviendas inundables *</w:t>
            </w:r>
          </w:p>
        </w:tc>
        <w:tc>
          <w:tcPr>
            <w:tcW w:w="1424"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528B145"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741</w:t>
            </w:r>
          </w:p>
        </w:tc>
        <w:tc>
          <w:tcPr>
            <w:tcW w:w="1424"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5256806"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434</w:t>
            </w:r>
          </w:p>
        </w:tc>
        <w:tc>
          <w:tcPr>
            <w:tcW w:w="142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14A4B8" w14:textId="77777777" w:rsidR="00D82C98" w:rsidRPr="00D82C98" w:rsidRDefault="00D82C98" w:rsidP="00D82C98">
            <w:pPr>
              <w:suppressAutoHyphens w:val="0"/>
              <w:autoSpaceDN/>
              <w:spacing w:before="100" w:beforeAutospacing="1"/>
              <w:jc w:val="center"/>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59%</w:t>
            </w:r>
          </w:p>
        </w:tc>
        <w:tc>
          <w:tcPr>
            <w:tcW w:w="19" w:type="dxa"/>
            <w:vAlign w:val="center"/>
            <w:hideMark/>
          </w:tcPr>
          <w:p w14:paraId="2DFFE81C" w14:textId="77777777" w:rsidR="00D82C98" w:rsidRPr="00D82C98" w:rsidRDefault="00D82C98" w:rsidP="00D82C98">
            <w:pPr>
              <w:suppressAutoHyphens w:val="0"/>
              <w:autoSpaceDN/>
              <w:textAlignment w:val="auto"/>
              <w:rPr>
                <w:rFonts w:ascii="Arial" w:eastAsia="SimSun" w:hAnsi="Arial" w:cs="Arial"/>
                <w:spacing w:val="0"/>
                <w:sz w:val="22"/>
                <w:szCs w:val="22"/>
                <w:lang w:eastAsia="zh-CN"/>
              </w:rPr>
            </w:pPr>
          </w:p>
        </w:tc>
      </w:tr>
      <w:tr w:rsidR="00D82C98" w:rsidRPr="00D82C98" w14:paraId="5290ADFC" w14:textId="77777777" w:rsidTr="00D82C98">
        <w:trPr>
          <w:trHeight w:val="178"/>
          <w:jc w:val="center"/>
        </w:trPr>
        <w:tc>
          <w:tcPr>
            <w:tcW w:w="322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7AF9D24" w14:textId="77777777" w:rsidR="00D82C98" w:rsidRPr="00D82C98" w:rsidRDefault="00D82C98" w:rsidP="00D82C98">
            <w:pPr>
              <w:suppressAutoHyphens w:val="0"/>
              <w:autoSpaceDN/>
              <w:spacing w:before="100" w:beforeAutospacing="1"/>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Proporción que se inunda</w:t>
            </w:r>
          </w:p>
        </w:tc>
        <w:tc>
          <w:tcPr>
            <w:tcW w:w="142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2C3483"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11%</w:t>
            </w:r>
          </w:p>
        </w:tc>
        <w:tc>
          <w:tcPr>
            <w:tcW w:w="142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E7558B" w14:textId="77777777" w:rsidR="00D82C98" w:rsidRPr="00D82C98" w:rsidRDefault="00D82C98" w:rsidP="00D82C98">
            <w:pPr>
              <w:suppressAutoHyphens w:val="0"/>
              <w:autoSpaceDN/>
              <w:spacing w:before="100" w:beforeAutospacing="1"/>
              <w:jc w:val="right"/>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14%</w:t>
            </w:r>
          </w:p>
        </w:tc>
        <w:tc>
          <w:tcPr>
            <w:tcW w:w="142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C961B5" w14:textId="77777777" w:rsidR="00D82C98" w:rsidRPr="00D82C98" w:rsidRDefault="00D82C98" w:rsidP="00D82C98">
            <w:pPr>
              <w:suppressAutoHyphens w:val="0"/>
              <w:autoSpaceDN/>
              <w:spacing w:before="100" w:beforeAutospacing="1"/>
              <w:textAlignment w:val="auto"/>
              <w:rPr>
                <w:rFonts w:ascii="Arial" w:eastAsia="SimSun" w:hAnsi="Arial" w:cs="Arial"/>
                <w:spacing w:val="0"/>
                <w:sz w:val="22"/>
                <w:szCs w:val="22"/>
                <w:lang w:eastAsia="zh-CN"/>
              </w:rPr>
            </w:pPr>
            <w:r w:rsidRPr="00D82C98">
              <w:rPr>
                <w:rFonts w:ascii="Arial" w:eastAsia="SimSun" w:hAnsi="Arial" w:cs="Arial"/>
                <w:color w:val="000000"/>
                <w:spacing w:val="0"/>
                <w:sz w:val="20"/>
                <w:lang w:eastAsia="zh-CN"/>
              </w:rPr>
              <w:t> </w:t>
            </w:r>
          </w:p>
        </w:tc>
        <w:tc>
          <w:tcPr>
            <w:tcW w:w="19" w:type="dxa"/>
            <w:vAlign w:val="center"/>
            <w:hideMark/>
          </w:tcPr>
          <w:p w14:paraId="46B616AC" w14:textId="77777777" w:rsidR="00D82C98" w:rsidRPr="00D82C98" w:rsidRDefault="00D82C98" w:rsidP="00D82C98">
            <w:pPr>
              <w:suppressAutoHyphens w:val="0"/>
              <w:autoSpaceDN/>
              <w:textAlignment w:val="auto"/>
              <w:rPr>
                <w:rFonts w:ascii="Arial" w:eastAsia="SimSun" w:hAnsi="Arial" w:cs="Arial"/>
                <w:spacing w:val="0"/>
                <w:sz w:val="22"/>
                <w:szCs w:val="22"/>
                <w:lang w:eastAsia="zh-CN"/>
              </w:rPr>
            </w:pPr>
          </w:p>
        </w:tc>
      </w:tr>
    </w:tbl>
    <w:p w14:paraId="136F6CCC" w14:textId="445D81E3" w:rsidR="00D82C98" w:rsidRPr="00D82C98" w:rsidRDefault="00D82C98" w:rsidP="00D82C98">
      <w:pPr>
        <w:suppressAutoHyphens w:val="0"/>
        <w:autoSpaceDN/>
        <w:ind w:left="900"/>
        <w:textAlignment w:val="auto"/>
        <w:rPr>
          <w:rFonts w:ascii="Arial" w:eastAsia="SimSun" w:hAnsi="Arial" w:cs="Arial"/>
          <w:spacing w:val="0"/>
          <w:sz w:val="18"/>
          <w:szCs w:val="18"/>
          <w:lang w:eastAsia="zh-CN"/>
        </w:rPr>
      </w:pPr>
      <w:r w:rsidRPr="00D82C98">
        <w:rPr>
          <w:rFonts w:ascii="Arial" w:eastAsia="SimSun" w:hAnsi="Arial" w:cs="Arial"/>
          <w:spacing w:val="0"/>
          <w:sz w:val="18"/>
          <w:szCs w:val="18"/>
          <w:lang w:eastAsia="zh-CN"/>
        </w:rPr>
        <w:t>Recurrencia 50 años</w:t>
      </w:r>
    </w:p>
    <w:p w14:paraId="31D2D571" w14:textId="77001884" w:rsidR="001D7679" w:rsidRPr="0099744C" w:rsidRDefault="001D7679" w:rsidP="00D6154A">
      <w:pPr>
        <w:ind w:left="851" w:hanging="425"/>
        <w:rPr>
          <w:rFonts w:ascii="Arial" w:hAnsi="Arial" w:cs="Arial"/>
          <w:sz w:val="22"/>
          <w:lang w:val="es-ES_tradnl"/>
        </w:rPr>
      </w:pPr>
    </w:p>
    <w:p w14:paraId="7DC4C37B" w14:textId="77777777" w:rsidR="000C309F" w:rsidRPr="00F437D8" w:rsidRDefault="000C309F" w:rsidP="00D6154A">
      <w:pPr>
        <w:rPr>
          <w:sz w:val="22"/>
          <w:lang w:val="es-ES_tradnl"/>
        </w:rPr>
      </w:pPr>
    </w:p>
    <w:p w14:paraId="4C4F50DF" w14:textId="77777777" w:rsidR="00E5131C" w:rsidRDefault="00E5131C">
      <w:pPr>
        <w:rPr>
          <w:sz w:val="22"/>
          <w:lang w:val="es-ES_tradnl"/>
        </w:rPr>
        <w:sectPr w:rsidR="00E5131C" w:rsidSect="0041630C">
          <w:pgSz w:w="12240" w:h="15840" w:code="1"/>
          <w:pgMar w:top="1440" w:right="1440" w:bottom="1440" w:left="1440" w:header="720" w:footer="720" w:gutter="0"/>
          <w:cols w:space="720"/>
          <w:docGrid w:linePitch="360"/>
        </w:sectPr>
      </w:pPr>
    </w:p>
    <w:p w14:paraId="4961FF88" w14:textId="77777777" w:rsidR="00BE7362" w:rsidRDefault="00BE7362" w:rsidP="00BE7362">
      <w:pPr>
        <w:pStyle w:val="Heading1"/>
        <w:spacing w:before="0" w:after="0"/>
        <w:ind w:left="432"/>
        <w:rPr>
          <w:sz w:val="22"/>
          <w:szCs w:val="22"/>
          <w:u w:val="none"/>
        </w:rPr>
      </w:pPr>
      <w:bookmarkStart w:id="118" w:name="_Toc494207169"/>
    </w:p>
    <w:p w14:paraId="4F94E909" w14:textId="77777777" w:rsidR="00BE7362" w:rsidRPr="002C0C23" w:rsidRDefault="00BE7362" w:rsidP="00BE7362">
      <w:pPr>
        <w:pStyle w:val="Heading1"/>
        <w:keepLines w:val="0"/>
        <w:spacing w:before="0" w:after="60"/>
        <w:ind w:left="432"/>
        <w:jc w:val="center"/>
        <w:rPr>
          <w:rFonts w:eastAsia="SimSun" w:cs="Arial"/>
          <w:smallCaps/>
          <w:sz w:val="28"/>
          <w:u w:val="none"/>
        </w:rPr>
      </w:pPr>
      <w:bookmarkStart w:id="119" w:name="_Toc494815001"/>
      <w:r w:rsidRPr="002C0C23">
        <w:rPr>
          <w:rFonts w:eastAsia="SimSun" w:cs="Arial"/>
          <w:smallCaps/>
          <w:sz w:val="28"/>
          <w:u w:val="none"/>
        </w:rPr>
        <w:t>Proyecto de Implantación de Obras de Retención en el Río Pergamino</w:t>
      </w:r>
      <w:bookmarkEnd w:id="119"/>
    </w:p>
    <w:p w14:paraId="1EBCD5F0" w14:textId="77777777" w:rsidR="00BE7362" w:rsidRPr="00BE7362" w:rsidRDefault="00BE7362" w:rsidP="00BE7362">
      <w:pPr>
        <w:rPr>
          <w:lang w:val="es-ES_tradnl"/>
        </w:rPr>
      </w:pPr>
    </w:p>
    <w:p w14:paraId="4D681F98" w14:textId="3E8FEF80" w:rsidR="00BE7362" w:rsidRDefault="00B23433" w:rsidP="000C6C8F">
      <w:pPr>
        <w:pStyle w:val="Heading2"/>
        <w:numPr>
          <w:ilvl w:val="0"/>
          <w:numId w:val="17"/>
        </w:numPr>
        <w:spacing w:before="0" w:after="0"/>
      </w:pPr>
      <w:bookmarkStart w:id="120" w:name="_Toc494815002"/>
      <w:r w:rsidRPr="00B23433">
        <w:t>Proyecto de implantación de obras de retención en el arroyo Pergamino</w:t>
      </w:r>
      <w:bookmarkEnd w:id="120"/>
    </w:p>
    <w:p w14:paraId="66C10DD3" w14:textId="77777777" w:rsidR="002C0C23" w:rsidRPr="002C0C23" w:rsidRDefault="002C0C23" w:rsidP="002C0C23">
      <w:pPr>
        <w:suppressAutoHyphens w:val="0"/>
        <w:autoSpaceDN/>
        <w:textAlignment w:val="auto"/>
        <w:rPr>
          <w:rFonts w:ascii="Arial" w:hAnsi="Arial" w:cs="Arial"/>
          <w:spacing w:val="0"/>
          <w:sz w:val="22"/>
          <w:szCs w:val="22"/>
          <w:lang w:val="es-ES_tradnl"/>
        </w:rPr>
      </w:pPr>
    </w:p>
    <w:p w14:paraId="173C4D4B" w14:textId="77777777" w:rsidR="002C0C23" w:rsidRPr="002C0C23" w:rsidRDefault="002C0C23" w:rsidP="002C0C23">
      <w:pPr>
        <w:pStyle w:val="Heading2"/>
        <w:rPr>
          <w:rFonts w:cs="Arial"/>
          <w:sz w:val="22"/>
          <w:szCs w:val="22"/>
          <w:lang w:val="es-ES_tradnl"/>
        </w:rPr>
      </w:pPr>
      <w:bookmarkStart w:id="121" w:name="_Toc494815003"/>
      <w:r w:rsidRPr="002C0C23">
        <w:rPr>
          <w:rFonts w:cs="Arial"/>
          <w:sz w:val="22"/>
          <w:szCs w:val="22"/>
          <w:lang w:val="es-ES_tradnl"/>
        </w:rPr>
        <w:t>Objetivo del proyecto</w:t>
      </w:r>
      <w:bookmarkEnd w:id="121"/>
    </w:p>
    <w:p w14:paraId="7F6DF076" w14:textId="77777777" w:rsidR="002C0C23" w:rsidRPr="002C0C23" w:rsidRDefault="002C0C23" w:rsidP="002C0C23">
      <w:pPr>
        <w:suppressAutoHyphens w:val="0"/>
        <w:autoSpaceDN/>
        <w:textAlignment w:val="auto"/>
        <w:rPr>
          <w:rFonts w:ascii="Arial" w:hAnsi="Arial" w:cs="Arial"/>
          <w:spacing w:val="0"/>
          <w:sz w:val="22"/>
          <w:szCs w:val="22"/>
          <w:lang w:val="es-ES_tradnl"/>
        </w:rPr>
      </w:pPr>
    </w:p>
    <w:p w14:paraId="37AEE43E" w14:textId="1A8DE1B2" w:rsidR="002C0C23" w:rsidRPr="002C0C23" w:rsidRDefault="002C0C23" w:rsidP="002C0C23">
      <w:pPr>
        <w:suppressAutoHyphens w:val="0"/>
        <w:autoSpaceDN/>
        <w:jc w:val="both"/>
        <w:textAlignment w:val="auto"/>
        <w:rPr>
          <w:rFonts w:ascii="Arial" w:hAnsi="Arial" w:cs="Arial"/>
          <w:spacing w:val="0"/>
          <w:sz w:val="22"/>
          <w:szCs w:val="22"/>
          <w:lang w:val="es-ES"/>
        </w:rPr>
      </w:pPr>
      <w:r w:rsidRPr="002C0C23">
        <w:rPr>
          <w:rFonts w:ascii="Arial" w:hAnsi="Arial" w:cs="Arial"/>
          <w:spacing w:val="0"/>
          <w:sz w:val="22"/>
          <w:szCs w:val="22"/>
          <w:lang w:val="es-ES"/>
        </w:rPr>
        <w:t>El proyecto propuesto consiste en la construcción de una presa de regulación sobre el arroyo Pergamino, ubicada 3,5 km aguas arriba de la ciudad, que permitirá atenuar los caudales pico resultante</w:t>
      </w:r>
      <w:r>
        <w:rPr>
          <w:rFonts w:ascii="Arial" w:hAnsi="Arial" w:cs="Arial"/>
          <w:spacing w:val="0"/>
          <w:sz w:val="22"/>
          <w:szCs w:val="22"/>
          <w:lang w:val="es-ES"/>
        </w:rPr>
        <w:t>s</w:t>
      </w:r>
      <w:r w:rsidRPr="002C0C23">
        <w:rPr>
          <w:rFonts w:ascii="Arial" w:hAnsi="Arial" w:cs="Arial"/>
          <w:spacing w:val="0"/>
          <w:sz w:val="22"/>
          <w:szCs w:val="22"/>
          <w:lang w:val="es-ES"/>
        </w:rPr>
        <w:t xml:space="preserve"> de lluvias intensas en la cuenca. Se propone construir una presa de baja altura de materiales sueltos con orificios (descarga de fondo) diseñados para permitir el paso directo de caudales medios, que no generen inconvenientes por inundaciones aguas abajo, mediante la retención temporal de caudales de crecidas. El volumen de agua excedente durante las crecidas es retenido temporalmente y restituido gradualmente al arroyo en pocos días (dependiendo de la intensidad de la crecida) atenuando así los caudales pico de la crecida. Complementariamente, se propone elevar el nivel de la ruta No. 178 en una longitud de aproximadamente 2,8 Km y reemplazar el puente existente sobre el arroyo El Botija con el fin de evitar su anegamiento en los momentos de crecidas (niveles altos en el embalse). </w:t>
      </w:r>
    </w:p>
    <w:p w14:paraId="4B76DE49" w14:textId="77777777" w:rsidR="002C0C23" w:rsidRPr="002C0C23" w:rsidRDefault="002C0C23" w:rsidP="002C0C23">
      <w:pPr>
        <w:suppressAutoHyphens w:val="0"/>
        <w:autoSpaceDN/>
        <w:textAlignment w:val="auto"/>
        <w:rPr>
          <w:rFonts w:ascii="Arial" w:hAnsi="Arial" w:cs="Arial"/>
          <w:spacing w:val="0"/>
          <w:sz w:val="22"/>
          <w:szCs w:val="22"/>
          <w:lang w:val="es-ES_tradnl"/>
        </w:rPr>
      </w:pPr>
    </w:p>
    <w:p w14:paraId="2A3A8677" w14:textId="77777777" w:rsidR="002C0C23" w:rsidRPr="002C0C23" w:rsidRDefault="002C0C23" w:rsidP="002C0C23">
      <w:pPr>
        <w:pStyle w:val="Heading2"/>
        <w:rPr>
          <w:rFonts w:cs="Arial"/>
          <w:sz w:val="22"/>
          <w:szCs w:val="22"/>
          <w:lang w:val="es-ES_tradnl"/>
        </w:rPr>
      </w:pPr>
      <w:bookmarkStart w:id="122" w:name="_Toc494815004"/>
      <w:r w:rsidRPr="002C0C23">
        <w:rPr>
          <w:rFonts w:cs="Arial"/>
          <w:sz w:val="22"/>
          <w:szCs w:val="22"/>
          <w:lang w:val="es-ES_tradnl"/>
        </w:rPr>
        <w:t>Justificación técnica</w:t>
      </w:r>
      <w:bookmarkEnd w:id="122"/>
    </w:p>
    <w:p w14:paraId="224544F2" w14:textId="77777777" w:rsidR="002C0C23" w:rsidRPr="002C0C23" w:rsidRDefault="002C0C23" w:rsidP="002C0C23">
      <w:pPr>
        <w:suppressAutoHyphens w:val="0"/>
        <w:autoSpaceDN/>
        <w:textAlignment w:val="auto"/>
        <w:rPr>
          <w:rFonts w:ascii="Arial" w:hAnsi="Arial" w:cs="Arial"/>
          <w:spacing w:val="0"/>
          <w:sz w:val="22"/>
          <w:szCs w:val="22"/>
          <w:lang w:val="es-ES_tradnl"/>
        </w:rPr>
      </w:pPr>
    </w:p>
    <w:p w14:paraId="5672B6DA"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r w:rsidRPr="002C0C23">
        <w:rPr>
          <w:rFonts w:ascii="Arial" w:hAnsi="Arial" w:cs="Arial"/>
          <w:spacing w:val="0"/>
          <w:sz w:val="22"/>
          <w:szCs w:val="22"/>
          <w:lang w:val="es-ES_tradnl"/>
        </w:rPr>
        <w:t xml:space="preserve">Las inundaciones de la ciudad de Pergamino, por desborde del arroyo del mismo nombre, constituyen el principal riego causado por desastres naturales que sufre el casco urbano. Desde 1913 la ciudad ha padecido 87 inundaciones, 25 de ellas consideradas de alto impacto debido al anegamiento de viviendas y la necesidad de evacuación de personas residentes en las zonas afectadas. La inundación del 6 y 7 de abril de 1995, en particular, requirió la evacuación de 7.000 personas, causó la pérdida de cuatro vidas humanas, y afectó del orden de 935 ha urbanas sobre un total de 2.300 ha. </w:t>
      </w:r>
    </w:p>
    <w:p w14:paraId="09DDB937"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p>
    <w:p w14:paraId="1A173BAA" w14:textId="7DE1F55F" w:rsidR="002C0C23" w:rsidRPr="002C0C23" w:rsidRDefault="002C0C23" w:rsidP="002C0C23">
      <w:pPr>
        <w:suppressAutoHyphens w:val="0"/>
        <w:autoSpaceDN/>
        <w:jc w:val="both"/>
        <w:textAlignment w:val="auto"/>
        <w:rPr>
          <w:rFonts w:ascii="Arial" w:hAnsi="Arial" w:cs="Arial"/>
          <w:spacing w:val="0"/>
          <w:sz w:val="22"/>
          <w:szCs w:val="22"/>
          <w:lang w:val="es-ES_tradnl"/>
        </w:rPr>
      </w:pPr>
      <w:r w:rsidRPr="002C0C23">
        <w:rPr>
          <w:rFonts w:ascii="Arial" w:hAnsi="Arial" w:cs="Arial"/>
          <w:spacing w:val="0"/>
          <w:sz w:val="22"/>
          <w:szCs w:val="22"/>
          <w:lang w:val="es-ES_tradnl"/>
        </w:rPr>
        <w:t>Los estudios realizados</w:t>
      </w:r>
      <w:r w:rsidR="00AA4113">
        <w:rPr>
          <w:rStyle w:val="FootnoteReference"/>
          <w:rFonts w:ascii="Arial" w:hAnsi="Arial" w:cs="Arial"/>
          <w:spacing w:val="0"/>
          <w:sz w:val="22"/>
          <w:szCs w:val="22"/>
          <w:lang w:val="es-ES_tradnl"/>
        </w:rPr>
        <w:footnoteReference w:id="16"/>
      </w:r>
      <w:r w:rsidRPr="002C0C23">
        <w:rPr>
          <w:rFonts w:ascii="Arial" w:hAnsi="Arial" w:cs="Arial"/>
          <w:spacing w:val="0"/>
          <w:sz w:val="22"/>
          <w:szCs w:val="22"/>
          <w:lang w:val="es-ES_tradnl"/>
        </w:rPr>
        <w:t xml:space="preserve"> para mitigar esta problemática consideraron diversas ubicaciones de presa aguas arriba de la ciudad y diferentes volúmenes de regulación. También se consideraron alternativas sin obras de regulación que requerían diques o terraplenes de defensa laterales a lo largo del arroyo y estaciones de bombeo para evacuar los desbordamientos. Se analizaron diferentes capacidades de bombeo hasta alcanzar un grado de mitigación equivalente al conseguido con obras de regulación. concluyéndose que la alternativa de una presa de regulación era la más conveniente, a la luz de indicadores de reducción de los niveles de afectación y consideraciones económicas, sociales y ambientales.</w:t>
      </w:r>
    </w:p>
    <w:p w14:paraId="0858A395"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p>
    <w:p w14:paraId="4B882ECB"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r w:rsidRPr="002C0C23">
        <w:rPr>
          <w:rFonts w:ascii="Arial" w:hAnsi="Arial" w:cs="Arial"/>
          <w:spacing w:val="0"/>
          <w:sz w:val="22"/>
          <w:szCs w:val="22"/>
          <w:lang w:val="es-ES_tradnl"/>
        </w:rPr>
        <w:t>El sistema seleccionado en los estudios más recientes se basa en la comparación del efecto amortiguador de una presa de regulación con dos ubicaciones posibles: i) a 9 Km de la ciudad (cuenca aportante de 760 Km</w:t>
      </w:r>
      <w:r w:rsidRPr="002C0C23">
        <w:rPr>
          <w:rFonts w:ascii="Arial" w:hAnsi="Arial" w:cs="Arial"/>
          <w:spacing w:val="0"/>
          <w:sz w:val="22"/>
          <w:szCs w:val="22"/>
          <w:vertAlign w:val="superscript"/>
          <w:lang w:val="es-ES_tradnl"/>
        </w:rPr>
        <w:t>2</w:t>
      </w:r>
      <w:r w:rsidRPr="002C0C23">
        <w:rPr>
          <w:rFonts w:ascii="Arial" w:hAnsi="Arial" w:cs="Arial"/>
          <w:spacing w:val="0"/>
          <w:sz w:val="22"/>
          <w:szCs w:val="22"/>
          <w:lang w:val="es-ES_tradnl"/>
        </w:rPr>
        <w:t>) y ii) a 3 Km de la ciudad (cuenca aportante de 860 Km</w:t>
      </w:r>
      <w:r w:rsidRPr="002C0C23">
        <w:rPr>
          <w:rFonts w:ascii="Arial" w:hAnsi="Arial" w:cs="Arial"/>
          <w:spacing w:val="0"/>
          <w:sz w:val="22"/>
          <w:szCs w:val="22"/>
          <w:vertAlign w:val="superscript"/>
          <w:lang w:val="es-ES_tradnl"/>
        </w:rPr>
        <w:t>2</w:t>
      </w:r>
      <w:r w:rsidRPr="002C0C23">
        <w:rPr>
          <w:rFonts w:ascii="Arial" w:hAnsi="Arial" w:cs="Arial"/>
          <w:spacing w:val="0"/>
          <w:sz w:val="22"/>
          <w:szCs w:val="22"/>
          <w:lang w:val="es-ES_tradnl"/>
        </w:rPr>
        <w:t xml:space="preserve">). Esta última incluiría la regulación del arroyo El Botija, lo cual permite asegurar caudales inferiores a </w:t>
      </w:r>
      <w:r w:rsidRPr="002C0C23">
        <w:rPr>
          <w:rFonts w:ascii="Arial" w:hAnsi="Arial" w:cs="Arial"/>
          <w:spacing w:val="0"/>
          <w:sz w:val="22"/>
          <w:szCs w:val="22"/>
          <w:lang w:val="es-ES_tradnl"/>
        </w:rPr>
        <w:lastRenderedPageBreak/>
        <w:t>250 m3/s en la zona urbana, resultantes de una tormenta con período de recurrencia de 100 años, con afectaciones tolerables</w:t>
      </w:r>
      <w:r w:rsidRPr="002C0C23">
        <w:rPr>
          <w:rFonts w:ascii="Arial" w:hAnsi="Arial" w:cs="Arial"/>
          <w:spacing w:val="0"/>
          <w:sz w:val="22"/>
          <w:szCs w:val="22"/>
          <w:vertAlign w:val="superscript"/>
          <w:lang w:val="es-ES_tradnl"/>
        </w:rPr>
        <w:footnoteReference w:id="17"/>
      </w:r>
      <w:r w:rsidRPr="002C0C23">
        <w:rPr>
          <w:rFonts w:ascii="Arial" w:hAnsi="Arial" w:cs="Arial"/>
          <w:spacing w:val="0"/>
          <w:sz w:val="22"/>
          <w:szCs w:val="22"/>
          <w:lang w:val="es-ES_tradnl"/>
        </w:rPr>
        <w:t>.</w:t>
      </w:r>
    </w:p>
    <w:p w14:paraId="42780D45"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p>
    <w:p w14:paraId="12A1DCA5" w14:textId="77777777" w:rsidR="002C0C23" w:rsidRPr="002C0C23" w:rsidRDefault="002C0C23" w:rsidP="002C0C23">
      <w:pPr>
        <w:pStyle w:val="Heading2"/>
        <w:rPr>
          <w:rFonts w:cs="Arial"/>
          <w:sz w:val="22"/>
          <w:szCs w:val="22"/>
          <w:lang w:val="es-ES_tradnl"/>
        </w:rPr>
      </w:pPr>
      <w:bookmarkStart w:id="123" w:name="_Toc494815005"/>
      <w:r w:rsidRPr="002C0C23">
        <w:rPr>
          <w:rFonts w:cs="Arial"/>
          <w:sz w:val="22"/>
          <w:szCs w:val="22"/>
          <w:lang w:val="es-ES_tradnl"/>
        </w:rPr>
        <w:t>Descripción de las obras del proyecto</w:t>
      </w:r>
      <w:r w:rsidRPr="002C0C23">
        <w:rPr>
          <w:rFonts w:cs="Arial"/>
          <w:sz w:val="22"/>
          <w:szCs w:val="22"/>
          <w:vertAlign w:val="superscript"/>
          <w:lang w:val="es-ES_tradnl"/>
        </w:rPr>
        <w:footnoteReference w:id="18"/>
      </w:r>
      <w:bookmarkEnd w:id="123"/>
    </w:p>
    <w:p w14:paraId="669A71D7" w14:textId="77777777" w:rsidR="002C0C23" w:rsidRPr="002C0C23" w:rsidRDefault="002C0C23" w:rsidP="002C0C23">
      <w:pPr>
        <w:suppressAutoHyphens w:val="0"/>
        <w:autoSpaceDN/>
        <w:contextualSpacing/>
        <w:textAlignment w:val="auto"/>
        <w:rPr>
          <w:rFonts w:ascii="Arial" w:hAnsi="Arial" w:cs="Arial"/>
          <w:spacing w:val="0"/>
          <w:sz w:val="22"/>
          <w:szCs w:val="22"/>
          <w:lang w:val="es-ES_tradnl"/>
        </w:rPr>
      </w:pPr>
    </w:p>
    <w:p w14:paraId="4E0E4562" w14:textId="7A2D4D11" w:rsidR="002C0C23" w:rsidRPr="002C0C23" w:rsidRDefault="002C0C23" w:rsidP="002C0C23">
      <w:pPr>
        <w:suppressAutoHyphens w:val="0"/>
        <w:autoSpaceDN/>
        <w:contextualSpacing/>
        <w:jc w:val="both"/>
        <w:textAlignment w:val="auto"/>
        <w:rPr>
          <w:rFonts w:ascii="Arial" w:hAnsi="Arial" w:cs="Arial"/>
          <w:spacing w:val="0"/>
          <w:sz w:val="22"/>
          <w:szCs w:val="22"/>
          <w:lang w:val="es-ES"/>
        </w:rPr>
      </w:pPr>
      <w:r w:rsidRPr="002C0C23">
        <w:rPr>
          <w:rFonts w:ascii="Arial" w:hAnsi="Arial" w:cs="Arial"/>
          <w:spacing w:val="0"/>
          <w:sz w:val="22"/>
          <w:szCs w:val="22"/>
          <w:lang w:val="es-ES_tradnl"/>
        </w:rPr>
        <w:t xml:space="preserve">La principal obra del proyecto consiste en la construcción de una presa de regulación sobre el arroyo Pergamino, aguas arriba de la ciudad (ver </w:t>
      </w:r>
      <w:r>
        <w:rPr>
          <w:rFonts w:ascii="Arial" w:hAnsi="Arial" w:cs="Arial"/>
          <w:spacing w:val="0"/>
          <w:sz w:val="22"/>
          <w:szCs w:val="22"/>
          <w:lang w:val="es-ES_tradnl"/>
        </w:rPr>
        <w:t>Gráficas</w:t>
      </w:r>
      <w:r w:rsidRPr="002C0C23">
        <w:rPr>
          <w:rFonts w:ascii="Arial" w:hAnsi="Arial" w:cs="Arial"/>
          <w:spacing w:val="0"/>
          <w:sz w:val="22"/>
          <w:szCs w:val="22"/>
          <w:lang w:val="es-ES_tradnl"/>
        </w:rPr>
        <w:t xml:space="preserve"> </w:t>
      </w:r>
      <w:r>
        <w:rPr>
          <w:rFonts w:ascii="Arial" w:hAnsi="Arial" w:cs="Arial"/>
          <w:spacing w:val="0"/>
          <w:sz w:val="22"/>
          <w:szCs w:val="22"/>
          <w:lang w:val="es-ES_tradnl"/>
        </w:rPr>
        <w:t>1</w:t>
      </w:r>
      <w:r w:rsidRPr="002C0C23">
        <w:rPr>
          <w:rFonts w:ascii="Arial" w:hAnsi="Arial" w:cs="Arial"/>
          <w:spacing w:val="0"/>
          <w:sz w:val="22"/>
          <w:szCs w:val="22"/>
          <w:lang w:val="es-ES_tradnl"/>
        </w:rPr>
        <w:t xml:space="preserve">.1 y </w:t>
      </w:r>
      <w:r>
        <w:rPr>
          <w:rFonts w:ascii="Arial" w:hAnsi="Arial" w:cs="Arial"/>
          <w:spacing w:val="0"/>
          <w:sz w:val="22"/>
          <w:szCs w:val="22"/>
          <w:lang w:val="es-ES_tradnl"/>
        </w:rPr>
        <w:t>1</w:t>
      </w:r>
      <w:r w:rsidRPr="002C0C23">
        <w:rPr>
          <w:rFonts w:ascii="Arial" w:hAnsi="Arial" w:cs="Arial"/>
          <w:spacing w:val="0"/>
          <w:sz w:val="22"/>
          <w:szCs w:val="22"/>
          <w:lang w:val="es-ES_tradnl"/>
        </w:rPr>
        <w:t xml:space="preserve">.2). </w:t>
      </w:r>
      <w:r w:rsidRPr="002C0C23">
        <w:rPr>
          <w:rFonts w:ascii="Arial" w:hAnsi="Arial" w:cs="Arial"/>
          <w:spacing w:val="0"/>
          <w:sz w:val="22"/>
          <w:szCs w:val="22"/>
          <w:lang w:val="es-ES"/>
        </w:rPr>
        <w:t>La presa sería de baja altura con taludes de 1:3 y una cota de coronamiento en la cota 72.00 m IGM. La altura máxima de la presa sería de 16 m medida desde la fundación en su sección máxima. El ancho del coronamiento sería de 13 m. El diseño de la presa incluyó un análisis de estabilidad de la misma y análisis de filtraciones y del asentamiento de las fundaciones. También se tuvo en cuenta el oleaje potencial y la necesidad de proteger el talud con rip-rap. La presa propuesta sería del tipo homogénea de materiales arcillosos, arcillo-limosos y limos que se obtendrían de yacimientos ubicados aguas arriba del eje de la presa dentro de los límites del embalse. En la zona central de la presa se incluiría un filtro/dren inclinado para captar y conducir el agua infiltrada a través del espaldón de aguas arriba de la presa y llevarlo de manera controlada hasta el pie de la misma. El talud de agua arriba estaría protegido contra el oleaje mediante la utilización de suelo-cemento.</w:t>
      </w:r>
    </w:p>
    <w:p w14:paraId="1488993F" w14:textId="77777777" w:rsidR="002C0C23" w:rsidRPr="002C0C23" w:rsidRDefault="002C0C23" w:rsidP="002C0C23">
      <w:pPr>
        <w:suppressAutoHyphens w:val="0"/>
        <w:autoSpaceDN/>
        <w:contextualSpacing/>
        <w:jc w:val="both"/>
        <w:textAlignment w:val="auto"/>
        <w:rPr>
          <w:rFonts w:ascii="Arial" w:hAnsi="Arial" w:cs="Arial"/>
          <w:spacing w:val="0"/>
          <w:sz w:val="22"/>
          <w:szCs w:val="22"/>
          <w:lang w:val="es-ES"/>
        </w:rPr>
      </w:pPr>
    </w:p>
    <w:p w14:paraId="576BB4CA" w14:textId="4CAFD06E" w:rsidR="002C0C23" w:rsidRPr="002C0C23" w:rsidRDefault="002C0C23" w:rsidP="002C0C23">
      <w:pPr>
        <w:suppressAutoHyphens w:val="0"/>
        <w:autoSpaceDN/>
        <w:contextualSpacing/>
        <w:jc w:val="both"/>
        <w:textAlignment w:val="auto"/>
        <w:rPr>
          <w:rFonts w:ascii="Arial" w:hAnsi="Arial" w:cs="Arial"/>
          <w:spacing w:val="0"/>
          <w:sz w:val="22"/>
          <w:szCs w:val="22"/>
          <w:lang w:val="es-ES"/>
        </w:rPr>
      </w:pPr>
      <w:r w:rsidRPr="002C0C23">
        <w:rPr>
          <w:rFonts w:ascii="Arial" w:hAnsi="Arial" w:cs="Arial"/>
          <w:spacing w:val="0"/>
          <w:sz w:val="22"/>
          <w:szCs w:val="22"/>
          <w:lang w:val="es-ES"/>
        </w:rPr>
        <w:t xml:space="preserve">Complementariamente, se construiría un descargador de fondo compuesto por dos conductos cuya sección de es 3,2 m de ancho por 1,8 m de alto y 76 m de longitud, que actuarían como “orificios” diseñados para limitar el caudal de salida a valores que no generen inconvenientes por inundaciones en el área urbana aguas (ver </w:t>
      </w:r>
      <w:r>
        <w:rPr>
          <w:rFonts w:ascii="Arial" w:hAnsi="Arial" w:cs="Arial"/>
          <w:spacing w:val="0"/>
          <w:sz w:val="22"/>
          <w:szCs w:val="22"/>
          <w:lang w:val="es-ES"/>
        </w:rPr>
        <w:t>Gráfica 1</w:t>
      </w:r>
      <w:r w:rsidRPr="002C0C23">
        <w:rPr>
          <w:rFonts w:ascii="Arial" w:hAnsi="Arial" w:cs="Arial"/>
          <w:spacing w:val="0"/>
          <w:sz w:val="22"/>
          <w:szCs w:val="22"/>
          <w:lang w:val="es-ES"/>
        </w:rPr>
        <w:t xml:space="preserve">.3). La ubicación de la descarga de fondo impide la retención del agua para caudales de estiaje, los cuales pasan por los orificios sin afectar el nivel del agua del río aguas arriba de la presa. La capacidad hidráulica de los orificios es tal que una crecida de 100 años de tiempo de retorno produciría un nivel máximo en el embalse de 67,61 m, sin evacuación de agua por el vertedero. La cota adoptada para este último es de 67,70 m.  La </w:t>
      </w:r>
      <w:r>
        <w:rPr>
          <w:rFonts w:ascii="Arial" w:hAnsi="Arial" w:cs="Arial"/>
          <w:spacing w:val="0"/>
          <w:sz w:val="22"/>
          <w:szCs w:val="22"/>
          <w:lang w:val="es-ES"/>
        </w:rPr>
        <w:t>gráfica 1</w:t>
      </w:r>
      <w:r w:rsidRPr="002C0C23">
        <w:rPr>
          <w:rFonts w:ascii="Arial" w:hAnsi="Arial" w:cs="Arial"/>
          <w:spacing w:val="0"/>
          <w:sz w:val="22"/>
          <w:szCs w:val="22"/>
          <w:lang w:val="es-ES"/>
        </w:rPr>
        <w:t xml:space="preserve">.4 muestra los hidrogramas de entrada y salida de la presa/embalse para un período de retorno de 100 años. Puede observarse que el caudal pico de entrada estimado es de 1.380 m3/s, mientras que el de salida por los orificios es del orden de 105 m3/s. La </w:t>
      </w:r>
      <w:r>
        <w:rPr>
          <w:rFonts w:ascii="Arial" w:hAnsi="Arial" w:cs="Arial"/>
          <w:spacing w:val="0"/>
          <w:sz w:val="22"/>
          <w:szCs w:val="22"/>
          <w:lang w:val="es-ES"/>
        </w:rPr>
        <w:t>Gráfica 1</w:t>
      </w:r>
      <w:r w:rsidRPr="002C0C23">
        <w:rPr>
          <w:rFonts w:ascii="Arial" w:hAnsi="Arial" w:cs="Arial"/>
          <w:spacing w:val="0"/>
          <w:sz w:val="22"/>
          <w:szCs w:val="22"/>
          <w:lang w:val="es-ES"/>
        </w:rPr>
        <w:t>.5 muestra el nivel del embalse para el mismo período de recurrencia (curva azul), donde el eje de las abscisas indica el tiempo en horas y la línea horizontal (azul clara) representa el nivel de la cota del vertedero.</w:t>
      </w:r>
    </w:p>
    <w:p w14:paraId="5A039E58" w14:textId="77777777" w:rsidR="002C0C23" w:rsidRPr="002C0C23" w:rsidRDefault="002C0C23" w:rsidP="002C0C23">
      <w:pPr>
        <w:suppressAutoHyphens w:val="0"/>
        <w:autoSpaceDN/>
        <w:contextualSpacing/>
        <w:jc w:val="both"/>
        <w:textAlignment w:val="auto"/>
        <w:rPr>
          <w:rFonts w:ascii="Arial" w:hAnsi="Arial" w:cs="Arial"/>
          <w:spacing w:val="0"/>
          <w:sz w:val="22"/>
          <w:szCs w:val="22"/>
          <w:lang w:val="es-ES"/>
        </w:rPr>
      </w:pPr>
    </w:p>
    <w:p w14:paraId="57DE8490" w14:textId="317A3DF7" w:rsidR="002C0C23" w:rsidRPr="002C0C23" w:rsidRDefault="002C0C23" w:rsidP="002C0C23">
      <w:pPr>
        <w:suppressAutoHyphens w:val="0"/>
        <w:autoSpaceDN/>
        <w:contextualSpacing/>
        <w:jc w:val="both"/>
        <w:textAlignment w:val="auto"/>
        <w:rPr>
          <w:rFonts w:ascii="Arial" w:hAnsi="Arial" w:cs="Arial"/>
          <w:spacing w:val="0"/>
          <w:sz w:val="22"/>
          <w:szCs w:val="22"/>
          <w:lang w:val="es-ES_tradnl"/>
        </w:rPr>
      </w:pPr>
      <w:r w:rsidRPr="002C0C23">
        <w:rPr>
          <w:rFonts w:ascii="Arial" w:hAnsi="Arial" w:cs="Arial"/>
          <w:spacing w:val="0"/>
          <w:sz w:val="22"/>
          <w:szCs w:val="22"/>
          <w:lang w:val="es-ES"/>
        </w:rPr>
        <w:t>El vertedero funcionaría</w:t>
      </w:r>
      <w:r w:rsidRPr="002C0C23">
        <w:rPr>
          <w:rFonts w:ascii="Arial" w:hAnsi="Arial" w:cs="Arial"/>
          <w:spacing w:val="0"/>
          <w:sz w:val="22"/>
          <w:szCs w:val="22"/>
          <w:lang w:val="es-ES_tradnl"/>
        </w:rPr>
        <w:t xml:space="preserve"> para crecidas de más de 100 años de recurrencia, habiéndose dimensionado de 50 m de longitud con el fin de poder evacuar una crecida de 10.000 años (este criterio está siendo revisado y será verificado con la Crecida Máxima Probable (CMP)). Los estudios han estimado que el hidrograma correspondiente a la crecida decamilenaria tendría un caudal pico de 2.524 m</w:t>
      </w:r>
      <w:r w:rsidRPr="002C0C23">
        <w:rPr>
          <w:rFonts w:ascii="Arial" w:hAnsi="Arial" w:cs="Arial"/>
          <w:spacing w:val="0"/>
          <w:sz w:val="22"/>
          <w:szCs w:val="22"/>
          <w:vertAlign w:val="superscript"/>
          <w:lang w:val="es-ES_tradnl"/>
        </w:rPr>
        <w:t>3</w:t>
      </w:r>
      <w:r w:rsidRPr="002C0C23">
        <w:rPr>
          <w:rFonts w:ascii="Arial" w:hAnsi="Arial" w:cs="Arial"/>
          <w:spacing w:val="0"/>
          <w:sz w:val="22"/>
          <w:szCs w:val="22"/>
          <w:lang w:val="es-ES_tradnl"/>
        </w:rPr>
        <w:t>/s. Se supone que esta situación podría ocurrir con el embalse lleno (es decir, precedida por una crecida de 100 años), generando un caudal máximo de vertido de 307 m3/s y un máximo erogado (vertedero + descargador de fondo) de 426 m</w:t>
      </w:r>
      <w:r w:rsidRPr="002C0C23">
        <w:rPr>
          <w:rFonts w:ascii="Arial" w:hAnsi="Arial" w:cs="Arial"/>
          <w:spacing w:val="0"/>
          <w:sz w:val="22"/>
          <w:szCs w:val="22"/>
          <w:vertAlign w:val="superscript"/>
          <w:lang w:val="es-ES_tradnl"/>
        </w:rPr>
        <w:t>3</w:t>
      </w:r>
      <w:r w:rsidRPr="002C0C23">
        <w:rPr>
          <w:rFonts w:ascii="Arial" w:hAnsi="Arial" w:cs="Arial"/>
          <w:spacing w:val="0"/>
          <w:sz w:val="22"/>
          <w:szCs w:val="22"/>
          <w:lang w:val="es-ES_tradnl"/>
        </w:rPr>
        <w:t xml:space="preserve">/s (ver </w:t>
      </w:r>
      <w:r>
        <w:rPr>
          <w:rFonts w:ascii="Arial" w:hAnsi="Arial" w:cs="Arial"/>
          <w:spacing w:val="0"/>
          <w:sz w:val="22"/>
          <w:szCs w:val="22"/>
          <w:lang w:val="es-ES_tradnl"/>
        </w:rPr>
        <w:t>Gráfica</w:t>
      </w:r>
      <w:r w:rsidRPr="002C0C23">
        <w:rPr>
          <w:rFonts w:ascii="Arial" w:hAnsi="Arial" w:cs="Arial"/>
          <w:spacing w:val="0"/>
          <w:sz w:val="22"/>
          <w:szCs w:val="22"/>
          <w:lang w:val="es-ES_tradnl"/>
        </w:rPr>
        <w:t xml:space="preserve"> </w:t>
      </w:r>
      <w:r>
        <w:rPr>
          <w:rFonts w:ascii="Arial" w:hAnsi="Arial" w:cs="Arial"/>
          <w:spacing w:val="0"/>
          <w:sz w:val="22"/>
          <w:szCs w:val="22"/>
          <w:lang w:val="es-ES_tradnl"/>
        </w:rPr>
        <w:t>1</w:t>
      </w:r>
      <w:r w:rsidRPr="002C0C23">
        <w:rPr>
          <w:rFonts w:ascii="Arial" w:hAnsi="Arial" w:cs="Arial"/>
          <w:spacing w:val="0"/>
          <w:sz w:val="22"/>
          <w:szCs w:val="22"/>
          <w:lang w:val="es-ES_tradnl"/>
        </w:rPr>
        <w:t>.6). Bajo esas condiciones se estima que el nivel del embalse llegaría a la cota 69,81 m. El vertedero tendría además un disipador de energía y un canal de restitución para conducir los excedentes del embalse hacia el cauce del arroyo.</w:t>
      </w:r>
    </w:p>
    <w:p w14:paraId="0E90660D" w14:textId="77777777" w:rsidR="002C0C23" w:rsidRPr="002C0C23" w:rsidRDefault="002C0C23" w:rsidP="002C0C23">
      <w:pPr>
        <w:suppressAutoHyphens w:val="0"/>
        <w:autoSpaceDN/>
        <w:contextualSpacing/>
        <w:jc w:val="both"/>
        <w:textAlignment w:val="auto"/>
        <w:rPr>
          <w:rFonts w:ascii="Arial" w:hAnsi="Arial" w:cs="Arial"/>
          <w:spacing w:val="0"/>
          <w:sz w:val="22"/>
          <w:szCs w:val="22"/>
          <w:lang w:val="es-ES_tradnl"/>
        </w:rPr>
      </w:pPr>
    </w:p>
    <w:p w14:paraId="54A7BD1D" w14:textId="6E35848F" w:rsidR="002C0C23" w:rsidRPr="002C0C23" w:rsidRDefault="002C0C23" w:rsidP="002C0C23">
      <w:pPr>
        <w:suppressAutoHyphens w:val="0"/>
        <w:autoSpaceDN/>
        <w:spacing w:after="120"/>
        <w:contextualSpacing/>
        <w:jc w:val="center"/>
        <w:textAlignment w:val="auto"/>
        <w:rPr>
          <w:rFonts w:ascii="Arial" w:hAnsi="Arial" w:cs="Arial"/>
          <w:spacing w:val="0"/>
          <w:sz w:val="18"/>
          <w:szCs w:val="18"/>
          <w:lang w:val="es-ES_tradnl"/>
        </w:rPr>
      </w:pPr>
      <w:r w:rsidRPr="002C0C23">
        <w:rPr>
          <w:rFonts w:ascii="Arial" w:hAnsi="Arial" w:cs="Arial"/>
          <w:b/>
          <w:spacing w:val="0"/>
          <w:sz w:val="18"/>
          <w:szCs w:val="18"/>
          <w:lang w:val="es-ES_tradnl"/>
        </w:rPr>
        <w:lastRenderedPageBreak/>
        <w:t>GRAFICA 1.1 Esquema General de las Obras Propuestas con respecto al Casco Urbano</w:t>
      </w:r>
    </w:p>
    <w:p w14:paraId="420EEACF" w14:textId="77777777" w:rsidR="002C0C23" w:rsidRPr="002C0C23" w:rsidRDefault="002C0C23" w:rsidP="002C0C23">
      <w:pPr>
        <w:widowControl w:val="0"/>
        <w:suppressAutoHyphens w:val="0"/>
        <w:autoSpaceDE w:val="0"/>
        <w:adjustRightInd w:val="0"/>
        <w:spacing w:line="280" w:lineRule="atLeast"/>
        <w:jc w:val="center"/>
        <w:textAlignment w:val="auto"/>
        <w:rPr>
          <w:rFonts w:ascii="Arial" w:eastAsia="MS Mincho" w:hAnsi="Arial" w:cs="Arial"/>
          <w:color w:val="000000"/>
          <w:spacing w:val="0"/>
          <w:szCs w:val="24"/>
          <w:lang w:val="es-ES_tradnl" w:eastAsia="ja-JP"/>
        </w:rPr>
      </w:pPr>
      <w:r w:rsidRPr="002C0C23">
        <w:rPr>
          <w:rFonts w:ascii="Arial" w:eastAsia="MS Mincho" w:hAnsi="Arial" w:cs="Arial"/>
          <w:noProof/>
          <w:color w:val="000000"/>
          <w:spacing w:val="0"/>
          <w:szCs w:val="24"/>
        </w:rPr>
        <w:drawing>
          <wp:inline distT="0" distB="0" distL="0" distR="0" wp14:anchorId="420554C5" wp14:editId="6191E6A0">
            <wp:extent cx="5608320" cy="3403600"/>
            <wp:effectExtent l="0" t="0" r="508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8320" cy="3403600"/>
                    </a:xfrm>
                    <a:prstGeom prst="rect">
                      <a:avLst/>
                    </a:prstGeom>
                    <a:noFill/>
                    <a:ln>
                      <a:noFill/>
                    </a:ln>
                  </pic:spPr>
                </pic:pic>
              </a:graphicData>
            </a:graphic>
          </wp:inline>
        </w:drawing>
      </w:r>
    </w:p>
    <w:p w14:paraId="5152E8E8" w14:textId="0AF7DC10" w:rsidR="002C0C23" w:rsidRPr="002C0C23" w:rsidRDefault="002C0C23" w:rsidP="002C0C23">
      <w:pPr>
        <w:suppressAutoHyphens w:val="0"/>
        <w:autoSpaceDN/>
        <w:textAlignment w:val="auto"/>
        <w:rPr>
          <w:rFonts w:ascii="Arial" w:hAnsi="Arial" w:cs="Arial"/>
          <w:spacing w:val="0"/>
          <w:lang w:val="es-ES_tradnl"/>
        </w:rPr>
      </w:pPr>
    </w:p>
    <w:p w14:paraId="74BDE0B9" w14:textId="77777777" w:rsidR="002C0C23" w:rsidRPr="002C0C23" w:rsidRDefault="002C0C23" w:rsidP="002C0C23">
      <w:pPr>
        <w:suppressAutoHyphens w:val="0"/>
        <w:autoSpaceDN/>
        <w:textAlignment w:val="auto"/>
        <w:rPr>
          <w:rFonts w:ascii="Arial" w:hAnsi="Arial" w:cs="Arial"/>
          <w:spacing w:val="0"/>
          <w:lang w:val="es-ES_tradnl"/>
        </w:rPr>
      </w:pPr>
    </w:p>
    <w:p w14:paraId="33630E3F" w14:textId="7BA7CCF6" w:rsidR="002C0C23" w:rsidRPr="002C0C23" w:rsidRDefault="002C0C23" w:rsidP="002C0C23">
      <w:pPr>
        <w:suppressAutoHyphens w:val="0"/>
        <w:autoSpaceDN/>
        <w:jc w:val="center"/>
        <w:textAlignment w:val="auto"/>
        <w:rPr>
          <w:rFonts w:ascii="Arial" w:hAnsi="Arial" w:cs="Arial"/>
          <w:b/>
          <w:spacing w:val="0"/>
          <w:sz w:val="18"/>
          <w:szCs w:val="18"/>
          <w:lang w:val="es-ES_tradnl"/>
        </w:rPr>
      </w:pPr>
      <w:r w:rsidRPr="002C0C23">
        <w:rPr>
          <w:rFonts w:ascii="Arial" w:hAnsi="Arial" w:cs="Arial"/>
          <w:b/>
          <w:spacing w:val="0"/>
          <w:sz w:val="18"/>
          <w:szCs w:val="18"/>
          <w:lang w:val="es-ES_tradnl"/>
        </w:rPr>
        <w:t xml:space="preserve">GRAFICA 1.2  Área del Embale durante una Crecida con Tr = 100 años  </w:t>
      </w:r>
    </w:p>
    <w:p w14:paraId="7A26563C" w14:textId="77777777" w:rsidR="002C0C23" w:rsidRPr="002C0C23" w:rsidRDefault="002C0C23" w:rsidP="002C0C23">
      <w:pPr>
        <w:suppressAutoHyphens w:val="0"/>
        <w:autoSpaceDN/>
        <w:spacing w:after="120"/>
        <w:jc w:val="center"/>
        <w:textAlignment w:val="auto"/>
        <w:rPr>
          <w:rFonts w:ascii="Arial" w:hAnsi="Arial" w:cs="Arial"/>
          <w:b/>
          <w:spacing w:val="0"/>
          <w:sz w:val="22"/>
          <w:szCs w:val="22"/>
          <w:lang w:val="es-ES_tradnl"/>
        </w:rPr>
      </w:pPr>
      <w:r w:rsidRPr="002C0C23">
        <w:rPr>
          <w:rFonts w:ascii="Arial" w:hAnsi="Arial" w:cs="Arial"/>
          <w:b/>
          <w:spacing w:val="0"/>
          <w:sz w:val="18"/>
          <w:szCs w:val="18"/>
          <w:lang w:val="es-ES_tradnl"/>
        </w:rPr>
        <w:t>(cota 67,7 m IGM</w:t>
      </w:r>
      <w:r w:rsidRPr="002C0C23">
        <w:rPr>
          <w:rFonts w:ascii="Arial" w:hAnsi="Arial" w:cs="Arial"/>
          <w:b/>
          <w:spacing w:val="0"/>
          <w:sz w:val="22"/>
          <w:szCs w:val="22"/>
          <w:lang w:val="es-ES_tradnl"/>
        </w:rPr>
        <w:t>)</w:t>
      </w:r>
    </w:p>
    <w:p w14:paraId="2BC72359" w14:textId="236FC140" w:rsidR="002C0C23" w:rsidRPr="002C0C23" w:rsidRDefault="002C0C23" w:rsidP="002C0C23">
      <w:pPr>
        <w:widowControl w:val="0"/>
        <w:suppressAutoHyphens w:val="0"/>
        <w:autoSpaceDE w:val="0"/>
        <w:adjustRightInd w:val="0"/>
        <w:spacing w:line="280" w:lineRule="atLeast"/>
        <w:jc w:val="center"/>
        <w:textAlignment w:val="auto"/>
        <w:rPr>
          <w:rFonts w:ascii="Arial" w:eastAsia="MS Mincho" w:hAnsi="Arial" w:cs="Arial"/>
          <w:color w:val="000000"/>
          <w:spacing w:val="0"/>
          <w:szCs w:val="24"/>
          <w:lang w:val="es-ES_tradnl" w:eastAsia="ja-JP"/>
        </w:rPr>
      </w:pPr>
      <w:r w:rsidRPr="002C0C23">
        <w:rPr>
          <w:rFonts w:ascii="Arial" w:eastAsia="MS Mincho" w:hAnsi="Arial" w:cs="Arial"/>
          <w:noProof/>
          <w:color w:val="000000"/>
          <w:spacing w:val="0"/>
          <w:szCs w:val="24"/>
        </w:rPr>
        <w:drawing>
          <wp:inline distT="0" distB="0" distL="0" distR="0" wp14:anchorId="354978E5" wp14:editId="5EAFAAD4">
            <wp:extent cx="5384800" cy="3119120"/>
            <wp:effectExtent l="0" t="0" r="0"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4800" cy="3119120"/>
                    </a:xfrm>
                    <a:prstGeom prst="rect">
                      <a:avLst/>
                    </a:prstGeom>
                    <a:noFill/>
                    <a:ln>
                      <a:noFill/>
                    </a:ln>
                  </pic:spPr>
                </pic:pic>
              </a:graphicData>
            </a:graphic>
          </wp:inline>
        </w:drawing>
      </w:r>
    </w:p>
    <w:p w14:paraId="11A3E860" w14:textId="77777777" w:rsidR="002C0C23" w:rsidRPr="002C0C23" w:rsidRDefault="002C0C23" w:rsidP="002C0C23">
      <w:pPr>
        <w:keepNext/>
        <w:keepLines/>
        <w:suppressAutoHyphens w:val="0"/>
        <w:autoSpaceDN/>
        <w:textAlignment w:val="auto"/>
        <w:rPr>
          <w:rFonts w:ascii="Arial" w:hAnsi="Arial" w:cs="Arial"/>
          <w:spacing w:val="0"/>
          <w:lang w:val="es-ES_tradnl"/>
        </w:rPr>
      </w:pPr>
    </w:p>
    <w:p w14:paraId="58165296" w14:textId="51B890F9" w:rsidR="002C0C23" w:rsidRPr="002C0C23" w:rsidRDefault="002C0C23" w:rsidP="002C0C23">
      <w:pPr>
        <w:keepNext/>
        <w:keepLines/>
        <w:suppressAutoHyphens w:val="0"/>
        <w:autoSpaceDN/>
        <w:spacing w:after="120"/>
        <w:jc w:val="center"/>
        <w:textAlignment w:val="auto"/>
        <w:rPr>
          <w:rFonts w:ascii="Arial" w:hAnsi="Arial" w:cs="Arial"/>
          <w:b/>
          <w:spacing w:val="0"/>
          <w:sz w:val="18"/>
          <w:szCs w:val="18"/>
          <w:lang w:val="es-ES_tradnl"/>
        </w:rPr>
      </w:pPr>
      <w:r w:rsidRPr="002C0C23">
        <w:rPr>
          <w:rFonts w:ascii="Arial" w:hAnsi="Arial" w:cs="Arial"/>
          <w:b/>
          <w:spacing w:val="0"/>
          <w:sz w:val="18"/>
          <w:szCs w:val="18"/>
          <w:lang w:val="es-ES_tradnl"/>
        </w:rPr>
        <w:t>GRAFICA 1.3 Dimensiones propuestas para el Descargador de Fondo</w:t>
      </w:r>
    </w:p>
    <w:p w14:paraId="6B6B28AB" w14:textId="77777777" w:rsidR="002C0C23" w:rsidRPr="002C0C23" w:rsidRDefault="002C0C23" w:rsidP="002C0C23">
      <w:pPr>
        <w:keepNext/>
        <w:keepLines/>
        <w:suppressAutoHyphens w:val="0"/>
        <w:autoSpaceDN/>
        <w:textAlignment w:val="auto"/>
        <w:rPr>
          <w:rFonts w:ascii="Arial" w:hAnsi="Arial" w:cs="Arial"/>
          <w:spacing w:val="0"/>
          <w:lang w:val="es-ES_tradnl"/>
        </w:rPr>
      </w:pPr>
      <w:r w:rsidRPr="002C0C23">
        <w:rPr>
          <w:rFonts w:ascii="Arial" w:hAnsi="Arial" w:cs="Arial"/>
          <w:noProof/>
          <w:spacing w:val="0"/>
        </w:rPr>
        <w:drawing>
          <wp:inline distT="0" distB="0" distL="0" distR="0" wp14:anchorId="1439655A" wp14:editId="78F1FB78">
            <wp:extent cx="5486400" cy="1514406"/>
            <wp:effectExtent l="0" t="0" r="0" b="1016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1514406"/>
                    </a:xfrm>
                    <a:prstGeom prst="rect">
                      <a:avLst/>
                    </a:prstGeom>
                    <a:noFill/>
                    <a:ln>
                      <a:noFill/>
                    </a:ln>
                  </pic:spPr>
                </pic:pic>
              </a:graphicData>
            </a:graphic>
          </wp:inline>
        </w:drawing>
      </w:r>
    </w:p>
    <w:p w14:paraId="090422B5" w14:textId="77777777" w:rsidR="002C0C23" w:rsidRPr="002C0C23" w:rsidRDefault="002C0C23" w:rsidP="002C0C23">
      <w:pPr>
        <w:keepNext/>
        <w:keepLines/>
        <w:suppressAutoHyphens w:val="0"/>
        <w:autoSpaceDN/>
        <w:textAlignment w:val="auto"/>
        <w:rPr>
          <w:rFonts w:ascii="Arial" w:hAnsi="Arial" w:cs="Arial"/>
          <w:spacing w:val="0"/>
          <w:lang w:val="es-ES_tradnl"/>
        </w:rPr>
      </w:pPr>
    </w:p>
    <w:p w14:paraId="7EB43385" w14:textId="77777777" w:rsidR="002C0C23" w:rsidRPr="002C0C23" w:rsidRDefault="002C0C23" w:rsidP="002C0C23">
      <w:pPr>
        <w:keepNext/>
        <w:keepLines/>
        <w:suppressAutoHyphens w:val="0"/>
        <w:autoSpaceDN/>
        <w:textAlignment w:val="auto"/>
        <w:rPr>
          <w:rFonts w:ascii="Arial" w:hAnsi="Arial" w:cs="Arial"/>
          <w:spacing w:val="0"/>
          <w:lang w:val="es-ES_tradnl"/>
        </w:rPr>
      </w:pPr>
      <w:r w:rsidRPr="002C0C23">
        <w:rPr>
          <w:rFonts w:ascii="Arial" w:hAnsi="Arial" w:cs="Arial"/>
          <w:noProof/>
          <w:spacing w:val="0"/>
        </w:rPr>
        <w:drawing>
          <wp:inline distT="0" distB="0" distL="0" distR="0" wp14:anchorId="76491943" wp14:editId="6D5B041E">
            <wp:extent cx="5486400" cy="1728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1728000"/>
                    </a:xfrm>
                    <a:prstGeom prst="rect">
                      <a:avLst/>
                    </a:prstGeom>
                    <a:noFill/>
                    <a:ln>
                      <a:noFill/>
                    </a:ln>
                  </pic:spPr>
                </pic:pic>
              </a:graphicData>
            </a:graphic>
          </wp:inline>
        </w:drawing>
      </w:r>
    </w:p>
    <w:p w14:paraId="6BD05E29" w14:textId="77777777" w:rsidR="002C0C23" w:rsidRPr="002C0C23" w:rsidRDefault="002C0C23" w:rsidP="002C0C23">
      <w:pPr>
        <w:suppressAutoHyphens w:val="0"/>
        <w:autoSpaceDN/>
        <w:textAlignment w:val="auto"/>
        <w:rPr>
          <w:rFonts w:ascii="Arial" w:hAnsi="Arial" w:cs="Arial"/>
          <w:spacing w:val="0"/>
          <w:lang w:val="es-ES_tradnl"/>
        </w:rPr>
      </w:pPr>
    </w:p>
    <w:p w14:paraId="33B94687" w14:textId="6B6B7F02" w:rsidR="002C0C23" w:rsidRPr="002C0C23" w:rsidRDefault="002C0C23" w:rsidP="002C0C23">
      <w:pPr>
        <w:suppressAutoHyphens w:val="0"/>
        <w:autoSpaceDN/>
        <w:spacing w:after="120"/>
        <w:jc w:val="center"/>
        <w:textAlignment w:val="auto"/>
        <w:rPr>
          <w:rFonts w:ascii="Arial" w:hAnsi="Arial" w:cs="Arial"/>
          <w:b/>
          <w:spacing w:val="0"/>
          <w:sz w:val="18"/>
          <w:szCs w:val="18"/>
          <w:lang w:val="es-ES_tradnl"/>
        </w:rPr>
      </w:pPr>
      <w:r w:rsidRPr="002C0C23">
        <w:rPr>
          <w:rFonts w:ascii="Arial" w:hAnsi="Arial" w:cs="Arial"/>
          <w:b/>
          <w:spacing w:val="0"/>
          <w:sz w:val="18"/>
          <w:szCs w:val="18"/>
          <w:lang w:val="es-ES_tradnl"/>
        </w:rPr>
        <w:t xml:space="preserve">GRAFICA 1.4  Hidrogramas de Entrada y Salida al Embalse de Regulación </w:t>
      </w:r>
      <w:r w:rsidRPr="002C0C23">
        <w:rPr>
          <w:rFonts w:ascii="Arial" w:hAnsi="Arial" w:cs="Arial"/>
          <w:b/>
          <w:spacing w:val="0"/>
          <w:sz w:val="18"/>
          <w:szCs w:val="18"/>
          <w:lang w:val="es-ES_tradnl"/>
        </w:rPr>
        <w:br/>
        <w:t>(Tr = 100 años)</w:t>
      </w:r>
    </w:p>
    <w:p w14:paraId="65D377CA" w14:textId="77777777" w:rsidR="002C0C23" w:rsidRPr="002C0C23" w:rsidRDefault="002C0C23" w:rsidP="002C0C23">
      <w:pPr>
        <w:suppressAutoHyphens w:val="0"/>
        <w:autoSpaceDN/>
        <w:textAlignment w:val="auto"/>
        <w:rPr>
          <w:rFonts w:ascii="Arial" w:hAnsi="Arial" w:cs="Arial"/>
          <w:spacing w:val="0"/>
          <w:lang w:val="es-ES_tradnl"/>
        </w:rPr>
      </w:pPr>
      <w:r w:rsidRPr="002C0C23">
        <w:rPr>
          <w:rFonts w:ascii="Arial" w:hAnsi="Arial" w:cs="Arial"/>
          <w:noProof/>
          <w:spacing w:val="0"/>
        </w:rPr>
        <w:drawing>
          <wp:inline distT="0" distB="0" distL="0" distR="0" wp14:anchorId="57B9D893" wp14:editId="0FB66BFA">
            <wp:extent cx="5486400" cy="27863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2786380"/>
                    </a:xfrm>
                    <a:prstGeom prst="rect">
                      <a:avLst/>
                    </a:prstGeom>
                    <a:noFill/>
                    <a:ln>
                      <a:noFill/>
                    </a:ln>
                  </pic:spPr>
                </pic:pic>
              </a:graphicData>
            </a:graphic>
          </wp:inline>
        </w:drawing>
      </w:r>
    </w:p>
    <w:p w14:paraId="7CA77CE9" w14:textId="77777777" w:rsidR="002C0C23" w:rsidRPr="002C0C23" w:rsidRDefault="002C0C23" w:rsidP="002C0C23">
      <w:pPr>
        <w:suppressAutoHyphens w:val="0"/>
        <w:autoSpaceDN/>
        <w:textAlignment w:val="auto"/>
        <w:rPr>
          <w:rFonts w:ascii="Arial" w:hAnsi="Arial" w:cs="Arial"/>
          <w:spacing w:val="0"/>
          <w:lang w:val="es-ES_tradnl"/>
        </w:rPr>
      </w:pPr>
    </w:p>
    <w:p w14:paraId="406FF280" w14:textId="3A197B21" w:rsidR="002C0C23" w:rsidRPr="002C0C23" w:rsidRDefault="002C0C23" w:rsidP="002C0C23">
      <w:pPr>
        <w:keepNext/>
        <w:keepLines/>
        <w:suppressAutoHyphens w:val="0"/>
        <w:autoSpaceDN/>
        <w:jc w:val="center"/>
        <w:textAlignment w:val="auto"/>
        <w:rPr>
          <w:rFonts w:ascii="Arial" w:hAnsi="Arial" w:cs="Arial"/>
          <w:b/>
          <w:spacing w:val="0"/>
          <w:sz w:val="18"/>
          <w:szCs w:val="18"/>
          <w:lang w:val="es-ES"/>
        </w:rPr>
      </w:pPr>
      <w:r w:rsidRPr="002C0C23">
        <w:rPr>
          <w:rFonts w:ascii="Arial" w:hAnsi="Arial" w:cs="Arial"/>
          <w:b/>
          <w:spacing w:val="0"/>
          <w:sz w:val="18"/>
          <w:szCs w:val="18"/>
          <w:lang w:val="es-ES_tradnl"/>
        </w:rPr>
        <w:lastRenderedPageBreak/>
        <w:t xml:space="preserve">GRAFICA 1.5 </w:t>
      </w:r>
      <w:r w:rsidRPr="002C0C23">
        <w:rPr>
          <w:rFonts w:ascii="Arial" w:hAnsi="Arial" w:cs="Arial"/>
          <w:b/>
          <w:spacing w:val="0"/>
          <w:sz w:val="18"/>
          <w:szCs w:val="18"/>
          <w:lang w:val="es-ES"/>
        </w:rPr>
        <w:t>Nivel del embalse para Tr = 100 años</w:t>
      </w:r>
    </w:p>
    <w:p w14:paraId="21B6FC15" w14:textId="77777777" w:rsidR="002C0C23" w:rsidRPr="002C0C23" w:rsidRDefault="002C0C23" w:rsidP="002C0C23">
      <w:pPr>
        <w:keepNext/>
        <w:keepLines/>
        <w:suppressAutoHyphens w:val="0"/>
        <w:autoSpaceDN/>
        <w:spacing w:after="120"/>
        <w:jc w:val="center"/>
        <w:textAlignment w:val="auto"/>
        <w:rPr>
          <w:rFonts w:ascii="Arial" w:hAnsi="Arial" w:cs="Arial"/>
          <w:b/>
          <w:spacing w:val="0"/>
          <w:sz w:val="18"/>
          <w:szCs w:val="18"/>
          <w:lang w:val="es-ES_tradnl"/>
        </w:rPr>
      </w:pPr>
      <w:r w:rsidRPr="002C0C23">
        <w:rPr>
          <w:rFonts w:ascii="Arial" w:hAnsi="Arial" w:cs="Arial"/>
          <w:b/>
          <w:spacing w:val="0"/>
          <w:sz w:val="18"/>
          <w:szCs w:val="18"/>
          <w:lang w:val="es-ES"/>
        </w:rPr>
        <w:t>(Eje de las abscisas = horas y línea horizontal = nivel del vertedero)</w:t>
      </w:r>
    </w:p>
    <w:p w14:paraId="03F17478" w14:textId="77777777" w:rsidR="002C0C23" w:rsidRPr="002C0C23" w:rsidRDefault="002C0C23" w:rsidP="002C0C23">
      <w:pPr>
        <w:keepNext/>
        <w:keepLines/>
        <w:suppressAutoHyphens w:val="0"/>
        <w:autoSpaceDN/>
        <w:textAlignment w:val="auto"/>
        <w:rPr>
          <w:rFonts w:ascii="Arial" w:hAnsi="Arial" w:cs="Arial"/>
          <w:spacing w:val="0"/>
          <w:lang w:val="es-ES_tradnl"/>
        </w:rPr>
      </w:pPr>
      <w:r w:rsidRPr="002C0C23">
        <w:rPr>
          <w:rFonts w:ascii="Arial" w:hAnsi="Arial" w:cs="Arial"/>
          <w:noProof/>
          <w:spacing w:val="0"/>
        </w:rPr>
        <w:drawing>
          <wp:inline distT="0" distB="0" distL="0" distR="0" wp14:anchorId="645910DD" wp14:editId="47E8CD38">
            <wp:extent cx="5486400" cy="2810933"/>
            <wp:effectExtent l="0" t="0" r="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810933"/>
                    </a:xfrm>
                    <a:prstGeom prst="rect">
                      <a:avLst/>
                    </a:prstGeom>
                    <a:noFill/>
                    <a:ln>
                      <a:noFill/>
                    </a:ln>
                  </pic:spPr>
                </pic:pic>
              </a:graphicData>
            </a:graphic>
          </wp:inline>
        </w:drawing>
      </w:r>
    </w:p>
    <w:p w14:paraId="610DD3F8" w14:textId="7DB7715C" w:rsidR="002C0C23" w:rsidRPr="002C0C23" w:rsidRDefault="002C0C23" w:rsidP="002C0C23">
      <w:pPr>
        <w:suppressAutoHyphens w:val="0"/>
        <w:autoSpaceDN/>
        <w:textAlignment w:val="auto"/>
        <w:rPr>
          <w:rFonts w:ascii="Arial" w:hAnsi="Arial" w:cs="Arial"/>
          <w:spacing w:val="0"/>
          <w:lang w:val="es-ES_tradnl"/>
        </w:rPr>
      </w:pPr>
    </w:p>
    <w:p w14:paraId="6A89A9A8" w14:textId="77777777" w:rsidR="002C0C23" w:rsidRPr="002C0C23" w:rsidRDefault="002C0C23" w:rsidP="002C0C23">
      <w:pPr>
        <w:suppressAutoHyphens w:val="0"/>
        <w:autoSpaceDN/>
        <w:textAlignment w:val="auto"/>
        <w:rPr>
          <w:rFonts w:ascii="Arial" w:hAnsi="Arial" w:cs="Arial"/>
          <w:spacing w:val="0"/>
          <w:lang w:val="es-ES_tradnl"/>
        </w:rPr>
      </w:pPr>
    </w:p>
    <w:p w14:paraId="3E3E86B2" w14:textId="1FCDCA90" w:rsidR="002C0C23" w:rsidRPr="002C0C23" w:rsidRDefault="002C0C23" w:rsidP="002C0C23">
      <w:pPr>
        <w:suppressAutoHyphens w:val="0"/>
        <w:autoSpaceDN/>
        <w:spacing w:after="120"/>
        <w:jc w:val="center"/>
        <w:textAlignment w:val="auto"/>
        <w:rPr>
          <w:rFonts w:ascii="Arial" w:hAnsi="Arial" w:cs="Arial"/>
          <w:b/>
          <w:spacing w:val="0"/>
          <w:sz w:val="18"/>
          <w:szCs w:val="18"/>
          <w:lang w:val="es-ES_tradnl"/>
        </w:rPr>
      </w:pPr>
      <w:r w:rsidRPr="002C0C23">
        <w:rPr>
          <w:rFonts w:ascii="Arial" w:hAnsi="Arial" w:cs="Arial"/>
          <w:b/>
          <w:spacing w:val="0"/>
          <w:sz w:val="18"/>
          <w:szCs w:val="18"/>
          <w:lang w:val="es-ES_tradnl"/>
        </w:rPr>
        <w:t xml:space="preserve">GRAFICA 1.6 Nivel del Embalse y Caudales de Entrada y Salida para </w:t>
      </w:r>
      <w:r w:rsidRPr="002C0C23">
        <w:rPr>
          <w:rFonts w:ascii="Arial" w:hAnsi="Arial" w:cs="Arial"/>
          <w:b/>
          <w:spacing w:val="0"/>
          <w:sz w:val="18"/>
          <w:szCs w:val="18"/>
          <w:lang w:val="es-ES_tradnl"/>
        </w:rPr>
        <w:br/>
        <w:t>Tr = 10.000 años</w:t>
      </w:r>
    </w:p>
    <w:p w14:paraId="7FC22D62" w14:textId="77777777" w:rsidR="002C0C23" w:rsidRPr="002C0C23" w:rsidRDefault="002C0C23" w:rsidP="002C0C23">
      <w:pPr>
        <w:suppressAutoHyphens w:val="0"/>
        <w:autoSpaceDN/>
        <w:textAlignment w:val="auto"/>
        <w:rPr>
          <w:rFonts w:ascii="Arial" w:hAnsi="Arial" w:cs="Arial"/>
          <w:spacing w:val="0"/>
          <w:lang w:val="es-ES_tradnl"/>
        </w:rPr>
      </w:pPr>
      <w:r w:rsidRPr="002C0C23">
        <w:rPr>
          <w:rFonts w:ascii="Arial" w:hAnsi="Arial" w:cs="Arial"/>
          <w:noProof/>
          <w:spacing w:val="0"/>
        </w:rPr>
        <w:drawing>
          <wp:inline distT="0" distB="0" distL="0" distR="0" wp14:anchorId="4915BC81" wp14:editId="61ED6E90">
            <wp:extent cx="5486400" cy="383715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3837155"/>
                    </a:xfrm>
                    <a:prstGeom prst="rect">
                      <a:avLst/>
                    </a:prstGeom>
                    <a:noFill/>
                    <a:ln>
                      <a:noFill/>
                    </a:ln>
                  </pic:spPr>
                </pic:pic>
              </a:graphicData>
            </a:graphic>
          </wp:inline>
        </w:drawing>
      </w:r>
    </w:p>
    <w:p w14:paraId="5753F6D2" w14:textId="77777777" w:rsidR="002C0C23" w:rsidRPr="002C0C23" w:rsidRDefault="002C0C23" w:rsidP="002C0C23">
      <w:pPr>
        <w:suppressAutoHyphens w:val="0"/>
        <w:autoSpaceDN/>
        <w:textAlignment w:val="auto"/>
        <w:rPr>
          <w:rFonts w:ascii="Arial" w:hAnsi="Arial" w:cs="Arial"/>
          <w:spacing w:val="0"/>
          <w:lang w:val="es-ES_tradnl"/>
        </w:rPr>
      </w:pPr>
    </w:p>
    <w:p w14:paraId="4B30B79F" w14:textId="77777777" w:rsidR="002C0C23" w:rsidRPr="002C0C23" w:rsidRDefault="002C0C23" w:rsidP="002C0C23">
      <w:pPr>
        <w:suppressAutoHyphens w:val="0"/>
        <w:autoSpaceDN/>
        <w:contextualSpacing/>
        <w:jc w:val="both"/>
        <w:textAlignment w:val="auto"/>
        <w:rPr>
          <w:rFonts w:ascii="Arial" w:hAnsi="Arial" w:cs="Arial"/>
          <w:spacing w:val="0"/>
          <w:sz w:val="22"/>
          <w:szCs w:val="22"/>
          <w:lang w:val="es-ES"/>
        </w:rPr>
      </w:pPr>
      <w:r w:rsidRPr="002C0C23">
        <w:rPr>
          <w:rFonts w:ascii="Arial" w:hAnsi="Arial" w:cs="Arial"/>
          <w:spacing w:val="0"/>
          <w:sz w:val="22"/>
          <w:szCs w:val="22"/>
          <w:lang w:val="es-ES"/>
        </w:rPr>
        <w:t xml:space="preserve">Con el fin de asegurar la integridad de la presa, se propone implantar un sistema de auscultación para monitorear su comportamiento durante su construcción y su vida útil. Con este propósito se </w:t>
      </w:r>
      <w:r w:rsidRPr="002C0C23">
        <w:rPr>
          <w:rFonts w:ascii="Arial" w:hAnsi="Arial" w:cs="Arial"/>
          <w:spacing w:val="0"/>
          <w:sz w:val="22"/>
          <w:szCs w:val="22"/>
          <w:lang w:val="es-ES"/>
        </w:rPr>
        <w:lastRenderedPageBreak/>
        <w:t xml:space="preserve">plantea instalar controles topográficos que permitan identificar movimientos superficiales, tales como asentamientos y desplazamientos. También se propone instalar piezómetros, para medir presiones y controlar los niveles de agua en el interior de la presa, e instalar un vertedero para medición de caudales de filtración y determinación del posible arrastre de partículas. </w:t>
      </w:r>
    </w:p>
    <w:p w14:paraId="270126BB" w14:textId="77777777" w:rsidR="002C0C23" w:rsidRPr="002C0C23" w:rsidRDefault="002C0C23" w:rsidP="002C0C23">
      <w:pPr>
        <w:suppressAutoHyphens w:val="0"/>
        <w:autoSpaceDN/>
        <w:textAlignment w:val="auto"/>
        <w:rPr>
          <w:rFonts w:ascii="Arial" w:hAnsi="Arial" w:cs="Arial"/>
          <w:spacing w:val="0"/>
          <w:sz w:val="22"/>
          <w:szCs w:val="22"/>
          <w:lang w:val="es-ES_tradnl"/>
        </w:rPr>
      </w:pPr>
      <w:r w:rsidRPr="002C0C23">
        <w:rPr>
          <w:rFonts w:ascii="Arial" w:hAnsi="Arial" w:cs="Arial"/>
          <w:spacing w:val="0"/>
          <w:sz w:val="22"/>
          <w:szCs w:val="22"/>
          <w:lang w:val="es-ES_tradnl"/>
        </w:rPr>
        <w:t xml:space="preserve"> </w:t>
      </w:r>
    </w:p>
    <w:p w14:paraId="723790D9" w14:textId="0E3BF4BC" w:rsidR="002C0C23" w:rsidRPr="002C0C23" w:rsidRDefault="002C0C23" w:rsidP="002C0C23">
      <w:pPr>
        <w:suppressAutoHyphens w:val="0"/>
        <w:autoSpaceDN/>
        <w:jc w:val="both"/>
        <w:textAlignment w:val="auto"/>
        <w:rPr>
          <w:rFonts w:ascii="Arial" w:hAnsi="Arial" w:cs="Arial"/>
          <w:spacing w:val="0"/>
          <w:sz w:val="22"/>
          <w:szCs w:val="22"/>
          <w:lang w:val="es-ES"/>
        </w:rPr>
      </w:pPr>
      <w:r w:rsidRPr="002C0C23">
        <w:rPr>
          <w:rFonts w:ascii="Arial" w:hAnsi="Arial" w:cs="Arial"/>
          <w:spacing w:val="0"/>
          <w:sz w:val="22"/>
          <w:szCs w:val="22"/>
          <w:lang w:val="es-ES"/>
        </w:rPr>
        <w:t xml:space="preserve">La ruta No. 178 se encuentra con el eje de la presa, como puede observarse en la </w:t>
      </w:r>
      <w:r>
        <w:rPr>
          <w:rFonts w:ascii="Arial" w:hAnsi="Arial" w:cs="Arial"/>
          <w:spacing w:val="0"/>
          <w:sz w:val="22"/>
          <w:szCs w:val="22"/>
          <w:lang w:val="es-ES"/>
        </w:rPr>
        <w:t>Gráfica 1.1</w:t>
      </w:r>
      <w:r w:rsidRPr="002C0C23">
        <w:rPr>
          <w:rFonts w:ascii="Arial" w:hAnsi="Arial" w:cs="Arial"/>
          <w:spacing w:val="0"/>
          <w:sz w:val="22"/>
          <w:szCs w:val="22"/>
          <w:lang w:val="es-ES"/>
        </w:rPr>
        <w:t xml:space="preserve"> y quedaría parcialmente sumergida a su paso sobre el arroyo El Botija. Por tanto, se plantea levantar la vía, en una longitud de aproximadamente 2,8 Km, hasta la cota de coronamiento de la presa. De esta forma se evitaría su anegamiento en los momentos de grandes crecidas (niveles altos del embalse). Consecuentemente, se propone también reemplazar el puente existente sobre dicho arroyo (ver </w:t>
      </w:r>
      <w:r>
        <w:rPr>
          <w:rFonts w:ascii="Arial" w:hAnsi="Arial" w:cs="Arial"/>
          <w:spacing w:val="0"/>
          <w:sz w:val="22"/>
          <w:szCs w:val="22"/>
          <w:lang w:val="es-ES"/>
        </w:rPr>
        <w:t>Gráfica 1</w:t>
      </w:r>
      <w:r w:rsidRPr="002C0C23">
        <w:rPr>
          <w:rFonts w:ascii="Arial" w:hAnsi="Arial" w:cs="Arial"/>
          <w:spacing w:val="0"/>
          <w:sz w:val="22"/>
          <w:szCs w:val="22"/>
          <w:lang w:val="es-ES"/>
        </w:rPr>
        <w:t xml:space="preserve">.3). Para el terraplén de elevación de la ruta se utilizarán materiales locales similares a los de la presa. </w:t>
      </w:r>
    </w:p>
    <w:p w14:paraId="5D65818A" w14:textId="77777777" w:rsidR="002C0C23" w:rsidRPr="002C0C23" w:rsidRDefault="002C0C23" w:rsidP="002C0C23">
      <w:pPr>
        <w:suppressAutoHyphens w:val="0"/>
        <w:autoSpaceDN/>
        <w:jc w:val="both"/>
        <w:textAlignment w:val="auto"/>
        <w:rPr>
          <w:rFonts w:ascii="Arial" w:hAnsi="Arial" w:cs="Arial"/>
          <w:spacing w:val="0"/>
          <w:sz w:val="22"/>
          <w:szCs w:val="22"/>
          <w:lang w:val="es-ES"/>
        </w:rPr>
      </w:pPr>
    </w:p>
    <w:p w14:paraId="1A276234" w14:textId="77777777" w:rsidR="002C0C23" w:rsidRPr="002C0C23" w:rsidRDefault="002C0C23" w:rsidP="002C0C23">
      <w:pPr>
        <w:suppressAutoHyphens w:val="0"/>
        <w:autoSpaceDN/>
        <w:jc w:val="center"/>
        <w:textAlignment w:val="auto"/>
        <w:rPr>
          <w:rFonts w:ascii="Arial" w:hAnsi="Arial" w:cs="Arial"/>
          <w:b/>
          <w:spacing w:val="0"/>
          <w:lang w:val="es-ES"/>
        </w:rPr>
      </w:pPr>
    </w:p>
    <w:p w14:paraId="73EF1AE9" w14:textId="6E7F7D8F" w:rsidR="002C0C23" w:rsidRPr="002C0C23" w:rsidRDefault="002C0C23" w:rsidP="002C0C23">
      <w:pPr>
        <w:suppressAutoHyphens w:val="0"/>
        <w:autoSpaceDN/>
        <w:spacing w:after="120"/>
        <w:jc w:val="center"/>
        <w:textAlignment w:val="auto"/>
        <w:rPr>
          <w:rFonts w:ascii="Arial" w:hAnsi="Arial" w:cs="Arial"/>
          <w:b/>
          <w:spacing w:val="0"/>
          <w:sz w:val="22"/>
          <w:szCs w:val="22"/>
          <w:lang w:val="es-ES_tradnl"/>
        </w:rPr>
      </w:pPr>
      <w:r>
        <w:rPr>
          <w:rFonts w:ascii="Arial" w:hAnsi="Arial" w:cs="Arial"/>
          <w:b/>
          <w:spacing w:val="0"/>
          <w:sz w:val="22"/>
          <w:szCs w:val="22"/>
          <w:lang w:val="es-ES_tradnl"/>
        </w:rPr>
        <w:t>Gráfica 1</w:t>
      </w:r>
      <w:r w:rsidRPr="002C0C23">
        <w:rPr>
          <w:rFonts w:ascii="Arial" w:hAnsi="Arial" w:cs="Arial"/>
          <w:b/>
          <w:spacing w:val="0"/>
          <w:sz w:val="22"/>
          <w:szCs w:val="22"/>
          <w:lang w:val="es-ES_tradnl"/>
        </w:rPr>
        <w:t>.7 Puente existente sobre la Ruta No. 178</w:t>
      </w:r>
    </w:p>
    <w:p w14:paraId="36E85B6D" w14:textId="4E57AF0F" w:rsidR="002C0C23" w:rsidRPr="002C0C23" w:rsidRDefault="002C0C23" w:rsidP="002C0C23">
      <w:pPr>
        <w:widowControl w:val="0"/>
        <w:suppressAutoHyphens w:val="0"/>
        <w:autoSpaceDE w:val="0"/>
        <w:adjustRightInd w:val="0"/>
        <w:spacing w:line="280" w:lineRule="atLeast"/>
        <w:jc w:val="center"/>
        <w:textAlignment w:val="auto"/>
        <w:rPr>
          <w:rFonts w:ascii="Arial" w:eastAsia="MS Mincho" w:hAnsi="Arial" w:cs="Arial"/>
          <w:color w:val="000000"/>
          <w:spacing w:val="0"/>
          <w:szCs w:val="24"/>
          <w:lang w:eastAsia="ja-JP"/>
        </w:rPr>
      </w:pPr>
      <w:r w:rsidRPr="002C0C23">
        <w:rPr>
          <w:rFonts w:ascii="Arial" w:eastAsia="MS Mincho" w:hAnsi="Arial" w:cs="Arial"/>
          <w:noProof/>
          <w:color w:val="000000"/>
          <w:spacing w:val="0"/>
          <w:szCs w:val="24"/>
        </w:rPr>
        <w:drawing>
          <wp:inline distT="0" distB="0" distL="0" distR="0" wp14:anchorId="6CB77203" wp14:editId="549DC5EA">
            <wp:extent cx="5128260" cy="3849760"/>
            <wp:effectExtent l="0" t="0" r="2540" b="114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9644" cy="3850799"/>
                    </a:xfrm>
                    <a:prstGeom prst="rect">
                      <a:avLst/>
                    </a:prstGeom>
                    <a:noFill/>
                    <a:ln>
                      <a:noFill/>
                    </a:ln>
                  </pic:spPr>
                </pic:pic>
              </a:graphicData>
            </a:graphic>
          </wp:inline>
        </w:drawing>
      </w:r>
    </w:p>
    <w:p w14:paraId="0B0824F7" w14:textId="77777777" w:rsidR="002C0C23" w:rsidRPr="002C0C23" w:rsidRDefault="002C0C23" w:rsidP="002C0C23">
      <w:pPr>
        <w:suppressAutoHyphens w:val="0"/>
        <w:autoSpaceDN/>
        <w:textAlignment w:val="auto"/>
        <w:rPr>
          <w:rFonts w:ascii="Arial" w:hAnsi="Arial" w:cs="Arial"/>
          <w:spacing w:val="0"/>
          <w:lang w:val="es-ES_tradnl"/>
        </w:rPr>
      </w:pPr>
    </w:p>
    <w:p w14:paraId="527ECC54" w14:textId="77777777" w:rsidR="002C0C23" w:rsidRPr="002C0C23" w:rsidRDefault="002C0C23" w:rsidP="002C0C23">
      <w:pPr>
        <w:pStyle w:val="Heading2"/>
        <w:rPr>
          <w:rFonts w:cs="Arial"/>
          <w:sz w:val="22"/>
          <w:szCs w:val="22"/>
          <w:lang w:val="es-ES_tradnl"/>
        </w:rPr>
      </w:pPr>
      <w:bookmarkStart w:id="124" w:name="_Toc494815006"/>
      <w:r w:rsidRPr="002C0C23">
        <w:rPr>
          <w:rFonts w:cs="Arial"/>
          <w:sz w:val="22"/>
          <w:szCs w:val="22"/>
          <w:lang w:val="es-ES_tradnl"/>
        </w:rPr>
        <w:t>Criterios de Diseño</w:t>
      </w:r>
      <w:bookmarkEnd w:id="124"/>
    </w:p>
    <w:p w14:paraId="65719FFC" w14:textId="77777777" w:rsidR="002C0C23" w:rsidRPr="002C0C23" w:rsidRDefault="002C0C23" w:rsidP="002C0C23">
      <w:pPr>
        <w:suppressAutoHyphens w:val="0"/>
        <w:autoSpaceDN/>
        <w:ind w:left="360"/>
        <w:textAlignment w:val="auto"/>
        <w:rPr>
          <w:rFonts w:ascii="Arial" w:hAnsi="Arial" w:cs="Arial"/>
          <w:b/>
          <w:spacing w:val="0"/>
          <w:sz w:val="22"/>
          <w:szCs w:val="22"/>
          <w:lang w:val="es-ES_tradnl"/>
        </w:rPr>
      </w:pPr>
    </w:p>
    <w:p w14:paraId="53136ED9" w14:textId="77777777" w:rsidR="002C0C23" w:rsidRPr="002C0C23" w:rsidRDefault="002C0C23" w:rsidP="002C0C23">
      <w:pPr>
        <w:suppressAutoHyphens w:val="0"/>
        <w:autoSpaceDN/>
        <w:jc w:val="both"/>
        <w:textAlignment w:val="auto"/>
        <w:rPr>
          <w:rFonts w:ascii="Arial" w:hAnsi="Arial" w:cs="Arial"/>
          <w:spacing w:val="0"/>
          <w:sz w:val="22"/>
          <w:szCs w:val="22"/>
          <w:lang w:val="es-ES_tradnl"/>
        </w:rPr>
      </w:pPr>
      <w:r w:rsidRPr="002C0C23">
        <w:rPr>
          <w:rFonts w:ascii="Arial" w:hAnsi="Arial" w:cs="Arial"/>
          <w:spacing w:val="0"/>
          <w:sz w:val="22"/>
          <w:szCs w:val="22"/>
          <w:lang w:val="es-ES"/>
        </w:rPr>
        <w:t>El proyecto planteado se sustenta en investigaciones de campo que incluyeron relevamientos topográficos en la zona de la presa y del embalse, perfiles transversales del arroyo Pergamino y estudios geotécnicos, que a su vez incluyeron perforaciones a profundidades variables entre 4 y 20 m en la traza de la presa y en el terraplén de la ruta No 178, así como calicatas de 3 m de profundidad para determinar las características de los suelos.</w:t>
      </w:r>
    </w:p>
    <w:p w14:paraId="013C7E38" w14:textId="77777777" w:rsidR="00B23433" w:rsidRPr="00BE7362" w:rsidRDefault="00B23433" w:rsidP="00BE7362">
      <w:pPr>
        <w:rPr>
          <w:lang w:val="es-AR"/>
        </w:rPr>
      </w:pPr>
    </w:p>
    <w:p w14:paraId="2E90E808" w14:textId="54DC8DE0" w:rsidR="000C309F" w:rsidRPr="000C309F" w:rsidRDefault="000C309F" w:rsidP="000C6C8F">
      <w:pPr>
        <w:pStyle w:val="Heading2"/>
        <w:numPr>
          <w:ilvl w:val="0"/>
          <w:numId w:val="17"/>
        </w:numPr>
        <w:spacing w:before="0" w:after="0"/>
        <w:rPr>
          <w:sz w:val="22"/>
          <w:szCs w:val="22"/>
        </w:rPr>
      </w:pPr>
      <w:bookmarkStart w:id="125" w:name="_Toc494815007"/>
      <w:r w:rsidRPr="000C309F">
        <w:rPr>
          <w:sz w:val="22"/>
          <w:szCs w:val="22"/>
        </w:rPr>
        <w:lastRenderedPageBreak/>
        <w:t>CARACTERIZACIÓN DE LOS DAÑOS</w:t>
      </w:r>
      <w:bookmarkEnd w:id="118"/>
      <w:r w:rsidR="002C0C23">
        <w:rPr>
          <w:sz w:val="22"/>
          <w:szCs w:val="22"/>
        </w:rPr>
        <w:t xml:space="preserve"> ECONÓMICOS POR LAS CRECIDAS EN LA CUENCA DEL ARROYO PERGAMINO</w:t>
      </w:r>
      <w:bookmarkEnd w:id="125"/>
    </w:p>
    <w:p w14:paraId="2F57F4EF" w14:textId="77777777" w:rsidR="000C309F" w:rsidRPr="002C0C23" w:rsidRDefault="000C309F" w:rsidP="00D6154A">
      <w:pPr>
        <w:rPr>
          <w:rFonts w:cs="Arial"/>
          <w:sz w:val="22"/>
          <w:lang w:val="es-AR"/>
        </w:rPr>
      </w:pPr>
    </w:p>
    <w:p w14:paraId="5C5C45E5" w14:textId="77777777" w:rsidR="000C309F" w:rsidRPr="00D6154A" w:rsidRDefault="000C309F" w:rsidP="00D6154A">
      <w:pPr>
        <w:rPr>
          <w:rFonts w:cs="Arial"/>
          <w:sz w:val="22"/>
          <w:lang w:val="es-ES_tradnl"/>
        </w:rPr>
      </w:pPr>
    </w:p>
    <w:p w14:paraId="5AF2508F" w14:textId="3A013DEB" w:rsidR="000C309F" w:rsidRPr="002C0C23" w:rsidRDefault="000C309F" w:rsidP="000C6C8F">
      <w:pPr>
        <w:pStyle w:val="Heading2"/>
        <w:numPr>
          <w:ilvl w:val="1"/>
          <w:numId w:val="17"/>
        </w:numPr>
        <w:spacing w:before="0" w:after="0"/>
        <w:rPr>
          <w:rStyle w:val="Hyperlink"/>
          <w:noProof/>
          <w:color w:val="auto"/>
          <w:sz w:val="20"/>
          <w:szCs w:val="20"/>
        </w:rPr>
      </w:pPr>
      <w:bookmarkStart w:id="126" w:name="_Toc494207171"/>
      <w:bookmarkStart w:id="127" w:name="_Toc494815008"/>
      <w:r w:rsidRPr="002C0C23">
        <w:rPr>
          <w:rStyle w:val="Hyperlink"/>
          <w:noProof/>
          <w:color w:val="auto"/>
          <w:sz w:val="20"/>
          <w:szCs w:val="20"/>
        </w:rPr>
        <w:t>estimación deL daño</w:t>
      </w:r>
      <w:bookmarkEnd w:id="126"/>
      <w:bookmarkEnd w:id="127"/>
    </w:p>
    <w:p w14:paraId="1D096D25" w14:textId="77777777" w:rsidR="000C309F" w:rsidRDefault="000C309F" w:rsidP="00D6154A">
      <w:pPr>
        <w:rPr>
          <w:rFonts w:cs="Arial"/>
          <w:sz w:val="22"/>
        </w:rPr>
      </w:pPr>
    </w:p>
    <w:p w14:paraId="0DACED33" w14:textId="77777777" w:rsidR="000C309F" w:rsidRPr="002C0C23" w:rsidRDefault="000C309F" w:rsidP="002C0C23">
      <w:pPr>
        <w:jc w:val="both"/>
        <w:rPr>
          <w:rFonts w:ascii="Arial" w:hAnsi="Arial" w:cs="Arial"/>
          <w:sz w:val="22"/>
          <w:lang w:val="es-ES_tradnl"/>
        </w:rPr>
      </w:pPr>
      <w:r w:rsidRPr="002C0C23">
        <w:rPr>
          <w:rFonts w:ascii="Arial" w:hAnsi="Arial" w:cs="Arial"/>
          <w:sz w:val="22"/>
          <w:lang w:val="es-ES_tradnl"/>
        </w:rPr>
        <w:t>Cuando de registra una inundación esta produce daños, tangibles e intangibles, se ponen en práctica acciones para atender la emergencia y se ven afectadas, de manera directa o indirecta, actividades productivas de bienes y servicios, privados, públicos y sociales. Entre los daños materiales sobresalen los que sufren los inmuebles privados, pero tambien resultan afectadas las infraestructuras y equipamientos públicos. Entre las actividades que más se afectan sobresalen el transporte, la prestación de servicios públicos como suministro eléctrico, alumbrado</w:t>
      </w:r>
    </w:p>
    <w:p w14:paraId="3E147F51" w14:textId="77777777" w:rsidR="000C309F" w:rsidRPr="002C0C23" w:rsidRDefault="000C309F" w:rsidP="002C0C23">
      <w:pPr>
        <w:jc w:val="both"/>
        <w:rPr>
          <w:rFonts w:ascii="Arial" w:hAnsi="Arial" w:cs="Arial"/>
          <w:sz w:val="22"/>
          <w:lang w:val="es-ES_tradnl"/>
        </w:rPr>
      </w:pPr>
    </w:p>
    <w:p w14:paraId="33650C56" w14:textId="77777777" w:rsidR="000C309F" w:rsidRPr="002C0C23" w:rsidRDefault="000C309F" w:rsidP="002C0C23">
      <w:pPr>
        <w:jc w:val="both"/>
        <w:rPr>
          <w:rFonts w:ascii="Arial" w:hAnsi="Arial" w:cs="Arial"/>
          <w:sz w:val="22"/>
          <w:lang w:val="es-ES_tradnl"/>
        </w:rPr>
      </w:pPr>
      <w:r w:rsidRPr="002C0C23">
        <w:rPr>
          <w:rFonts w:ascii="Arial" w:hAnsi="Arial" w:cs="Arial"/>
          <w:sz w:val="22"/>
          <w:lang w:val="es-ES_tradnl"/>
        </w:rPr>
        <w:t>De los distintos daños, pérdidas y otros perjuicios y afectaciones que se registran, conforme a su magnitud económica, se destacan los que sufren los inmuebles y su equipamiento.</w:t>
      </w:r>
    </w:p>
    <w:p w14:paraId="469704C7" w14:textId="77777777" w:rsidR="000C309F" w:rsidRPr="002C0C23" w:rsidRDefault="000C309F" w:rsidP="002C0C23">
      <w:pPr>
        <w:jc w:val="both"/>
        <w:rPr>
          <w:rFonts w:ascii="Arial" w:hAnsi="Arial" w:cs="Arial"/>
          <w:sz w:val="22"/>
          <w:lang w:val="es-ES_tradnl"/>
        </w:rPr>
      </w:pPr>
    </w:p>
    <w:p w14:paraId="2A9F0F5A" w14:textId="77777777" w:rsidR="000C309F" w:rsidRPr="002C0C23" w:rsidRDefault="000C309F" w:rsidP="002C0C23">
      <w:pPr>
        <w:jc w:val="both"/>
        <w:rPr>
          <w:rFonts w:ascii="Arial" w:hAnsi="Arial" w:cs="Arial"/>
          <w:sz w:val="22"/>
          <w:lang w:val="es-ES_tradnl"/>
        </w:rPr>
      </w:pPr>
      <w:r w:rsidRPr="002C0C23">
        <w:rPr>
          <w:rFonts w:ascii="Arial" w:hAnsi="Arial" w:cs="Arial"/>
          <w:sz w:val="22"/>
          <w:lang w:val="es-ES_tradnl"/>
        </w:rPr>
        <w:t>En el presente estudio, conforme a la metodología propuesta, el cálculo de los daños que produce una inundación se concentró en los perjuicios edilicios que sufren los inmuebles, residenciales y no residenciales, afectados y los bienes que conforman su equipamiento.</w:t>
      </w:r>
    </w:p>
    <w:p w14:paraId="331CA6FE" w14:textId="77777777" w:rsidR="000C309F" w:rsidRPr="002C0C23" w:rsidRDefault="000C309F" w:rsidP="002C0C23">
      <w:pPr>
        <w:jc w:val="both"/>
        <w:rPr>
          <w:rFonts w:ascii="Arial" w:hAnsi="Arial" w:cs="Arial"/>
          <w:sz w:val="22"/>
          <w:lang w:val="es-ES_tradnl"/>
        </w:rPr>
      </w:pPr>
    </w:p>
    <w:p w14:paraId="6D3F3A0F" w14:textId="52575C32" w:rsidR="000C309F" w:rsidRPr="002C0C23" w:rsidRDefault="000C309F" w:rsidP="002C0C23">
      <w:pPr>
        <w:pStyle w:val="BodyText"/>
        <w:rPr>
          <w:sz w:val="22"/>
          <w:szCs w:val="22"/>
        </w:rPr>
      </w:pPr>
      <w:r w:rsidRPr="002C0C23">
        <w:rPr>
          <w:sz w:val="22"/>
          <w:szCs w:val="22"/>
        </w:rPr>
        <w:t xml:space="preserve">El cálculo del daño que sufren las viviendas e inmuebles no </w:t>
      </w:r>
      <w:r w:rsidR="002C0C23" w:rsidRPr="002C0C23">
        <w:rPr>
          <w:sz w:val="22"/>
          <w:szCs w:val="22"/>
        </w:rPr>
        <w:t>residenciales</w:t>
      </w:r>
      <w:r w:rsidRPr="002C0C23">
        <w:rPr>
          <w:sz w:val="22"/>
          <w:szCs w:val="22"/>
        </w:rPr>
        <w:t xml:space="preserve"> se llevó a cabo de la siguiente manera:</w:t>
      </w:r>
    </w:p>
    <w:p w14:paraId="2DA33ED9" w14:textId="77777777" w:rsidR="000C309F" w:rsidRPr="002C0C23" w:rsidRDefault="000C309F" w:rsidP="002C0C23">
      <w:pPr>
        <w:jc w:val="both"/>
        <w:rPr>
          <w:rFonts w:ascii="Arial" w:hAnsi="Arial" w:cs="Arial"/>
          <w:sz w:val="22"/>
          <w:lang w:val="es-ES_tradnl"/>
        </w:rPr>
      </w:pPr>
    </w:p>
    <w:p w14:paraId="6AAEC5CC" w14:textId="77777777" w:rsidR="000C309F" w:rsidRPr="002C0C23" w:rsidRDefault="000C309F" w:rsidP="002C0C23">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2C0C23">
        <w:rPr>
          <w:rFonts w:ascii="Arial" w:hAnsi="Arial" w:cs="Arial"/>
          <w:sz w:val="22"/>
          <w:lang w:val="es-ES_tradnl"/>
        </w:rPr>
        <w:t>se delimitó el área inundada y se identificaron los inmuebles localizados en dicha área;</w:t>
      </w:r>
    </w:p>
    <w:p w14:paraId="4DE72170" w14:textId="77777777" w:rsidR="000C309F" w:rsidRPr="002C0C23" w:rsidRDefault="000C309F" w:rsidP="002C0C23">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2C0C23">
        <w:rPr>
          <w:rFonts w:ascii="Arial" w:hAnsi="Arial" w:cs="Arial"/>
          <w:sz w:val="22"/>
          <w:lang w:val="es-ES_tradnl"/>
        </w:rPr>
        <w:t>se establecieron las características arquitectónicas y el equipamiento de los inmuebles;</w:t>
      </w:r>
    </w:p>
    <w:p w14:paraId="36FAA8F8" w14:textId="77777777" w:rsidR="000C309F" w:rsidRPr="002C0C23" w:rsidRDefault="000C309F" w:rsidP="002C0C23">
      <w:pPr>
        <w:numPr>
          <w:ilvl w:val="1"/>
          <w:numId w:val="6"/>
        </w:numPr>
        <w:tabs>
          <w:tab w:val="clear" w:pos="1440"/>
          <w:tab w:val="num" w:pos="-2520"/>
          <w:tab w:val="num" w:pos="-1620"/>
        </w:tabs>
        <w:suppressAutoHyphens w:val="0"/>
        <w:autoSpaceDN/>
        <w:ind w:left="1080" w:right="74"/>
        <w:jc w:val="both"/>
        <w:textAlignment w:val="auto"/>
        <w:rPr>
          <w:rFonts w:ascii="Arial" w:hAnsi="Arial" w:cs="Arial"/>
          <w:sz w:val="22"/>
          <w:lang w:val="es-ES_tradnl"/>
        </w:rPr>
      </w:pPr>
      <w:r w:rsidRPr="002C0C23">
        <w:rPr>
          <w:rFonts w:ascii="Arial" w:hAnsi="Arial" w:cs="Arial"/>
          <w:sz w:val="22"/>
          <w:lang w:val="es-ES_tradnl"/>
        </w:rPr>
        <w:t>se calculó el daño teórico que la inundación le produce a los inmuebles, según el destino.</w:t>
      </w:r>
    </w:p>
    <w:p w14:paraId="4930FF6B" w14:textId="77777777" w:rsidR="000C309F" w:rsidRPr="002C0C23" w:rsidRDefault="000C309F" w:rsidP="002C0C23">
      <w:pPr>
        <w:jc w:val="both"/>
        <w:rPr>
          <w:rFonts w:ascii="Arial" w:hAnsi="Arial" w:cs="Arial"/>
          <w:sz w:val="22"/>
          <w:lang w:val="es-ES_tradnl"/>
        </w:rPr>
      </w:pPr>
    </w:p>
    <w:p w14:paraId="77C39717" w14:textId="77777777" w:rsidR="000C309F" w:rsidRPr="002C0C23" w:rsidRDefault="000C309F" w:rsidP="002C0C23">
      <w:pPr>
        <w:jc w:val="both"/>
        <w:rPr>
          <w:rFonts w:ascii="Arial" w:hAnsi="Arial" w:cs="Arial"/>
          <w:sz w:val="22"/>
          <w:lang w:val="es-ES_tradnl"/>
        </w:rPr>
      </w:pPr>
      <w:r w:rsidRPr="002C0C23">
        <w:rPr>
          <w:rFonts w:ascii="Arial" w:hAnsi="Arial" w:cs="Arial"/>
          <w:sz w:val="22"/>
          <w:lang w:val="es-ES_tradnl"/>
        </w:rPr>
        <w:t>Una vez estimado el daño que sufren los inmuebles se aplicó un coeficiente para dar intervención al resto de los perjuicios que produce la inundación.</w:t>
      </w:r>
    </w:p>
    <w:p w14:paraId="78A9DD8E" w14:textId="77777777" w:rsidR="000C309F" w:rsidRPr="00D6154A" w:rsidRDefault="000C309F" w:rsidP="00D6154A">
      <w:pPr>
        <w:rPr>
          <w:sz w:val="22"/>
          <w:lang w:val="es-ES_tradnl"/>
        </w:rPr>
      </w:pPr>
    </w:p>
    <w:p w14:paraId="27A576F1" w14:textId="7CBC8057" w:rsidR="000C309F" w:rsidRPr="002C0C23" w:rsidRDefault="000C309F" w:rsidP="000C6C8F">
      <w:pPr>
        <w:pStyle w:val="Heading3"/>
        <w:numPr>
          <w:ilvl w:val="2"/>
          <w:numId w:val="17"/>
        </w:numPr>
        <w:spacing w:before="0" w:after="0"/>
        <w:rPr>
          <w:sz w:val="22"/>
        </w:rPr>
      </w:pPr>
      <w:bookmarkStart w:id="128" w:name="_Toc494207172"/>
      <w:bookmarkStart w:id="129" w:name="_Toc494815009"/>
      <w:r w:rsidRPr="002C0C23">
        <w:rPr>
          <w:sz w:val="22"/>
        </w:rPr>
        <w:t>El área inundada y los inmuebles afectados en las distintas recurrencias</w:t>
      </w:r>
      <w:bookmarkEnd w:id="128"/>
      <w:bookmarkEnd w:id="129"/>
    </w:p>
    <w:p w14:paraId="11D0B3D3" w14:textId="77777777" w:rsidR="000C309F" w:rsidRPr="00D6154A" w:rsidRDefault="000C309F" w:rsidP="00D6154A">
      <w:pPr>
        <w:rPr>
          <w:rFonts w:cs="Arial"/>
          <w:sz w:val="22"/>
          <w:lang w:val="es-ES_tradnl"/>
        </w:rPr>
      </w:pPr>
    </w:p>
    <w:p w14:paraId="0E8F68F1" w14:textId="2B0B47A2" w:rsidR="000C309F" w:rsidRPr="002C0C23" w:rsidRDefault="000C309F" w:rsidP="00D6154A">
      <w:pPr>
        <w:rPr>
          <w:rFonts w:ascii="Arial" w:hAnsi="Arial" w:cs="Arial"/>
          <w:sz w:val="22"/>
          <w:szCs w:val="22"/>
          <w:lang w:val="es-ES_tradnl"/>
        </w:rPr>
      </w:pPr>
      <w:r w:rsidRPr="002C0C23">
        <w:rPr>
          <w:rFonts w:ascii="Arial" w:hAnsi="Arial" w:cs="Arial"/>
          <w:sz w:val="22"/>
          <w:szCs w:val="22"/>
          <w:lang w:val="es-ES_tradnl"/>
        </w:rPr>
        <w:t xml:space="preserve">Como se observa en </w:t>
      </w:r>
      <w:r w:rsidR="002C0C23">
        <w:rPr>
          <w:rFonts w:ascii="Arial" w:hAnsi="Arial" w:cs="Arial"/>
          <w:sz w:val="22"/>
          <w:szCs w:val="22"/>
          <w:lang w:val="es-ES_tradnl"/>
        </w:rPr>
        <w:t>los</w:t>
      </w:r>
      <w:r w:rsidRPr="002C0C23">
        <w:rPr>
          <w:rFonts w:ascii="Arial" w:hAnsi="Arial" w:cs="Arial"/>
          <w:sz w:val="22"/>
          <w:szCs w:val="22"/>
          <w:lang w:val="es-ES_tradnl"/>
        </w:rPr>
        <w:t xml:space="preserve"> mapa</w:t>
      </w:r>
      <w:r w:rsidR="002C0C23">
        <w:rPr>
          <w:rFonts w:ascii="Arial" w:hAnsi="Arial" w:cs="Arial"/>
          <w:sz w:val="22"/>
          <w:szCs w:val="22"/>
          <w:lang w:val="es-ES_tradnl"/>
        </w:rPr>
        <w:t>s</w:t>
      </w:r>
      <w:r w:rsidRPr="002C0C23">
        <w:rPr>
          <w:rFonts w:ascii="Arial" w:hAnsi="Arial" w:cs="Arial"/>
          <w:sz w:val="22"/>
          <w:szCs w:val="22"/>
          <w:lang w:val="es-ES_tradnl"/>
        </w:rPr>
        <w:t xml:space="preserve"> siguiente</w:t>
      </w:r>
      <w:r w:rsidR="002C0C23">
        <w:rPr>
          <w:rFonts w:ascii="Arial" w:hAnsi="Arial" w:cs="Arial"/>
          <w:sz w:val="22"/>
          <w:szCs w:val="22"/>
          <w:lang w:val="es-ES_tradnl"/>
        </w:rPr>
        <w:t>s (Gráficas 2.1 y 2.2)</w:t>
      </w:r>
      <w:r w:rsidRPr="002C0C23">
        <w:rPr>
          <w:rFonts w:ascii="Arial" w:hAnsi="Arial" w:cs="Arial"/>
          <w:sz w:val="22"/>
          <w:szCs w:val="22"/>
          <w:lang w:val="es-ES_tradnl"/>
        </w:rPr>
        <w:t>, la subuenca del Arroyo Pergamino forma parte la Cuenca del R</w:t>
      </w:r>
      <w:hyperlink r:id="rId51" w:tooltip="Río Arrecifes" w:history="1">
        <w:r w:rsidRPr="002C0C23">
          <w:rPr>
            <w:rFonts w:ascii="Arial" w:hAnsi="Arial" w:cs="Arial"/>
            <w:sz w:val="22"/>
            <w:szCs w:val="22"/>
            <w:lang w:val="es-ES_tradnl"/>
          </w:rPr>
          <w:t>ío Arrecifes</w:t>
        </w:r>
      </w:hyperlink>
      <w:r w:rsidRPr="002C0C23">
        <w:rPr>
          <w:rFonts w:ascii="Arial" w:hAnsi="Arial" w:cs="Arial"/>
          <w:sz w:val="22"/>
          <w:szCs w:val="22"/>
          <w:lang w:val="es-ES_tradnl"/>
        </w:rPr>
        <w:t xml:space="preserve"> y comprende el área urbana de Pergamino.</w:t>
      </w:r>
    </w:p>
    <w:p w14:paraId="2EB99D60" w14:textId="77777777" w:rsidR="000C309F" w:rsidRPr="00D6154A" w:rsidRDefault="000C309F">
      <w:pPr>
        <w:rPr>
          <w:rFonts w:cs="Arial"/>
          <w:sz w:val="22"/>
          <w:lang w:val="es-ES_tradnl"/>
        </w:rPr>
      </w:pPr>
      <w:r w:rsidRPr="00D6154A">
        <w:rPr>
          <w:rFonts w:cs="Arial"/>
          <w:sz w:val="22"/>
          <w:lang w:val="es-ES_tradnl"/>
        </w:rPr>
        <w:br w:type="page"/>
      </w:r>
    </w:p>
    <w:p w14:paraId="21D72BB7" w14:textId="7FCFCFAD" w:rsidR="000C309F" w:rsidRPr="002C0C23" w:rsidRDefault="002C0C23" w:rsidP="002C0C23">
      <w:pPr>
        <w:keepNext/>
        <w:keepLines/>
        <w:jc w:val="center"/>
        <w:rPr>
          <w:rFonts w:cs="Arial"/>
          <w:b/>
          <w:sz w:val="18"/>
          <w:szCs w:val="18"/>
          <w:lang w:val="es-ES_tradnl"/>
        </w:rPr>
      </w:pPr>
      <w:r w:rsidRPr="002C0C23">
        <w:rPr>
          <w:rFonts w:cs="Arial"/>
          <w:b/>
          <w:sz w:val="18"/>
          <w:szCs w:val="18"/>
          <w:lang w:val="es-ES_tradnl"/>
        </w:rPr>
        <w:lastRenderedPageBreak/>
        <w:t>GRAFICA 2.</w:t>
      </w:r>
      <w:r w:rsidR="000C309F" w:rsidRPr="002C0C23">
        <w:rPr>
          <w:rFonts w:cs="Arial"/>
          <w:b/>
          <w:sz w:val="18"/>
          <w:szCs w:val="18"/>
          <w:lang w:val="es-ES_tradnl"/>
        </w:rPr>
        <w:t>1: SUBUENCA DEL ARROYO PERGAMINO</w:t>
      </w:r>
    </w:p>
    <w:p w14:paraId="56B4DC07" w14:textId="77777777" w:rsidR="000C309F" w:rsidRDefault="000C309F" w:rsidP="002C0C23">
      <w:pPr>
        <w:keepNext/>
        <w:keepLines/>
        <w:jc w:val="center"/>
        <w:rPr>
          <w:rFonts w:cs="Arial"/>
          <w:sz w:val="22"/>
        </w:rPr>
      </w:pPr>
      <w:r>
        <w:rPr>
          <w:rFonts w:cs="Arial"/>
          <w:noProof/>
          <w:sz w:val="22"/>
          <w:lang w:val="es-ES" w:eastAsia="es-ES"/>
        </w:rPr>
        <w:drawing>
          <wp:inline distT="0" distB="0" distL="0" distR="0" wp14:anchorId="1FDE7021" wp14:editId="3380693F">
            <wp:extent cx="5143500" cy="3429000"/>
            <wp:effectExtent l="19050" t="0" r="0" b="0"/>
            <wp:docPr id="8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srcRect/>
                    <a:stretch>
                      <a:fillRect/>
                    </a:stretch>
                  </pic:blipFill>
                  <pic:spPr bwMode="auto">
                    <a:xfrm>
                      <a:off x="0" y="0"/>
                      <a:ext cx="5143500" cy="3429000"/>
                    </a:xfrm>
                    <a:prstGeom prst="rect">
                      <a:avLst/>
                    </a:prstGeom>
                    <a:noFill/>
                    <a:ln w="9525">
                      <a:noFill/>
                      <a:miter lim="800000"/>
                      <a:headEnd/>
                      <a:tailEnd/>
                    </a:ln>
                  </pic:spPr>
                </pic:pic>
              </a:graphicData>
            </a:graphic>
          </wp:inline>
        </w:drawing>
      </w:r>
    </w:p>
    <w:p w14:paraId="61ECBE79" w14:textId="77777777" w:rsidR="002C0C23" w:rsidRDefault="002C0C23" w:rsidP="00D6154A">
      <w:pPr>
        <w:rPr>
          <w:rFonts w:cs="Arial"/>
          <w:sz w:val="22"/>
          <w:lang w:val="es-ES_tradnl"/>
        </w:rPr>
      </w:pPr>
    </w:p>
    <w:p w14:paraId="7369DC7F" w14:textId="2DF9C44E" w:rsidR="000C309F" w:rsidRPr="00D6154A" w:rsidRDefault="000C309F" w:rsidP="00D6154A">
      <w:pPr>
        <w:rPr>
          <w:rFonts w:cs="Arial"/>
          <w:sz w:val="22"/>
          <w:lang w:val="es-ES_tradnl"/>
        </w:rPr>
      </w:pPr>
      <w:r w:rsidRPr="002C0C23">
        <w:rPr>
          <w:rFonts w:ascii="Arial" w:hAnsi="Arial" w:cs="Arial"/>
          <w:sz w:val="22"/>
          <w:lang w:val="es-ES_tradnl"/>
        </w:rPr>
        <w:t>Al atravesar el área urbana el Arroyo describe el siguiente recorrido</w:t>
      </w:r>
      <w:r w:rsidRPr="00D6154A">
        <w:rPr>
          <w:rFonts w:cs="Arial"/>
          <w:sz w:val="22"/>
          <w:lang w:val="es-ES_tradnl"/>
        </w:rPr>
        <w:t>.</w:t>
      </w:r>
    </w:p>
    <w:p w14:paraId="3F3CD9D1" w14:textId="77777777" w:rsidR="000C309F" w:rsidRPr="00D6154A" w:rsidRDefault="000C309F" w:rsidP="00D6154A">
      <w:pPr>
        <w:rPr>
          <w:rFonts w:cs="Arial"/>
          <w:sz w:val="22"/>
          <w:lang w:val="es-ES_tradnl"/>
        </w:rPr>
      </w:pPr>
    </w:p>
    <w:p w14:paraId="1C7CED23" w14:textId="3C6A9F99" w:rsidR="000C309F" w:rsidRPr="002C0C23" w:rsidRDefault="002C0C23" w:rsidP="002C0C23">
      <w:pPr>
        <w:keepNext/>
        <w:keepLines/>
        <w:jc w:val="center"/>
        <w:rPr>
          <w:rFonts w:cs="Arial"/>
          <w:b/>
          <w:sz w:val="18"/>
          <w:szCs w:val="18"/>
          <w:lang w:val="es-ES_tradnl"/>
        </w:rPr>
      </w:pPr>
      <w:r w:rsidRPr="002C0C23">
        <w:rPr>
          <w:rFonts w:cs="Arial"/>
          <w:b/>
          <w:sz w:val="18"/>
          <w:szCs w:val="18"/>
          <w:lang w:val="es-ES_tradnl"/>
        </w:rPr>
        <w:t>GRAFICA 2.</w:t>
      </w:r>
      <w:r w:rsidR="000C309F" w:rsidRPr="002C0C23">
        <w:rPr>
          <w:rFonts w:cs="Arial"/>
          <w:b/>
          <w:sz w:val="18"/>
          <w:szCs w:val="18"/>
          <w:lang w:val="es-ES_tradnl"/>
        </w:rPr>
        <w:t>2: ARROYO PERGAMINO</w:t>
      </w:r>
    </w:p>
    <w:p w14:paraId="7FA212C1" w14:textId="77777777" w:rsidR="000C309F" w:rsidRDefault="000C309F" w:rsidP="002C0C23">
      <w:pPr>
        <w:keepNext/>
        <w:keepLines/>
        <w:jc w:val="center"/>
        <w:rPr>
          <w:rFonts w:cs="Arial"/>
          <w:b/>
          <w:noProof/>
          <w:sz w:val="20"/>
          <w:lang w:val="es-ES" w:eastAsia="es-ES"/>
        </w:rPr>
      </w:pPr>
      <w:r>
        <w:rPr>
          <w:rFonts w:cs="Arial"/>
          <w:b/>
          <w:noProof/>
          <w:sz w:val="20"/>
          <w:lang w:val="es-ES" w:eastAsia="es-ES"/>
        </w:rPr>
        <mc:AlternateContent>
          <mc:Choice Requires="wps">
            <w:drawing>
              <wp:anchor distT="0" distB="0" distL="114300" distR="114300" simplePos="0" relativeHeight="251695104" behindDoc="0" locked="0" layoutInCell="1" allowOverlap="1" wp14:anchorId="605265C2" wp14:editId="5416B571">
                <wp:simplePos x="0" y="0"/>
                <wp:positionH relativeFrom="column">
                  <wp:posOffset>3537585</wp:posOffset>
                </wp:positionH>
                <wp:positionV relativeFrom="paragraph">
                  <wp:posOffset>3279775</wp:posOffset>
                </wp:positionV>
                <wp:extent cx="152400" cy="561975"/>
                <wp:effectExtent l="19050" t="20320" r="19050" b="27305"/>
                <wp:wrapNone/>
                <wp:docPr id="62"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561975"/>
                        </a:xfrm>
                        <a:custGeom>
                          <a:avLst/>
                          <a:gdLst>
                            <a:gd name="T0" fmla="*/ 0 w 210"/>
                            <a:gd name="T1" fmla="*/ 0 h 885"/>
                            <a:gd name="T2" fmla="*/ 210 w 210"/>
                            <a:gd name="T3" fmla="*/ 885 h 885"/>
                          </a:gdLst>
                          <a:ahLst/>
                          <a:cxnLst>
                            <a:cxn ang="0">
                              <a:pos x="T0" y="T1"/>
                            </a:cxn>
                            <a:cxn ang="0">
                              <a:pos x="T2" y="T3"/>
                            </a:cxn>
                          </a:cxnLst>
                          <a:rect l="0" t="0" r="r" b="b"/>
                          <a:pathLst>
                            <a:path w="210" h="885">
                              <a:moveTo>
                                <a:pt x="0" y="0"/>
                              </a:moveTo>
                              <a:cubicBezTo>
                                <a:pt x="86" y="366"/>
                                <a:pt x="172" y="732"/>
                                <a:pt x="210" y="885"/>
                              </a:cubicBezTo>
                            </a:path>
                          </a:pathLst>
                        </a:custGeom>
                        <a:noFill/>
                        <a:ln w="38100">
                          <a:solidFill>
                            <a:schemeClr val="accent3">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C98CA" id="Freeform 16" o:spid="_x0000_s1026" style="position:absolute;margin-left:278.55pt;margin-top:258.25pt;width:12pt;height:4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0,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" path="m,c86,366,172,732,210,885e" filled="f" strokecolor="#76923c [2406]" strokeweight="3pt">
                <v:path arrowok="t" o:connecttype="custom" o:connectlocs="0,0;152400,561975" o:connectangles="0,0"/>
              </v:shape>
            </w:pict>
          </mc:Fallback>
        </mc:AlternateContent>
      </w:r>
      <w:r>
        <w:rPr>
          <w:rFonts w:cs="Arial"/>
          <w:b/>
          <w:noProof/>
          <w:sz w:val="20"/>
          <w:lang w:val="es-ES" w:eastAsia="es-ES"/>
        </w:rPr>
        <mc:AlternateContent>
          <mc:Choice Requires="wps">
            <w:drawing>
              <wp:anchor distT="0" distB="0" distL="114300" distR="114300" simplePos="0" relativeHeight="251693056" behindDoc="0" locked="0" layoutInCell="1" allowOverlap="1" wp14:anchorId="063B9475" wp14:editId="36BB0F44">
                <wp:simplePos x="0" y="0"/>
                <wp:positionH relativeFrom="column">
                  <wp:posOffset>2146935</wp:posOffset>
                </wp:positionH>
                <wp:positionV relativeFrom="paragraph">
                  <wp:posOffset>2174875</wp:posOffset>
                </wp:positionV>
                <wp:extent cx="1390650" cy="1104900"/>
                <wp:effectExtent l="19050" t="20320" r="19050" b="27305"/>
                <wp:wrapNone/>
                <wp:docPr id="6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0650" cy="1104900"/>
                        </a:xfrm>
                        <a:custGeom>
                          <a:avLst/>
                          <a:gdLst>
                            <a:gd name="T0" fmla="*/ 0 w 2100"/>
                            <a:gd name="T1" fmla="*/ 0 h 1740"/>
                            <a:gd name="T2" fmla="*/ 1215 w 2100"/>
                            <a:gd name="T3" fmla="*/ 300 h 1740"/>
                            <a:gd name="T4" fmla="*/ 1545 w 2100"/>
                            <a:gd name="T5" fmla="*/ 930 h 1740"/>
                            <a:gd name="T6" fmla="*/ 2100 w 2100"/>
                            <a:gd name="T7" fmla="*/ 1740 h 1740"/>
                          </a:gdLst>
                          <a:ahLst/>
                          <a:cxnLst>
                            <a:cxn ang="0">
                              <a:pos x="T0" y="T1"/>
                            </a:cxn>
                            <a:cxn ang="0">
                              <a:pos x="T2" y="T3"/>
                            </a:cxn>
                            <a:cxn ang="0">
                              <a:pos x="T4" y="T5"/>
                            </a:cxn>
                            <a:cxn ang="0">
                              <a:pos x="T6" y="T7"/>
                            </a:cxn>
                          </a:cxnLst>
                          <a:rect l="0" t="0" r="r" b="b"/>
                          <a:pathLst>
                            <a:path w="2100" h="1740">
                              <a:moveTo>
                                <a:pt x="0" y="0"/>
                              </a:moveTo>
                              <a:cubicBezTo>
                                <a:pt x="479" y="72"/>
                                <a:pt x="958" y="145"/>
                                <a:pt x="1215" y="300"/>
                              </a:cubicBezTo>
                              <a:cubicBezTo>
                                <a:pt x="1472" y="455"/>
                                <a:pt x="1398" y="690"/>
                                <a:pt x="1545" y="930"/>
                              </a:cubicBezTo>
                              <a:cubicBezTo>
                                <a:pt x="1692" y="1170"/>
                                <a:pt x="2005" y="1595"/>
                                <a:pt x="2100" y="1740"/>
                              </a:cubicBezTo>
                            </a:path>
                          </a:pathLst>
                        </a:custGeom>
                        <a:noFill/>
                        <a:ln w="38100">
                          <a:solidFill>
                            <a:schemeClr val="accent3">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C85EE" id="Freeform 13" o:spid="_x0000_s1026" style="position:absolute;margin-left:169.05pt;margin-top:171.25pt;width:109.5pt;height:8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0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" path="m,c479,72,958,145,1215,300v257,155,183,390,330,630c1692,1170,2005,1595,2100,1740e" filled="f" strokecolor="#76923c [2406]" strokeweight="3pt">
                <v:path arrowok="t" o:connecttype="custom" o:connectlocs="0,0;804590,190500;1023121,590550;1390650,1104900" o:connectangles="0,0,0,0"/>
              </v:shape>
            </w:pict>
          </mc:Fallback>
        </mc:AlternateContent>
      </w:r>
      <w:r>
        <w:rPr>
          <w:rFonts w:cs="Arial"/>
          <w:b/>
          <w:noProof/>
          <w:sz w:val="20"/>
          <w:lang w:val="es-ES" w:eastAsia="es-ES"/>
        </w:rPr>
        <mc:AlternateContent>
          <mc:Choice Requires="wps">
            <w:drawing>
              <wp:anchor distT="0" distB="0" distL="114300" distR="114300" simplePos="0" relativeHeight="251694080" behindDoc="0" locked="0" layoutInCell="1" allowOverlap="1" wp14:anchorId="41457779" wp14:editId="210539A5">
                <wp:simplePos x="0" y="0"/>
                <wp:positionH relativeFrom="column">
                  <wp:posOffset>918210</wp:posOffset>
                </wp:positionH>
                <wp:positionV relativeFrom="paragraph">
                  <wp:posOffset>1536700</wp:posOffset>
                </wp:positionV>
                <wp:extent cx="1219200" cy="638175"/>
                <wp:effectExtent l="19050" t="20320" r="19050" b="27305"/>
                <wp:wrapNone/>
                <wp:docPr id="6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 cy="638175"/>
                        </a:xfrm>
                        <a:custGeom>
                          <a:avLst/>
                          <a:gdLst>
                            <a:gd name="T0" fmla="*/ 0 w 1920"/>
                            <a:gd name="T1" fmla="*/ 0 h 1005"/>
                            <a:gd name="T2" fmla="*/ 525 w 1920"/>
                            <a:gd name="T3" fmla="*/ 780 h 1005"/>
                            <a:gd name="T4" fmla="*/ 1920 w 1920"/>
                            <a:gd name="T5" fmla="*/ 1005 h 1005"/>
                          </a:gdLst>
                          <a:ahLst/>
                          <a:cxnLst>
                            <a:cxn ang="0">
                              <a:pos x="T0" y="T1"/>
                            </a:cxn>
                            <a:cxn ang="0">
                              <a:pos x="T2" y="T3"/>
                            </a:cxn>
                            <a:cxn ang="0">
                              <a:pos x="T4" y="T5"/>
                            </a:cxn>
                          </a:cxnLst>
                          <a:rect l="0" t="0" r="r" b="b"/>
                          <a:pathLst>
                            <a:path w="1920" h="1005">
                              <a:moveTo>
                                <a:pt x="0" y="0"/>
                              </a:moveTo>
                              <a:cubicBezTo>
                                <a:pt x="102" y="306"/>
                                <a:pt x="205" y="613"/>
                                <a:pt x="525" y="780"/>
                              </a:cubicBezTo>
                              <a:cubicBezTo>
                                <a:pt x="845" y="947"/>
                                <a:pt x="1382" y="976"/>
                                <a:pt x="1920" y="1005"/>
                              </a:cubicBezTo>
                            </a:path>
                          </a:pathLst>
                        </a:custGeom>
                        <a:noFill/>
                        <a:ln w="38100">
                          <a:solidFill>
                            <a:schemeClr val="accent3">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C070A" id="Freeform 15" o:spid="_x0000_s1026" style="position:absolute;margin-left:72.3pt;margin-top:121pt;width:96pt;height:5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20,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" path="m,c102,306,205,613,525,780v320,167,857,196,1395,225e" filled="f" strokecolor="#76923c [2406]" strokeweight="3pt">
                <v:path arrowok="t" o:connecttype="custom" o:connectlocs="0,0;333375,495300;1219200,638175" o:connectangles="0,0,0"/>
              </v:shape>
            </w:pict>
          </mc:Fallback>
        </mc:AlternateContent>
      </w:r>
      <w:r>
        <w:rPr>
          <w:rFonts w:cs="Arial"/>
          <w:b/>
          <w:noProof/>
          <w:sz w:val="20"/>
          <w:lang w:val="es-ES" w:eastAsia="es-ES"/>
        </w:rPr>
        <w:drawing>
          <wp:inline distT="0" distB="0" distL="0" distR="0" wp14:anchorId="60813CDD" wp14:editId="5908E6E4">
            <wp:extent cx="4486275" cy="3819525"/>
            <wp:effectExtent l="19050" t="0" r="9525" b="0"/>
            <wp:docPr id="8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srcRect/>
                    <a:stretch>
                      <a:fillRect/>
                    </a:stretch>
                  </pic:blipFill>
                  <pic:spPr bwMode="auto">
                    <a:xfrm>
                      <a:off x="0" y="0"/>
                      <a:ext cx="4486275" cy="3819525"/>
                    </a:xfrm>
                    <a:prstGeom prst="rect">
                      <a:avLst/>
                    </a:prstGeom>
                    <a:noFill/>
                    <a:ln w="9525">
                      <a:noFill/>
                      <a:miter lim="800000"/>
                      <a:headEnd/>
                      <a:tailEnd/>
                    </a:ln>
                  </pic:spPr>
                </pic:pic>
              </a:graphicData>
            </a:graphic>
          </wp:inline>
        </w:drawing>
      </w:r>
    </w:p>
    <w:p w14:paraId="07B67B6A" w14:textId="77777777" w:rsidR="000C309F" w:rsidRDefault="000C309F" w:rsidP="00D6154A">
      <w:pPr>
        <w:pStyle w:val="Footer"/>
        <w:rPr>
          <w:rFonts w:cs="Arial"/>
          <w:sz w:val="22"/>
        </w:rPr>
      </w:pPr>
    </w:p>
    <w:p w14:paraId="7EA94A60" w14:textId="77777777" w:rsidR="000C309F" w:rsidRDefault="000C309F" w:rsidP="00D6154A">
      <w:pPr>
        <w:pStyle w:val="Footer"/>
        <w:rPr>
          <w:rFonts w:cs="Arial"/>
          <w:sz w:val="22"/>
        </w:rPr>
      </w:pPr>
    </w:p>
    <w:p w14:paraId="3F973FE8" w14:textId="0CE864C8" w:rsidR="000C309F" w:rsidRDefault="002C0C23" w:rsidP="00D6154A">
      <w:pPr>
        <w:pStyle w:val="Footer"/>
        <w:rPr>
          <w:rFonts w:cs="Arial"/>
          <w:sz w:val="22"/>
        </w:rPr>
      </w:pPr>
      <w:r>
        <w:rPr>
          <w:rFonts w:cs="Arial"/>
          <w:sz w:val="22"/>
        </w:rPr>
        <w:t>Dentro de la Cuenca descri</w:t>
      </w:r>
      <w:r w:rsidR="000C309F">
        <w:rPr>
          <w:rFonts w:cs="Arial"/>
          <w:sz w:val="22"/>
        </w:rPr>
        <w:t>ta, e</w:t>
      </w:r>
      <w:r w:rsidR="000C309F" w:rsidRPr="00317CBF">
        <w:rPr>
          <w:rFonts w:cs="Arial"/>
          <w:sz w:val="22"/>
        </w:rPr>
        <w:t xml:space="preserve">l área </w:t>
      </w:r>
      <w:r w:rsidR="000C309F">
        <w:rPr>
          <w:rFonts w:cs="Arial"/>
          <w:sz w:val="22"/>
        </w:rPr>
        <w:t xml:space="preserve">que resulta </w:t>
      </w:r>
      <w:r w:rsidR="000C309F" w:rsidRPr="00317CBF">
        <w:rPr>
          <w:rFonts w:cs="Arial"/>
          <w:sz w:val="22"/>
        </w:rPr>
        <w:t>inundada</w:t>
      </w:r>
      <w:r w:rsidR="000C309F">
        <w:rPr>
          <w:rFonts w:cs="Arial"/>
          <w:sz w:val="22"/>
        </w:rPr>
        <w:t>,</w:t>
      </w:r>
      <w:r w:rsidR="000C309F" w:rsidRPr="00317CBF">
        <w:rPr>
          <w:rFonts w:cs="Arial"/>
          <w:sz w:val="22"/>
        </w:rPr>
        <w:t xml:space="preserve"> </w:t>
      </w:r>
      <w:r w:rsidR="000C309F">
        <w:rPr>
          <w:rFonts w:cs="Arial"/>
          <w:sz w:val="22"/>
        </w:rPr>
        <w:t xml:space="preserve">según las distintas </w:t>
      </w:r>
      <w:r w:rsidR="000C309F" w:rsidRPr="00317CBF">
        <w:rPr>
          <w:rFonts w:cs="Arial"/>
          <w:sz w:val="22"/>
        </w:rPr>
        <w:t>recurrencia</w:t>
      </w:r>
      <w:r w:rsidR="000C309F">
        <w:rPr>
          <w:rFonts w:cs="Arial"/>
          <w:sz w:val="22"/>
        </w:rPr>
        <w:t>s analizadas,</w:t>
      </w:r>
      <w:r w:rsidR="000C309F" w:rsidRPr="00317CBF">
        <w:rPr>
          <w:rFonts w:cs="Arial"/>
          <w:sz w:val="22"/>
        </w:rPr>
        <w:t xml:space="preserve"> </w:t>
      </w:r>
      <w:r w:rsidR="000C309F">
        <w:rPr>
          <w:rFonts w:cs="Arial"/>
          <w:sz w:val="22"/>
        </w:rPr>
        <w:t>se obtuvo del modelo hidrodinámico. A modo de ejemplo, en el mapa siguiente se muestra la mancha de inundación producida por una condición de precipitación de recurrencia 100 años. Como se observa en el mapa</w:t>
      </w:r>
      <w:r>
        <w:rPr>
          <w:rFonts w:cs="Arial"/>
          <w:sz w:val="22"/>
        </w:rPr>
        <w:t xml:space="preserve"> (Gráfica 2.3)</w:t>
      </w:r>
      <w:r w:rsidR="000C309F">
        <w:rPr>
          <w:rFonts w:cs="Arial"/>
          <w:sz w:val="22"/>
        </w:rPr>
        <w:t>, con una inundación de recurrencia 100 años, queda compremetida buena parte de la Ciudad.</w:t>
      </w:r>
    </w:p>
    <w:p w14:paraId="287B8B03" w14:textId="77777777" w:rsidR="000C309F" w:rsidRDefault="000C309F" w:rsidP="00D6154A">
      <w:pPr>
        <w:pStyle w:val="Footer"/>
        <w:rPr>
          <w:rFonts w:cs="Arial"/>
          <w:sz w:val="22"/>
        </w:rPr>
      </w:pPr>
    </w:p>
    <w:p w14:paraId="2690C2DD" w14:textId="0027B16E" w:rsidR="000C309F" w:rsidRPr="002C0C23" w:rsidRDefault="002C0C23" w:rsidP="00D6154A">
      <w:pPr>
        <w:pStyle w:val="Footer"/>
        <w:jc w:val="center"/>
        <w:rPr>
          <w:rFonts w:cs="Arial"/>
          <w:sz w:val="18"/>
          <w:szCs w:val="18"/>
        </w:rPr>
      </w:pPr>
      <w:r w:rsidRPr="002C0C23">
        <w:rPr>
          <w:rFonts w:cs="Arial"/>
          <w:b/>
          <w:sz w:val="18"/>
          <w:szCs w:val="18"/>
        </w:rPr>
        <w:t>GRAFICA 2.</w:t>
      </w:r>
      <w:r w:rsidR="000C309F" w:rsidRPr="002C0C23">
        <w:rPr>
          <w:rFonts w:cs="Arial"/>
          <w:b/>
          <w:sz w:val="18"/>
          <w:szCs w:val="18"/>
        </w:rPr>
        <w:t>3. AREA INUNDADA, SITUACION SIN PROYECTO, RECURRENCIA 100 AÑOS</w:t>
      </w:r>
    </w:p>
    <w:p w14:paraId="1A906AC9" w14:textId="77777777" w:rsidR="000C309F" w:rsidRDefault="000C309F" w:rsidP="002C0C23">
      <w:pPr>
        <w:pStyle w:val="Footer"/>
        <w:jc w:val="center"/>
        <w:rPr>
          <w:rFonts w:cs="Arial"/>
          <w:sz w:val="22"/>
        </w:rPr>
      </w:pPr>
      <w:r>
        <w:rPr>
          <w:rFonts w:cs="Arial"/>
          <w:noProof/>
          <w:sz w:val="22"/>
          <w:lang w:val="es-ES" w:eastAsia="es-ES"/>
        </w:rPr>
        <w:drawing>
          <wp:inline distT="0" distB="0" distL="0" distR="0" wp14:anchorId="458E954A" wp14:editId="0A021745">
            <wp:extent cx="5391150" cy="4829175"/>
            <wp:effectExtent l="19050" t="0" r="0" b="0"/>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5391150" cy="4829175"/>
                    </a:xfrm>
                    <a:prstGeom prst="rect">
                      <a:avLst/>
                    </a:prstGeom>
                    <a:noFill/>
                    <a:ln w="9525">
                      <a:noFill/>
                      <a:miter lim="800000"/>
                      <a:headEnd/>
                      <a:tailEnd/>
                    </a:ln>
                  </pic:spPr>
                </pic:pic>
              </a:graphicData>
            </a:graphic>
          </wp:inline>
        </w:drawing>
      </w:r>
    </w:p>
    <w:p w14:paraId="315D53F9" w14:textId="77777777" w:rsidR="000C309F" w:rsidRDefault="000C309F" w:rsidP="00D6154A">
      <w:pPr>
        <w:pStyle w:val="Footer"/>
        <w:rPr>
          <w:rFonts w:cs="Arial"/>
          <w:sz w:val="22"/>
        </w:rPr>
      </w:pPr>
    </w:p>
    <w:p w14:paraId="646B3EB6" w14:textId="77777777" w:rsidR="000C309F" w:rsidRDefault="000C309F" w:rsidP="00D6154A">
      <w:pPr>
        <w:pStyle w:val="Footer"/>
        <w:rPr>
          <w:rFonts w:cs="Arial"/>
          <w:sz w:val="22"/>
        </w:rPr>
      </w:pPr>
      <w:r w:rsidRPr="00317CBF">
        <w:rPr>
          <w:rFonts w:cs="Arial"/>
          <w:sz w:val="22"/>
        </w:rPr>
        <w:t>A partir de</w:t>
      </w:r>
      <w:r>
        <w:rPr>
          <w:rFonts w:cs="Arial"/>
          <w:sz w:val="22"/>
        </w:rPr>
        <w:t>l área de inundación provista por</w:t>
      </w:r>
      <w:r w:rsidRPr="00317CBF">
        <w:rPr>
          <w:rFonts w:cs="Arial"/>
          <w:sz w:val="22"/>
        </w:rPr>
        <w:t xml:space="preserve"> </w:t>
      </w:r>
      <w:r>
        <w:rPr>
          <w:rFonts w:cs="Arial"/>
          <w:sz w:val="22"/>
        </w:rPr>
        <w:t>e</w:t>
      </w:r>
      <w:r w:rsidRPr="00317CBF">
        <w:rPr>
          <w:rFonts w:cs="Arial"/>
          <w:sz w:val="22"/>
        </w:rPr>
        <w:t>l modelo hidrodinámico</w:t>
      </w:r>
      <w:r>
        <w:rPr>
          <w:rFonts w:cs="Arial"/>
          <w:sz w:val="22"/>
        </w:rPr>
        <w:t>,</w:t>
      </w:r>
      <w:r w:rsidRPr="00317CBF">
        <w:rPr>
          <w:rFonts w:cs="Arial"/>
          <w:sz w:val="22"/>
        </w:rPr>
        <w:t xml:space="preserve"> </w:t>
      </w:r>
      <w:r>
        <w:rPr>
          <w:rFonts w:cs="Arial"/>
          <w:sz w:val="22"/>
        </w:rPr>
        <w:t>con información del Cooperativa Eléctrica de Pergamino, correspondientes al año 2007, se estimó la cantidad de viviendas, comercios, hospitales, edificios públicos, centros educativos e iglesias, que se inundan.</w:t>
      </w:r>
    </w:p>
    <w:p w14:paraId="0151C25C" w14:textId="77777777" w:rsidR="000C309F" w:rsidRDefault="000C309F" w:rsidP="00D6154A">
      <w:pPr>
        <w:pStyle w:val="Footer"/>
        <w:rPr>
          <w:rFonts w:cs="Arial"/>
          <w:sz w:val="22"/>
        </w:rPr>
      </w:pPr>
    </w:p>
    <w:p w14:paraId="3899E8A9" w14:textId="30DA4765" w:rsidR="000C309F" w:rsidRDefault="000C309F" w:rsidP="00D6154A">
      <w:pPr>
        <w:pStyle w:val="Footer"/>
        <w:rPr>
          <w:rFonts w:cs="Arial"/>
          <w:sz w:val="22"/>
        </w:rPr>
      </w:pPr>
      <w:r w:rsidRPr="00317CBF">
        <w:rPr>
          <w:rFonts w:cs="Arial"/>
          <w:sz w:val="22"/>
        </w:rPr>
        <w:t xml:space="preserve">Los resultados obtenidos se resumen </w:t>
      </w:r>
      <w:r w:rsidR="002C0C23">
        <w:rPr>
          <w:rFonts w:cs="Arial"/>
          <w:sz w:val="22"/>
        </w:rPr>
        <w:t xml:space="preserve">en la Tabla 2.1, presenatda </w:t>
      </w:r>
      <w:r w:rsidRPr="00317CBF">
        <w:rPr>
          <w:rFonts w:cs="Arial"/>
          <w:sz w:val="22"/>
        </w:rPr>
        <w:t>a continuación:</w:t>
      </w:r>
    </w:p>
    <w:p w14:paraId="037F7FCE" w14:textId="77777777" w:rsidR="000C309F" w:rsidRPr="00D6154A" w:rsidRDefault="000C309F">
      <w:pPr>
        <w:rPr>
          <w:rFonts w:cs="Arial"/>
          <w:sz w:val="22"/>
          <w:lang w:val="es-ES_tradnl"/>
        </w:rPr>
      </w:pPr>
      <w:r w:rsidRPr="00D6154A">
        <w:rPr>
          <w:rFonts w:cs="Arial"/>
          <w:sz w:val="22"/>
          <w:lang w:val="es-ES_tradnl"/>
        </w:rPr>
        <w:br w:type="page"/>
      </w:r>
    </w:p>
    <w:p w14:paraId="4D56A9B3" w14:textId="77777777" w:rsidR="000C309F" w:rsidRPr="00D6154A" w:rsidRDefault="000C309F" w:rsidP="00D6154A">
      <w:pPr>
        <w:rPr>
          <w:rFonts w:cs="Arial"/>
          <w:sz w:val="22"/>
          <w:lang w:val="es-ES_tradnl"/>
        </w:rPr>
      </w:pPr>
    </w:p>
    <w:p w14:paraId="10B903C8" w14:textId="7B1BB034" w:rsidR="000C309F" w:rsidRPr="002C0C23" w:rsidRDefault="000C309F" w:rsidP="004440F4">
      <w:pPr>
        <w:pStyle w:val="Caption"/>
        <w:keepNext/>
        <w:keepLines/>
        <w:spacing w:before="0" w:after="0"/>
        <w:ind w:left="270" w:right="180"/>
        <w:rPr>
          <w:rFonts w:cs="Arial"/>
          <w:sz w:val="18"/>
          <w:szCs w:val="18"/>
        </w:rPr>
      </w:pPr>
      <w:r w:rsidRPr="002C0C23">
        <w:rPr>
          <w:rFonts w:cs="Arial"/>
          <w:sz w:val="18"/>
          <w:szCs w:val="18"/>
        </w:rPr>
        <w:t xml:space="preserve">TABLA </w:t>
      </w:r>
      <w:r w:rsidR="004440F4">
        <w:rPr>
          <w:rFonts w:cs="Arial"/>
          <w:sz w:val="18"/>
          <w:szCs w:val="18"/>
        </w:rPr>
        <w:t>2.</w:t>
      </w:r>
      <w:r w:rsidRPr="002C0C23">
        <w:rPr>
          <w:rFonts w:cs="Arial"/>
          <w:sz w:val="18"/>
          <w:szCs w:val="18"/>
        </w:rPr>
        <w:t>1. CANTIDAD DE INMUEBLES INUNDADOS SEGÚN RECURRENCIA. SITUACIÓN SIN PROYECTO</w:t>
      </w:r>
    </w:p>
    <w:tbl>
      <w:tblPr>
        <w:tblW w:w="8700" w:type="dxa"/>
        <w:jc w:val="center"/>
        <w:tblCellMar>
          <w:left w:w="70" w:type="dxa"/>
          <w:right w:w="70" w:type="dxa"/>
        </w:tblCellMar>
        <w:tblLook w:val="04A0" w:firstRow="1" w:lastRow="0" w:firstColumn="1" w:lastColumn="0" w:noHBand="0" w:noVBand="1"/>
      </w:tblPr>
      <w:tblGrid>
        <w:gridCol w:w="2003"/>
        <w:gridCol w:w="1091"/>
        <w:gridCol w:w="1070"/>
        <w:gridCol w:w="1134"/>
        <w:gridCol w:w="1134"/>
        <w:gridCol w:w="1134"/>
        <w:gridCol w:w="1134"/>
      </w:tblGrid>
      <w:tr w:rsidR="000C309F" w:rsidRPr="002C0C23" w14:paraId="75AF1ED0" w14:textId="77777777" w:rsidTr="00D6154A">
        <w:trPr>
          <w:trHeight w:val="300"/>
          <w:jc w:val="center"/>
        </w:trPr>
        <w:tc>
          <w:tcPr>
            <w:tcW w:w="2003" w:type="dxa"/>
            <w:tcBorders>
              <w:top w:val="nil"/>
              <w:left w:val="nil"/>
              <w:bottom w:val="nil"/>
              <w:right w:val="nil"/>
            </w:tcBorders>
            <w:shd w:val="clear" w:color="auto" w:fill="auto"/>
            <w:noWrap/>
            <w:vAlign w:val="bottom"/>
            <w:hideMark/>
          </w:tcPr>
          <w:p w14:paraId="24D2DBA3" w14:textId="77777777" w:rsidR="000C309F" w:rsidRPr="002C0C23" w:rsidRDefault="000C309F" w:rsidP="004440F4">
            <w:pPr>
              <w:keepNext/>
              <w:keepLines/>
              <w:rPr>
                <w:rFonts w:ascii="Arial" w:hAnsi="Arial" w:cs="Arial"/>
                <w:b/>
                <w:bCs/>
                <w:color w:val="000000"/>
                <w:sz w:val="20"/>
                <w:lang w:val="es-ES" w:eastAsia="es-ES"/>
              </w:rPr>
            </w:pPr>
          </w:p>
        </w:tc>
        <w:tc>
          <w:tcPr>
            <w:tcW w:w="6697" w:type="dxa"/>
            <w:gridSpan w:val="6"/>
            <w:tcBorders>
              <w:top w:val="single" w:sz="4" w:space="0" w:color="auto"/>
              <w:left w:val="single" w:sz="4" w:space="0" w:color="auto"/>
              <w:bottom w:val="single" w:sz="4" w:space="0" w:color="auto"/>
              <w:right w:val="single" w:sz="4" w:space="0" w:color="auto"/>
            </w:tcBorders>
          </w:tcPr>
          <w:p w14:paraId="4840B6BC"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Inundación de recurrencia</w:t>
            </w:r>
          </w:p>
        </w:tc>
      </w:tr>
      <w:tr w:rsidR="000C309F" w:rsidRPr="002C0C23" w14:paraId="41765B26" w14:textId="77777777" w:rsidTr="00D6154A">
        <w:trPr>
          <w:trHeight w:val="300"/>
          <w:jc w:val="center"/>
        </w:trPr>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E0D91"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Inmuebles</w:t>
            </w:r>
          </w:p>
        </w:tc>
        <w:tc>
          <w:tcPr>
            <w:tcW w:w="1091" w:type="dxa"/>
            <w:tcBorders>
              <w:top w:val="single" w:sz="4" w:space="0" w:color="auto"/>
              <w:left w:val="nil"/>
              <w:bottom w:val="single" w:sz="4" w:space="0" w:color="auto"/>
              <w:right w:val="single" w:sz="4" w:space="0" w:color="auto"/>
            </w:tcBorders>
            <w:vAlign w:val="center"/>
          </w:tcPr>
          <w:p w14:paraId="199B6532"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2 años</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E9C1"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5 años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592F7"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10 años</w:t>
            </w:r>
          </w:p>
        </w:tc>
        <w:tc>
          <w:tcPr>
            <w:tcW w:w="1134" w:type="dxa"/>
            <w:tcBorders>
              <w:top w:val="single" w:sz="4" w:space="0" w:color="auto"/>
              <w:left w:val="single" w:sz="4" w:space="0" w:color="auto"/>
              <w:bottom w:val="single" w:sz="4" w:space="0" w:color="auto"/>
              <w:right w:val="single" w:sz="4" w:space="0" w:color="auto"/>
            </w:tcBorders>
            <w:vAlign w:val="center"/>
          </w:tcPr>
          <w:p w14:paraId="50C3DF54"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25 años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B6BF1"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50 años</w:t>
            </w:r>
          </w:p>
        </w:tc>
        <w:tc>
          <w:tcPr>
            <w:tcW w:w="1134" w:type="dxa"/>
            <w:tcBorders>
              <w:top w:val="single" w:sz="4" w:space="0" w:color="auto"/>
              <w:left w:val="single" w:sz="4" w:space="0" w:color="auto"/>
              <w:bottom w:val="single" w:sz="4" w:space="0" w:color="auto"/>
              <w:right w:val="single" w:sz="4" w:space="0" w:color="auto"/>
            </w:tcBorders>
            <w:vAlign w:val="center"/>
          </w:tcPr>
          <w:p w14:paraId="1F48A889"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100 años</w:t>
            </w:r>
          </w:p>
        </w:tc>
      </w:tr>
      <w:tr w:rsidR="000C309F" w:rsidRPr="002C0C23" w14:paraId="466A30F5"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7493904D"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Viviendas</w:t>
            </w:r>
          </w:p>
        </w:tc>
        <w:tc>
          <w:tcPr>
            <w:tcW w:w="1091" w:type="dxa"/>
            <w:tcBorders>
              <w:top w:val="single" w:sz="4" w:space="0" w:color="auto"/>
              <w:left w:val="nil"/>
              <w:bottom w:val="single" w:sz="4" w:space="0" w:color="auto"/>
              <w:right w:val="single" w:sz="4" w:space="0" w:color="auto"/>
            </w:tcBorders>
            <w:vAlign w:val="center"/>
          </w:tcPr>
          <w:p w14:paraId="5C13CF75"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6.334</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AB482"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7.228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BECD7"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7.646</w:t>
            </w:r>
          </w:p>
        </w:tc>
        <w:tc>
          <w:tcPr>
            <w:tcW w:w="1134" w:type="dxa"/>
            <w:tcBorders>
              <w:top w:val="single" w:sz="4" w:space="0" w:color="auto"/>
              <w:left w:val="single" w:sz="4" w:space="0" w:color="auto"/>
              <w:bottom w:val="single" w:sz="4" w:space="0" w:color="auto"/>
              <w:right w:val="single" w:sz="4" w:space="0" w:color="auto"/>
            </w:tcBorders>
            <w:vAlign w:val="center"/>
          </w:tcPr>
          <w:p w14:paraId="3C79D9A2"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8.254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EFA6A"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8.581</w:t>
            </w:r>
          </w:p>
        </w:tc>
        <w:tc>
          <w:tcPr>
            <w:tcW w:w="1134" w:type="dxa"/>
            <w:tcBorders>
              <w:top w:val="single" w:sz="4" w:space="0" w:color="auto"/>
              <w:left w:val="single" w:sz="4" w:space="0" w:color="auto"/>
              <w:bottom w:val="single" w:sz="4" w:space="0" w:color="auto"/>
              <w:right w:val="single" w:sz="4" w:space="0" w:color="auto"/>
            </w:tcBorders>
            <w:vAlign w:val="center"/>
          </w:tcPr>
          <w:p w14:paraId="52F970D3"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11.844</w:t>
            </w:r>
          </w:p>
        </w:tc>
      </w:tr>
      <w:tr w:rsidR="000C309F" w:rsidRPr="002C0C23" w14:paraId="709480A2"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72E50CD4"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Comercios</w:t>
            </w:r>
          </w:p>
        </w:tc>
        <w:tc>
          <w:tcPr>
            <w:tcW w:w="1091" w:type="dxa"/>
            <w:tcBorders>
              <w:top w:val="single" w:sz="4" w:space="0" w:color="auto"/>
              <w:left w:val="nil"/>
              <w:bottom w:val="single" w:sz="4" w:space="0" w:color="auto"/>
              <w:right w:val="single" w:sz="4" w:space="0" w:color="auto"/>
            </w:tcBorders>
            <w:vAlign w:val="center"/>
          </w:tcPr>
          <w:p w14:paraId="582A1B73"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334</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BDD1F"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339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EE000"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387</w:t>
            </w:r>
          </w:p>
        </w:tc>
        <w:tc>
          <w:tcPr>
            <w:tcW w:w="1134" w:type="dxa"/>
            <w:tcBorders>
              <w:top w:val="single" w:sz="4" w:space="0" w:color="auto"/>
              <w:left w:val="single" w:sz="4" w:space="0" w:color="auto"/>
              <w:bottom w:val="single" w:sz="4" w:space="0" w:color="auto"/>
              <w:right w:val="single" w:sz="4" w:space="0" w:color="auto"/>
            </w:tcBorders>
            <w:vAlign w:val="center"/>
          </w:tcPr>
          <w:p w14:paraId="58B455DC"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401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ECE6A"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413</w:t>
            </w:r>
          </w:p>
        </w:tc>
        <w:tc>
          <w:tcPr>
            <w:tcW w:w="1134" w:type="dxa"/>
            <w:tcBorders>
              <w:top w:val="single" w:sz="4" w:space="0" w:color="auto"/>
              <w:left w:val="single" w:sz="4" w:space="0" w:color="auto"/>
              <w:bottom w:val="single" w:sz="4" w:space="0" w:color="auto"/>
              <w:right w:val="single" w:sz="4" w:space="0" w:color="auto"/>
            </w:tcBorders>
            <w:vAlign w:val="center"/>
          </w:tcPr>
          <w:p w14:paraId="7F5164C9"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542</w:t>
            </w:r>
          </w:p>
        </w:tc>
      </w:tr>
      <w:tr w:rsidR="000C309F" w:rsidRPr="002C0C23" w14:paraId="011D4956"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0C17AC62"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Hospitales</w:t>
            </w:r>
          </w:p>
        </w:tc>
        <w:tc>
          <w:tcPr>
            <w:tcW w:w="1091" w:type="dxa"/>
            <w:tcBorders>
              <w:top w:val="single" w:sz="4" w:space="0" w:color="auto"/>
              <w:left w:val="nil"/>
              <w:bottom w:val="single" w:sz="4" w:space="0" w:color="auto"/>
              <w:right w:val="single" w:sz="4" w:space="0" w:color="auto"/>
            </w:tcBorders>
            <w:vAlign w:val="center"/>
          </w:tcPr>
          <w:p w14:paraId="033CE3E0"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ECBA9"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7F095"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vAlign w:val="center"/>
          </w:tcPr>
          <w:p w14:paraId="15355AF9"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FC9F0"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vAlign w:val="center"/>
          </w:tcPr>
          <w:p w14:paraId="1C22E0F8"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w:t>
            </w:r>
          </w:p>
        </w:tc>
      </w:tr>
      <w:tr w:rsidR="000C309F" w:rsidRPr="002C0C23" w14:paraId="193A9831"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5B932768"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Edificios públicos</w:t>
            </w:r>
          </w:p>
        </w:tc>
        <w:tc>
          <w:tcPr>
            <w:tcW w:w="1091" w:type="dxa"/>
            <w:tcBorders>
              <w:top w:val="single" w:sz="4" w:space="0" w:color="auto"/>
              <w:left w:val="nil"/>
              <w:bottom w:val="single" w:sz="4" w:space="0" w:color="auto"/>
              <w:right w:val="single" w:sz="4" w:space="0" w:color="auto"/>
            </w:tcBorders>
            <w:vAlign w:val="center"/>
          </w:tcPr>
          <w:p w14:paraId="375B9F58"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15</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CBAC0"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5320B"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19</w:t>
            </w:r>
          </w:p>
        </w:tc>
        <w:tc>
          <w:tcPr>
            <w:tcW w:w="1134" w:type="dxa"/>
            <w:tcBorders>
              <w:top w:val="single" w:sz="4" w:space="0" w:color="auto"/>
              <w:left w:val="single" w:sz="4" w:space="0" w:color="auto"/>
              <w:bottom w:val="single" w:sz="4" w:space="0" w:color="auto"/>
              <w:right w:val="single" w:sz="4" w:space="0" w:color="auto"/>
            </w:tcBorders>
            <w:vAlign w:val="center"/>
          </w:tcPr>
          <w:p w14:paraId="18AD7EC1"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21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472C7"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21</w:t>
            </w:r>
          </w:p>
        </w:tc>
        <w:tc>
          <w:tcPr>
            <w:tcW w:w="1134" w:type="dxa"/>
            <w:tcBorders>
              <w:top w:val="single" w:sz="4" w:space="0" w:color="auto"/>
              <w:left w:val="single" w:sz="4" w:space="0" w:color="auto"/>
              <w:bottom w:val="single" w:sz="4" w:space="0" w:color="auto"/>
              <w:right w:val="single" w:sz="4" w:space="0" w:color="auto"/>
            </w:tcBorders>
            <w:vAlign w:val="center"/>
          </w:tcPr>
          <w:p w14:paraId="21140CC5"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23</w:t>
            </w:r>
          </w:p>
        </w:tc>
      </w:tr>
      <w:tr w:rsidR="000C309F" w:rsidRPr="002C0C23" w14:paraId="2DB35F2A"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77ED533C"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Centros educativos</w:t>
            </w:r>
          </w:p>
        </w:tc>
        <w:tc>
          <w:tcPr>
            <w:tcW w:w="1091" w:type="dxa"/>
            <w:tcBorders>
              <w:top w:val="single" w:sz="4" w:space="0" w:color="auto"/>
              <w:left w:val="nil"/>
              <w:bottom w:val="single" w:sz="4" w:space="0" w:color="auto"/>
              <w:right w:val="single" w:sz="4" w:space="0" w:color="auto"/>
            </w:tcBorders>
            <w:vAlign w:val="center"/>
          </w:tcPr>
          <w:p w14:paraId="669F10EB"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9</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8E567"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59F0D"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13</w:t>
            </w:r>
          </w:p>
        </w:tc>
        <w:tc>
          <w:tcPr>
            <w:tcW w:w="1134" w:type="dxa"/>
            <w:tcBorders>
              <w:top w:val="single" w:sz="4" w:space="0" w:color="auto"/>
              <w:left w:val="single" w:sz="4" w:space="0" w:color="auto"/>
              <w:bottom w:val="single" w:sz="4" w:space="0" w:color="auto"/>
              <w:right w:val="single" w:sz="4" w:space="0" w:color="auto"/>
            </w:tcBorders>
            <w:vAlign w:val="center"/>
          </w:tcPr>
          <w:p w14:paraId="2593684D"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51CC1"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13</w:t>
            </w:r>
          </w:p>
        </w:tc>
        <w:tc>
          <w:tcPr>
            <w:tcW w:w="1134" w:type="dxa"/>
            <w:tcBorders>
              <w:top w:val="single" w:sz="4" w:space="0" w:color="auto"/>
              <w:left w:val="single" w:sz="4" w:space="0" w:color="auto"/>
              <w:bottom w:val="single" w:sz="4" w:space="0" w:color="auto"/>
              <w:right w:val="single" w:sz="4" w:space="0" w:color="auto"/>
            </w:tcBorders>
            <w:vAlign w:val="center"/>
          </w:tcPr>
          <w:p w14:paraId="7BFCD63A"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18</w:t>
            </w:r>
          </w:p>
        </w:tc>
      </w:tr>
      <w:tr w:rsidR="000C309F" w:rsidRPr="002C0C23" w14:paraId="4BB8A848"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55569DE8" w14:textId="77777777" w:rsidR="000C309F" w:rsidRPr="002C0C23" w:rsidRDefault="000C309F" w:rsidP="004440F4">
            <w:pPr>
              <w:keepNext/>
              <w:keepLines/>
              <w:rPr>
                <w:rFonts w:ascii="Arial" w:hAnsi="Arial" w:cs="Arial"/>
                <w:color w:val="000000"/>
                <w:sz w:val="20"/>
              </w:rPr>
            </w:pPr>
            <w:r w:rsidRPr="002C0C23">
              <w:rPr>
                <w:rFonts w:ascii="Arial" w:hAnsi="Arial" w:cs="Arial"/>
                <w:color w:val="000000"/>
                <w:sz w:val="20"/>
              </w:rPr>
              <w:t>Iglesias</w:t>
            </w:r>
          </w:p>
        </w:tc>
        <w:tc>
          <w:tcPr>
            <w:tcW w:w="1091" w:type="dxa"/>
            <w:tcBorders>
              <w:top w:val="single" w:sz="4" w:space="0" w:color="auto"/>
              <w:left w:val="nil"/>
              <w:bottom w:val="single" w:sz="4" w:space="0" w:color="auto"/>
              <w:right w:val="single" w:sz="4" w:space="0" w:color="auto"/>
            </w:tcBorders>
            <w:vAlign w:val="center"/>
          </w:tcPr>
          <w:p w14:paraId="76F4AA57"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13</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7BC60"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27097"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17</w:t>
            </w:r>
          </w:p>
        </w:tc>
        <w:tc>
          <w:tcPr>
            <w:tcW w:w="1134" w:type="dxa"/>
            <w:tcBorders>
              <w:top w:val="single" w:sz="4" w:space="0" w:color="auto"/>
              <w:left w:val="single" w:sz="4" w:space="0" w:color="auto"/>
              <w:bottom w:val="single" w:sz="4" w:space="0" w:color="auto"/>
              <w:right w:val="single" w:sz="4" w:space="0" w:color="auto"/>
            </w:tcBorders>
            <w:vAlign w:val="center"/>
          </w:tcPr>
          <w:p w14:paraId="0BE60FCC"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8CEC4"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17</w:t>
            </w:r>
          </w:p>
        </w:tc>
        <w:tc>
          <w:tcPr>
            <w:tcW w:w="1134" w:type="dxa"/>
            <w:tcBorders>
              <w:top w:val="single" w:sz="4" w:space="0" w:color="auto"/>
              <w:left w:val="single" w:sz="4" w:space="0" w:color="auto"/>
              <w:bottom w:val="single" w:sz="4" w:space="0" w:color="auto"/>
              <w:right w:val="single" w:sz="4" w:space="0" w:color="auto"/>
            </w:tcBorders>
            <w:vAlign w:val="center"/>
          </w:tcPr>
          <w:p w14:paraId="4B20FDE2" w14:textId="77777777" w:rsidR="000C309F" w:rsidRPr="002C0C23" w:rsidRDefault="000C309F" w:rsidP="004440F4">
            <w:pPr>
              <w:keepNext/>
              <w:keepLines/>
              <w:ind w:right="86"/>
              <w:jc w:val="right"/>
              <w:rPr>
                <w:rFonts w:ascii="Arial" w:hAnsi="Arial" w:cs="Arial"/>
                <w:color w:val="000000"/>
                <w:sz w:val="20"/>
              </w:rPr>
            </w:pPr>
            <w:r w:rsidRPr="002C0C23">
              <w:rPr>
                <w:rFonts w:ascii="Arial" w:hAnsi="Arial" w:cs="Arial"/>
                <w:color w:val="000000"/>
                <w:sz w:val="20"/>
              </w:rPr>
              <w:t>17</w:t>
            </w:r>
          </w:p>
        </w:tc>
      </w:tr>
      <w:tr w:rsidR="000C309F" w:rsidRPr="002C0C23" w14:paraId="4B4C4C2D"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center"/>
            <w:hideMark/>
          </w:tcPr>
          <w:p w14:paraId="061CC28D" w14:textId="77777777" w:rsidR="000C309F" w:rsidRPr="002C0C23" w:rsidRDefault="000C309F" w:rsidP="004440F4">
            <w:pPr>
              <w:keepNext/>
              <w:keepLines/>
              <w:jc w:val="center"/>
              <w:rPr>
                <w:rFonts w:ascii="Arial" w:hAnsi="Arial" w:cs="Arial"/>
                <w:color w:val="000000"/>
                <w:sz w:val="20"/>
                <w:lang w:val="es-ES" w:eastAsia="es-ES"/>
              </w:rPr>
            </w:pPr>
            <w:r w:rsidRPr="002C0C23">
              <w:rPr>
                <w:rFonts w:ascii="Arial" w:hAnsi="Arial" w:cs="Arial"/>
                <w:color w:val="000000"/>
                <w:sz w:val="20"/>
                <w:lang w:val="es-ES" w:eastAsia="es-ES"/>
              </w:rPr>
              <w:t>TOTAL</w:t>
            </w:r>
          </w:p>
        </w:tc>
        <w:tc>
          <w:tcPr>
            <w:tcW w:w="1091" w:type="dxa"/>
            <w:tcBorders>
              <w:top w:val="single" w:sz="4" w:space="0" w:color="auto"/>
              <w:left w:val="nil"/>
              <w:bottom w:val="single" w:sz="4" w:space="0" w:color="auto"/>
              <w:right w:val="single" w:sz="4" w:space="0" w:color="auto"/>
            </w:tcBorders>
            <w:vAlign w:val="center"/>
          </w:tcPr>
          <w:p w14:paraId="18606062"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6.707</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E5C2E"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7.610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31C9C"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8.084</w:t>
            </w:r>
          </w:p>
        </w:tc>
        <w:tc>
          <w:tcPr>
            <w:tcW w:w="1134" w:type="dxa"/>
            <w:tcBorders>
              <w:top w:val="single" w:sz="4" w:space="0" w:color="auto"/>
              <w:left w:val="single" w:sz="4" w:space="0" w:color="auto"/>
              <w:bottom w:val="single" w:sz="4" w:space="0" w:color="auto"/>
              <w:right w:val="single" w:sz="4" w:space="0" w:color="auto"/>
            </w:tcBorders>
            <w:vAlign w:val="center"/>
          </w:tcPr>
          <w:p w14:paraId="596D8CF3"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8.708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51EEB"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9.047</w:t>
            </w:r>
          </w:p>
        </w:tc>
        <w:tc>
          <w:tcPr>
            <w:tcW w:w="1134" w:type="dxa"/>
            <w:tcBorders>
              <w:top w:val="single" w:sz="4" w:space="0" w:color="auto"/>
              <w:left w:val="single" w:sz="4" w:space="0" w:color="auto"/>
              <w:bottom w:val="single" w:sz="4" w:space="0" w:color="auto"/>
              <w:right w:val="single" w:sz="4" w:space="0" w:color="auto"/>
            </w:tcBorders>
            <w:vAlign w:val="center"/>
          </w:tcPr>
          <w:p w14:paraId="573FF2A3" w14:textId="77777777" w:rsidR="000C309F" w:rsidRPr="002C0C23" w:rsidRDefault="000C309F" w:rsidP="004440F4">
            <w:pPr>
              <w:keepNext/>
              <w:keepLines/>
              <w:jc w:val="right"/>
              <w:rPr>
                <w:rFonts w:ascii="Arial" w:hAnsi="Arial" w:cs="Arial"/>
                <w:color w:val="000000"/>
                <w:sz w:val="20"/>
              </w:rPr>
            </w:pPr>
            <w:r w:rsidRPr="002C0C23">
              <w:rPr>
                <w:rFonts w:ascii="Arial" w:hAnsi="Arial" w:cs="Arial"/>
                <w:color w:val="000000"/>
                <w:sz w:val="20"/>
              </w:rPr>
              <w:t>12.445</w:t>
            </w:r>
          </w:p>
        </w:tc>
      </w:tr>
    </w:tbl>
    <w:p w14:paraId="491348F1" w14:textId="77777777" w:rsidR="000C309F" w:rsidRDefault="000C309F" w:rsidP="00D6154A">
      <w:pPr>
        <w:rPr>
          <w:rFonts w:cs="Arial"/>
          <w:sz w:val="22"/>
        </w:rPr>
      </w:pPr>
    </w:p>
    <w:p w14:paraId="03E2234A" w14:textId="718E5187" w:rsidR="000C309F" w:rsidRPr="00481725" w:rsidRDefault="000C309F" w:rsidP="00D6154A">
      <w:pPr>
        <w:pStyle w:val="BodyText2"/>
        <w:spacing w:after="0" w:line="240" w:lineRule="auto"/>
        <w:jc w:val="both"/>
        <w:rPr>
          <w:rFonts w:ascii="Arial" w:hAnsi="Arial" w:cs="Arial"/>
          <w:sz w:val="22"/>
          <w:szCs w:val="22"/>
        </w:rPr>
      </w:pPr>
      <w:r>
        <w:rPr>
          <w:rFonts w:ascii="Arial" w:hAnsi="Arial" w:cs="Arial"/>
          <w:sz w:val="22"/>
          <w:szCs w:val="22"/>
        </w:rPr>
        <w:t>Como se puede apreciar, en una inundación de recurrencia 100 años, resultan afectados algo más de 12 mil inmuebles. La distribución porcentual de dichos inmuebles de acuerdo a su destino e</w:t>
      </w:r>
      <w:r w:rsidR="004440F4">
        <w:rPr>
          <w:rFonts w:ascii="Arial" w:hAnsi="Arial" w:cs="Arial"/>
          <w:sz w:val="22"/>
          <w:szCs w:val="22"/>
        </w:rPr>
        <w:t xml:space="preserve">n el </w:t>
      </w:r>
      <w:r>
        <w:rPr>
          <w:rFonts w:ascii="Arial" w:hAnsi="Arial" w:cs="Arial"/>
          <w:sz w:val="22"/>
          <w:szCs w:val="22"/>
        </w:rPr>
        <w:t>siguiente</w:t>
      </w:r>
      <w:r w:rsidR="004440F4">
        <w:rPr>
          <w:rFonts w:ascii="Arial" w:hAnsi="Arial" w:cs="Arial"/>
          <w:sz w:val="22"/>
          <w:szCs w:val="22"/>
        </w:rPr>
        <w:t xml:space="preserve"> gráfico</w:t>
      </w:r>
      <w:r w:rsidRPr="00481725">
        <w:rPr>
          <w:rFonts w:ascii="Arial" w:hAnsi="Arial" w:cs="Arial"/>
          <w:sz w:val="22"/>
          <w:szCs w:val="22"/>
        </w:rPr>
        <w:t>.</w:t>
      </w:r>
    </w:p>
    <w:p w14:paraId="15708A47" w14:textId="77777777" w:rsidR="000C309F" w:rsidRPr="004440F4" w:rsidRDefault="000C309F">
      <w:pPr>
        <w:rPr>
          <w:rFonts w:cs="Arial"/>
          <w:lang w:val="es-ES"/>
        </w:rPr>
      </w:pPr>
    </w:p>
    <w:p w14:paraId="197588B5" w14:textId="3AFA50F9" w:rsidR="000C309F" w:rsidRPr="004440F4" w:rsidRDefault="000C309F" w:rsidP="004440F4">
      <w:pPr>
        <w:pStyle w:val="Caption"/>
        <w:keepNext/>
        <w:keepLines/>
        <w:spacing w:before="0" w:after="0"/>
        <w:rPr>
          <w:rFonts w:cs="Arial"/>
          <w:sz w:val="18"/>
          <w:szCs w:val="18"/>
          <w:lang w:val="es-MX"/>
        </w:rPr>
      </w:pPr>
      <w:r w:rsidRPr="004440F4">
        <w:rPr>
          <w:rFonts w:cs="Arial"/>
          <w:sz w:val="18"/>
          <w:szCs w:val="18"/>
        </w:rPr>
        <w:t xml:space="preserve">GRAFICO </w:t>
      </w:r>
      <w:r w:rsidR="004440F4" w:rsidRPr="004440F4">
        <w:rPr>
          <w:rFonts w:cs="Arial"/>
          <w:sz w:val="18"/>
          <w:szCs w:val="18"/>
        </w:rPr>
        <w:t>2.4</w:t>
      </w:r>
      <w:r w:rsidRPr="004440F4">
        <w:rPr>
          <w:rFonts w:cs="Arial"/>
          <w:sz w:val="18"/>
          <w:szCs w:val="18"/>
        </w:rPr>
        <w:t>. INMUEBLES INUNDABLES POR DESTINO</w:t>
      </w:r>
    </w:p>
    <w:p w14:paraId="4D0A4319" w14:textId="77777777" w:rsidR="000C309F" w:rsidRPr="000107A1" w:rsidRDefault="000C309F" w:rsidP="004440F4">
      <w:pPr>
        <w:pStyle w:val="Footer"/>
        <w:keepNext/>
        <w:keepLines/>
        <w:spacing w:after="120"/>
        <w:jc w:val="center"/>
        <w:rPr>
          <w:sz w:val="22"/>
        </w:rPr>
      </w:pPr>
      <w:r w:rsidRPr="000107A1">
        <w:rPr>
          <w:noProof/>
          <w:lang w:val="es-ES" w:eastAsia="es-ES"/>
        </w:rPr>
        <w:drawing>
          <wp:inline distT="0" distB="0" distL="0" distR="0" wp14:anchorId="0D436E50" wp14:editId="6EEBA809">
            <wp:extent cx="4467225" cy="2771775"/>
            <wp:effectExtent l="0" t="0" r="0" b="0"/>
            <wp:docPr id="8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4467225" cy="2771775"/>
                    </a:xfrm>
                    <a:prstGeom prst="rect">
                      <a:avLst/>
                    </a:prstGeom>
                    <a:noFill/>
                    <a:ln w="9525">
                      <a:noFill/>
                      <a:miter lim="800000"/>
                      <a:headEnd/>
                      <a:tailEnd/>
                    </a:ln>
                  </pic:spPr>
                </pic:pic>
              </a:graphicData>
            </a:graphic>
          </wp:inline>
        </w:drawing>
      </w:r>
    </w:p>
    <w:p w14:paraId="1DBCEA87" w14:textId="77777777" w:rsidR="000C309F" w:rsidRDefault="000C309F" w:rsidP="00D6154A">
      <w:pPr>
        <w:pStyle w:val="Footer"/>
        <w:rPr>
          <w:rFonts w:cs="Arial"/>
          <w:sz w:val="22"/>
          <w:lang w:val="es-MX"/>
        </w:rPr>
      </w:pPr>
      <w:r w:rsidRPr="00656278">
        <w:rPr>
          <w:rFonts w:cs="Arial"/>
          <w:sz w:val="22"/>
          <w:lang w:val="es-MX"/>
        </w:rPr>
        <w:t>Como se pude observar, dentro de los inmuebles que se inundan, las viviendas unifamiliares representan el 95% del total.</w:t>
      </w:r>
    </w:p>
    <w:p w14:paraId="737E0BB7" w14:textId="77777777" w:rsidR="000C309F" w:rsidRDefault="000C309F" w:rsidP="00D6154A">
      <w:pPr>
        <w:pStyle w:val="Footer"/>
        <w:rPr>
          <w:rFonts w:cs="Arial"/>
          <w:sz w:val="22"/>
          <w:lang w:val="es-MX"/>
        </w:rPr>
      </w:pPr>
    </w:p>
    <w:p w14:paraId="4594610B" w14:textId="43BBF90F" w:rsidR="000C309F" w:rsidRDefault="000C309F" w:rsidP="00D6154A">
      <w:pPr>
        <w:pStyle w:val="Footer"/>
        <w:rPr>
          <w:rFonts w:cs="Arial"/>
          <w:sz w:val="22"/>
          <w:lang w:val="es-MX"/>
        </w:rPr>
      </w:pPr>
      <w:r>
        <w:rPr>
          <w:rFonts w:cs="Arial"/>
          <w:sz w:val="22"/>
          <w:lang w:val="es-MX"/>
        </w:rPr>
        <w:t xml:space="preserve">Por su parte, la información de la </w:t>
      </w:r>
      <w:r w:rsidR="004440F4">
        <w:rPr>
          <w:rFonts w:cs="Arial"/>
          <w:sz w:val="22"/>
          <w:lang w:val="es-MX"/>
        </w:rPr>
        <w:t>T</w:t>
      </w:r>
      <w:r>
        <w:rPr>
          <w:rFonts w:cs="Arial"/>
          <w:sz w:val="22"/>
          <w:lang w:val="es-MX"/>
        </w:rPr>
        <w:t>abla</w:t>
      </w:r>
      <w:r w:rsidR="004440F4">
        <w:rPr>
          <w:rFonts w:cs="Arial"/>
          <w:sz w:val="22"/>
          <w:lang w:val="es-MX"/>
        </w:rPr>
        <w:t xml:space="preserve"> 2.1</w:t>
      </w:r>
      <w:r>
        <w:rPr>
          <w:rFonts w:cs="Arial"/>
          <w:sz w:val="22"/>
          <w:lang w:val="es-MX"/>
        </w:rPr>
        <w:t xml:space="preserve"> permite apreciar como la cantidad de inmuebles afectados crece con la recurrencia de forma logarítmica como lo muestra el siguiente gráfico.</w:t>
      </w:r>
    </w:p>
    <w:p w14:paraId="685BBCAF" w14:textId="77777777" w:rsidR="000C309F" w:rsidRDefault="000C309F">
      <w:pPr>
        <w:rPr>
          <w:rFonts w:cs="Arial"/>
          <w:b/>
          <w:sz w:val="20"/>
          <w:lang w:val="es-MX"/>
        </w:rPr>
      </w:pPr>
      <w:r>
        <w:rPr>
          <w:rFonts w:cs="Arial"/>
          <w:b/>
          <w:sz w:val="20"/>
          <w:lang w:val="es-MX"/>
        </w:rPr>
        <w:br w:type="page"/>
      </w:r>
    </w:p>
    <w:p w14:paraId="22626FAD" w14:textId="02833941" w:rsidR="000C309F" w:rsidRPr="004440F4" w:rsidRDefault="000C309F" w:rsidP="004440F4">
      <w:pPr>
        <w:pStyle w:val="Footer"/>
        <w:keepNext/>
        <w:keepLines/>
        <w:jc w:val="center"/>
        <w:rPr>
          <w:rFonts w:cs="Arial"/>
          <w:b/>
          <w:sz w:val="18"/>
          <w:szCs w:val="18"/>
          <w:lang w:val="es-MX"/>
        </w:rPr>
      </w:pPr>
      <w:r w:rsidRPr="004440F4">
        <w:rPr>
          <w:rFonts w:cs="Arial"/>
          <w:b/>
          <w:sz w:val="18"/>
          <w:szCs w:val="18"/>
          <w:lang w:val="es-MX"/>
        </w:rPr>
        <w:lastRenderedPageBreak/>
        <w:t>GRAFICO 2</w:t>
      </w:r>
      <w:r w:rsidR="004440F4" w:rsidRPr="004440F4">
        <w:rPr>
          <w:rFonts w:cs="Arial"/>
          <w:b/>
          <w:sz w:val="18"/>
          <w:szCs w:val="18"/>
          <w:lang w:val="es-MX"/>
        </w:rPr>
        <w:t>.4</w:t>
      </w:r>
      <w:r w:rsidRPr="004440F4">
        <w:rPr>
          <w:rFonts w:cs="Arial"/>
          <w:b/>
          <w:sz w:val="18"/>
          <w:szCs w:val="18"/>
          <w:lang w:val="es-MX"/>
        </w:rPr>
        <w:t>. CANTIDAD DE INMUEBLES AFECTADOS SEGUN LA RECURRENCIA</w:t>
      </w:r>
    </w:p>
    <w:p w14:paraId="3562FB1E" w14:textId="77777777" w:rsidR="000C309F" w:rsidRDefault="000C309F" w:rsidP="004440F4">
      <w:pPr>
        <w:pStyle w:val="Footer"/>
        <w:keepNext/>
        <w:keepLines/>
        <w:spacing w:after="120"/>
        <w:jc w:val="center"/>
        <w:rPr>
          <w:rFonts w:cs="Arial"/>
          <w:sz w:val="22"/>
          <w:lang w:val="es-MX"/>
        </w:rPr>
      </w:pPr>
      <w:r w:rsidRPr="00D01D80">
        <w:rPr>
          <w:noProof/>
          <w:lang w:val="es-ES" w:eastAsia="es-ES"/>
        </w:rPr>
        <w:drawing>
          <wp:inline distT="0" distB="0" distL="0" distR="0" wp14:anchorId="619A4B37" wp14:editId="7744772F">
            <wp:extent cx="5391150" cy="2752725"/>
            <wp:effectExtent l="0" t="0" r="0" b="0"/>
            <wp:docPr id="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5391150" cy="2752725"/>
                    </a:xfrm>
                    <a:prstGeom prst="rect">
                      <a:avLst/>
                    </a:prstGeom>
                    <a:noFill/>
                    <a:ln w="9525">
                      <a:noFill/>
                      <a:miter lim="800000"/>
                      <a:headEnd/>
                      <a:tailEnd/>
                    </a:ln>
                  </pic:spPr>
                </pic:pic>
              </a:graphicData>
            </a:graphic>
          </wp:inline>
        </w:drawing>
      </w:r>
    </w:p>
    <w:p w14:paraId="31487B60" w14:textId="57FF8CDB" w:rsidR="000C309F" w:rsidRPr="001661A2" w:rsidRDefault="000C309F" w:rsidP="000C6C8F">
      <w:pPr>
        <w:pStyle w:val="Heading3"/>
        <w:numPr>
          <w:ilvl w:val="2"/>
          <w:numId w:val="17"/>
        </w:numPr>
        <w:spacing w:before="0" w:after="0"/>
        <w:rPr>
          <w:sz w:val="22"/>
        </w:rPr>
      </w:pPr>
      <w:bookmarkStart w:id="130" w:name="_Toc494207173"/>
      <w:bookmarkStart w:id="131" w:name="_Toc494815010"/>
      <w:r w:rsidRPr="001661A2">
        <w:rPr>
          <w:sz w:val="22"/>
        </w:rPr>
        <w:t>Daño teórico</w:t>
      </w:r>
      <w:bookmarkEnd w:id="130"/>
      <w:bookmarkEnd w:id="131"/>
    </w:p>
    <w:p w14:paraId="44B1E4AC" w14:textId="77777777" w:rsidR="000C309F" w:rsidRPr="00C91433" w:rsidRDefault="000C309F" w:rsidP="00C91433">
      <w:pPr>
        <w:jc w:val="both"/>
        <w:rPr>
          <w:rFonts w:ascii="Arial" w:hAnsi="Arial" w:cs="Arial"/>
          <w:sz w:val="22"/>
        </w:rPr>
      </w:pPr>
    </w:p>
    <w:p w14:paraId="779E694E" w14:textId="77777777" w:rsidR="000C309F" w:rsidRPr="00C91433" w:rsidRDefault="000C309F" w:rsidP="00C91433">
      <w:pPr>
        <w:jc w:val="both"/>
        <w:rPr>
          <w:rFonts w:ascii="Arial" w:hAnsi="Arial" w:cs="Arial"/>
          <w:sz w:val="22"/>
        </w:rPr>
      </w:pPr>
      <w:r w:rsidRPr="00C91433">
        <w:rPr>
          <w:rFonts w:ascii="Arial" w:hAnsi="Arial" w:cs="Arial"/>
          <w:sz w:val="22"/>
          <w:lang w:val="es-ES_tradnl"/>
        </w:rPr>
        <w:t xml:space="preserve">Una vez determinada la cantidad de inmuebles afectados, se calculó el daño teórico que estos sufrirían en el caso de resultar inundados. </w:t>
      </w:r>
      <w:r w:rsidRPr="00C91433">
        <w:rPr>
          <w:rFonts w:ascii="Arial" w:hAnsi="Arial" w:cs="Arial"/>
          <w:sz w:val="22"/>
        </w:rPr>
        <w:t>El cálculo de los daños se basó en:</w:t>
      </w:r>
    </w:p>
    <w:p w14:paraId="133AD8D7" w14:textId="77777777" w:rsidR="000C309F" w:rsidRPr="00C91433" w:rsidRDefault="000C309F" w:rsidP="00C91433">
      <w:pPr>
        <w:pStyle w:val="Footer"/>
        <w:rPr>
          <w:rFonts w:cs="Arial"/>
          <w:sz w:val="22"/>
        </w:rPr>
      </w:pPr>
    </w:p>
    <w:p w14:paraId="539D5B30" w14:textId="77777777" w:rsidR="000C309F" w:rsidRPr="00C91433" w:rsidRDefault="000C309F" w:rsidP="00C91433">
      <w:pPr>
        <w:pStyle w:val="Footer"/>
        <w:numPr>
          <w:ilvl w:val="0"/>
          <w:numId w:val="7"/>
        </w:numPr>
        <w:tabs>
          <w:tab w:val="clear" w:pos="4419"/>
          <w:tab w:val="clear" w:pos="8838"/>
        </w:tabs>
        <w:ind w:left="714" w:right="74" w:hanging="357"/>
        <w:rPr>
          <w:rFonts w:cs="Arial"/>
          <w:sz w:val="22"/>
        </w:rPr>
      </w:pPr>
      <w:r w:rsidRPr="00C91433">
        <w:rPr>
          <w:rFonts w:cs="Arial"/>
          <w:sz w:val="22"/>
        </w:rPr>
        <w:t>el costo de construcción o adquisición de los distintos componentes de los inmuebles y su equipamiento;</w:t>
      </w:r>
    </w:p>
    <w:p w14:paraId="56C02B49" w14:textId="77777777" w:rsidR="000C309F" w:rsidRPr="00C91433" w:rsidRDefault="000C309F" w:rsidP="00C91433">
      <w:pPr>
        <w:pStyle w:val="Footer"/>
        <w:numPr>
          <w:ilvl w:val="0"/>
          <w:numId w:val="7"/>
        </w:numPr>
        <w:tabs>
          <w:tab w:val="clear" w:pos="4419"/>
          <w:tab w:val="clear" w:pos="8838"/>
        </w:tabs>
        <w:ind w:left="714" w:right="74" w:hanging="357"/>
        <w:rPr>
          <w:rFonts w:cs="Arial"/>
          <w:sz w:val="22"/>
        </w:rPr>
      </w:pPr>
      <w:r w:rsidRPr="00C91433">
        <w:rPr>
          <w:rFonts w:cs="Arial"/>
          <w:sz w:val="22"/>
        </w:rPr>
        <w:t>el porcentaje de daño que sufren dichos elementos con la inundación;</w:t>
      </w:r>
    </w:p>
    <w:p w14:paraId="25496A1C" w14:textId="77777777" w:rsidR="000C309F" w:rsidRPr="00C91433" w:rsidRDefault="000C309F" w:rsidP="00C91433">
      <w:pPr>
        <w:pStyle w:val="Footer"/>
        <w:numPr>
          <w:ilvl w:val="0"/>
          <w:numId w:val="7"/>
        </w:numPr>
        <w:tabs>
          <w:tab w:val="clear" w:pos="4419"/>
          <w:tab w:val="clear" w:pos="8838"/>
        </w:tabs>
        <w:ind w:left="714" w:right="74" w:hanging="357"/>
        <w:rPr>
          <w:rFonts w:cs="Arial"/>
          <w:sz w:val="22"/>
        </w:rPr>
      </w:pPr>
      <w:r w:rsidRPr="00C91433">
        <w:rPr>
          <w:rFonts w:cs="Arial"/>
          <w:sz w:val="22"/>
        </w:rPr>
        <w:t>la suma total de daño sufrido por cada uno de los inmuebles.</w:t>
      </w:r>
    </w:p>
    <w:p w14:paraId="0C787ECE" w14:textId="77777777" w:rsidR="000C309F" w:rsidRPr="00D6154A" w:rsidRDefault="000C309F" w:rsidP="00D6154A">
      <w:pPr>
        <w:rPr>
          <w:sz w:val="22"/>
          <w:lang w:val="es-ES_tradnl"/>
        </w:rPr>
      </w:pPr>
    </w:p>
    <w:p w14:paraId="05A55505" w14:textId="77777777" w:rsidR="000C309F" w:rsidRPr="00817AC1" w:rsidRDefault="000C309F" w:rsidP="00D6154A">
      <w:pPr>
        <w:pStyle w:val="Footer"/>
        <w:rPr>
          <w:rFonts w:cs="Arial"/>
          <w:sz w:val="22"/>
        </w:rPr>
      </w:pPr>
    </w:p>
    <w:p w14:paraId="32BB4C6D" w14:textId="77777777" w:rsidR="000C309F" w:rsidRPr="00C91433" w:rsidRDefault="000C309F" w:rsidP="000C6C8F">
      <w:pPr>
        <w:pStyle w:val="Heading4"/>
        <w:numPr>
          <w:ilvl w:val="3"/>
          <w:numId w:val="17"/>
        </w:numPr>
        <w:spacing w:before="0" w:after="0"/>
        <w:rPr>
          <w:sz w:val="20"/>
          <w:szCs w:val="20"/>
        </w:rPr>
      </w:pPr>
      <w:r w:rsidRPr="00C91433">
        <w:rPr>
          <w:sz w:val="20"/>
          <w:szCs w:val="20"/>
        </w:rPr>
        <w:t>Daños al edificio</w:t>
      </w:r>
    </w:p>
    <w:p w14:paraId="566FC07F" w14:textId="77777777" w:rsidR="000C309F" w:rsidRPr="00817AC1" w:rsidRDefault="000C309F" w:rsidP="00D6154A">
      <w:pPr>
        <w:pStyle w:val="Footer"/>
        <w:rPr>
          <w:rFonts w:cs="Arial"/>
          <w:sz w:val="22"/>
        </w:rPr>
      </w:pPr>
    </w:p>
    <w:p w14:paraId="1838AC3E" w14:textId="07F94C20" w:rsidR="000C309F" w:rsidRPr="00817AC1" w:rsidRDefault="000C309F" w:rsidP="00D6154A">
      <w:pPr>
        <w:pStyle w:val="Footer"/>
        <w:rPr>
          <w:rFonts w:cs="Arial"/>
          <w:sz w:val="22"/>
        </w:rPr>
      </w:pPr>
      <w:r w:rsidRPr="00817AC1">
        <w:rPr>
          <w:rFonts w:cs="Arial"/>
          <w:sz w:val="22"/>
        </w:rPr>
        <w:t xml:space="preserve">Las tablas </w:t>
      </w:r>
      <w:r w:rsidR="00C91433">
        <w:rPr>
          <w:rFonts w:cs="Arial"/>
          <w:sz w:val="22"/>
        </w:rPr>
        <w:t>2.</w:t>
      </w:r>
      <w:r w:rsidRPr="00817AC1">
        <w:rPr>
          <w:rFonts w:cs="Arial"/>
          <w:sz w:val="22"/>
        </w:rPr>
        <w:t xml:space="preserve">2 a </w:t>
      </w:r>
      <w:r w:rsidR="00C91433">
        <w:rPr>
          <w:rFonts w:cs="Arial"/>
          <w:sz w:val="22"/>
        </w:rPr>
        <w:t>2.</w:t>
      </w:r>
      <w:r>
        <w:rPr>
          <w:rFonts w:cs="Arial"/>
          <w:sz w:val="22"/>
        </w:rPr>
        <w:t>7</w:t>
      </w:r>
      <w:r w:rsidRPr="00817AC1">
        <w:rPr>
          <w:rFonts w:cs="Arial"/>
          <w:sz w:val="22"/>
        </w:rPr>
        <w:t xml:space="preserve"> </w:t>
      </w:r>
      <w:r>
        <w:rPr>
          <w:rFonts w:cs="Arial"/>
          <w:sz w:val="22"/>
        </w:rPr>
        <w:t>resumen</w:t>
      </w:r>
      <w:r w:rsidRPr="00817AC1">
        <w:rPr>
          <w:rFonts w:cs="Arial"/>
          <w:sz w:val="22"/>
        </w:rPr>
        <w:t xml:space="preserve"> los </w:t>
      </w:r>
      <w:r>
        <w:rPr>
          <w:rFonts w:cs="Arial"/>
          <w:sz w:val="22"/>
        </w:rPr>
        <w:t xml:space="preserve">daños sufridos por los edificios. </w:t>
      </w:r>
      <w:r w:rsidRPr="00817AC1">
        <w:rPr>
          <w:rFonts w:cs="Arial"/>
          <w:sz w:val="22"/>
        </w:rPr>
        <w:t xml:space="preserve">Los precios utilizados para estimar los costos corresponden a </w:t>
      </w:r>
      <w:r>
        <w:rPr>
          <w:rFonts w:cs="Arial"/>
          <w:sz w:val="22"/>
        </w:rPr>
        <w:t>Agosto</w:t>
      </w:r>
      <w:r w:rsidRPr="00817AC1">
        <w:rPr>
          <w:rFonts w:cs="Arial"/>
          <w:sz w:val="22"/>
        </w:rPr>
        <w:t xml:space="preserve"> de 20</w:t>
      </w:r>
      <w:r>
        <w:rPr>
          <w:rFonts w:cs="Arial"/>
          <w:sz w:val="22"/>
        </w:rPr>
        <w:t>07</w:t>
      </w:r>
      <w:r w:rsidRPr="00817AC1">
        <w:rPr>
          <w:rFonts w:cs="Arial"/>
          <w:sz w:val="22"/>
        </w:rPr>
        <w:t>.</w:t>
      </w:r>
    </w:p>
    <w:p w14:paraId="513493C6" w14:textId="77777777" w:rsidR="000C309F" w:rsidRPr="00D6154A" w:rsidRDefault="000C309F" w:rsidP="00D6154A">
      <w:pPr>
        <w:rPr>
          <w:sz w:val="22"/>
          <w:lang w:val="es-ES_tradnl"/>
        </w:rPr>
      </w:pPr>
    </w:p>
    <w:p w14:paraId="6915F72E" w14:textId="63B5144D" w:rsidR="000C309F" w:rsidRPr="00C91433" w:rsidRDefault="000C309F" w:rsidP="00D6154A">
      <w:pPr>
        <w:jc w:val="center"/>
        <w:rPr>
          <w:rFonts w:ascii="Arial" w:hAnsi="Arial" w:cs="Arial"/>
          <w:b/>
          <w:sz w:val="18"/>
          <w:szCs w:val="18"/>
          <w:lang w:val="es-ES_tradnl"/>
        </w:rPr>
      </w:pPr>
      <w:r w:rsidRPr="00C91433">
        <w:rPr>
          <w:rFonts w:ascii="Arial" w:hAnsi="Arial" w:cs="Arial"/>
          <w:b/>
          <w:sz w:val="18"/>
          <w:szCs w:val="18"/>
          <w:lang w:val="es-ES_tradnl"/>
        </w:rPr>
        <w:t>TABLA 2.</w:t>
      </w:r>
      <w:r w:rsidR="00C91433" w:rsidRPr="00C91433">
        <w:rPr>
          <w:rFonts w:ascii="Arial" w:hAnsi="Arial" w:cs="Arial"/>
          <w:b/>
          <w:sz w:val="18"/>
          <w:szCs w:val="18"/>
          <w:lang w:val="es-ES_tradnl"/>
        </w:rPr>
        <w:t>2.</w:t>
      </w:r>
      <w:r w:rsidRPr="00C91433">
        <w:rPr>
          <w:rFonts w:ascii="Arial" w:hAnsi="Arial" w:cs="Arial"/>
          <w:b/>
          <w:sz w:val="18"/>
          <w:szCs w:val="18"/>
          <w:lang w:val="es-ES_tradnl"/>
        </w:rPr>
        <w:t xml:space="preserve"> DAÑO SUFRIDO POR EL EDIFICIO DE LAS VIVIENDAS</w:t>
      </w:r>
    </w:p>
    <w:p w14:paraId="0AB8A144" w14:textId="77777777" w:rsidR="000C309F" w:rsidRPr="00C91433" w:rsidRDefault="000C309F" w:rsidP="00D6154A">
      <w:pPr>
        <w:jc w:val="center"/>
        <w:rPr>
          <w:rFonts w:ascii="Arial" w:hAnsi="Arial" w:cs="Arial"/>
          <w:b/>
          <w:sz w:val="18"/>
          <w:szCs w:val="18"/>
          <w:lang w:val="es-ES_tradnl"/>
        </w:rPr>
      </w:pPr>
      <w:r w:rsidRPr="00C91433">
        <w:rPr>
          <w:rFonts w:ascii="Arial" w:hAnsi="Arial" w:cs="Arial"/>
          <w:b/>
          <w:sz w:val="18"/>
          <w:szCs w:val="18"/>
          <w:lang w:val="es-ES_tradnl"/>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49F2CED2" w14:textId="77777777" w:rsidTr="00D6154A">
        <w:trPr>
          <w:trHeight w:val="300"/>
          <w:jc w:val="center"/>
        </w:trPr>
        <w:tc>
          <w:tcPr>
            <w:tcW w:w="3120" w:type="dxa"/>
            <w:shd w:val="clear" w:color="auto" w:fill="auto"/>
            <w:noWrap/>
            <w:vAlign w:val="center"/>
            <w:hideMark/>
          </w:tcPr>
          <w:p w14:paraId="680F635A" w14:textId="77777777" w:rsidR="000C309F" w:rsidRPr="00C91433" w:rsidRDefault="000C309F" w:rsidP="00D6154A">
            <w:pPr>
              <w:jc w:val="center"/>
              <w:rPr>
                <w:rFonts w:ascii="Arial" w:hAnsi="Arial" w:cs="Arial"/>
                <w:color w:val="000000"/>
                <w:sz w:val="20"/>
                <w:lang w:val="es-ES_tradnl" w:eastAsia="es-AR"/>
              </w:rPr>
            </w:pPr>
            <w:r w:rsidRPr="00C91433">
              <w:rPr>
                <w:rFonts w:ascii="Arial" w:hAnsi="Arial" w:cs="Arial"/>
                <w:color w:val="000000"/>
                <w:sz w:val="20"/>
                <w:lang w:val="es-ES_tradnl" w:eastAsia="es-AR"/>
              </w:rPr>
              <w:t>Variable</w:t>
            </w:r>
          </w:p>
        </w:tc>
        <w:tc>
          <w:tcPr>
            <w:tcW w:w="1200" w:type="dxa"/>
            <w:shd w:val="clear" w:color="auto" w:fill="auto"/>
            <w:noWrap/>
            <w:vAlign w:val="center"/>
            <w:hideMark/>
          </w:tcPr>
          <w:p w14:paraId="31634FA2" w14:textId="77777777" w:rsidR="000C309F" w:rsidRPr="00C91433" w:rsidRDefault="000C309F" w:rsidP="00D6154A">
            <w:pPr>
              <w:jc w:val="center"/>
              <w:rPr>
                <w:rFonts w:ascii="Arial" w:hAnsi="Arial" w:cs="Arial"/>
                <w:color w:val="000000"/>
                <w:sz w:val="20"/>
                <w:lang w:val="es-ES_tradnl" w:eastAsia="es-AR"/>
              </w:rPr>
            </w:pPr>
            <w:r w:rsidRPr="00C91433">
              <w:rPr>
                <w:rFonts w:ascii="Arial" w:hAnsi="Arial" w:cs="Arial"/>
                <w:color w:val="000000"/>
                <w:sz w:val="20"/>
                <w:lang w:val="es-ES_tradnl" w:eastAsia="es-AR"/>
              </w:rPr>
              <w:t>Valor</w:t>
            </w:r>
          </w:p>
        </w:tc>
      </w:tr>
      <w:tr w:rsidR="000C309F" w:rsidRPr="00C91433" w14:paraId="6DD048E1" w14:textId="77777777" w:rsidTr="00D6154A">
        <w:trPr>
          <w:trHeight w:val="300"/>
          <w:jc w:val="center"/>
        </w:trPr>
        <w:tc>
          <w:tcPr>
            <w:tcW w:w="3120" w:type="dxa"/>
            <w:shd w:val="clear" w:color="auto" w:fill="auto"/>
            <w:noWrap/>
            <w:vAlign w:val="center"/>
            <w:hideMark/>
          </w:tcPr>
          <w:p w14:paraId="02F52762" w14:textId="77777777" w:rsidR="000C309F" w:rsidRPr="00C91433" w:rsidRDefault="000C309F" w:rsidP="00D6154A">
            <w:pPr>
              <w:rPr>
                <w:rFonts w:ascii="Arial" w:hAnsi="Arial" w:cs="Arial"/>
                <w:color w:val="000000"/>
                <w:sz w:val="20"/>
                <w:lang w:val="es-ES_tradnl" w:eastAsia="es-AR"/>
              </w:rPr>
            </w:pPr>
            <w:r w:rsidRPr="00C91433">
              <w:rPr>
                <w:rFonts w:ascii="Arial" w:hAnsi="Arial" w:cs="Arial"/>
                <w:color w:val="000000"/>
                <w:sz w:val="20"/>
                <w:lang w:val="es-ES_tradnl" w:eastAsia="es-AR"/>
              </w:rPr>
              <w:t>Costo de construcción ($/m2)</w:t>
            </w:r>
          </w:p>
        </w:tc>
        <w:tc>
          <w:tcPr>
            <w:tcW w:w="1200" w:type="dxa"/>
            <w:shd w:val="clear" w:color="auto" w:fill="auto"/>
            <w:noWrap/>
            <w:vAlign w:val="center"/>
            <w:hideMark/>
          </w:tcPr>
          <w:p w14:paraId="11F48CF5" w14:textId="77777777" w:rsidR="000C309F" w:rsidRPr="00C91433" w:rsidRDefault="000C309F" w:rsidP="00D6154A">
            <w:pPr>
              <w:jc w:val="center"/>
              <w:rPr>
                <w:rFonts w:ascii="Arial" w:hAnsi="Arial" w:cs="Arial"/>
                <w:color w:val="000000"/>
                <w:sz w:val="20"/>
                <w:lang w:val="es-ES_tradnl" w:eastAsia="es-AR"/>
              </w:rPr>
            </w:pPr>
            <w:r w:rsidRPr="00C91433">
              <w:rPr>
                <w:rFonts w:ascii="Arial" w:hAnsi="Arial" w:cs="Arial"/>
                <w:color w:val="000000"/>
                <w:sz w:val="20"/>
                <w:lang w:val="es-ES_tradnl" w:eastAsia="es-AR"/>
              </w:rPr>
              <w:t>904,3</w:t>
            </w:r>
          </w:p>
        </w:tc>
      </w:tr>
      <w:tr w:rsidR="000C309F" w:rsidRPr="00C91433" w14:paraId="35AD96CC" w14:textId="77777777" w:rsidTr="00D6154A">
        <w:trPr>
          <w:trHeight w:val="300"/>
          <w:jc w:val="center"/>
        </w:trPr>
        <w:tc>
          <w:tcPr>
            <w:tcW w:w="3120" w:type="dxa"/>
            <w:shd w:val="clear" w:color="auto" w:fill="auto"/>
            <w:noWrap/>
            <w:vAlign w:val="center"/>
            <w:hideMark/>
          </w:tcPr>
          <w:p w14:paraId="6A88C138" w14:textId="77777777" w:rsidR="000C309F" w:rsidRPr="00C91433" w:rsidRDefault="000C309F" w:rsidP="00D6154A">
            <w:pPr>
              <w:rPr>
                <w:rFonts w:ascii="Arial" w:hAnsi="Arial" w:cs="Arial"/>
                <w:color w:val="000000"/>
                <w:sz w:val="20"/>
                <w:lang w:val="es-ES_tradnl" w:eastAsia="es-AR"/>
              </w:rPr>
            </w:pPr>
            <w:r w:rsidRPr="00C91433">
              <w:rPr>
                <w:rFonts w:ascii="Arial" w:hAnsi="Arial" w:cs="Arial"/>
                <w:color w:val="000000"/>
                <w:sz w:val="20"/>
                <w:lang w:val="es-ES_tradnl" w:eastAsia="es-AR"/>
              </w:rPr>
              <w:t>Superficie promedio ($/m2)</w:t>
            </w:r>
          </w:p>
        </w:tc>
        <w:tc>
          <w:tcPr>
            <w:tcW w:w="1200" w:type="dxa"/>
            <w:shd w:val="clear" w:color="auto" w:fill="auto"/>
            <w:noWrap/>
            <w:vAlign w:val="center"/>
            <w:hideMark/>
          </w:tcPr>
          <w:p w14:paraId="1B696753" w14:textId="77777777" w:rsidR="000C309F" w:rsidRPr="00C91433" w:rsidRDefault="000C309F" w:rsidP="00D6154A">
            <w:pPr>
              <w:jc w:val="center"/>
              <w:rPr>
                <w:rFonts w:ascii="Arial" w:hAnsi="Arial" w:cs="Arial"/>
                <w:color w:val="000000"/>
                <w:sz w:val="20"/>
                <w:lang w:val="es-ES_tradnl" w:eastAsia="es-AR"/>
              </w:rPr>
            </w:pPr>
            <w:r w:rsidRPr="00C91433">
              <w:rPr>
                <w:rFonts w:ascii="Arial" w:hAnsi="Arial" w:cs="Arial"/>
                <w:color w:val="000000"/>
                <w:sz w:val="20"/>
                <w:lang w:val="es-ES_tradnl" w:eastAsia="es-AR"/>
              </w:rPr>
              <w:t>90</w:t>
            </w:r>
          </w:p>
        </w:tc>
      </w:tr>
      <w:tr w:rsidR="000C309F" w:rsidRPr="00C91433" w14:paraId="7C2FF2D8" w14:textId="77777777" w:rsidTr="00D6154A">
        <w:trPr>
          <w:trHeight w:val="300"/>
          <w:jc w:val="center"/>
        </w:trPr>
        <w:tc>
          <w:tcPr>
            <w:tcW w:w="3120" w:type="dxa"/>
            <w:shd w:val="clear" w:color="auto" w:fill="auto"/>
            <w:noWrap/>
            <w:vAlign w:val="center"/>
            <w:hideMark/>
          </w:tcPr>
          <w:p w14:paraId="5F7EDA10" w14:textId="77777777" w:rsidR="000C309F" w:rsidRPr="00C91433" w:rsidRDefault="000C309F" w:rsidP="00D6154A">
            <w:pPr>
              <w:rPr>
                <w:rFonts w:ascii="Arial" w:hAnsi="Arial" w:cs="Arial"/>
                <w:color w:val="000000"/>
                <w:sz w:val="20"/>
                <w:lang w:eastAsia="es-AR"/>
              </w:rPr>
            </w:pPr>
            <w:r w:rsidRPr="00C91433">
              <w:rPr>
                <w:rFonts w:ascii="Arial" w:hAnsi="Arial" w:cs="Arial"/>
                <w:color w:val="000000"/>
                <w:sz w:val="20"/>
                <w:lang w:val="es-ES_tradnl" w:eastAsia="es-AR"/>
              </w:rPr>
              <w:t>Costo cons</w:t>
            </w:r>
            <w:r w:rsidRPr="00C91433">
              <w:rPr>
                <w:rFonts w:ascii="Arial" w:hAnsi="Arial" w:cs="Arial"/>
                <w:color w:val="000000"/>
                <w:sz w:val="20"/>
                <w:lang w:eastAsia="es-AR"/>
              </w:rPr>
              <w:t>tructivo</w:t>
            </w:r>
          </w:p>
        </w:tc>
        <w:tc>
          <w:tcPr>
            <w:tcW w:w="1200" w:type="dxa"/>
            <w:shd w:val="clear" w:color="auto" w:fill="auto"/>
            <w:noWrap/>
            <w:vAlign w:val="center"/>
            <w:hideMark/>
          </w:tcPr>
          <w:p w14:paraId="20807C5E" w14:textId="77777777" w:rsidR="000C309F" w:rsidRPr="00C91433" w:rsidRDefault="000C309F" w:rsidP="00D6154A">
            <w:pPr>
              <w:jc w:val="center"/>
              <w:rPr>
                <w:rFonts w:ascii="Arial" w:hAnsi="Arial" w:cs="Arial"/>
                <w:color w:val="000000"/>
                <w:sz w:val="20"/>
                <w:lang w:eastAsia="es-AR"/>
              </w:rPr>
            </w:pPr>
            <w:r w:rsidRPr="00C91433">
              <w:rPr>
                <w:rFonts w:ascii="Arial" w:hAnsi="Arial" w:cs="Arial"/>
                <w:color w:val="000000"/>
                <w:sz w:val="20"/>
                <w:lang w:eastAsia="es-AR"/>
              </w:rPr>
              <w:t>81.387</w:t>
            </w:r>
          </w:p>
        </w:tc>
      </w:tr>
      <w:tr w:rsidR="000C309F" w:rsidRPr="00C91433" w14:paraId="3B2396CE" w14:textId="77777777" w:rsidTr="00D6154A">
        <w:trPr>
          <w:trHeight w:val="300"/>
          <w:jc w:val="center"/>
        </w:trPr>
        <w:tc>
          <w:tcPr>
            <w:tcW w:w="3120" w:type="dxa"/>
            <w:shd w:val="clear" w:color="auto" w:fill="auto"/>
            <w:noWrap/>
            <w:vAlign w:val="center"/>
            <w:hideMark/>
          </w:tcPr>
          <w:p w14:paraId="56843A5C" w14:textId="77777777" w:rsidR="000C309F" w:rsidRPr="00C91433" w:rsidRDefault="000C309F" w:rsidP="00D6154A">
            <w:pPr>
              <w:rPr>
                <w:rFonts w:ascii="Arial" w:hAnsi="Arial" w:cs="Arial"/>
                <w:color w:val="000000"/>
                <w:sz w:val="20"/>
                <w:lang w:eastAsia="es-AR"/>
              </w:rPr>
            </w:pPr>
            <w:r w:rsidRPr="00C91433">
              <w:rPr>
                <w:rFonts w:ascii="Arial" w:hAnsi="Arial" w:cs="Arial"/>
                <w:color w:val="000000"/>
                <w:sz w:val="20"/>
                <w:lang w:eastAsia="es-AR"/>
              </w:rPr>
              <w:t>Porcentaje de daño</w:t>
            </w:r>
          </w:p>
        </w:tc>
        <w:tc>
          <w:tcPr>
            <w:tcW w:w="1200" w:type="dxa"/>
            <w:shd w:val="clear" w:color="auto" w:fill="auto"/>
            <w:noWrap/>
            <w:vAlign w:val="center"/>
            <w:hideMark/>
          </w:tcPr>
          <w:p w14:paraId="29BFB8DC" w14:textId="77777777" w:rsidR="000C309F" w:rsidRPr="00C91433" w:rsidRDefault="000C309F" w:rsidP="00D6154A">
            <w:pPr>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27CDA11C" w14:textId="77777777" w:rsidTr="00D6154A">
        <w:trPr>
          <w:trHeight w:val="300"/>
          <w:jc w:val="center"/>
        </w:trPr>
        <w:tc>
          <w:tcPr>
            <w:tcW w:w="3120" w:type="dxa"/>
            <w:shd w:val="clear" w:color="auto" w:fill="auto"/>
            <w:noWrap/>
            <w:vAlign w:val="center"/>
            <w:hideMark/>
          </w:tcPr>
          <w:p w14:paraId="5F5D303B" w14:textId="77777777" w:rsidR="000C309F" w:rsidRPr="00C91433" w:rsidRDefault="000C309F" w:rsidP="00D6154A">
            <w:pPr>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151027A5" w14:textId="77777777" w:rsidR="000C309F" w:rsidRPr="00C91433" w:rsidRDefault="000C309F" w:rsidP="00D6154A">
            <w:pPr>
              <w:jc w:val="center"/>
              <w:rPr>
                <w:rFonts w:ascii="Arial" w:hAnsi="Arial" w:cs="Arial"/>
                <w:color w:val="000000"/>
                <w:sz w:val="20"/>
                <w:lang w:eastAsia="es-AR"/>
              </w:rPr>
            </w:pPr>
            <w:r w:rsidRPr="00C91433">
              <w:rPr>
                <w:rFonts w:ascii="Arial" w:hAnsi="Arial" w:cs="Arial"/>
                <w:color w:val="000000"/>
                <w:sz w:val="20"/>
                <w:lang w:eastAsia="es-AR"/>
              </w:rPr>
              <w:t>4.069</w:t>
            </w:r>
          </w:p>
        </w:tc>
      </w:tr>
    </w:tbl>
    <w:p w14:paraId="16AA838B" w14:textId="77777777" w:rsidR="000C309F" w:rsidRDefault="000C309F" w:rsidP="00D6154A">
      <w:pPr>
        <w:rPr>
          <w:sz w:val="22"/>
        </w:rPr>
      </w:pPr>
    </w:p>
    <w:p w14:paraId="26853334" w14:textId="620713D9" w:rsidR="000C309F" w:rsidRDefault="000C309F">
      <w:pPr>
        <w:rPr>
          <w:sz w:val="22"/>
        </w:rPr>
      </w:pPr>
    </w:p>
    <w:p w14:paraId="5F0A2536" w14:textId="0DC81914"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lastRenderedPageBreak/>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3. DAÑO SUFRIDO POR EL EDIFICIO DE LOS HOSPITALES</w:t>
      </w:r>
    </w:p>
    <w:p w14:paraId="234261DC" w14:textId="77777777" w:rsidR="000C309F" w:rsidRPr="00C91433" w:rsidRDefault="000C309F" w:rsidP="00C91433">
      <w:pPr>
        <w:keepNext/>
        <w:keepLines/>
        <w:jc w:val="center"/>
        <w:rPr>
          <w:rFonts w:ascii="Arial" w:hAnsi="Arial" w:cs="Arial"/>
          <w:sz w:val="18"/>
          <w:szCs w:val="18"/>
        </w:rPr>
      </w:pPr>
      <w:r w:rsidRPr="00C91433">
        <w:rPr>
          <w:rFonts w:ascii="Arial" w:hAnsi="Arial" w:cs="Arial"/>
          <w:b/>
          <w:sz w:val="18"/>
          <w:szCs w:val="18"/>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6B710E43" w14:textId="77777777" w:rsidTr="00D6154A">
        <w:trPr>
          <w:trHeight w:val="300"/>
          <w:jc w:val="center"/>
        </w:trPr>
        <w:tc>
          <w:tcPr>
            <w:tcW w:w="3120" w:type="dxa"/>
            <w:shd w:val="clear" w:color="auto" w:fill="auto"/>
            <w:noWrap/>
            <w:vAlign w:val="center"/>
            <w:hideMark/>
          </w:tcPr>
          <w:p w14:paraId="44B0F536"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53BBEC9C"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17739462" w14:textId="77777777" w:rsidTr="00D6154A">
        <w:trPr>
          <w:trHeight w:val="300"/>
          <w:jc w:val="center"/>
        </w:trPr>
        <w:tc>
          <w:tcPr>
            <w:tcW w:w="3120" w:type="dxa"/>
            <w:shd w:val="clear" w:color="auto" w:fill="auto"/>
            <w:noWrap/>
            <w:vAlign w:val="center"/>
            <w:hideMark/>
          </w:tcPr>
          <w:p w14:paraId="6B3D0843"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de construcción ($/m2)</w:t>
            </w:r>
          </w:p>
        </w:tc>
        <w:tc>
          <w:tcPr>
            <w:tcW w:w="1200" w:type="dxa"/>
            <w:shd w:val="clear" w:color="auto" w:fill="auto"/>
            <w:noWrap/>
            <w:vAlign w:val="center"/>
            <w:hideMark/>
          </w:tcPr>
          <w:p w14:paraId="1F72F026"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1.042</w:t>
            </w:r>
          </w:p>
        </w:tc>
      </w:tr>
      <w:tr w:rsidR="000C309F" w:rsidRPr="00C91433" w14:paraId="5AD3A392" w14:textId="77777777" w:rsidTr="00D6154A">
        <w:trPr>
          <w:trHeight w:val="300"/>
          <w:jc w:val="center"/>
        </w:trPr>
        <w:tc>
          <w:tcPr>
            <w:tcW w:w="3120" w:type="dxa"/>
            <w:shd w:val="clear" w:color="auto" w:fill="auto"/>
            <w:noWrap/>
            <w:vAlign w:val="center"/>
            <w:hideMark/>
          </w:tcPr>
          <w:p w14:paraId="48103E61"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Superficie promedio ($/m2)</w:t>
            </w:r>
          </w:p>
        </w:tc>
        <w:tc>
          <w:tcPr>
            <w:tcW w:w="1200" w:type="dxa"/>
            <w:shd w:val="clear" w:color="auto" w:fill="auto"/>
            <w:noWrap/>
            <w:vAlign w:val="center"/>
            <w:hideMark/>
          </w:tcPr>
          <w:p w14:paraId="3235F3B8"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150</w:t>
            </w:r>
          </w:p>
        </w:tc>
      </w:tr>
      <w:tr w:rsidR="000C309F" w:rsidRPr="00C91433" w14:paraId="08D61A6D" w14:textId="77777777" w:rsidTr="00D6154A">
        <w:trPr>
          <w:trHeight w:val="300"/>
          <w:jc w:val="center"/>
        </w:trPr>
        <w:tc>
          <w:tcPr>
            <w:tcW w:w="3120" w:type="dxa"/>
            <w:shd w:val="clear" w:color="auto" w:fill="auto"/>
            <w:noWrap/>
            <w:vAlign w:val="center"/>
            <w:hideMark/>
          </w:tcPr>
          <w:p w14:paraId="04370E0E"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constructivo</w:t>
            </w:r>
          </w:p>
        </w:tc>
        <w:tc>
          <w:tcPr>
            <w:tcW w:w="1200" w:type="dxa"/>
            <w:shd w:val="clear" w:color="auto" w:fill="auto"/>
            <w:noWrap/>
            <w:vAlign w:val="center"/>
            <w:hideMark/>
          </w:tcPr>
          <w:p w14:paraId="4F22E5C8"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156.300</w:t>
            </w:r>
          </w:p>
        </w:tc>
      </w:tr>
      <w:tr w:rsidR="000C309F" w:rsidRPr="00C91433" w14:paraId="7BFB6320" w14:textId="77777777" w:rsidTr="00D6154A">
        <w:trPr>
          <w:trHeight w:val="300"/>
          <w:jc w:val="center"/>
        </w:trPr>
        <w:tc>
          <w:tcPr>
            <w:tcW w:w="3120" w:type="dxa"/>
            <w:shd w:val="clear" w:color="auto" w:fill="auto"/>
            <w:noWrap/>
            <w:vAlign w:val="center"/>
            <w:hideMark/>
          </w:tcPr>
          <w:p w14:paraId="18C0893D"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Porcentaje de daño</w:t>
            </w:r>
          </w:p>
        </w:tc>
        <w:tc>
          <w:tcPr>
            <w:tcW w:w="1200" w:type="dxa"/>
            <w:shd w:val="clear" w:color="auto" w:fill="auto"/>
            <w:noWrap/>
            <w:vAlign w:val="center"/>
            <w:hideMark/>
          </w:tcPr>
          <w:p w14:paraId="2D5DA122"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0F5C1EDC" w14:textId="77777777" w:rsidTr="00D6154A">
        <w:trPr>
          <w:trHeight w:val="300"/>
          <w:jc w:val="center"/>
        </w:trPr>
        <w:tc>
          <w:tcPr>
            <w:tcW w:w="3120" w:type="dxa"/>
            <w:shd w:val="clear" w:color="auto" w:fill="auto"/>
            <w:noWrap/>
            <w:vAlign w:val="center"/>
            <w:hideMark/>
          </w:tcPr>
          <w:p w14:paraId="7616B14B"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5F9C6F06"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7.815</w:t>
            </w:r>
          </w:p>
        </w:tc>
      </w:tr>
    </w:tbl>
    <w:p w14:paraId="5C18A40E" w14:textId="77777777" w:rsidR="000C309F" w:rsidRPr="00C91433" w:rsidRDefault="000C309F" w:rsidP="00D6154A">
      <w:pPr>
        <w:rPr>
          <w:rFonts w:ascii="Arial" w:hAnsi="Arial" w:cs="Arial"/>
          <w:sz w:val="22"/>
        </w:rPr>
      </w:pPr>
    </w:p>
    <w:p w14:paraId="385A8786" w14:textId="473B0313"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4. DAÑO SUFRIDO POR EL EDIFICIO DE LAS OFICINAS PUBLICAS</w:t>
      </w:r>
    </w:p>
    <w:p w14:paraId="040E02BD" w14:textId="77777777" w:rsidR="000C309F" w:rsidRPr="00C91433" w:rsidRDefault="000C309F" w:rsidP="00C91433">
      <w:pPr>
        <w:keepNext/>
        <w:keepLines/>
        <w:jc w:val="center"/>
        <w:rPr>
          <w:rFonts w:ascii="Arial" w:hAnsi="Arial" w:cs="Arial"/>
          <w:sz w:val="18"/>
          <w:szCs w:val="18"/>
        </w:rPr>
      </w:pPr>
      <w:r w:rsidRPr="00C91433">
        <w:rPr>
          <w:rFonts w:ascii="Arial" w:hAnsi="Arial" w:cs="Arial"/>
          <w:b/>
          <w:sz w:val="18"/>
          <w:szCs w:val="18"/>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4FAC8C23" w14:textId="77777777" w:rsidTr="00D6154A">
        <w:trPr>
          <w:trHeight w:val="30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BC515"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487DB"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2CFDC93C" w14:textId="77777777" w:rsidTr="00D6154A">
        <w:trPr>
          <w:trHeight w:val="300"/>
          <w:jc w:val="center"/>
        </w:trPr>
        <w:tc>
          <w:tcPr>
            <w:tcW w:w="3120" w:type="dxa"/>
            <w:shd w:val="clear" w:color="auto" w:fill="auto"/>
            <w:noWrap/>
            <w:vAlign w:val="center"/>
            <w:hideMark/>
          </w:tcPr>
          <w:p w14:paraId="298901AB"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de construcción ($/m2)</w:t>
            </w:r>
          </w:p>
        </w:tc>
        <w:tc>
          <w:tcPr>
            <w:tcW w:w="1200" w:type="dxa"/>
            <w:shd w:val="clear" w:color="auto" w:fill="auto"/>
            <w:noWrap/>
            <w:vAlign w:val="center"/>
            <w:hideMark/>
          </w:tcPr>
          <w:p w14:paraId="0811C6A1"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1.042</w:t>
            </w:r>
          </w:p>
        </w:tc>
      </w:tr>
      <w:tr w:rsidR="000C309F" w:rsidRPr="00C91433" w14:paraId="292A6118" w14:textId="77777777" w:rsidTr="00D6154A">
        <w:trPr>
          <w:trHeight w:val="300"/>
          <w:jc w:val="center"/>
        </w:trPr>
        <w:tc>
          <w:tcPr>
            <w:tcW w:w="3120" w:type="dxa"/>
            <w:shd w:val="clear" w:color="auto" w:fill="auto"/>
            <w:noWrap/>
            <w:vAlign w:val="center"/>
            <w:hideMark/>
          </w:tcPr>
          <w:p w14:paraId="1F1DC5DC"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Superficie promedio ($/m2)</w:t>
            </w:r>
          </w:p>
        </w:tc>
        <w:tc>
          <w:tcPr>
            <w:tcW w:w="1200" w:type="dxa"/>
            <w:shd w:val="clear" w:color="auto" w:fill="auto"/>
            <w:noWrap/>
            <w:vAlign w:val="center"/>
            <w:hideMark/>
          </w:tcPr>
          <w:p w14:paraId="543C523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200</w:t>
            </w:r>
          </w:p>
        </w:tc>
      </w:tr>
      <w:tr w:rsidR="000C309F" w:rsidRPr="00C91433" w14:paraId="7A637859" w14:textId="77777777" w:rsidTr="00D6154A">
        <w:trPr>
          <w:trHeight w:val="300"/>
          <w:jc w:val="center"/>
        </w:trPr>
        <w:tc>
          <w:tcPr>
            <w:tcW w:w="3120" w:type="dxa"/>
            <w:shd w:val="clear" w:color="auto" w:fill="auto"/>
            <w:noWrap/>
            <w:vAlign w:val="center"/>
            <w:hideMark/>
          </w:tcPr>
          <w:p w14:paraId="59DBA524"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constructivo</w:t>
            </w:r>
          </w:p>
        </w:tc>
        <w:tc>
          <w:tcPr>
            <w:tcW w:w="1200" w:type="dxa"/>
            <w:shd w:val="clear" w:color="auto" w:fill="auto"/>
            <w:noWrap/>
            <w:vAlign w:val="center"/>
            <w:hideMark/>
          </w:tcPr>
          <w:p w14:paraId="5A5B4499"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208.400</w:t>
            </w:r>
          </w:p>
        </w:tc>
      </w:tr>
      <w:tr w:rsidR="000C309F" w:rsidRPr="00C91433" w14:paraId="35590C45" w14:textId="77777777" w:rsidTr="00D6154A">
        <w:trPr>
          <w:trHeight w:val="300"/>
          <w:jc w:val="center"/>
        </w:trPr>
        <w:tc>
          <w:tcPr>
            <w:tcW w:w="3120" w:type="dxa"/>
            <w:shd w:val="clear" w:color="auto" w:fill="auto"/>
            <w:noWrap/>
            <w:vAlign w:val="center"/>
            <w:hideMark/>
          </w:tcPr>
          <w:p w14:paraId="550CD535"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Porcentaje de daño</w:t>
            </w:r>
          </w:p>
        </w:tc>
        <w:tc>
          <w:tcPr>
            <w:tcW w:w="1200" w:type="dxa"/>
            <w:shd w:val="clear" w:color="auto" w:fill="auto"/>
            <w:noWrap/>
            <w:vAlign w:val="center"/>
            <w:hideMark/>
          </w:tcPr>
          <w:p w14:paraId="685C3B3A"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733BE6D3" w14:textId="77777777" w:rsidTr="00D6154A">
        <w:trPr>
          <w:trHeight w:val="300"/>
          <w:jc w:val="center"/>
        </w:trPr>
        <w:tc>
          <w:tcPr>
            <w:tcW w:w="3120" w:type="dxa"/>
            <w:shd w:val="clear" w:color="auto" w:fill="auto"/>
            <w:noWrap/>
            <w:vAlign w:val="center"/>
            <w:hideMark/>
          </w:tcPr>
          <w:p w14:paraId="343871A2"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746C2106"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10.420</w:t>
            </w:r>
          </w:p>
        </w:tc>
      </w:tr>
    </w:tbl>
    <w:p w14:paraId="5C133266" w14:textId="77777777" w:rsidR="000C309F" w:rsidRPr="00C91433" w:rsidRDefault="000C309F" w:rsidP="00D6154A">
      <w:pPr>
        <w:rPr>
          <w:rFonts w:ascii="Arial" w:hAnsi="Arial" w:cs="Arial"/>
          <w:sz w:val="22"/>
        </w:rPr>
      </w:pPr>
    </w:p>
    <w:p w14:paraId="678155BC" w14:textId="543E4AF4" w:rsidR="000C309F" w:rsidRPr="00C91433" w:rsidRDefault="000C309F" w:rsidP="00D6154A">
      <w:pPr>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2.5</w:t>
      </w:r>
      <w:r w:rsidRPr="00C91433">
        <w:rPr>
          <w:rFonts w:ascii="Arial" w:hAnsi="Arial" w:cs="Arial"/>
          <w:b/>
          <w:sz w:val="18"/>
          <w:szCs w:val="18"/>
          <w:lang w:val="es-ES_tradnl"/>
        </w:rPr>
        <w:t>. DAÑO SUFRIDO POR EL EDIFICIO DE LOS CENTROS EDUCATIVOS</w:t>
      </w:r>
    </w:p>
    <w:p w14:paraId="67C2EF9A" w14:textId="77777777" w:rsidR="000C309F" w:rsidRPr="00C91433" w:rsidRDefault="000C309F" w:rsidP="00D6154A">
      <w:pPr>
        <w:jc w:val="center"/>
        <w:rPr>
          <w:rFonts w:ascii="Arial" w:hAnsi="Arial" w:cs="Arial"/>
          <w:sz w:val="18"/>
          <w:szCs w:val="18"/>
        </w:rPr>
      </w:pPr>
      <w:r w:rsidRPr="00C91433">
        <w:rPr>
          <w:rFonts w:ascii="Arial" w:hAnsi="Arial" w:cs="Arial"/>
          <w:b/>
          <w:sz w:val="18"/>
          <w:szCs w:val="18"/>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3C177E32" w14:textId="77777777" w:rsidTr="00D6154A">
        <w:trPr>
          <w:trHeight w:val="300"/>
          <w:jc w:val="center"/>
        </w:trPr>
        <w:tc>
          <w:tcPr>
            <w:tcW w:w="3120" w:type="dxa"/>
            <w:shd w:val="clear" w:color="auto" w:fill="auto"/>
            <w:noWrap/>
            <w:vAlign w:val="center"/>
            <w:hideMark/>
          </w:tcPr>
          <w:p w14:paraId="3C6ECCC6"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Variable</w:t>
            </w:r>
          </w:p>
        </w:tc>
        <w:tc>
          <w:tcPr>
            <w:tcW w:w="1200" w:type="dxa"/>
            <w:shd w:val="clear" w:color="auto" w:fill="auto"/>
            <w:noWrap/>
            <w:vAlign w:val="center"/>
            <w:hideMark/>
          </w:tcPr>
          <w:p w14:paraId="01B29C01"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Valor</w:t>
            </w:r>
          </w:p>
        </w:tc>
      </w:tr>
      <w:tr w:rsidR="000C309F" w:rsidRPr="00C91433" w14:paraId="7A725490" w14:textId="77777777" w:rsidTr="00D6154A">
        <w:trPr>
          <w:trHeight w:val="300"/>
          <w:jc w:val="center"/>
        </w:trPr>
        <w:tc>
          <w:tcPr>
            <w:tcW w:w="3120" w:type="dxa"/>
            <w:shd w:val="clear" w:color="auto" w:fill="auto"/>
            <w:noWrap/>
            <w:vAlign w:val="center"/>
            <w:hideMark/>
          </w:tcPr>
          <w:p w14:paraId="6C5127F8" w14:textId="77777777" w:rsidR="000C309F" w:rsidRPr="00C91433" w:rsidRDefault="000C309F" w:rsidP="00D6154A">
            <w:pPr>
              <w:rPr>
                <w:rFonts w:ascii="Arial" w:hAnsi="Arial" w:cs="Arial"/>
                <w:color w:val="000000"/>
                <w:sz w:val="18"/>
                <w:szCs w:val="18"/>
                <w:lang w:eastAsia="es-AR"/>
              </w:rPr>
            </w:pPr>
            <w:r w:rsidRPr="00C91433">
              <w:rPr>
                <w:rFonts w:ascii="Arial" w:hAnsi="Arial" w:cs="Arial"/>
                <w:color w:val="000000"/>
                <w:sz w:val="18"/>
                <w:szCs w:val="18"/>
                <w:lang w:eastAsia="es-AR"/>
              </w:rPr>
              <w:t>Costo de construcción ($/m2)</w:t>
            </w:r>
          </w:p>
        </w:tc>
        <w:tc>
          <w:tcPr>
            <w:tcW w:w="1200" w:type="dxa"/>
            <w:shd w:val="clear" w:color="auto" w:fill="auto"/>
            <w:noWrap/>
            <w:vAlign w:val="center"/>
            <w:hideMark/>
          </w:tcPr>
          <w:p w14:paraId="007743D8"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1042</w:t>
            </w:r>
          </w:p>
        </w:tc>
      </w:tr>
      <w:tr w:rsidR="000C309F" w:rsidRPr="00C91433" w14:paraId="7481CD41" w14:textId="77777777" w:rsidTr="00D6154A">
        <w:trPr>
          <w:trHeight w:val="300"/>
          <w:jc w:val="center"/>
        </w:trPr>
        <w:tc>
          <w:tcPr>
            <w:tcW w:w="3120" w:type="dxa"/>
            <w:shd w:val="clear" w:color="auto" w:fill="auto"/>
            <w:noWrap/>
            <w:vAlign w:val="center"/>
            <w:hideMark/>
          </w:tcPr>
          <w:p w14:paraId="0F2300C4" w14:textId="77777777" w:rsidR="000C309F" w:rsidRPr="00C91433" w:rsidRDefault="000C309F" w:rsidP="00D6154A">
            <w:pPr>
              <w:rPr>
                <w:rFonts w:ascii="Arial" w:hAnsi="Arial" w:cs="Arial"/>
                <w:color w:val="000000"/>
                <w:sz w:val="18"/>
                <w:szCs w:val="18"/>
                <w:lang w:eastAsia="es-AR"/>
              </w:rPr>
            </w:pPr>
            <w:r w:rsidRPr="00C91433">
              <w:rPr>
                <w:rFonts w:ascii="Arial" w:hAnsi="Arial" w:cs="Arial"/>
                <w:color w:val="000000"/>
                <w:sz w:val="18"/>
                <w:szCs w:val="18"/>
                <w:lang w:eastAsia="es-AR"/>
              </w:rPr>
              <w:t>Superficie promedio ($/m2)</w:t>
            </w:r>
          </w:p>
        </w:tc>
        <w:tc>
          <w:tcPr>
            <w:tcW w:w="1200" w:type="dxa"/>
            <w:shd w:val="clear" w:color="auto" w:fill="auto"/>
            <w:noWrap/>
            <w:vAlign w:val="center"/>
            <w:hideMark/>
          </w:tcPr>
          <w:p w14:paraId="4CE12629"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300</w:t>
            </w:r>
          </w:p>
        </w:tc>
      </w:tr>
      <w:tr w:rsidR="000C309F" w:rsidRPr="00C91433" w14:paraId="2AB62C90" w14:textId="77777777" w:rsidTr="00D6154A">
        <w:trPr>
          <w:trHeight w:val="300"/>
          <w:jc w:val="center"/>
        </w:trPr>
        <w:tc>
          <w:tcPr>
            <w:tcW w:w="3120" w:type="dxa"/>
            <w:shd w:val="clear" w:color="auto" w:fill="auto"/>
            <w:noWrap/>
            <w:vAlign w:val="center"/>
            <w:hideMark/>
          </w:tcPr>
          <w:p w14:paraId="32AC3911" w14:textId="77777777" w:rsidR="000C309F" w:rsidRPr="00C91433" w:rsidRDefault="000C309F" w:rsidP="00D6154A">
            <w:pPr>
              <w:rPr>
                <w:rFonts w:ascii="Arial" w:hAnsi="Arial" w:cs="Arial"/>
                <w:color w:val="000000"/>
                <w:sz w:val="18"/>
                <w:szCs w:val="18"/>
                <w:lang w:eastAsia="es-AR"/>
              </w:rPr>
            </w:pPr>
            <w:r w:rsidRPr="00C91433">
              <w:rPr>
                <w:rFonts w:ascii="Arial" w:hAnsi="Arial" w:cs="Arial"/>
                <w:color w:val="000000"/>
                <w:sz w:val="18"/>
                <w:szCs w:val="18"/>
                <w:lang w:eastAsia="es-AR"/>
              </w:rPr>
              <w:t>Costo constructivo</w:t>
            </w:r>
          </w:p>
        </w:tc>
        <w:tc>
          <w:tcPr>
            <w:tcW w:w="1200" w:type="dxa"/>
            <w:shd w:val="clear" w:color="auto" w:fill="auto"/>
            <w:noWrap/>
            <w:vAlign w:val="center"/>
            <w:hideMark/>
          </w:tcPr>
          <w:p w14:paraId="1415FDCC"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312.600</w:t>
            </w:r>
          </w:p>
        </w:tc>
      </w:tr>
      <w:tr w:rsidR="000C309F" w:rsidRPr="00C91433" w14:paraId="14B6DF0F" w14:textId="77777777" w:rsidTr="00D6154A">
        <w:trPr>
          <w:trHeight w:val="300"/>
          <w:jc w:val="center"/>
        </w:trPr>
        <w:tc>
          <w:tcPr>
            <w:tcW w:w="3120" w:type="dxa"/>
            <w:shd w:val="clear" w:color="auto" w:fill="auto"/>
            <w:noWrap/>
            <w:vAlign w:val="center"/>
            <w:hideMark/>
          </w:tcPr>
          <w:p w14:paraId="29D865A8" w14:textId="77777777" w:rsidR="000C309F" w:rsidRPr="00C91433" w:rsidRDefault="000C309F" w:rsidP="00D6154A">
            <w:pPr>
              <w:rPr>
                <w:rFonts w:ascii="Arial" w:hAnsi="Arial" w:cs="Arial"/>
                <w:color w:val="000000"/>
                <w:sz w:val="18"/>
                <w:szCs w:val="18"/>
                <w:lang w:eastAsia="es-AR"/>
              </w:rPr>
            </w:pPr>
            <w:r w:rsidRPr="00C91433">
              <w:rPr>
                <w:rFonts w:ascii="Arial" w:hAnsi="Arial" w:cs="Arial"/>
                <w:color w:val="000000"/>
                <w:sz w:val="18"/>
                <w:szCs w:val="18"/>
                <w:lang w:eastAsia="es-AR"/>
              </w:rPr>
              <w:t>Porcentaje de daño</w:t>
            </w:r>
          </w:p>
        </w:tc>
        <w:tc>
          <w:tcPr>
            <w:tcW w:w="1200" w:type="dxa"/>
            <w:shd w:val="clear" w:color="auto" w:fill="auto"/>
            <w:noWrap/>
            <w:vAlign w:val="center"/>
            <w:hideMark/>
          </w:tcPr>
          <w:p w14:paraId="6DC0B399"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5%</w:t>
            </w:r>
          </w:p>
        </w:tc>
      </w:tr>
      <w:tr w:rsidR="000C309F" w:rsidRPr="00C91433" w14:paraId="0C7B9A9E" w14:textId="77777777" w:rsidTr="00D6154A">
        <w:trPr>
          <w:trHeight w:val="300"/>
          <w:jc w:val="center"/>
        </w:trPr>
        <w:tc>
          <w:tcPr>
            <w:tcW w:w="3120" w:type="dxa"/>
            <w:shd w:val="clear" w:color="auto" w:fill="auto"/>
            <w:noWrap/>
            <w:vAlign w:val="center"/>
            <w:hideMark/>
          </w:tcPr>
          <w:p w14:paraId="4697FA45" w14:textId="77777777" w:rsidR="000C309F" w:rsidRPr="00C91433" w:rsidRDefault="000C309F" w:rsidP="00D6154A">
            <w:pPr>
              <w:rPr>
                <w:rFonts w:ascii="Arial" w:hAnsi="Arial" w:cs="Arial"/>
                <w:color w:val="000000"/>
                <w:sz w:val="18"/>
                <w:szCs w:val="18"/>
                <w:lang w:eastAsia="es-AR"/>
              </w:rPr>
            </w:pPr>
            <w:r w:rsidRPr="00C91433">
              <w:rPr>
                <w:rFonts w:ascii="Arial" w:hAnsi="Arial" w:cs="Arial"/>
                <w:color w:val="000000"/>
                <w:sz w:val="18"/>
                <w:szCs w:val="18"/>
                <w:lang w:eastAsia="es-AR"/>
              </w:rPr>
              <w:t>Daño</w:t>
            </w:r>
          </w:p>
        </w:tc>
        <w:tc>
          <w:tcPr>
            <w:tcW w:w="1200" w:type="dxa"/>
            <w:shd w:val="clear" w:color="auto" w:fill="auto"/>
            <w:noWrap/>
            <w:vAlign w:val="center"/>
            <w:hideMark/>
          </w:tcPr>
          <w:p w14:paraId="4F690F45" w14:textId="77777777" w:rsidR="000C309F" w:rsidRPr="00C91433" w:rsidRDefault="000C309F" w:rsidP="00D6154A">
            <w:pPr>
              <w:jc w:val="center"/>
              <w:rPr>
                <w:rFonts w:ascii="Arial" w:hAnsi="Arial" w:cs="Arial"/>
                <w:color w:val="000000"/>
                <w:sz w:val="18"/>
                <w:szCs w:val="18"/>
                <w:lang w:eastAsia="es-AR"/>
              </w:rPr>
            </w:pPr>
            <w:r w:rsidRPr="00C91433">
              <w:rPr>
                <w:rFonts w:ascii="Arial" w:hAnsi="Arial" w:cs="Arial"/>
                <w:color w:val="000000"/>
                <w:sz w:val="18"/>
                <w:szCs w:val="18"/>
                <w:lang w:eastAsia="es-AR"/>
              </w:rPr>
              <w:t>15.630</w:t>
            </w:r>
          </w:p>
        </w:tc>
      </w:tr>
    </w:tbl>
    <w:p w14:paraId="7CE75CFC" w14:textId="77777777" w:rsidR="000C309F" w:rsidRPr="00C91433" w:rsidRDefault="000C309F">
      <w:pPr>
        <w:rPr>
          <w:rFonts w:ascii="Arial" w:hAnsi="Arial" w:cs="Arial"/>
          <w:sz w:val="22"/>
        </w:rPr>
      </w:pPr>
    </w:p>
    <w:p w14:paraId="52E73B96" w14:textId="3D0B5F0D"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6. DAÑO SUFRIDO POR EL EDIFICIO DE LAS IGLESIAS</w:t>
      </w:r>
    </w:p>
    <w:p w14:paraId="0BE5D611" w14:textId="77777777" w:rsidR="000C309F" w:rsidRPr="00C91433" w:rsidRDefault="000C309F" w:rsidP="00C91433">
      <w:pPr>
        <w:keepNext/>
        <w:keepLines/>
        <w:jc w:val="center"/>
        <w:rPr>
          <w:rFonts w:ascii="Arial" w:hAnsi="Arial" w:cs="Arial"/>
          <w:sz w:val="18"/>
          <w:szCs w:val="18"/>
        </w:rPr>
      </w:pPr>
      <w:r w:rsidRPr="00C91433">
        <w:rPr>
          <w:rFonts w:ascii="Arial" w:hAnsi="Arial" w:cs="Arial"/>
          <w:b/>
          <w:sz w:val="18"/>
          <w:szCs w:val="18"/>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45D9C6F4" w14:textId="77777777" w:rsidTr="00D6154A">
        <w:trPr>
          <w:trHeight w:val="300"/>
          <w:jc w:val="center"/>
        </w:trPr>
        <w:tc>
          <w:tcPr>
            <w:tcW w:w="3120" w:type="dxa"/>
            <w:shd w:val="clear" w:color="auto" w:fill="auto"/>
            <w:noWrap/>
            <w:vAlign w:val="center"/>
            <w:hideMark/>
          </w:tcPr>
          <w:p w14:paraId="0B520539"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649F1447"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6D64D228" w14:textId="77777777" w:rsidTr="00D6154A">
        <w:trPr>
          <w:trHeight w:val="300"/>
          <w:jc w:val="center"/>
        </w:trPr>
        <w:tc>
          <w:tcPr>
            <w:tcW w:w="3120" w:type="dxa"/>
            <w:shd w:val="clear" w:color="auto" w:fill="auto"/>
            <w:noWrap/>
            <w:vAlign w:val="center"/>
            <w:hideMark/>
          </w:tcPr>
          <w:p w14:paraId="4EB24C57"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de construcción ($/m2)</w:t>
            </w:r>
          </w:p>
        </w:tc>
        <w:tc>
          <w:tcPr>
            <w:tcW w:w="1200" w:type="dxa"/>
            <w:shd w:val="clear" w:color="auto" w:fill="auto"/>
            <w:noWrap/>
            <w:vAlign w:val="center"/>
            <w:hideMark/>
          </w:tcPr>
          <w:p w14:paraId="29278D4F"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1.042</w:t>
            </w:r>
          </w:p>
        </w:tc>
      </w:tr>
      <w:tr w:rsidR="000C309F" w:rsidRPr="00C91433" w14:paraId="3F5B9BC6" w14:textId="77777777" w:rsidTr="00D6154A">
        <w:trPr>
          <w:trHeight w:val="300"/>
          <w:jc w:val="center"/>
        </w:trPr>
        <w:tc>
          <w:tcPr>
            <w:tcW w:w="3120" w:type="dxa"/>
            <w:shd w:val="clear" w:color="auto" w:fill="auto"/>
            <w:noWrap/>
            <w:vAlign w:val="center"/>
            <w:hideMark/>
          </w:tcPr>
          <w:p w14:paraId="4FDF4D27"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Superficie promedio ($/m2)</w:t>
            </w:r>
          </w:p>
        </w:tc>
        <w:tc>
          <w:tcPr>
            <w:tcW w:w="1200" w:type="dxa"/>
            <w:shd w:val="clear" w:color="auto" w:fill="auto"/>
            <w:noWrap/>
            <w:vAlign w:val="center"/>
            <w:hideMark/>
          </w:tcPr>
          <w:p w14:paraId="449FBE7D"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150</w:t>
            </w:r>
          </w:p>
        </w:tc>
      </w:tr>
      <w:tr w:rsidR="000C309F" w:rsidRPr="00C91433" w14:paraId="31177545" w14:textId="77777777" w:rsidTr="00D6154A">
        <w:trPr>
          <w:trHeight w:val="300"/>
          <w:jc w:val="center"/>
        </w:trPr>
        <w:tc>
          <w:tcPr>
            <w:tcW w:w="3120" w:type="dxa"/>
            <w:shd w:val="clear" w:color="auto" w:fill="auto"/>
            <w:noWrap/>
            <w:vAlign w:val="center"/>
            <w:hideMark/>
          </w:tcPr>
          <w:p w14:paraId="3873D704"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constructivo</w:t>
            </w:r>
          </w:p>
        </w:tc>
        <w:tc>
          <w:tcPr>
            <w:tcW w:w="1200" w:type="dxa"/>
            <w:shd w:val="clear" w:color="auto" w:fill="auto"/>
            <w:noWrap/>
            <w:vAlign w:val="center"/>
            <w:hideMark/>
          </w:tcPr>
          <w:p w14:paraId="4F0C975C"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156.300</w:t>
            </w:r>
          </w:p>
        </w:tc>
      </w:tr>
      <w:tr w:rsidR="000C309F" w:rsidRPr="00C91433" w14:paraId="4FBA72A7" w14:textId="77777777" w:rsidTr="00D6154A">
        <w:trPr>
          <w:trHeight w:val="300"/>
          <w:jc w:val="center"/>
        </w:trPr>
        <w:tc>
          <w:tcPr>
            <w:tcW w:w="3120" w:type="dxa"/>
            <w:shd w:val="clear" w:color="auto" w:fill="auto"/>
            <w:noWrap/>
            <w:vAlign w:val="center"/>
            <w:hideMark/>
          </w:tcPr>
          <w:p w14:paraId="6BFAB187"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Porcentaje de daño</w:t>
            </w:r>
          </w:p>
        </w:tc>
        <w:tc>
          <w:tcPr>
            <w:tcW w:w="1200" w:type="dxa"/>
            <w:shd w:val="clear" w:color="auto" w:fill="auto"/>
            <w:noWrap/>
            <w:vAlign w:val="center"/>
            <w:hideMark/>
          </w:tcPr>
          <w:p w14:paraId="0B79839A"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5C160A74" w14:textId="77777777" w:rsidTr="00D6154A">
        <w:trPr>
          <w:trHeight w:val="300"/>
          <w:jc w:val="center"/>
        </w:trPr>
        <w:tc>
          <w:tcPr>
            <w:tcW w:w="3120" w:type="dxa"/>
            <w:shd w:val="clear" w:color="auto" w:fill="auto"/>
            <w:noWrap/>
            <w:vAlign w:val="center"/>
            <w:hideMark/>
          </w:tcPr>
          <w:p w14:paraId="3ECD43FD"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63B61A26"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7.815</w:t>
            </w:r>
          </w:p>
        </w:tc>
      </w:tr>
    </w:tbl>
    <w:p w14:paraId="549BFE7F" w14:textId="77777777" w:rsidR="000C309F" w:rsidRPr="00C91433" w:rsidRDefault="000C309F" w:rsidP="00D6154A">
      <w:pPr>
        <w:rPr>
          <w:rFonts w:ascii="Arial" w:hAnsi="Arial" w:cs="Arial"/>
          <w:sz w:val="22"/>
        </w:rPr>
      </w:pPr>
    </w:p>
    <w:p w14:paraId="7F7F3FB9" w14:textId="58493699"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7. DAÑO SUFRIDO POR EL EDIFICIO DE LOS COMERCIOS</w:t>
      </w:r>
    </w:p>
    <w:p w14:paraId="4FBCAA7F" w14:textId="77777777" w:rsidR="000C309F" w:rsidRPr="00C91433" w:rsidRDefault="000C309F" w:rsidP="00C91433">
      <w:pPr>
        <w:keepNext/>
        <w:keepLines/>
        <w:jc w:val="center"/>
        <w:rPr>
          <w:rFonts w:ascii="Arial" w:hAnsi="Arial" w:cs="Arial"/>
        </w:rPr>
      </w:pPr>
      <w:r w:rsidRPr="00C91433">
        <w:rPr>
          <w:rFonts w:ascii="Arial" w:hAnsi="Arial" w:cs="Arial"/>
          <w:b/>
          <w:sz w:val="18"/>
          <w:szCs w:val="18"/>
        </w:rPr>
        <w:t>En $ a precios de agosto de 2007</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0"/>
        <w:gridCol w:w="1200"/>
      </w:tblGrid>
      <w:tr w:rsidR="000C309F" w:rsidRPr="00C91433" w14:paraId="6FEAA1A9" w14:textId="77777777" w:rsidTr="00D6154A">
        <w:trPr>
          <w:trHeight w:val="300"/>
          <w:jc w:val="center"/>
        </w:trPr>
        <w:tc>
          <w:tcPr>
            <w:tcW w:w="3120" w:type="dxa"/>
            <w:shd w:val="clear" w:color="auto" w:fill="auto"/>
            <w:noWrap/>
            <w:vAlign w:val="center"/>
            <w:hideMark/>
          </w:tcPr>
          <w:p w14:paraId="13E5A195"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6B7483A1"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3CCD4835" w14:textId="77777777" w:rsidTr="00D6154A">
        <w:trPr>
          <w:trHeight w:val="300"/>
          <w:jc w:val="center"/>
        </w:trPr>
        <w:tc>
          <w:tcPr>
            <w:tcW w:w="3120" w:type="dxa"/>
            <w:shd w:val="clear" w:color="auto" w:fill="auto"/>
            <w:noWrap/>
            <w:vAlign w:val="center"/>
            <w:hideMark/>
          </w:tcPr>
          <w:p w14:paraId="1748B912"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de construcción ($/m2)</w:t>
            </w:r>
          </w:p>
        </w:tc>
        <w:tc>
          <w:tcPr>
            <w:tcW w:w="1200" w:type="dxa"/>
            <w:shd w:val="clear" w:color="auto" w:fill="auto"/>
            <w:noWrap/>
            <w:vAlign w:val="center"/>
            <w:hideMark/>
          </w:tcPr>
          <w:p w14:paraId="5BF0B7F0"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904,3</w:t>
            </w:r>
          </w:p>
        </w:tc>
      </w:tr>
      <w:tr w:rsidR="000C309F" w:rsidRPr="00C91433" w14:paraId="3F263565" w14:textId="77777777" w:rsidTr="00D6154A">
        <w:trPr>
          <w:trHeight w:val="300"/>
          <w:jc w:val="center"/>
        </w:trPr>
        <w:tc>
          <w:tcPr>
            <w:tcW w:w="3120" w:type="dxa"/>
            <w:shd w:val="clear" w:color="auto" w:fill="auto"/>
            <w:noWrap/>
            <w:vAlign w:val="center"/>
            <w:hideMark/>
          </w:tcPr>
          <w:p w14:paraId="2A57E0D0"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Superficie promedio ($/m2)</w:t>
            </w:r>
          </w:p>
        </w:tc>
        <w:tc>
          <w:tcPr>
            <w:tcW w:w="1200" w:type="dxa"/>
            <w:shd w:val="clear" w:color="auto" w:fill="auto"/>
            <w:noWrap/>
            <w:vAlign w:val="center"/>
            <w:hideMark/>
          </w:tcPr>
          <w:p w14:paraId="085850F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30</w:t>
            </w:r>
          </w:p>
        </w:tc>
      </w:tr>
      <w:tr w:rsidR="000C309F" w:rsidRPr="00C91433" w14:paraId="7825DD0C" w14:textId="77777777" w:rsidTr="00D6154A">
        <w:trPr>
          <w:trHeight w:val="300"/>
          <w:jc w:val="center"/>
        </w:trPr>
        <w:tc>
          <w:tcPr>
            <w:tcW w:w="3120" w:type="dxa"/>
            <w:shd w:val="clear" w:color="auto" w:fill="auto"/>
            <w:noWrap/>
            <w:vAlign w:val="center"/>
            <w:hideMark/>
          </w:tcPr>
          <w:p w14:paraId="37DB4998"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Costo constructivo</w:t>
            </w:r>
          </w:p>
        </w:tc>
        <w:tc>
          <w:tcPr>
            <w:tcW w:w="1200" w:type="dxa"/>
            <w:shd w:val="clear" w:color="auto" w:fill="auto"/>
            <w:noWrap/>
            <w:vAlign w:val="center"/>
            <w:hideMark/>
          </w:tcPr>
          <w:p w14:paraId="72A32741"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27.129</w:t>
            </w:r>
          </w:p>
        </w:tc>
      </w:tr>
      <w:tr w:rsidR="000C309F" w:rsidRPr="00C91433" w14:paraId="53D39380" w14:textId="77777777" w:rsidTr="00D6154A">
        <w:trPr>
          <w:trHeight w:val="300"/>
          <w:jc w:val="center"/>
        </w:trPr>
        <w:tc>
          <w:tcPr>
            <w:tcW w:w="3120" w:type="dxa"/>
            <w:shd w:val="clear" w:color="auto" w:fill="auto"/>
            <w:noWrap/>
            <w:vAlign w:val="center"/>
            <w:hideMark/>
          </w:tcPr>
          <w:p w14:paraId="5F9E200D"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Porcentaje de daño</w:t>
            </w:r>
          </w:p>
        </w:tc>
        <w:tc>
          <w:tcPr>
            <w:tcW w:w="1200" w:type="dxa"/>
            <w:shd w:val="clear" w:color="auto" w:fill="auto"/>
            <w:noWrap/>
            <w:vAlign w:val="center"/>
            <w:hideMark/>
          </w:tcPr>
          <w:p w14:paraId="504074F4"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50F91996" w14:textId="77777777" w:rsidTr="00D6154A">
        <w:trPr>
          <w:trHeight w:val="300"/>
          <w:jc w:val="center"/>
        </w:trPr>
        <w:tc>
          <w:tcPr>
            <w:tcW w:w="3120" w:type="dxa"/>
            <w:shd w:val="clear" w:color="auto" w:fill="auto"/>
            <w:noWrap/>
            <w:vAlign w:val="center"/>
            <w:hideMark/>
          </w:tcPr>
          <w:p w14:paraId="76CE6DB0"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6852F11F"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1.356</w:t>
            </w:r>
          </w:p>
        </w:tc>
      </w:tr>
    </w:tbl>
    <w:p w14:paraId="7F577BD6" w14:textId="77777777" w:rsidR="000C309F" w:rsidRPr="00C91433" w:rsidRDefault="000C309F" w:rsidP="00D6154A">
      <w:pPr>
        <w:rPr>
          <w:rFonts w:ascii="Arial" w:hAnsi="Arial" w:cs="Arial"/>
          <w:sz w:val="22"/>
        </w:rPr>
      </w:pPr>
    </w:p>
    <w:p w14:paraId="5A36B39B" w14:textId="77777777" w:rsidR="000C309F" w:rsidRDefault="000C309F">
      <w:pPr>
        <w:rPr>
          <w:sz w:val="22"/>
        </w:rPr>
      </w:pPr>
      <w:r>
        <w:rPr>
          <w:sz w:val="22"/>
        </w:rPr>
        <w:br w:type="page"/>
      </w:r>
    </w:p>
    <w:p w14:paraId="7F952CAD" w14:textId="430E4817" w:rsidR="000C309F" w:rsidRPr="00C91433" w:rsidRDefault="000C309F" w:rsidP="000C6C8F">
      <w:pPr>
        <w:pStyle w:val="Heading4"/>
        <w:numPr>
          <w:ilvl w:val="3"/>
          <w:numId w:val="17"/>
        </w:numPr>
        <w:spacing w:before="0" w:after="0"/>
        <w:rPr>
          <w:sz w:val="20"/>
          <w:szCs w:val="20"/>
        </w:rPr>
      </w:pPr>
      <w:r w:rsidRPr="00C91433">
        <w:rPr>
          <w:sz w:val="20"/>
          <w:szCs w:val="20"/>
        </w:rPr>
        <w:lastRenderedPageBreak/>
        <w:t>Daños sufridos por el equipamiento</w:t>
      </w:r>
    </w:p>
    <w:p w14:paraId="18DFF438" w14:textId="77777777" w:rsidR="000C309F" w:rsidRPr="00E67EF8" w:rsidRDefault="000C309F" w:rsidP="00D6154A">
      <w:pPr>
        <w:pStyle w:val="Footer"/>
        <w:rPr>
          <w:rFonts w:cs="Arial"/>
          <w:sz w:val="22"/>
        </w:rPr>
      </w:pPr>
    </w:p>
    <w:p w14:paraId="62A8B620" w14:textId="77777777" w:rsidR="000C309F" w:rsidRPr="00C91433" w:rsidRDefault="000C309F" w:rsidP="00D6154A">
      <w:pPr>
        <w:rPr>
          <w:rFonts w:ascii="Arial" w:hAnsi="Arial" w:cs="Arial"/>
          <w:lang w:val="es-ES_tradnl"/>
        </w:rPr>
      </w:pPr>
      <w:r w:rsidRPr="00C91433">
        <w:rPr>
          <w:rFonts w:ascii="Arial" w:hAnsi="Arial" w:cs="Arial"/>
          <w:sz w:val="22"/>
          <w:lang w:val="es-ES_tradnl"/>
        </w:rPr>
        <w:t>Las tablas 8 a 12 resumen los daños sufridos por el equipamiento de los inmuebles. Los precios utilizados para estimar los costos corresponden a Agosto de 2007.</w:t>
      </w:r>
    </w:p>
    <w:p w14:paraId="7D5FC2C9" w14:textId="77777777" w:rsidR="000C309F" w:rsidRPr="00C91433" w:rsidRDefault="000C309F" w:rsidP="00D6154A">
      <w:pPr>
        <w:rPr>
          <w:rFonts w:ascii="Arial" w:hAnsi="Arial" w:cs="Arial"/>
          <w:lang w:val="es-ES_tradnl"/>
        </w:rPr>
      </w:pPr>
    </w:p>
    <w:p w14:paraId="5DC09F11" w14:textId="6EC3779F"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8. DAÑO SUFRIDO POR EL EQUIPAMIENTO DE LAS VIVIENDAS</w:t>
      </w:r>
    </w:p>
    <w:p w14:paraId="41A3275E" w14:textId="77777777" w:rsidR="000C309F" w:rsidRPr="00C91433" w:rsidRDefault="000C309F" w:rsidP="00C91433">
      <w:pPr>
        <w:keepNext/>
        <w:keepLines/>
        <w:jc w:val="center"/>
        <w:rPr>
          <w:rFonts w:ascii="Arial" w:hAnsi="Arial" w:cs="Arial"/>
          <w:b/>
          <w:sz w:val="18"/>
          <w:szCs w:val="18"/>
        </w:rPr>
      </w:pPr>
      <w:r w:rsidRPr="00C91433">
        <w:rPr>
          <w:rFonts w:ascii="Arial" w:hAnsi="Arial" w:cs="Arial"/>
          <w:b/>
          <w:sz w:val="18"/>
          <w:szCs w:val="18"/>
        </w:rPr>
        <w:t>En $ a precios de agosto de 2007</w:t>
      </w:r>
    </w:p>
    <w:tbl>
      <w:tblPr>
        <w:tblW w:w="5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0"/>
        <w:gridCol w:w="1200"/>
      </w:tblGrid>
      <w:tr w:rsidR="000C309F" w:rsidRPr="00C91433" w14:paraId="4C254438" w14:textId="77777777" w:rsidTr="00D6154A">
        <w:trPr>
          <w:trHeight w:val="300"/>
          <w:jc w:val="center"/>
        </w:trPr>
        <w:tc>
          <w:tcPr>
            <w:tcW w:w="3920" w:type="dxa"/>
            <w:shd w:val="clear" w:color="auto" w:fill="auto"/>
            <w:noWrap/>
            <w:vAlign w:val="center"/>
            <w:hideMark/>
          </w:tcPr>
          <w:p w14:paraId="2B2A12F9"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08269B6C"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1160C63E" w14:textId="77777777" w:rsidTr="00D6154A">
        <w:trPr>
          <w:trHeight w:val="300"/>
          <w:jc w:val="center"/>
        </w:trPr>
        <w:tc>
          <w:tcPr>
            <w:tcW w:w="3920" w:type="dxa"/>
            <w:shd w:val="clear" w:color="auto" w:fill="auto"/>
            <w:noWrap/>
            <w:vAlign w:val="center"/>
            <w:hideMark/>
          </w:tcPr>
          <w:p w14:paraId="4CB6E4D8" w14:textId="77777777" w:rsidR="000C309F" w:rsidRPr="00C91433" w:rsidRDefault="000C309F" w:rsidP="00C91433">
            <w:pPr>
              <w:keepNext/>
              <w:keepLines/>
              <w:rPr>
                <w:rFonts w:ascii="Arial" w:hAnsi="Arial" w:cs="Arial"/>
                <w:color w:val="000000"/>
                <w:sz w:val="20"/>
                <w:lang w:val="es-ES_tradnl" w:eastAsia="es-AR"/>
              </w:rPr>
            </w:pPr>
            <w:r w:rsidRPr="00C91433">
              <w:rPr>
                <w:rFonts w:ascii="Arial" w:hAnsi="Arial" w:cs="Arial"/>
                <w:color w:val="000000"/>
                <w:sz w:val="20"/>
                <w:lang w:val="es-ES_tradnl" w:eastAsia="es-AR"/>
              </w:rPr>
              <w:t>Mesa y Sillas (una mesa + seis sillas)</w:t>
            </w:r>
          </w:p>
        </w:tc>
        <w:tc>
          <w:tcPr>
            <w:tcW w:w="1200" w:type="dxa"/>
            <w:shd w:val="clear" w:color="auto" w:fill="auto"/>
            <w:noWrap/>
            <w:vAlign w:val="center"/>
            <w:hideMark/>
          </w:tcPr>
          <w:p w14:paraId="1F761DC5"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429</w:t>
            </w:r>
          </w:p>
        </w:tc>
      </w:tr>
      <w:tr w:rsidR="000C309F" w:rsidRPr="00C91433" w14:paraId="706C292B" w14:textId="77777777" w:rsidTr="00D6154A">
        <w:trPr>
          <w:trHeight w:val="300"/>
          <w:jc w:val="center"/>
        </w:trPr>
        <w:tc>
          <w:tcPr>
            <w:tcW w:w="3920" w:type="dxa"/>
            <w:shd w:val="clear" w:color="auto" w:fill="auto"/>
            <w:noWrap/>
            <w:vAlign w:val="center"/>
            <w:hideMark/>
          </w:tcPr>
          <w:p w14:paraId="48A1EA6D"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Sofá (tres cuerpos)</w:t>
            </w:r>
          </w:p>
        </w:tc>
        <w:tc>
          <w:tcPr>
            <w:tcW w:w="1200" w:type="dxa"/>
            <w:shd w:val="clear" w:color="auto" w:fill="auto"/>
            <w:noWrap/>
            <w:vAlign w:val="center"/>
            <w:hideMark/>
          </w:tcPr>
          <w:p w14:paraId="06AB3064"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689</w:t>
            </w:r>
          </w:p>
        </w:tc>
      </w:tr>
      <w:tr w:rsidR="000C309F" w:rsidRPr="00C91433" w14:paraId="7C32D3D6" w14:textId="77777777" w:rsidTr="00D6154A">
        <w:trPr>
          <w:trHeight w:val="300"/>
          <w:jc w:val="center"/>
        </w:trPr>
        <w:tc>
          <w:tcPr>
            <w:tcW w:w="3920" w:type="dxa"/>
            <w:shd w:val="clear" w:color="auto" w:fill="auto"/>
            <w:noWrap/>
            <w:vAlign w:val="center"/>
            <w:hideMark/>
          </w:tcPr>
          <w:p w14:paraId="00744359" w14:textId="77777777" w:rsidR="000C309F" w:rsidRPr="00C91433" w:rsidRDefault="000C309F" w:rsidP="00C91433">
            <w:pPr>
              <w:keepNext/>
              <w:keepLines/>
              <w:rPr>
                <w:rFonts w:ascii="Arial" w:hAnsi="Arial" w:cs="Arial"/>
                <w:color w:val="000000"/>
                <w:sz w:val="20"/>
                <w:lang w:val="es-ES_tradnl" w:eastAsia="es-AR"/>
              </w:rPr>
            </w:pPr>
            <w:r w:rsidRPr="00C91433">
              <w:rPr>
                <w:rFonts w:ascii="Arial" w:hAnsi="Arial" w:cs="Arial"/>
                <w:color w:val="000000"/>
                <w:sz w:val="20"/>
                <w:lang w:val="es-ES_tradnl" w:eastAsia="es-AR"/>
              </w:rPr>
              <w:t>Cama (matrimonial + dos de una plaza)</w:t>
            </w:r>
          </w:p>
        </w:tc>
        <w:tc>
          <w:tcPr>
            <w:tcW w:w="1200" w:type="dxa"/>
            <w:shd w:val="clear" w:color="auto" w:fill="auto"/>
            <w:noWrap/>
            <w:vAlign w:val="center"/>
            <w:hideMark/>
          </w:tcPr>
          <w:p w14:paraId="07485007"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717</w:t>
            </w:r>
          </w:p>
        </w:tc>
      </w:tr>
      <w:tr w:rsidR="000C309F" w:rsidRPr="00C91433" w14:paraId="6D3EFC0F" w14:textId="77777777" w:rsidTr="00D6154A">
        <w:trPr>
          <w:trHeight w:val="300"/>
          <w:jc w:val="center"/>
        </w:trPr>
        <w:tc>
          <w:tcPr>
            <w:tcW w:w="3920" w:type="dxa"/>
            <w:shd w:val="clear" w:color="auto" w:fill="auto"/>
            <w:noWrap/>
            <w:vAlign w:val="center"/>
            <w:hideMark/>
          </w:tcPr>
          <w:p w14:paraId="44F5C665" w14:textId="77777777" w:rsidR="000C309F" w:rsidRPr="00C91433" w:rsidRDefault="000C309F" w:rsidP="00C91433">
            <w:pPr>
              <w:keepNext/>
              <w:keepLines/>
              <w:rPr>
                <w:rFonts w:ascii="Arial" w:hAnsi="Arial" w:cs="Arial"/>
                <w:color w:val="000000"/>
                <w:sz w:val="20"/>
                <w:lang w:val="es-ES_tradnl" w:eastAsia="es-AR"/>
              </w:rPr>
            </w:pPr>
            <w:r w:rsidRPr="00C91433">
              <w:rPr>
                <w:rFonts w:ascii="Arial" w:hAnsi="Arial" w:cs="Arial"/>
                <w:color w:val="000000"/>
                <w:sz w:val="20"/>
                <w:lang w:val="es-ES_tradnl" w:eastAsia="es-AR"/>
              </w:rPr>
              <w:t>Colchón (matrimonial + dos de una plaza)</w:t>
            </w:r>
          </w:p>
        </w:tc>
        <w:tc>
          <w:tcPr>
            <w:tcW w:w="1200" w:type="dxa"/>
            <w:shd w:val="clear" w:color="auto" w:fill="auto"/>
            <w:noWrap/>
            <w:vAlign w:val="center"/>
            <w:hideMark/>
          </w:tcPr>
          <w:p w14:paraId="23C8E67D"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844</w:t>
            </w:r>
          </w:p>
        </w:tc>
      </w:tr>
      <w:tr w:rsidR="000C309F" w:rsidRPr="00C91433" w14:paraId="1CCDF1AD" w14:textId="77777777" w:rsidTr="00D6154A">
        <w:trPr>
          <w:trHeight w:val="300"/>
          <w:jc w:val="center"/>
        </w:trPr>
        <w:tc>
          <w:tcPr>
            <w:tcW w:w="3920" w:type="dxa"/>
            <w:shd w:val="clear" w:color="auto" w:fill="auto"/>
            <w:noWrap/>
            <w:vAlign w:val="center"/>
            <w:hideMark/>
          </w:tcPr>
          <w:p w14:paraId="2458C390"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 xml:space="preserve">Heladera </w:t>
            </w:r>
          </w:p>
        </w:tc>
        <w:tc>
          <w:tcPr>
            <w:tcW w:w="1200" w:type="dxa"/>
            <w:shd w:val="clear" w:color="auto" w:fill="auto"/>
            <w:noWrap/>
            <w:vAlign w:val="center"/>
            <w:hideMark/>
          </w:tcPr>
          <w:p w14:paraId="7C532561"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1.251</w:t>
            </w:r>
          </w:p>
        </w:tc>
      </w:tr>
      <w:tr w:rsidR="000C309F" w:rsidRPr="00C91433" w14:paraId="63AA93DD" w14:textId="77777777" w:rsidTr="00D6154A">
        <w:trPr>
          <w:trHeight w:val="300"/>
          <w:jc w:val="center"/>
        </w:trPr>
        <w:tc>
          <w:tcPr>
            <w:tcW w:w="3920" w:type="dxa"/>
            <w:shd w:val="clear" w:color="auto" w:fill="auto"/>
            <w:noWrap/>
            <w:vAlign w:val="center"/>
            <w:hideMark/>
          </w:tcPr>
          <w:p w14:paraId="23BD4201"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 xml:space="preserve">Televisor </w:t>
            </w:r>
          </w:p>
        </w:tc>
        <w:tc>
          <w:tcPr>
            <w:tcW w:w="1200" w:type="dxa"/>
            <w:shd w:val="clear" w:color="auto" w:fill="auto"/>
            <w:noWrap/>
            <w:vAlign w:val="center"/>
            <w:hideMark/>
          </w:tcPr>
          <w:p w14:paraId="2E99F722"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638</w:t>
            </w:r>
          </w:p>
        </w:tc>
      </w:tr>
      <w:tr w:rsidR="000C309F" w:rsidRPr="00C91433" w14:paraId="50720105" w14:textId="77777777" w:rsidTr="00D6154A">
        <w:trPr>
          <w:trHeight w:val="300"/>
          <w:jc w:val="center"/>
        </w:trPr>
        <w:tc>
          <w:tcPr>
            <w:tcW w:w="3920" w:type="dxa"/>
            <w:shd w:val="clear" w:color="auto" w:fill="auto"/>
            <w:noWrap/>
            <w:vAlign w:val="center"/>
            <w:hideMark/>
          </w:tcPr>
          <w:p w14:paraId="21F76E30"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 xml:space="preserve">Cocina </w:t>
            </w:r>
          </w:p>
        </w:tc>
        <w:tc>
          <w:tcPr>
            <w:tcW w:w="1200" w:type="dxa"/>
            <w:shd w:val="clear" w:color="auto" w:fill="auto"/>
            <w:noWrap/>
            <w:vAlign w:val="center"/>
            <w:hideMark/>
          </w:tcPr>
          <w:p w14:paraId="2C4AE64E"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664</w:t>
            </w:r>
          </w:p>
        </w:tc>
      </w:tr>
      <w:tr w:rsidR="000C309F" w:rsidRPr="00C91433" w14:paraId="19450DD4" w14:textId="77777777" w:rsidTr="00D6154A">
        <w:trPr>
          <w:trHeight w:val="300"/>
          <w:jc w:val="center"/>
        </w:trPr>
        <w:tc>
          <w:tcPr>
            <w:tcW w:w="3920" w:type="dxa"/>
            <w:shd w:val="clear" w:color="auto" w:fill="auto"/>
            <w:noWrap/>
            <w:vAlign w:val="center"/>
            <w:hideMark/>
          </w:tcPr>
          <w:p w14:paraId="409E0FFB"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0AD7F0FF" w14:textId="77777777" w:rsidR="000C309F" w:rsidRPr="00C91433" w:rsidRDefault="000C309F" w:rsidP="00C91433">
            <w:pPr>
              <w:keepNext/>
              <w:keepLines/>
              <w:tabs>
                <w:tab w:val="left" w:pos="1060"/>
              </w:tabs>
              <w:jc w:val="center"/>
              <w:rPr>
                <w:rFonts w:ascii="Arial" w:hAnsi="Arial" w:cs="Arial"/>
                <w:color w:val="000000"/>
                <w:sz w:val="20"/>
                <w:lang w:eastAsia="es-AR"/>
              </w:rPr>
            </w:pPr>
            <w:r w:rsidRPr="00C91433">
              <w:rPr>
                <w:rFonts w:ascii="Arial" w:hAnsi="Arial" w:cs="Arial"/>
                <w:color w:val="000000"/>
                <w:sz w:val="20"/>
                <w:lang w:eastAsia="es-AR"/>
              </w:rPr>
              <w:t>5.231</w:t>
            </w:r>
          </w:p>
        </w:tc>
      </w:tr>
    </w:tbl>
    <w:p w14:paraId="0930316C" w14:textId="77777777" w:rsidR="000C309F" w:rsidRPr="00C91433" w:rsidRDefault="000C309F" w:rsidP="00D6154A">
      <w:pPr>
        <w:rPr>
          <w:rFonts w:ascii="Arial" w:hAnsi="Arial" w:cs="Arial"/>
        </w:rPr>
      </w:pPr>
    </w:p>
    <w:p w14:paraId="18E4A094" w14:textId="3551520F"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9. DAÑO SUFRIDO POR EL EQUIPAMIENTO DE LOS HOSPITALES</w:t>
      </w:r>
    </w:p>
    <w:p w14:paraId="15F104EA" w14:textId="77777777" w:rsidR="000C309F" w:rsidRPr="00C91433" w:rsidRDefault="000C309F" w:rsidP="00C91433">
      <w:pPr>
        <w:keepNext/>
        <w:keepLines/>
        <w:jc w:val="center"/>
        <w:rPr>
          <w:rFonts w:ascii="Arial" w:hAnsi="Arial" w:cs="Arial"/>
          <w:b/>
          <w:sz w:val="18"/>
          <w:szCs w:val="18"/>
        </w:rPr>
      </w:pPr>
      <w:r w:rsidRPr="00C91433">
        <w:rPr>
          <w:rFonts w:ascii="Arial" w:hAnsi="Arial" w:cs="Arial"/>
          <w:b/>
          <w:sz w:val="18"/>
          <w:szCs w:val="18"/>
        </w:rPr>
        <w:t>En $ a precios de agosto de 2007</w:t>
      </w:r>
    </w:p>
    <w:tbl>
      <w:tblPr>
        <w:tblW w:w="3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1200"/>
      </w:tblGrid>
      <w:tr w:rsidR="000C309F" w:rsidRPr="00C91433" w14:paraId="1C900BC0" w14:textId="77777777" w:rsidTr="00D6154A">
        <w:trPr>
          <w:trHeight w:val="300"/>
          <w:jc w:val="center"/>
        </w:trPr>
        <w:tc>
          <w:tcPr>
            <w:tcW w:w="1880" w:type="dxa"/>
            <w:shd w:val="clear" w:color="auto" w:fill="auto"/>
            <w:noWrap/>
            <w:vAlign w:val="center"/>
            <w:hideMark/>
          </w:tcPr>
          <w:p w14:paraId="5A5652DB"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3CB59132"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3D8D4EDE" w14:textId="77777777" w:rsidTr="00D6154A">
        <w:trPr>
          <w:trHeight w:val="300"/>
          <w:jc w:val="center"/>
        </w:trPr>
        <w:tc>
          <w:tcPr>
            <w:tcW w:w="1880" w:type="dxa"/>
            <w:shd w:val="clear" w:color="auto" w:fill="auto"/>
            <w:noWrap/>
            <w:vAlign w:val="center"/>
            <w:hideMark/>
          </w:tcPr>
          <w:p w14:paraId="5D1F7D65"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Computadoras</w:t>
            </w:r>
          </w:p>
        </w:tc>
        <w:tc>
          <w:tcPr>
            <w:tcW w:w="1200" w:type="dxa"/>
            <w:shd w:val="clear" w:color="auto" w:fill="auto"/>
            <w:noWrap/>
            <w:vAlign w:val="center"/>
            <w:hideMark/>
          </w:tcPr>
          <w:p w14:paraId="1C1A71D2"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w:t>
            </w:r>
          </w:p>
        </w:tc>
      </w:tr>
      <w:tr w:rsidR="000C309F" w:rsidRPr="00C91433" w14:paraId="24C4E33F" w14:textId="77777777" w:rsidTr="00D6154A">
        <w:trPr>
          <w:trHeight w:val="300"/>
          <w:jc w:val="center"/>
        </w:trPr>
        <w:tc>
          <w:tcPr>
            <w:tcW w:w="1880" w:type="dxa"/>
            <w:shd w:val="clear" w:color="auto" w:fill="auto"/>
            <w:noWrap/>
            <w:vAlign w:val="center"/>
            <w:hideMark/>
          </w:tcPr>
          <w:p w14:paraId="711782B9"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Reparación</w:t>
            </w:r>
          </w:p>
        </w:tc>
        <w:tc>
          <w:tcPr>
            <w:tcW w:w="1200" w:type="dxa"/>
            <w:shd w:val="clear" w:color="auto" w:fill="auto"/>
            <w:noWrap/>
            <w:vAlign w:val="center"/>
            <w:hideMark/>
          </w:tcPr>
          <w:p w14:paraId="2DFED88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1.846</w:t>
            </w:r>
          </w:p>
        </w:tc>
      </w:tr>
      <w:tr w:rsidR="000C309F" w:rsidRPr="00C91433" w14:paraId="6F7A40F3" w14:textId="77777777" w:rsidTr="00D6154A">
        <w:trPr>
          <w:trHeight w:val="300"/>
          <w:jc w:val="center"/>
        </w:trPr>
        <w:tc>
          <w:tcPr>
            <w:tcW w:w="1880" w:type="dxa"/>
            <w:shd w:val="clear" w:color="auto" w:fill="auto"/>
            <w:noWrap/>
            <w:vAlign w:val="center"/>
            <w:hideMark/>
          </w:tcPr>
          <w:p w14:paraId="304EB092"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Subtotal</w:t>
            </w:r>
          </w:p>
        </w:tc>
        <w:tc>
          <w:tcPr>
            <w:tcW w:w="1200" w:type="dxa"/>
            <w:shd w:val="clear" w:color="auto" w:fill="auto"/>
            <w:noWrap/>
            <w:vAlign w:val="center"/>
            <w:hideMark/>
          </w:tcPr>
          <w:p w14:paraId="55D88BDB"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9.228</w:t>
            </w:r>
          </w:p>
        </w:tc>
      </w:tr>
      <w:tr w:rsidR="000C309F" w:rsidRPr="00C91433" w14:paraId="0F7EEC80" w14:textId="77777777" w:rsidTr="00D6154A">
        <w:trPr>
          <w:trHeight w:val="300"/>
          <w:jc w:val="center"/>
        </w:trPr>
        <w:tc>
          <w:tcPr>
            <w:tcW w:w="1880" w:type="dxa"/>
            <w:shd w:val="clear" w:color="auto" w:fill="auto"/>
            <w:noWrap/>
            <w:vAlign w:val="center"/>
            <w:hideMark/>
          </w:tcPr>
          <w:p w14:paraId="401A95CD"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Equipamiento</w:t>
            </w:r>
          </w:p>
        </w:tc>
        <w:tc>
          <w:tcPr>
            <w:tcW w:w="1200" w:type="dxa"/>
            <w:shd w:val="clear" w:color="auto" w:fill="auto"/>
            <w:noWrap/>
            <w:vAlign w:val="center"/>
            <w:hideMark/>
          </w:tcPr>
          <w:p w14:paraId="56F1A620"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210.107</w:t>
            </w:r>
          </w:p>
        </w:tc>
      </w:tr>
      <w:tr w:rsidR="000C309F" w:rsidRPr="00C91433" w14:paraId="5E38D211" w14:textId="77777777" w:rsidTr="00D6154A">
        <w:trPr>
          <w:trHeight w:val="300"/>
          <w:jc w:val="center"/>
        </w:trPr>
        <w:tc>
          <w:tcPr>
            <w:tcW w:w="1880" w:type="dxa"/>
            <w:shd w:val="clear" w:color="auto" w:fill="auto"/>
            <w:noWrap/>
            <w:vAlign w:val="center"/>
            <w:hideMark/>
          </w:tcPr>
          <w:p w14:paraId="134399EF" w14:textId="77777777" w:rsidR="000C309F" w:rsidRPr="00C91433" w:rsidRDefault="000C309F" w:rsidP="00C91433">
            <w:pPr>
              <w:keepNext/>
              <w:keepLines/>
              <w:rPr>
                <w:rFonts w:ascii="Arial" w:hAnsi="Arial" w:cs="Arial"/>
                <w:color w:val="000000"/>
                <w:sz w:val="22"/>
                <w:lang w:eastAsia="es-AR"/>
              </w:rPr>
            </w:pPr>
            <w:r w:rsidRPr="00C91433">
              <w:rPr>
                <w:rFonts w:ascii="Arial" w:hAnsi="Arial" w:cs="Arial"/>
                <w:color w:val="000000"/>
                <w:sz w:val="22"/>
                <w:lang w:eastAsia="es-AR"/>
              </w:rPr>
              <w:t>Daño</w:t>
            </w:r>
          </w:p>
        </w:tc>
        <w:tc>
          <w:tcPr>
            <w:tcW w:w="1200" w:type="dxa"/>
            <w:shd w:val="clear" w:color="auto" w:fill="auto"/>
            <w:noWrap/>
            <w:vAlign w:val="center"/>
            <w:hideMark/>
          </w:tcPr>
          <w:p w14:paraId="2375187A"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219.335</w:t>
            </w:r>
          </w:p>
        </w:tc>
      </w:tr>
    </w:tbl>
    <w:p w14:paraId="44DFB689" w14:textId="77777777" w:rsidR="000C309F" w:rsidRPr="00C91433" w:rsidRDefault="000C309F" w:rsidP="00D6154A">
      <w:pPr>
        <w:rPr>
          <w:rFonts w:ascii="Arial" w:hAnsi="Arial" w:cs="Arial"/>
        </w:rPr>
      </w:pPr>
    </w:p>
    <w:p w14:paraId="556A6FDF" w14:textId="78B8BF7A"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10. DAÑO SUFRIDO POR EL EQUIPAMIENTO DE LAS OFICINAS PUBLICAS</w:t>
      </w:r>
    </w:p>
    <w:p w14:paraId="6F52B080" w14:textId="77777777" w:rsidR="000C309F" w:rsidRPr="00C91433" w:rsidRDefault="000C309F" w:rsidP="00C91433">
      <w:pPr>
        <w:keepNext/>
        <w:keepLines/>
        <w:jc w:val="center"/>
        <w:rPr>
          <w:rFonts w:ascii="Arial" w:hAnsi="Arial" w:cs="Arial"/>
          <w:b/>
          <w:sz w:val="18"/>
          <w:szCs w:val="18"/>
        </w:rPr>
      </w:pPr>
      <w:r w:rsidRPr="00C91433">
        <w:rPr>
          <w:rFonts w:ascii="Arial" w:hAnsi="Arial" w:cs="Arial"/>
          <w:b/>
          <w:sz w:val="18"/>
          <w:szCs w:val="18"/>
        </w:rPr>
        <w:t>En $ a precios de agosto de 2007</w:t>
      </w:r>
    </w:p>
    <w:tbl>
      <w:tblPr>
        <w:tblW w:w="2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1200"/>
      </w:tblGrid>
      <w:tr w:rsidR="000C309F" w:rsidRPr="00C91433" w14:paraId="27307571" w14:textId="77777777" w:rsidTr="00D6154A">
        <w:trPr>
          <w:trHeight w:val="300"/>
          <w:jc w:val="center"/>
        </w:trPr>
        <w:tc>
          <w:tcPr>
            <w:tcW w:w="1560" w:type="dxa"/>
            <w:shd w:val="clear" w:color="auto" w:fill="auto"/>
            <w:noWrap/>
            <w:vAlign w:val="center"/>
            <w:hideMark/>
          </w:tcPr>
          <w:p w14:paraId="524A0D51"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7DEDCF2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535F9A80" w14:textId="77777777" w:rsidTr="00D6154A">
        <w:trPr>
          <w:trHeight w:val="300"/>
          <w:jc w:val="center"/>
        </w:trPr>
        <w:tc>
          <w:tcPr>
            <w:tcW w:w="1560" w:type="dxa"/>
            <w:shd w:val="clear" w:color="auto" w:fill="auto"/>
            <w:noWrap/>
            <w:vAlign w:val="center"/>
            <w:hideMark/>
          </w:tcPr>
          <w:p w14:paraId="0916301E"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Computadoras</w:t>
            </w:r>
          </w:p>
        </w:tc>
        <w:tc>
          <w:tcPr>
            <w:tcW w:w="1200" w:type="dxa"/>
            <w:shd w:val="clear" w:color="auto" w:fill="auto"/>
            <w:noWrap/>
            <w:vAlign w:val="center"/>
            <w:hideMark/>
          </w:tcPr>
          <w:p w14:paraId="3340ADFD"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10</w:t>
            </w:r>
          </w:p>
        </w:tc>
      </w:tr>
      <w:tr w:rsidR="000C309F" w:rsidRPr="00C91433" w14:paraId="78CFE544" w14:textId="77777777" w:rsidTr="00D6154A">
        <w:trPr>
          <w:trHeight w:val="300"/>
          <w:jc w:val="center"/>
        </w:trPr>
        <w:tc>
          <w:tcPr>
            <w:tcW w:w="1560" w:type="dxa"/>
            <w:shd w:val="clear" w:color="auto" w:fill="auto"/>
            <w:noWrap/>
            <w:vAlign w:val="center"/>
            <w:hideMark/>
          </w:tcPr>
          <w:p w14:paraId="15B7074E"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Reparación</w:t>
            </w:r>
          </w:p>
        </w:tc>
        <w:tc>
          <w:tcPr>
            <w:tcW w:w="1200" w:type="dxa"/>
            <w:shd w:val="clear" w:color="auto" w:fill="auto"/>
            <w:noWrap/>
            <w:vAlign w:val="center"/>
            <w:hideMark/>
          </w:tcPr>
          <w:p w14:paraId="299FF6E8"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1.846</w:t>
            </w:r>
          </w:p>
        </w:tc>
      </w:tr>
      <w:tr w:rsidR="000C309F" w:rsidRPr="00C91433" w14:paraId="02D9B23D" w14:textId="77777777" w:rsidTr="00D6154A">
        <w:trPr>
          <w:trHeight w:val="300"/>
          <w:jc w:val="center"/>
        </w:trPr>
        <w:tc>
          <w:tcPr>
            <w:tcW w:w="1560" w:type="dxa"/>
            <w:shd w:val="clear" w:color="auto" w:fill="auto"/>
            <w:noWrap/>
            <w:vAlign w:val="center"/>
            <w:hideMark/>
          </w:tcPr>
          <w:p w14:paraId="5A9B4A60"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12813BA4"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18.455</w:t>
            </w:r>
          </w:p>
        </w:tc>
      </w:tr>
    </w:tbl>
    <w:p w14:paraId="74976F5A" w14:textId="77777777" w:rsidR="000C309F" w:rsidRPr="00C91433" w:rsidRDefault="000C309F" w:rsidP="00D6154A">
      <w:pPr>
        <w:rPr>
          <w:rFonts w:ascii="Arial" w:hAnsi="Arial" w:cs="Arial"/>
        </w:rPr>
      </w:pPr>
    </w:p>
    <w:p w14:paraId="7097BB71" w14:textId="49BDBC6D"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11. DAÑO SUFRIDO POR EL EQUIPAMIENTO DE LOS CENTROS EDUCATIVOS</w:t>
      </w:r>
    </w:p>
    <w:p w14:paraId="07FED69D" w14:textId="77777777" w:rsidR="000C309F" w:rsidRPr="00C91433" w:rsidRDefault="000C309F" w:rsidP="00C91433">
      <w:pPr>
        <w:keepNext/>
        <w:keepLines/>
        <w:jc w:val="center"/>
        <w:rPr>
          <w:rFonts w:ascii="Arial" w:hAnsi="Arial" w:cs="Arial"/>
          <w:b/>
          <w:sz w:val="18"/>
          <w:szCs w:val="18"/>
        </w:rPr>
      </w:pPr>
      <w:r w:rsidRPr="00C91433">
        <w:rPr>
          <w:rFonts w:ascii="Arial" w:hAnsi="Arial" w:cs="Arial"/>
          <w:b/>
          <w:sz w:val="18"/>
          <w:szCs w:val="18"/>
        </w:rPr>
        <w:t>En $ a precios de agosto de 2007</w:t>
      </w:r>
    </w:p>
    <w:tbl>
      <w:tblPr>
        <w:tblW w:w="2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1200"/>
      </w:tblGrid>
      <w:tr w:rsidR="000C309F" w:rsidRPr="00C91433" w14:paraId="753BD013" w14:textId="77777777" w:rsidTr="00D6154A">
        <w:trPr>
          <w:trHeight w:val="300"/>
          <w:jc w:val="center"/>
        </w:trPr>
        <w:tc>
          <w:tcPr>
            <w:tcW w:w="1560" w:type="dxa"/>
            <w:shd w:val="clear" w:color="auto" w:fill="auto"/>
            <w:noWrap/>
            <w:vAlign w:val="center"/>
            <w:hideMark/>
          </w:tcPr>
          <w:p w14:paraId="567C028D"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6E7AB9EE"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787B8981" w14:textId="77777777" w:rsidTr="00D6154A">
        <w:trPr>
          <w:trHeight w:val="300"/>
          <w:jc w:val="center"/>
        </w:trPr>
        <w:tc>
          <w:tcPr>
            <w:tcW w:w="1560" w:type="dxa"/>
            <w:shd w:val="clear" w:color="auto" w:fill="auto"/>
            <w:noWrap/>
            <w:vAlign w:val="center"/>
            <w:hideMark/>
          </w:tcPr>
          <w:p w14:paraId="12AA6968"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Computadoras</w:t>
            </w:r>
          </w:p>
        </w:tc>
        <w:tc>
          <w:tcPr>
            <w:tcW w:w="1200" w:type="dxa"/>
            <w:shd w:val="clear" w:color="auto" w:fill="auto"/>
            <w:noWrap/>
            <w:vAlign w:val="center"/>
            <w:hideMark/>
          </w:tcPr>
          <w:p w14:paraId="2E9A820A"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30</w:t>
            </w:r>
          </w:p>
        </w:tc>
      </w:tr>
      <w:tr w:rsidR="000C309F" w:rsidRPr="00C91433" w14:paraId="3DE5D9DE" w14:textId="77777777" w:rsidTr="00D6154A">
        <w:trPr>
          <w:trHeight w:val="300"/>
          <w:jc w:val="center"/>
        </w:trPr>
        <w:tc>
          <w:tcPr>
            <w:tcW w:w="1560" w:type="dxa"/>
            <w:shd w:val="clear" w:color="auto" w:fill="auto"/>
            <w:noWrap/>
            <w:vAlign w:val="center"/>
            <w:hideMark/>
          </w:tcPr>
          <w:p w14:paraId="36570BD5"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Reparación</w:t>
            </w:r>
          </w:p>
        </w:tc>
        <w:tc>
          <w:tcPr>
            <w:tcW w:w="1200" w:type="dxa"/>
            <w:shd w:val="clear" w:color="auto" w:fill="auto"/>
            <w:noWrap/>
            <w:vAlign w:val="center"/>
            <w:hideMark/>
          </w:tcPr>
          <w:p w14:paraId="446DA87F"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1.846</w:t>
            </w:r>
          </w:p>
        </w:tc>
      </w:tr>
      <w:tr w:rsidR="000C309F" w:rsidRPr="00C91433" w14:paraId="766CC1E3" w14:textId="77777777" w:rsidTr="00D6154A">
        <w:trPr>
          <w:trHeight w:val="300"/>
          <w:jc w:val="center"/>
        </w:trPr>
        <w:tc>
          <w:tcPr>
            <w:tcW w:w="1560" w:type="dxa"/>
            <w:shd w:val="clear" w:color="auto" w:fill="auto"/>
            <w:noWrap/>
            <w:vAlign w:val="center"/>
            <w:hideMark/>
          </w:tcPr>
          <w:p w14:paraId="35E3E94C"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Subtotal</w:t>
            </w:r>
          </w:p>
        </w:tc>
        <w:tc>
          <w:tcPr>
            <w:tcW w:w="1200" w:type="dxa"/>
            <w:shd w:val="clear" w:color="auto" w:fill="auto"/>
            <w:noWrap/>
            <w:vAlign w:val="center"/>
            <w:hideMark/>
          </w:tcPr>
          <w:p w14:paraId="0379E5AD"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55.365</w:t>
            </w:r>
          </w:p>
        </w:tc>
      </w:tr>
      <w:tr w:rsidR="000C309F" w:rsidRPr="00C91433" w14:paraId="6DD6A073" w14:textId="77777777" w:rsidTr="00D6154A">
        <w:trPr>
          <w:trHeight w:val="300"/>
          <w:jc w:val="center"/>
        </w:trPr>
        <w:tc>
          <w:tcPr>
            <w:tcW w:w="1560" w:type="dxa"/>
            <w:shd w:val="clear" w:color="auto" w:fill="auto"/>
            <w:noWrap/>
            <w:vAlign w:val="center"/>
            <w:hideMark/>
          </w:tcPr>
          <w:p w14:paraId="45570977"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Mobiliario</w:t>
            </w:r>
          </w:p>
        </w:tc>
        <w:tc>
          <w:tcPr>
            <w:tcW w:w="1200" w:type="dxa"/>
            <w:shd w:val="clear" w:color="auto" w:fill="auto"/>
            <w:noWrap/>
            <w:vAlign w:val="center"/>
            <w:hideMark/>
          </w:tcPr>
          <w:p w14:paraId="3712F891"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1.669</w:t>
            </w:r>
          </w:p>
        </w:tc>
      </w:tr>
      <w:tr w:rsidR="000C309F" w:rsidRPr="00C91433" w14:paraId="7FF62966" w14:textId="77777777" w:rsidTr="00D6154A">
        <w:trPr>
          <w:trHeight w:val="300"/>
          <w:jc w:val="center"/>
        </w:trPr>
        <w:tc>
          <w:tcPr>
            <w:tcW w:w="1560" w:type="dxa"/>
            <w:shd w:val="clear" w:color="auto" w:fill="auto"/>
            <w:noWrap/>
            <w:vAlign w:val="center"/>
            <w:hideMark/>
          </w:tcPr>
          <w:p w14:paraId="5DD64A72"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Daño</w:t>
            </w:r>
          </w:p>
        </w:tc>
        <w:tc>
          <w:tcPr>
            <w:tcW w:w="1200" w:type="dxa"/>
            <w:shd w:val="clear" w:color="auto" w:fill="auto"/>
            <w:noWrap/>
            <w:vAlign w:val="center"/>
            <w:hideMark/>
          </w:tcPr>
          <w:p w14:paraId="00F2DC32"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57.034</w:t>
            </w:r>
          </w:p>
        </w:tc>
      </w:tr>
    </w:tbl>
    <w:p w14:paraId="219F39F3" w14:textId="77777777" w:rsidR="000C309F" w:rsidRPr="00C91433" w:rsidRDefault="000C309F" w:rsidP="00D6154A">
      <w:pPr>
        <w:rPr>
          <w:rFonts w:ascii="Arial" w:hAnsi="Arial" w:cs="Arial"/>
        </w:rPr>
      </w:pPr>
    </w:p>
    <w:p w14:paraId="747EE316" w14:textId="7D6A6A9A" w:rsidR="000C309F" w:rsidRPr="00C91433" w:rsidRDefault="000C309F" w:rsidP="00C91433">
      <w:pPr>
        <w:keepNext/>
        <w:keepLines/>
        <w:jc w:val="center"/>
        <w:rPr>
          <w:rFonts w:ascii="Arial" w:hAnsi="Arial" w:cs="Arial"/>
          <w:b/>
          <w:sz w:val="18"/>
          <w:szCs w:val="18"/>
          <w:lang w:val="es-ES_tradnl"/>
        </w:rPr>
      </w:pPr>
      <w:r w:rsidRPr="00C91433">
        <w:rPr>
          <w:rFonts w:ascii="Arial" w:hAnsi="Arial" w:cs="Arial"/>
          <w:b/>
          <w:sz w:val="18"/>
          <w:szCs w:val="18"/>
          <w:lang w:val="es-ES_tradnl"/>
        </w:rPr>
        <w:lastRenderedPageBreak/>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12. DAÑO SUFRIDO POR EL EQUIPAMIENTO DE LOS COMERCIOS</w:t>
      </w:r>
    </w:p>
    <w:p w14:paraId="42DAAB98" w14:textId="77777777" w:rsidR="000C309F" w:rsidRPr="00C91433" w:rsidRDefault="000C309F" w:rsidP="00C91433">
      <w:pPr>
        <w:keepNext/>
        <w:keepLines/>
        <w:jc w:val="center"/>
        <w:rPr>
          <w:rFonts w:ascii="Arial" w:hAnsi="Arial" w:cs="Arial"/>
          <w:b/>
          <w:sz w:val="18"/>
          <w:szCs w:val="18"/>
        </w:rPr>
      </w:pPr>
      <w:r w:rsidRPr="00C91433">
        <w:rPr>
          <w:rFonts w:ascii="Arial" w:hAnsi="Arial" w:cs="Arial"/>
          <w:b/>
          <w:sz w:val="18"/>
          <w:szCs w:val="18"/>
        </w:rPr>
        <w:t>En $ a precios de agosto de 2007</w:t>
      </w:r>
    </w:p>
    <w:tbl>
      <w:tblPr>
        <w:tblW w:w="2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1200"/>
      </w:tblGrid>
      <w:tr w:rsidR="000C309F" w:rsidRPr="00C91433" w14:paraId="38416BB5" w14:textId="77777777" w:rsidTr="00D6154A">
        <w:trPr>
          <w:trHeight w:val="300"/>
          <w:jc w:val="center"/>
        </w:trPr>
        <w:tc>
          <w:tcPr>
            <w:tcW w:w="1560" w:type="dxa"/>
            <w:shd w:val="clear" w:color="auto" w:fill="auto"/>
            <w:noWrap/>
            <w:vAlign w:val="center"/>
            <w:hideMark/>
          </w:tcPr>
          <w:p w14:paraId="59F5AF9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Variable</w:t>
            </w:r>
          </w:p>
        </w:tc>
        <w:tc>
          <w:tcPr>
            <w:tcW w:w="1200" w:type="dxa"/>
            <w:shd w:val="clear" w:color="auto" w:fill="auto"/>
            <w:noWrap/>
            <w:vAlign w:val="center"/>
            <w:hideMark/>
          </w:tcPr>
          <w:p w14:paraId="415D6D93"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Valor</w:t>
            </w:r>
          </w:p>
        </w:tc>
      </w:tr>
      <w:tr w:rsidR="000C309F" w:rsidRPr="00C91433" w14:paraId="403A477A" w14:textId="77777777" w:rsidTr="00D6154A">
        <w:trPr>
          <w:trHeight w:val="300"/>
          <w:jc w:val="center"/>
        </w:trPr>
        <w:tc>
          <w:tcPr>
            <w:tcW w:w="1560" w:type="dxa"/>
            <w:shd w:val="clear" w:color="auto" w:fill="auto"/>
            <w:noWrap/>
            <w:vAlign w:val="center"/>
            <w:hideMark/>
          </w:tcPr>
          <w:p w14:paraId="40CDC749" w14:textId="77777777" w:rsidR="000C309F" w:rsidRPr="00C91433" w:rsidRDefault="000C309F" w:rsidP="00C91433">
            <w:pPr>
              <w:keepNext/>
              <w:keepLines/>
              <w:rPr>
                <w:rFonts w:ascii="Arial" w:hAnsi="Arial" w:cs="Arial"/>
                <w:color w:val="000000"/>
                <w:sz w:val="20"/>
                <w:lang w:eastAsia="es-AR"/>
              </w:rPr>
            </w:pPr>
            <w:r w:rsidRPr="00C91433">
              <w:rPr>
                <w:rFonts w:ascii="Arial" w:hAnsi="Arial" w:cs="Arial"/>
                <w:color w:val="000000"/>
                <w:sz w:val="20"/>
                <w:lang w:eastAsia="es-AR"/>
              </w:rPr>
              <w:t>Mobiliario</w:t>
            </w:r>
          </w:p>
        </w:tc>
        <w:tc>
          <w:tcPr>
            <w:tcW w:w="1200" w:type="dxa"/>
            <w:shd w:val="clear" w:color="auto" w:fill="auto"/>
            <w:noWrap/>
            <w:vAlign w:val="center"/>
            <w:hideMark/>
          </w:tcPr>
          <w:p w14:paraId="31630EC4" w14:textId="77777777" w:rsidR="000C309F" w:rsidRPr="00C91433" w:rsidRDefault="000C309F" w:rsidP="00C91433">
            <w:pPr>
              <w:keepNext/>
              <w:keepLines/>
              <w:jc w:val="center"/>
              <w:rPr>
                <w:rFonts w:ascii="Arial" w:hAnsi="Arial" w:cs="Arial"/>
                <w:color w:val="000000"/>
                <w:sz w:val="20"/>
                <w:lang w:eastAsia="es-AR"/>
              </w:rPr>
            </w:pPr>
            <w:r w:rsidRPr="00C91433">
              <w:rPr>
                <w:rFonts w:ascii="Arial" w:hAnsi="Arial" w:cs="Arial"/>
                <w:color w:val="000000"/>
                <w:sz w:val="20"/>
                <w:lang w:eastAsia="es-AR"/>
              </w:rPr>
              <w:t>900</w:t>
            </w:r>
          </w:p>
        </w:tc>
      </w:tr>
    </w:tbl>
    <w:p w14:paraId="16D4D7BC" w14:textId="77777777" w:rsidR="000C309F" w:rsidRPr="00C91433" w:rsidRDefault="000C309F" w:rsidP="00D6154A">
      <w:pPr>
        <w:rPr>
          <w:sz w:val="20"/>
        </w:rPr>
      </w:pPr>
    </w:p>
    <w:p w14:paraId="7E64F48D" w14:textId="7ADF0725" w:rsidR="000C309F" w:rsidRPr="00C91433" w:rsidRDefault="000C309F" w:rsidP="000C6C8F">
      <w:pPr>
        <w:pStyle w:val="Heading4"/>
        <w:numPr>
          <w:ilvl w:val="3"/>
          <w:numId w:val="17"/>
        </w:numPr>
        <w:spacing w:before="0" w:after="0"/>
        <w:rPr>
          <w:sz w:val="20"/>
          <w:szCs w:val="20"/>
          <w:lang w:val="es-ES_tradnl"/>
        </w:rPr>
      </w:pPr>
      <w:r w:rsidRPr="00C91433">
        <w:rPr>
          <w:sz w:val="20"/>
          <w:szCs w:val="20"/>
          <w:lang w:val="es-ES_tradnl"/>
        </w:rPr>
        <w:t>Resumen del daño sufrido por los inmuebles</w:t>
      </w:r>
    </w:p>
    <w:p w14:paraId="0206BA57" w14:textId="77777777" w:rsidR="000C309F" w:rsidRPr="00D6154A" w:rsidRDefault="000C309F" w:rsidP="00D6154A">
      <w:pPr>
        <w:rPr>
          <w:sz w:val="22"/>
          <w:lang w:val="es-ES_tradnl"/>
        </w:rPr>
      </w:pPr>
    </w:p>
    <w:p w14:paraId="57274B7C" w14:textId="77777777" w:rsidR="000C309F" w:rsidRPr="00C91433" w:rsidRDefault="000C309F" w:rsidP="00C91433">
      <w:pPr>
        <w:jc w:val="both"/>
        <w:rPr>
          <w:rFonts w:ascii="Arial" w:hAnsi="Arial" w:cs="Arial"/>
          <w:sz w:val="22"/>
          <w:lang w:val="es-ES_tradnl"/>
        </w:rPr>
      </w:pPr>
      <w:r w:rsidRPr="00C91433">
        <w:rPr>
          <w:rFonts w:ascii="Arial" w:hAnsi="Arial" w:cs="Arial"/>
          <w:sz w:val="22"/>
          <w:lang w:val="es-ES_tradnl"/>
        </w:rPr>
        <w:t>La tabla siguiente resume el daño total sufrido por los inmuebles, en pesos a precios de agosto del 2007.</w:t>
      </w:r>
    </w:p>
    <w:p w14:paraId="1987B083" w14:textId="77777777" w:rsidR="000C309F" w:rsidRPr="00C91433" w:rsidRDefault="000C309F" w:rsidP="00D6154A">
      <w:pPr>
        <w:rPr>
          <w:rFonts w:ascii="Arial" w:hAnsi="Arial" w:cs="Arial"/>
          <w:sz w:val="22"/>
          <w:lang w:val="es-ES_tradnl"/>
        </w:rPr>
      </w:pPr>
    </w:p>
    <w:p w14:paraId="058B619E" w14:textId="5AB556DC" w:rsidR="000C309F" w:rsidRPr="00C91433" w:rsidRDefault="000C309F" w:rsidP="00D6154A">
      <w:pPr>
        <w:jc w:val="center"/>
        <w:rPr>
          <w:rFonts w:ascii="Arial" w:hAnsi="Arial" w:cs="Arial"/>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13. DAÑO TOTAL SUFRIDO POR LOS INMUEBLES</w:t>
      </w:r>
    </w:p>
    <w:tbl>
      <w:tblPr>
        <w:tblW w:w="5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9"/>
        <w:gridCol w:w="1200"/>
        <w:gridCol w:w="1200"/>
        <w:gridCol w:w="1200"/>
      </w:tblGrid>
      <w:tr w:rsidR="000C309F" w:rsidRPr="00C91433" w14:paraId="48C5D4F8" w14:textId="77777777" w:rsidTr="00D6154A">
        <w:trPr>
          <w:trHeight w:val="300"/>
          <w:jc w:val="center"/>
        </w:trPr>
        <w:tc>
          <w:tcPr>
            <w:tcW w:w="2059" w:type="dxa"/>
            <w:shd w:val="clear" w:color="auto" w:fill="auto"/>
            <w:noWrap/>
            <w:vAlign w:val="center"/>
            <w:hideMark/>
          </w:tcPr>
          <w:p w14:paraId="4F2C9D93" w14:textId="77777777" w:rsidR="000C309F" w:rsidRPr="00C91433" w:rsidRDefault="000C309F" w:rsidP="00D6154A">
            <w:pPr>
              <w:jc w:val="center"/>
              <w:rPr>
                <w:rFonts w:ascii="Arial" w:hAnsi="Arial" w:cs="Arial"/>
                <w:color w:val="000000"/>
                <w:sz w:val="20"/>
                <w:lang w:eastAsia="es-AR"/>
              </w:rPr>
            </w:pPr>
            <w:r w:rsidRPr="00C91433">
              <w:rPr>
                <w:rFonts w:ascii="Arial" w:hAnsi="Arial" w:cs="Arial"/>
                <w:color w:val="000000"/>
                <w:sz w:val="20"/>
                <w:lang w:eastAsia="es-AR"/>
              </w:rPr>
              <w:t>Inmueble</w:t>
            </w:r>
          </w:p>
        </w:tc>
        <w:tc>
          <w:tcPr>
            <w:tcW w:w="1200" w:type="dxa"/>
            <w:shd w:val="clear" w:color="auto" w:fill="auto"/>
            <w:noWrap/>
            <w:vAlign w:val="center"/>
            <w:hideMark/>
          </w:tcPr>
          <w:p w14:paraId="7DA5EC90" w14:textId="77777777" w:rsidR="000C309F" w:rsidRPr="00C91433" w:rsidRDefault="000C309F" w:rsidP="00D6154A">
            <w:pPr>
              <w:tabs>
                <w:tab w:val="left" w:pos="1060"/>
              </w:tabs>
              <w:jc w:val="center"/>
              <w:rPr>
                <w:rFonts w:ascii="Arial" w:hAnsi="Arial" w:cs="Arial"/>
                <w:color w:val="000000"/>
                <w:sz w:val="20"/>
                <w:lang w:eastAsia="es-AR"/>
              </w:rPr>
            </w:pPr>
            <w:r w:rsidRPr="00C91433">
              <w:rPr>
                <w:rFonts w:ascii="Arial" w:hAnsi="Arial" w:cs="Arial"/>
                <w:color w:val="000000"/>
                <w:sz w:val="20"/>
                <w:lang w:eastAsia="es-AR"/>
              </w:rPr>
              <w:t>Edificio</w:t>
            </w:r>
          </w:p>
        </w:tc>
        <w:tc>
          <w:tcPr>
            <w:tcW w:w="1200" w:type="dxa"/>
            <w:vAlign w:val="center"/>
          </w:tcPr>
          <w:p w14:paraId="61713A2F" w14:textId="77777777" w:rsidR="000C309F" w:rsidRPr="00C91433" w:rsidRDefault="000C309F" w:rsidP="00D6154A">
            <w:pPr>
              <w:tabs>
                <w:tab w:val="left" w:pos="1060"/>
              </w:tabs>
              <w:jc w:val="center"/>
              <w:rPr>
                <w:rFonts w:ascii="Arial" w:hAnsi="Arial" w:cs="Arial"/>
                <w:color w:val="000000"/>
                <w:sz w:val="20"/>
                <w:lang w:eastAsia="es-AR"/>
              </w:rPr>
            </w:pPr>
            <w:r w:rsidRPr="00C91433">
              <w:rPr>
                <w:rFonts w:ascii="Arial" w:hAnsi="Arial" w:cs="Arial"/>
                <w:color w:val="000000"/>
                <w:sz w:val="20"/>
                <w:lang w:eastAsia="es-AR"/>
              </w:rPr>
              <w:t>Equipa-miento</w:t>
            </w:r>
          </w:p>
        </w:tc>
        <w:tc>
          <w:tcPr>
            <w:tcW w:w="1200" w:type="dxa"/>
            <w:vAlign w:val="center"/>
          </w:tcPr>
          <w:p w14:paraId="4FD2103D" w14:textId="77777777" w:rsidR="000C309F" w:rsidRPr="00C91433" w:rsidRDefault="000C309F" w:rsidP="00D6154A">
            <w:pPr>
              <w:tabs>
                <w:tab w:val="left" w:pos="995"/>
              </w:tabs>
              <w:ind w:right="65"/>
              <w:jc w:val="center"/>
              <w:rPr>
                <w:rFonts w:ascii="Arial" w:hAnsi="Arial" w:cs="Arial"/>
                <w:color w:val="000000"/>
                <w:sz w:val="20"/>
                <w:lang w:eastAsia="es-AR"/>
              </w:rPr>
            </w:pPr>
            <w:r w:rsidRPr="00C91433">
              <w:rPr>
                <w:rFonts w:ascii="Arial" w:hAnsi="Arial" w:cs="Arial"/>
                <w:color w:val="000000"/>
                <w:sz w:val="20"/>
                <w:lang w:eastAsia="es-AR"/>
              </w:rPr>
              <w:t>Total</w:t>
            </w:r>
          </w:p>
        </w:tc>
      </w:tr>
      <w:tr w:rsidR="000C309F" w:rsidRPr="00C91433" w14:paraId="50E9F94E" w14:textId="77777777" w:rsidTr="00D6154A">
        <w:trPr>
          <w:trHeight w:val="300"/>
          <w:jc w:val="center"/>
        </w:trPr>
        <w:tc>
          <w:tcPr>
            <w:tcW w:w="2059" w:type="dxa"/>
            <w:shd w:val="clear" w:color="auto" w:fill="auto"/>
            <w:noWrap/>
            <w:vAlign w:val="center"/>
            <w:hideMark/>
          </w:tcPr>
          <w:p w14:paraId="6887FBA4"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Viviendas</w:t>
            </w:r>
          </w:p>
        </w:tc>
        <w:tc>
          <w:tcPr>
            <w:tcW w:w="1200" w:type="dxa"/>
            <w:shd w:val="clear" w:color="auto" w:fill="auto"/>
            <w:noWrap/>
            <w:vAlign w:val="center"/>
            <w:hideMark/>
          </w:tcPr>
          <w:p w14:paraId="43CDC2B5"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4.069</w:t>
            </w:r>
          </w:p>
        </w:tc>
        <w:tc>
          <w:tcPr>
            <w:tcW w:w="1200" w:type="dxa"/>
            <w:vAlign w:val="center"/>
          </w:tcPr>
          <w:p w14:paraId="47B36475"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5.231</w:t>
            </w:r>
          </w:p>
        </w:tc>
        <w:tc>
          <w:tcPr>
            <w:tcW w:w="1200" w:type="dxa"/>
            <w:vAlign w:val="center"/>
          </w:tcPr>
          <w:p w14:paraId="4821BA04"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9.300</w:t>
            </w:r>
          </w:p>
        </w:tc>
      </w:tr>
      <w:tr w:rsidR="000C309F" w:rsidRPr="00C91433" w14:paraId="05F61E69" w14:textId="77777777" w:rsidTr="00D6154A">
        <w:trPr>
          <w:trHeight w:val="300"/>
          <w:jc w:val="center"/>
        </w:trPr>
        <w:tc>
          <w:tcPr>
            <w:tcW w:w="2059" w:type="dxa"/>
            <w:shd w:val="clear" w:color="auto" w:fill="auto"/>
            <w:noWrap/>
            <w:vAlign w:val="center"/>
            <w:hideMark/>
          </w:tcPr>
          <w:p w14:paraId="3B0DF49C"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Hospitales</w:t>
            </w:r>
          </w:p>
        </w:tc>
        <w:tc>
          <w:tcPr>
            <w:tcW w:w="1200" w:type="dxa"/>
            <w:shd w:val="clear" w:color="auto" w:fill="auto"/>
            <w:noWrap/>
            <w:vAlign w:val="center"/>
            <w:hideMark/>
          </w:tcPr>
          <w:p w14:paraId="216DE542"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7.815</w:t>
            </w:r>
          </w:p>
        </w:tc>
        <w:tc>
          <w:tcPr>
            <w:tcW w:w="1200" w:type="dxa"/>
            <w:vAlign w:val="center"/>
          </w:tcPr>
          <w:p w14:paraId="1000CDA0"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219.335</w:t>
            </w:r>
          </w:p>
        </w:tc>
        <w:tc>
          <w:tcPr>
            <w:tcW w:w="1200" w:type="dxa"/>
            <w:vAlign w:val="center"/>
          </w:tcPr>
          <w:p w14:paraId="09DD32E5"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227.150</w:t>
            </w:r>
          </w:p>
        </w:tc>
      </w:tr>
      <w:tr w:rsidR="000C309F" w:rsidRPr="00C91433" w14:paraId="7118E68F" w14:textId="77777777" w:rsidTr="00D6154A">
        <w:trPr>
          <w:trHeight w:val="300"/>
          <w:jc w:val="center"/>
        </w:trPr>
        <w:tc>
          <w:tcPr>
            <w:tcW w:w="2059" w:type="dxa"/>
            <w:shd w:val="clear" w:color="auto" w:fill="auto"/>
            <w:noWrap/>
            <w:vAlign w:val="center"/>
            <w:hideMark/>
          </w:tcPr>
          <w:p w14:paraId="4DF963DB"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Oficinas públicas</w:t>
            </w:r>
          </w:p>
        </w:tc>
        <w:tc>
          <w:tcPr>
            <w:tcW w:w="1200" w:type="dxa"/>
            <w:shd w:val="clear" w:color="auto" w:fill="auto"/>
            <w:noWrap/>
            <w:vAlign w:val="center"/>
            <w:hideMark/>
          </w:tcPr>
          <w:p w14:paraId="7378ADDC"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10.420</w:t>
            </w:r>
          </w:p>
        </w:tc>
        <w:tc>
          <w:tcPr>
            <w:tcW w:w="1200" w:type="dxa"/>
            <w:vAlign w:val="center"/>
          </w:tcPr>
          <w:p w14:paraId="77B2C0F0"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18.455</w:t>
            </w:r>
          </w:p>
        </w:tc>
        <w:tc>
          <w:tcPr>
            <w:tcW w:w="1200" w:type="dxa"/>
            <w:vAlign w:val="center"/>
          </w:tcPr>
          <w:p w14:paraId="1FA0A64F"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28.875</w:t>
            </w:r>
          </w:p>
        </w:tc>
      </w:tr>
      <w:tr w:rsidR="000C309F" w:rsidRPr="00C91433" w14:paraId="7EFDF11A" w14:textId="77777777" w:rsidTr="00D6154A">
        <w:trPr>
          <w:trHeight w:val="300"/>
          <w:jc w:val="center"/>
        </w:trPr>
        <w:tc>
          <w:tcPr>
            <w:tcW w:w="2059" w:type="dxa"/>
            <w:shd w:val="clear" w:color="auto" w:fill="auto"/>
            <w:noWrap/>
            <w:vAlign w:val="center"/>
            <w:hideMark/>
          </w:tcPr>
          <w:p w14:paraId="6351EF30"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Centros educativos</w:t>
            </w:r>
          </w:p>
        </w:tc>
        <w:tc>
          <w:tcPr>
            <w:tcW w:w="1200" w:type="dxa"/>
            <w:shd w:val="clear" w:color="auto" w:fill="auto"/>
            <w:noWrap/>
            <w:vAlign w:val="center"/>
            <w:hideMark/>
          </w:tcPr>
          <w:p w14:paraId="5951EC5D"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15.630</w:t>
            </w:r>
          </w:p>
        </w:tc>
        <w:tc>
          <w:tcPr>
            <w:tcW w:w="1200" w:type="dxa"/>
            <w:vAlign w:val="center"/>
          </w:tcPr>
          <w:p w14:paraId="36E58327"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57.034</w:t>
            </w:r>
          </w:p>
        </w:tc>
        <w:tc>
          <w:tcPr>
            <w:tcW w:w="1200" w:type="dxa"/>
            <w:vAlign w:val="center"/>
          </w:tcPr>
          <w:p w14:paraId="1DE54111"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72.664</w:t>
            </w:r>
          </w:p>
        </w:tc>
      </w:tr>
      <w:tr w:rsidR="000C309F" w:rsidRPr="00C91433" w14:paraId="6390D308" w14:textId="77777777" w:rsidTr="00D6154A">
        <w:trPr>
          <w:trHeight w:val="300"/>
          <w:jc w:val="center"/>
        </w:trPr>
        <w:tc>
          <w:tcPr>
            <w:tcW w:w="2059" w:type="dxa"/>
            <w:shd w:val="clear" w:color="auto" w:fill="auto"/>
            <w:noWrap/>
            <w:vAlign w:val="center"/>
            <w:hideMark/>
          </w:tcPr>
          <w:p w14:paraId="6F178108"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Iglesias</w:t>
            </w:r>
          </w:p>
        </w:tc>
        <w:tc>
          <w:tcPr>
            <w:tcW w:w="1200" w:type="dxa"/>
            <w:shd w:val="clear" w:color="auto" w:fill="auto"/>
            <w:noWrap/>
            <w:vAlign w:val="center"/>
            <w:hideMark/>
          </w:tcPr>
          <w:p w14:paraId="73BE0338"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7.815</w:t>
            </w:r>
          </w:p>
        </w:tc>
        <w:tc>
          <w:tcPr>
            <w:tcW w:w="1200" w:type="dxa"/>
            <w:vAlign w:val="center"/>
          </w:tcPr>
          <w:p w14:paraId="5B8E6A29"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0</w:t>
            </w:r>
          </w:p>
        </w:tc>
        <w:tc>
          <w:tcPr>
            <w:tcW w:w="1200" w:type="dxa"/>
            <w:vAlign w:val="center"/>
          </w:tcPr>
          <w:p w14:paraId="018B999D"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7.815</w:t>
            </w:r>
          </w:p>
        </w:tc>
      </w:tr>
      <w:tr w:rsidR="000C309F" w:rsidRPr="00C91433" w14:paraId="743C7CE8" w14:textId="77777777" w:rsidTr="00D6154A">
        <w:trPr>
          <w:trHeight w:val="300"/>
          <w:jc w:val="center"/>
        </w:trPr>
        <w:tc>
          <w:tcPr>
            <w:tcW w:w="2059" w:type="dxa"/>
            <w:shd w:val="clear" w:color="auto" w:fill="auto"/>
            <w:noWrap/>
            <w:vAlign w:val="center"/>
            <w:hideMark/>
          </w:tcPr>
          <w:p w14:paraId="45FCC02F"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Comercios</w:t>
            </w:r>
          </w:p>
        </w:tc>
        <w:tc>
          <w:tcPr>
            <w:tcW w:w="1200" w:type="dxa"/>
            <w:shd w:val="clear" w:color="auto" w:fill="auto"/>
            <w:noWrap/>
            <w:vAlign w:val="center"/>
            <w:hideMark/>
          </w:tcPr>
          <w:p w14:paraId="0C65AE0F"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1.356</w:t>
            </w:r>
          </w:p>
        </w:tc>
        <w:tc>
          <w:tcPr>
            <w:tcW w:w="1200" w:type="dxa"/>
            <w:vAlign w:val="center"/>
          </w:tcPr>
          <w:p w14:paraId="33D326E7"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900</w:t>
            </w:r>
          </w:p>
        </w:tc>
        <w:tc>
          <w:tcPr>
            <w:tcW w:w="1200" w:type="dxa"/>
            <w:vAlign w:val="center"/>
          </w:tcPr>
          <w:p w14:paraId="46884143"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2.256</w:t>
            </w:r>
          </w:p>
        </w:tc>
      </w:tr>
    </w:tbl>
    <w:p w14:paraId="4F90BAC1" w14:textId="77777777" w:rsidR="000C309F" w:rsidRPr="00C91433" w:rsidRDefault="000C309F" w:rsidP="00D6154A">
      <w:pPr>
        <w:rPr>
          <w:rFonts w:ascii="Arial" w:hAnsi="Arial" w:cs="Arial"/>
          <w:sz w:val="22"/>
        </w:rPr>
      </w:pPr>
    </w:p>
    <w:p w14:paraId="7E595C4B" w14:textId="758BFB7E" w:rsidR="000C309F" w:rsidRPr="00C91433" w:rsidRDefault="000C309F" w:rsidP="00C91433">
      <w:pPr>
        <w:jc w:val="both"/>
        <w:rPr>
          <w:rFonts w:ascii="Arial" w:hAnsi="Arial" w:cs="Arial"/>
          <w:sz w:val="22"/>
          <w:lang w:val="es-ES_tradnl"/>
        </w:rPr>
      </w:pPr>
      <w:r w:rsidRPr="00C91433">
        <w:rPr>
          <w:rFonts w:ascii="Arial" w:hAnsi="Arial" w:cs="Arial"/>
          <w:sz w:val="22"/>
          <w:lang w:val="es-ES_tradnl"/>
        </w:rPr>
        <w:t>Actualizando los importes de la tabla anterior conforme a la variación de los precios internos verificada entre agosto del 2007 y agosto del 2017</w:t>
      </w:r>
      <w:r w:rsidRPr="00C91433">
        <w:rPr>
          <w:rStyle w:val="FootnoteReference"/>
          <w:rFonts w:ascii="Arial" w:hAnsi="Arial" w:cs="Arial"/>
          <w:sz w:val="22"/>
        </w:rPr>
        <w:footnoteReference w:id="19"/>
      </w:r>
      <w:r w:rsidRPr="00C91433">
        <w:rPr>
          <w:rFonts w:ascii="Arial" w:hAnsi="Arial" w:cs="Arial"/>
          <w:sz w:val="22"/>
          <w:lang w:val="es-ES_tradnl"/>
        </w:rPr>
        <w:t xml:space="preserve">, y convirtiendo los valores resultantes a dólares de 2017, a un tipo de cambio de </w:t>
      </w:r>
      <w:r w:rsidR="00C91433">
        <w:rPr>
          <w:rFonts w:ascii="Arial" w:hAnsi="Arial" w:cs="Arial"/>
          <w:sz w:val="22"/>
          <w:lang w:val="es-ES_tradnl"/>
        </w:rPr>
        <w:t>US$</w:t>
      </w:r>
      <w:r w:rsidRPr="00C91433">
        <w:rPr>
          <w:rFonts w:ascii="Arial" w:hAnsi="Arial" w:cs="Arial"/>
          <w:sz w:val="22"/>
          <w:lang w:val="es-ES_tradnl"/>
        </w:rPr>
        <w:t>17,07, se obtuvieron los siguientes daños unitarios por tipo de inmueble.</w:t>
      </w:r>
    </w:p>
    <w:p w14:paraId="4536B5D0" w14:textId="77777777" w:rsidR="000C309F" w:rsidRPr="00C91433" w:rsidRDefault="000C309F">
      <w:pPr>
        <w:rPr>
          <w:rFonts w:ascii="Arial" w:hAnsi="Arial" w:cs="Arial"/>
          <w:sz w:val="22"/>
          <w:lang w:val="es-ES_tradnl"/>
        </w:rPr>
      </w:pPr>
    </w:p>
    <w:p w14:paraId="5EE9BD1C" w14:textId="4FB12C6E" w:rsidR="000C309F" w:rsidRPr="00C91433" w:rsidRDefault="000C309F" w:rsidP="00D6154A">
      <w:pPr>
        <w:jc w:val="center"/>
        <w:rPr>
          <w:rFonts w:ascii="Arial" w:hAnsi="Arial" w:cs="Arial"/>
          <w:sz w:val="18"/>
          <w:szCs w:val="18"/>
          <w:lang w:val="es-ES_tradnl"/>
        </w:rPr>
      </w:pPr>
      <w:r w:rsidRPr="00C91433">
        <w:rPr>
          <w:rFonts w:ascii="Arial" w:hAnsi="Arial" w:cs="Arial"/>
          <w:b/>
          <w:sz w:val="18"/>
          <w:szCs w:val="18"/>
          <w:lang w:val="es-ES_tradnl"/>
        </w:rPr>
        <w:t xml:space="preserve">TABLA </w:t>
      </w:r>
      <w:r w:rsidR="00C91433" w:rsidRPr="00C91433">
        <w:rPr>
          <w:rFonts w:ascii="Arial" w:hAnsi="Arial" w:cs="Arial"/>
          <w:b/>
          <w:sz w:val="18"/>
          <w:szCs w:val="18"/>
          <w:lang w:val="es-ES_tradnl"/>
        </w:rPr>
        <w:t>2.</w:t>
      </w:r>
      <w:r w:rsidRPr="00C91433">
        <w:rPr>
          <w:rFonts w:ascii="Arial" w:hAnsi="Arial" w:cs="Arial"/>
          <w:b/>
          <w:sz w:val="18"/>
          <w:szCs w:val="18"/>
          <w:lang w:val="es-ES_tradnl"/>
        </w:rPr>
        <w:t>14. DAÑO TOTAL SUFRIDO POR LOS INMUEBLES</w:t>
      </w:r>
    </w:p>
    <w:tbl>
      <w:tblPr>
        <w:tblW w:w="5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9"/>
        <w:gridCol w:w="1200"/>
        <w:gridCol w:w="1200"/>
        <w:gridCol w:w="1200"/>
      </w:tblGrid>
      <w:tr w:rsidR="000C309F" w:rsidRPr="00C91433" w14:paraId="58F5DDF6" w14:textId="77777777" w:rsidTr="00D6154A">
        <w:trPr>
          <w:trHeight w:val="300"/>
          <w:jc w:val="center"/>
        </w:trPr>
        <w:tc>
          <w:tcPr>
            <w:tcW w:w="2059" w:type="dxa"/>
            <w:shd w:val="clear" w:color="auto" w:fill="auto"/>
            <w:noWrap/>
            <w:vAlign w:val="center"/>
            <w:hideMark/>
          </w:tcPr>
          <w:p w14:paraId="4808BF20" w14:textId="77777777" w:rsidR="000C309F" w:rsidRPr="00C91433" w:rsidRDefault="000C309F" w:rsidP="00D6154A">
            <w:pPr>
              <w:jc w:val="center"/>
              <w:rPr>
                <w:rFonts w:ascii="Arial" w:hAnsi="Arial" w:cs="Arial"/>
                <w:color w:val="000000"/>
                <w:sz w:val="20"/>
                <w:lang w:eastAsia="es-AR"/>
              </w:rPr>
            </w:pPr>
            <w:r w:rsidRPr="00C91433">
              <w:rPr>
                <w:rFonts w:ascii="Arial" w:hAnsi="Arial" w:cs="Arial"/>
                <w:color w:val="000000"/>
                <w:sz w:val="20"/>
                <w:lang w:eastAsia="es-AR"/>
              </w:rPr>
              <w:t>Inmueble</w:t>
            </w:r>
          </w:p>
        </w:tc>
        <w:tc>
          <w:tcPr>
            <w:tcW w:w="1200" w:type="dxa"/>
            <w:shd w:val="clear" w:color="auto" w:fill="auto"/>
            <w:noWrap/>
            <w:vAlign w:val="center"/>
            <w:hideMark/>
          </w:tcPr>
          <w:p w14:paraId="1299144E" w14:textId="77777777" w:rsidR="000C309F" w:rsidRPr="00C91433" w:rsidRDefault="000C309F" w:rsidP="00D6154A">
            <w:pPr>
              <w:tabs>
                <w:tab w:val="left" w:pos="1060"/>
              </w:tabs>
              <w:jc w:val="center"/>
              <w:rPr>
                <w:rFonts w:ascii="Arial" w:hAnsi="Arial" w:cs="Arial"/>
                <w:color w:val="000000"/>
                <w:sz w:val="20"/>
                <w:lang w:eastAsia="es-AR"/>
              </w:rPr>
            </w:pPr>
            <w:r w:rsidRPr="00C91433">
              <w:rPr>
                <w:rFonts w:ascii="Arial" w:hAnsi="Arial" w:cs="Arial"/>
                <w:color w:val="000000"/>
                <w:sz w:val="20"/>
                <w:lang w:eastAsia="es-AR"/>
              </w:rPr>
              <w:t>Edificio</w:t>
            </w:r>
          </w:p>
        </w:tc>
        <w:tc>
          <w:tcPr>
            <w:tcW w:w="1200" w:type="dxa"/>
            <w:vAlign w:val="center"/>
          </w:tcPr>
          <w:p w14:paraId="15ACBA79" w14:textId="77777777" w:rsidR="000C309F" w:rsidRPr="00C91433" w:rsidRDefault="000C309F" w:rsidP="00D6154A">
            <w:pPr>
              <w:tabs>
                <w:tab w:val="left" w:pos="1060"/>
              </w:tabs>
              <w:jc w:val="center"/>
              <w:rPr>
                <w:rFonts w:ascii="Arial" w:hAnsi="Arial" w:cs="Arial"/>
                <w:color w:val="000000"/>
                <w:sz w:val="20"/>
                <w:lang w:eastAsia="es-AR"/>
              </w:rPr>
            </w:pPr>
            <w:r w:rsidRPr="00C91433">
              <w:rPr>
                <w:rFonts w:ascii="Arial" w:hAnsi="Arial" w:cs="Arial"/>
                <w:color w:val="000000"/>
                <w:sz w:val="20"/>
                <w:lang w:eastAsia="es-AR"/>
              </w:rPr>
              <w:t>Equipa-miento</w:t>
            </w:r>
          </w:p>
        </w:tc>
        <w:tc>
          <w:tcPr>
            <w:tcW w:w="1200" w:type="dxa"/>
            <w:vAlign w:val="center"/>
          </w:tcPr>
          <w:p w14:paraId="1E7A6809" w14:textId="77777777" w:rsidR="000C309F" w:rsidRPr="00C91433" w:rsidRDefault="000C309F" w:rsidP="00D6154A">
            <w:pPr>
              <w:tabs>
                <w:tab w:val="left" w:pos="995"/>
              </w:tabs>
              <w:ind w:right="65"/>
              <w:jc w:val="center"/>
              <w:rPr>
                <w:rFonts w:ascii="Arial" w:hAnsi="Arial" w:cs="Arial"/>
                <w:color w:val="000000"/>
                <w:sz w:val="20"/>
                <w:lang w:eastAsia="es-AR"/>
              </w:rPr>
            </w:pPr>
            <w:r w:rsidRPr="00C91433">
              <w:rPr>
                <w:rFonts w:ascii="Arial" w:hAnsi="Arial" w:cs="Arial"/>
                <w:color w:val="000000"/>
                <w:sz w:val="20"/>
                <w:lang w:eastAsia="es-AR"/>
              </w:rPr>
              <w:t>Total</w:t>
            </w:r>
          </w:p>
        </w:tc>
      </w:tr>
      <w:tr w:rsidR="000C309F" w:rsidRPr="00C91433" w14:paraId="23225353" w14:textId="77777777" w:rsidTr="00D6154A">
        <w:trPr>
          <w:trHeight w:val="300"/>
          <w:jc w:val="center"/>
        </w:trPr>
        <w:tc>
          <w:tcPr>
            <w:tcW w:w="2059" w:type="dxa"/>
            <w:shd w:val="clear" w:color="auto" w:fill="auto"/>
            <w:noWrap/>
            <w:vAlign w:val="center"/>
            <w:hideMark/>
          </w:tcPr>
          <w:p w14:paraId="6B510526"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Viviendas</w:t>
            </w:r>
          </w:p>
        </w:tc>
        <w:tc>
          <w:tcPr>
            <w:tcW w:w="1200" w:type="dxa"/>
            <w:shd w:val="clear" w:color="auto" w:fill="auto"/>
            <w:noWrap/>
            <w:vAlign w:val="center"/>
            <w:hideMark/>
          </w:tcPr>
          <w:p w14:paraId="1E3F7A65"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1.977</w:t>
            </w:r>
          </w:p>
        </w:tc>
        <w:tc>
          <w:tcPr>
            <w:tcW w:w="1200" w:type="dxa"/>
            <w:vAlign w:val="center"/>
          </w:tcPr>
          <w:p w14:paraId="04472446"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2.620</w:t>
            </w:r>
          </w:p>
        </w:tc>
        <w:tc>
          <w:tcPr>
            <w:tcW w:w="1200" w:type="dxa"/>
            <w:vAlign w:val="center"/>
          </w:tcPr>
          <w:p w14:paraId="38475205"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4.597</w:t>
            </w:r>
          </w:p>
        </w:tc>
      </w:tr>
      <w:tr w:rsidR="000C309F" w:rsidRPr="00C91433" w14:paraId="50C307D2" w14:textId="77777777" w:rsidTr="00D6154A">
        <w:trPr>
          <w:trHeight w:val="300"/>
          <w:jc w:val="center"/>
        </w:trPr>
        <w:tc>
          <w:tcPr>
            <w:tcW w:w="2059" w:type="dxa"/>
            <w:shd w:val="clear" w:color="auto" w:fill="auto"/>
            <w:noWrap/>
            <w:vAlign w:val="center"/>
            <w:hideMark/>
          </w:tcPr>
          <w:p w14:paraId="76E351E5"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Hospitales</w:t>
            </w:r>
          </w:p>
        </w:tc>
        <w:tc>
          <w:tcPr>
            <w:tcW w:w="1200" w:type="dxa"/>
            <w:shd w:val="clear" w:color="auto" w:fill="auto"/>
            <w:noWrap/>
            <w:vAlign w:val="center"/>
            <w:hideMark/>
          </w:tcPr>
          <w:p w14:paraId="09C9A79F"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3.797</w:t>
            </w:r>
          </w:p>
        </w:tc>
        <w:tc>
          <w:tcPr>
            <w:tcW w:w="1200" w:type="dxa"/>
            <w:vAlign w:val="center"/>
          </w:tcPr>
          <w:p w14:paraId="183021C2"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109.848</w:t>
            </w:r>
          </w:p>
        </w:tc>
        <w:tc>
          <w:tcPr>
            <w:tcW w:w="1200" w:type="dxa"/>
            <w:vAlign w:val="center"/>
          </w:tcPr>
          <w:p w14:paraId="098BBC4A"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113.646</w:t>
            </w:r>
          </w:p>
        </w:tc>
      </w:tr>
      <w:tr w:rsidR="000C309F" w:rsidRPr="00C91433" w14:paraId="176C8454" w14:textId="77777777" w:rsidTr="00D6154A">
        <w:trPr>
          <w:trHeight w:val="300"/>
          <w:jc w:val="center"/>
        </w:trPr>
        <w:tc>
          <w:tcPr>
            <w:tcW w:w="2059" w:type="dxa"/>
            <w:shd w:val="clear" w:color="auto" w:fill="auto"/>
            <w:noWrap/>
            <w:vAlign w:val="center"/>
            <w:hideMark/>
          </w:tcPr>
          <w:p w14:paraId="650FF22E"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Oficinas públicas</w:t>
            </w:r>
          </w:p>
        </w:tc>
        <w:tc>
          <w:tcPr>
            <w:tcW w:w="1200" w:type="dxa"/>
            <w:shd w:val="clear" w:color="auto" w:fill="auto"/>
            <w:noWrap/>
            <w:vAlign w:val="center"/>
            <w:hideMark/>
          </w:tcPr>
          <w:p w14:paraId="2FCAC852"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5.063</w:t>
            </w:r>
          </w:p>
        </w:tc>
        <w:tc>
          <w:tcPr>
            <w:tcW w:w="1200" w:type="dxa"/>
            <w:vAlign w:val="center"/>
          </w:tcPr>
          <w:p w14:paraId="1173C410"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9.243</w:t>
            </w:r>
          </w:p>
        </w:tc>
        <w:tc>
          <w:tcPr>
            <w:tcW w:w="1200" w:type="dxa"/>
            <w:vAlign w:val="center"/>
          </w:tcPr>
          <w:p w14:paraId="21355E39"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14.306</w:t>
            </w:r>
          </w:p>
        </w:tc>
      </w:tr>
      <w:tr w:rsidR="000C309F" w:rsidRPr="00C91433" w14:paraId="00975762" w14:textId="77777777" w:rsidTr="00D6154A">
        <w:trPr>
          <w:trHeight w:val="300"/>
          <w:jc w:val="center"/>
        </w:trPr>
        <w:tc>
          <w:tcPr>
            <w:tcW w:w="2059" w:type="dxa"/>
            <w:shd w:val="clear" w:color="auto" w:fill="auto"/>
            <w:noWrap/>
            <w:vAlign w:val="center"/>
            <w:hideMark/>
          </w:tcPr>
          <w:p w14:paraId="391D5944"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Centros educativos</w:t>
            </w:r>
          </w:p>
        </w:tc>
        <w:tc>
          <w:tcPr>
            <w:tcW w:w="1200" w:type="dxa"/>
            <w:shd w:val="clear" w:color="auto" w:fill="auto"/>
            <w:noWrap/>
            <w:vAlign w:val="center"/>
            <w:hideMark/>
          </w:tcPr>
          <w:p w14:paraId="35F65BDF"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7.595</w:t>
            </w:r>
          </w:p>
        </w:tc>
        <w:tc>
          <w:tcPr>
            <w:tcW w:w="1200" w:type="dxa"/>
            <w:vAlign w:val="center"/>
          </w:tcPr>
          <w:p w14:paraId="472F4F81"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28.564</w:t>
            </w:r>
          </w:p>
        </w:tc>
        <w:tc>
          <w:tcPr>
            <w:tcW w:w="1200" w:type="dxa"/>
            <w:vAlign w:val="center"/>
          </w:tcPr>
          <w:p w14:paraId="7D09EB5D"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36.159</w:t>
            </w:r>
          </w:p>
        </w:tc>
      </w:tr>
      <w:tr w:rsidR="000C309F" w:rsidRPr="00C91433" w14:paraId="0FDB4764" w14:textId="77777777" w:rsidTr="00D6154A">
        <w:trPr>
          <w:trHeight w:val="300"/>
          <w:jc w:val="center"/>
        </w:trPr>
        <w:tc>
          <w:tcPr>
            <w:tcW w:w="2059" w:type="dxa"/>
            <w:shd w:val="clear" w:color="auto" w:fill="auto"/>
            <w:noWrap/>
            <w:vAlign w:val="center"/>
            <w:hideMark/>
          </w:tcPr>
          <w:p w14:paraId="4900032C"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Iglesias</w:t>
            </w:r>
          </w:p>
        </w:tc>
        <w:tc>
          <w:tcPr>
            <w:tcW w:w="1200" w:type="dxa"/>
            <w:shd w:val="clear" w:color="auto" w:fill="auto"/>
            <w:noWrap/>
            <w:vAlign w:val="center"/>
            <w:hideMark/>
          </w:tcPr>
          <w:p w14:paraId="20868E26"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3.797</w:t>
            </w:r>
          </w:p>
        </w:tc>
        <w:tc>
          <w:tcPr>
            <w:tcW w:w="1200" w:type="dxa"/>
            <w:vAlign w:val="center"/>
          </w:tcPr>
          <w:p w14:paraId="6507FA9B"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w:t>
            </w:r>
          </w:p>
        </w:tc>
        <w:tc>
          <w:tcPr>
            <w:tcW w:w="1200" w:type="dxa"/>
            <w:vAlign w:val="center"/>
          </w:tcPr>
          <w:p w14:paraId="7E25EBFD"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3.797</w:t>
            </w:r>
          </w:p>
        </w:tc>
      </w:tr>
      <w:tr w:rsidR="000C309F" w:rsidRPr="00C91433" w14:paraId="2295EE02" w14:textId="77777777" w:rsidTr="00D6154A">
        <w:trPr>
          <w:trHeight w:val="300"/>
          <w:jc w:val="center"/>
        </w:trPr>
        <w:tc>
          <w:tcPr>
            <w:tcW w:w="2059" w:type="dxa"/>
            <w:shd w:val="clear" w:color="auto" w:fill="auto"/>
            <w:noWrap/>
            <w:vAlign w:val="center"/>
            <w:hideMark/>
          </w:tcPr>
          <w:p w14:paraId="6A4E922E" w14:textId="77777777" w:rsidR="000C309F" w:rsidRPr="00C91433" w:rsidRDefault="000C309F" w:rsidP="00D6154A">
            <w:pPr>
              <w:ind w:left="68"/>
              <w:rPr>
                <w:rFonts w:ascii="Arial" w:hAnsi="Arial" w:cs="Arial"/>
                <w:color w:val="000000"/>
                <w:sz w:val="20"/>
                <w:lang w:eastAsia="es-AR"/>
              </w:rPr>
            </w:pPr>
            <w:r w:rsidRPr="00C91433">
              <w:rPr>
                <w:rFonts w:ascii="Arial" w:hAnsi="Arial" w:cs="Arial"/>
                <w:color w:val="000000"/>
                <w:sz w:val="20"/>
                <w:lang w:eastAsia="es-AR"/>
              </w:rPr>
              <w:t>Comercios</w:t>
            </w:r>
          </w:p>
        </w:tc>
        <w:tc>
          <w:tcPr>
            <w:tcW w:w="1200" w:type="dxa"/>
            <w:shd w:val="clear" w:color="auto" w:fill="auto"/>
            <w:noWrap/>
            <w:vAlign w:val="center"/>
            <w:hideMark/>
          </w:tcPr>
          <w:p w14:paraId="634ADA28"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659</w:t>
            </w:r>
          </w:p>
        </w:tc>
        <w:tc>
          <w:tcPr>
            <w:tcW w:w="1200" w:type="dxa"/>
            <w:vAlign w:val="center"/>
          </w:tcPr>
          <w:p w14:paraId="49A01C81" w14:textId="77777777" w:rsidR="000C309F" w:rsidRPr="00C91433" w:rsidRDefault="000C309F" w:rsidP="00D6154A">
            <w:pPr>
              <w:ind w:right="213"/>
              <w:jc w:val="right"/>
              <w:rPr>
                <w:rFonts w:ascii="Arial" w:hAnsi="Arial" w:cs="Arial"/>
                <w:color w:val="000000"/>
                <w:sz w:val="20"/>
                <w:lang w:eastAsia="es-AR"/>
              </w:rPr>
            </w:pPr>
            <w:r w:rsidRPr="00C91433">
              <w:rPr>
                <w:rFonts w:ascii="Arial" w:hAnsi="Arial" w:cs="Arial"/>
                <w:color w:val="000000"/>
                <w:sz w:val="20"/>
                <w:lang w:eastAsia="es-AR"/>
              </w:rPr>
              <w:t>450</w:t>
            </w:r>
          </w:p>
        </w:tc>
        <w:tc>
          <w:tcPr>
            <w:tcW w:w="1200" w:type="dxa"/>
            <w:vAlign w:val="center"/>
          </w:tcPr>
          <w:p w14:paraId="1E7250E4" w14:textId="77777777" w:rsidR="000C309F" w:rsidRPr="00C91433" w:rsidRDefault="000C309F" w:rsidP="00D6154A">
            <w:pPr>
              <w:ind w:right="207"/>
              <w:jc w:val="right"/>
              <w:rPr>
                <w:rFonts w:ascii="Arial" w:hAnsi="Arial" w:cs="Arial"/>
                <w:color w:val="000000"/>
                <w:sz w:val="20"/>
              </w:rPr>
            </w:pPr>
            <w:r w:rsidRPr="00C91433">
              <w:rPr>
                <w:rFonts w:ascii="Arial" w:hAnsi="Arial" w:cs="Arial"/>
                <w:color w:val="000000"/>
                <w:sz w:val="20"/>
              </w:rPr>
              <w:t>1.110</w:t>
            </w:r>
          </w:p>
        </w:tc>
      </w:tr>
    </w:tbl>
    <w:p w14:paraId="6CD87886" w14:textId="77777777" w:rsidR="000C309F" w:rsidRPr="00C91433" w:rsidRDefault="000C309F" w:rsidP="00D6154A">
      <w:pPr>
        <w:rPr>
          <w:rFonts w:ascii="Arial" w:hAnsi="Arial" w:cs="Arial"/>
          <w:sz w:val="22"/>
        </w:rPr>
      </w:pPr>
    </w:p>
    <w:p w14:paraId="4794968E" w14:textId="77777777" w:rsidR="000C309F" w:rsidRPr="00C91433" w:rsidRDefault="000C309F" w:rsidP="00D6154A">
      <w:pPr>
        <w:rPr>
          <w:rFonts w:ascii="Arial" w:hAnsi="Arial" w:cs="Arial"/>
          <w:sz w:val="22"/>
        </w:rPr>
      </w:pPr>
    </w:p>
    <w:p w14:paraId="2A609264" w14:textId="0C2B100B" w:rsidR="000C309F" w:rsidRPr="00DD08A9" w:rsidRDefault="000C309F" w:rsidP="000C6C8F">
      <w:pPr>
        <w:pStyle w:val="Heading3"/>
        <w:numPr>
          <w:ilvl w:val="2"/>
          <w:numId w:val="17"/>
        </w:numPr>
        <w:spacing w:before="0" w:after="0"/>
        <w:rPr>
          <w:b w:val="0"/>
          <w:sz w:val="22"/>
          <w:u w:val="none"/>
        </w:rPr>
      </w:pPr>
      <w:bookmarkStart w:id="132" w:name="_Toc494207174"/>
      <w:bookmarkStart w:id="133" w:name="_Toc494815011"/>
      <w:r w:rsidRPr="00DD08A9">
        <w:rPr>
          <w:sz w:val="22"/>
          <w:u w:val="none"/>
        </w:rPr>
        <w:t>Posible impacto del Cambio climático</w:t>
      </w:r>
      <w:bookmarkEnd w:id="132"/>
      <w:bookmarkEnd w:id="133"/>
    </w:p>
    <w:p w14:paraId="55DCC0C5" w14:textId="77777777" w:rsidR="000C309F" w:rsidRPr="00C04495" w:rsidRDefault="000C309F" w:rsidP="00D6154A">
      <w:pPr>
        <w:rPr>
          <w:sz w:val="22"/>
          <w:lang w:val="es-ES_tradnl"/>
        </w:rPr>
      </w:pPr>
    </w:p>
    <w:p w14:paraId="10DC397C" w14:textId="72B97AC1" w:rsidR="000C309F" w:rsidRPr="00D6154A" w:rsidRDefault="000C309F" w:rsidP="008B03AE">
      <w:pPr>
        <w:jc w:val="both"/>
        <w:rPr>
          <w:sz w:val="22"/>
          <w:lang w:val="es-ES_tradnl"/>
        </w:rPr>
      </w:pPr>
      <w:r w:rsidRPr="00C04495">
        <w:rPr>
          <w:rFonts w:ascii="Arial" w:hAnsi="Arial" w:cs="Arial"/>
          <w:sz w:val="22"/>
          <w:lang w:val="es-ES_tradnl"/>
        </w:rPr>
        <w:t>Para estimar el impacto que puede llegar a ejercer el cambio climático sobre las consecuencias de las inundaciones se utilizaron los coeficientes estimados para la cuenca del río Areco</w:t>
      </w:r>
      <w:r w:rsidR="008B03AE">
        <w:rPr>
          <w:rFonts w:ascii="Arial" w:hAnsi="Arial" w:cs="Arial"/>
          <w:sz w:val="22"/>
          <w:lang w:val="es-ES_tradnl"/>
        </w:rPr>
        <w:t xml:space="preserve"> (ver sección </w:t>
      </w:r>
      <w:r w:rsidR="008B03AE">
        <w:rPr>
          <w:rFonts w:ascii="Arial" w:hAnsi="Arial" w:cs="Arial"/>
          <w:sz w:val="22"/>
          <w:lang w:val="es-ES_tradnl"/>
        </w:rPr>
        <w:fldChar w:fldCharType="begin"/>
      </w:r>
      <w:r w:rsidR="008B03AE">
        <w:rPr>
          <w:rFonts w:ascii="Arial" w:hAnsi="Arial" w:cs="Arial"/>
          <w:sz w:val="22"/>
          <w:lang w:val="es-ES_tradnl"/>
        </w:rPr>
        <w:instrText xml:space="preserve"> REF _Ref494807520 \r \h </w:instrText>
      </w:r>
      <w:r w:rsidR="008B03AE">
        <w:rPr>
          <w:rFonts w:ascii="Arial" w:hAnsi="Arial" w:cs="Arial"/>
          <w:sz w:val="22"/>
          <w:lang w:val="es-ES_tradnl"/>
        </w:rPr>
      </w:r>
      <w:r w:rsidR="008B03AE">
        <w:rPr>
          <w:rFonts w:ascii="Arial" w:hAnsi="Arial" w:cs="Arial"/>
          <w:sz w:val="22"/>
          <w:lang w:val="es-ES_tradnl"/>
        </w:rPr>
        <w:fldChar w:fldCharType="separate"/>
      </w:r>
      <w:r w:rsidR="008B03AE">
        <w:rPr>
          <w:rFonts w:ascii="Arial" w:hAnsi="Arial" w:cs="Arial"/>
          <w:sz w:val="22"/>
          <w:lang w:val="es-ES_tradnl"/>
        </w:rPr>
        <w:t>2.1.5</w:t>
      </w:r>
      <w:r w:rsidR="008B03AE">
        <w:rPr>
          <w:rFonts w:ascii="Arial" w:hAnsi="Arial" w:cs="Arial"/>
          <w:sz w:val="22"/>
          <w:lang w:val="es-ES_tradnl"/>
        </w:rPr>
        <w:fldChar w:fldCharType="end"/>
      </w:r>
      <w:r w:rsidR="008B03AE">
        <w:rPr>
          <w:rFonts w:ascii="Arial" w:hAnsi="Arial" w:cs="Arial"/>
          <w:sz w:val="22"/>
          <w:lang w:val="es-ES_tradnl"/>
        </w:rPr>
        <w:t xml:space="preserve"> de la evaluación del proyecto de Areco)</w:t>
      </w:r>
      <w:r w:rsidRPr="00C04495">
        <w:rPr>
          <w:rFonts w:ascii="Arial" w:hAnsi="Arial" w:cs="Arial"/>
          <w:sz w:val="22"/>
          <w:lang w:val="es-ES_tradnl"/>
        </w:rPr>
        <w:t>. Los resultados se pueden consultar en la tabla siguiente</w:t>
      </w:r>
      <w:r w:rsidRPr="00D6154A">
        <w:rPr>
          <w:sz w:val="22"/>
          <w:lang w:val="es-ES_tradnl"/>
        </w:rPr>
        <w:t>:</w:t>
      </w:r>
    </w:p>
    <w:p w14:paraId="6B95FD72" w14:textId="77777777" w:rsidR="000C309F" w:rsidRPr="00D6154A" w:rsidRDefault="000C309F">
      <w:pPr>
        <w:rPr>
          <w:rFonts w:cs="Arial"/>
          <w:sz w:val="22"/>
          <w:lang w:val="es-ES_tradnl"/>
        </w:rPr>
      </w:pPr>
      <w:r w:rsidRPr="00D6154A">
        <w:rPr>
          <w:rFonts w:cs="Arial"/>
          <w:sz w:val="22"/>
          <w:lang w:val="es-ES_tradnl"/>
        </w:rPr>
        <w:br w:type="page"/>
      </w:r>
    </w:p>
    <w:p w14:paraId="7428EF7A" w14:textId="7F1AD84E" w:rsidR="000C309F" w:rsidRPr="008B03AE" w:rsidRDefault="000C309F" w:rsidP="00D6154A">
      <w:pPr>
        <w:pStyle w:val="Caption"/>
        <w:spacing w:before="0" w:after="0"/>
        <w:rPr>
          <w:rFonts w:cs="Arial"/>
          <w:sz w:val="18"/>
          <w:szCs w:val="18"/>
        </w:rPr>
      </w:pPr>
      <w:r w:rsidRPr="008B03AE">
        <w:rPr>
          <w:rFonts w:cs="Arial"/>
          <w:sz w:val="18"/>
          <w:szCs w:val="18"/>
        </w:rPr>
        <w:lastRenderedPageBreak/>
        <w:t xml:space="preserve">TABLA </w:t>
      </w:r>
      <w:r w:rsidR="008B03AE" w:rsidRPr="008B03AE">
        <w:rPr>
          <w:rFonts w:cs="Arial"/>
          <w:sz w:val="18"/>
          <w:szCs w:val="18"/>
        </w:rPr>
        <w:t>2.</w:t>
      </w:r>
      <w:r w:rsidRPr="008B03AE">
        <w:rPr>
          <w:rFonts w:cs="Arial"/>
          <w:sz w:val="18"/>
          <w:szCs w:val="18"/>
        </w:rPr>
        <w:t>15. CANTIDAD DE INMUEBLES INUNDADOS SEGÚN RECURRENCIA. SITUACIÓN SIN PROYECTO</w:t>
      </w:r>
    </w:p>
    <w:tbl>
      <w:tblPr>
        <w:tblW w:w="8603" w:type="dxa"/>
        <w:jc w:val="center"/>
        <w:tblCellMar>
          <w:left w:w="70" w:type="dxa"/>
          <w:right w:w="70" w:type="dxa"/>
        </w:tblCellMar>
        <w:tblLook w:val="04A0" w:firstRow="1" w:lastRow="0" w:firstColumn="1" w:lastColumn="0" w:noHBand="0" w:noVBand="1"/>
      </w:tblPr>
      <w:tblGrid>
        <w:gridCol w:w="2003"/>
        <w:gridCol w:w="1091"/>
        <w:gridCol w:w="1070"/>
        <w:gridCol w:w="1134"/>
        <w:gridCol w:w="1134"/>
        <w:gridCol w:w="1131"/>
        <w:gridCol w:w="1040"/>
      </w:tblGrid>
      <w:tr w:rsidR="000C309F" w:rsidRPr="008B03AE" w14:paraId="3A31A57D" w14:textId="77777777" w:rsidTr="00D6154A">
        <w:trPr>
          <w:trHeight w:val="300"/>
          <w:jc w:val="center"/>
        </w:trPr>
        <w:tc>
          <w:tcPr>
            <w:tcW w:w="2003" w:type="dxa"/>
            <w:tcBorders>
              <w:top w:val="nil"/>
              <w:left w:val="nil"/>
              <w:bottom w:val="nil"/>
              <w:right w:val="nil"/>
            </w:tcBorders>
            <w:shd w:val="clear" w:color="auto" w:fill="auto"/>
            <w:noWrap/>
            <w:vAlign w:val="bottom"/>
            <w:hideMark/>
          </w:tcPr>
          <w:p w14:paraId="61781F44" w14:textId="77777777" w:rsidR="000C309F" w:rsidRPr="008B03AE" w:rsidRDefault="000C309F" w:rsidP="00D6154A">
            <w:pPr>
              <w:rPr>
                <w:rFonts w:ascii="Arial" w:hAnsi="Arial" w:cs="Arial"/>
                <w:b/>
                <w:bCs/>
                <w:color w:val="000000"/>
                <w:sz w:val="20"/>
                <w:lang w:val="es-ES" w:eastAsia="es-ES"/>
              </w:rPr>
            </w:pPr>
          </w:p>
        </w:tc>
        <w:tc>
          <w:tcPr>
            <w:tcW w:w="6600" w:type="dxa"/>
            <w:gridSpan w:val="6"/>
            <w:tcBorders>
              <w:top w:val="single" w:sz="4" w:space="0" w:color="auto"/>
              <w:left w:val="single" w:sz="4" w:space="0" w:color="auto"/>
              <w:bottom w:val="single" w:sz="4" w:space="0" w:color="auto"/>
              <w:right w:val="single" w:sz="4" w:space="0" w:color="auto"/>
            </w:tcBorders>
          </w:tcPr>
          <w:p w14:paraId="58546EF6"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Inundación de recurrencia</w:t>
            </w:r>
          </w:p>
        </w:tc>
      </w:tr>
      <w:tr w:rsidR="000C309F" w:rsidRPr="008B03AE" w14:paraId="4679F594" w14:textId="77777777" w:rsidTr="00D6154A">
        <w:trPr>
          <w:trHeight w:val="300"/>
          <w:jc w:val="center"/>
        </w:trPr>
        <w:tc>
          <w:tcPr>
            <w:tcW w:w="2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68940"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Inmuebles</w:t>
            </w:r>
          </w:p>
        </w:tc>
        <w:tc>
          <w:tcPr>
            <w:tcW w:w="1091" w:type="dxa"/>
            <w:tcBorders>
              <w:top w:val="single" w:sz="4" w:space="0" w:color="auto"/>
              <w:left w:val="nil"/>
              <w:bottom w:val="single" w:sz="4" w:space="0" w:color="auto"/>
              <w:right w:val="single" w:sz="4" w:space="0" w:color="auto"/>
            </w:tcBorders>
            <w:vAlign w:val="center"/>
          </w:tcPr>
          <w:p w14:paraId="18EC11C0"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2 años</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1C0C0"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5 años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C62F6"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10 años</w:t>
            </w:r>
          </w:p>
        </w:tc>
        <w:tc>
          <w:tcPr>
            <w:tcW w:w="1134" w:type="dxa"/>
            <w:tcBorders>
              <w:top w:val="single" w:sz="4" w:space="0" w:color="auto"/>
              <w:left w:val="single" w:sz="4" w:space="0" w:color="auto"/>
              <w:bottom w:val="single" w:sz="4" w:space="0" w:color="auto"/>
              <w:right w:val="single" w:sz="4" w:space="0" w:color="auto"/>
            </w:tcBorders>
            <w:vAlign w:val="center"/>
          </w:tcPr>
          <w:p w14:paraId="466D4FB5"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25 años</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7B283"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50 años</w:t>
            </w:r>
          </w:p>
        </w:tc>
        <w:tc>
          <w:tcPr>
            <w:tcW w:w="1040" w:type="dxa"/>
            <w:tcBorders>
              <w:top w:val="single" w:sz="4" w:space="0" w:color="auto"/>
              <w:left w:val="single" w:sz="4" w:space="0" w:color="auto"/>
              <w:bottom w:val="single" w:sz="4" w:space="0" w:color="auto"/>
              <w:right w:val="single" w:sz="4" w:space="0" w:color="auto"/>
            </w:tcBorders>
            <w:vAlign w:val="center"/>
          </w:tcPr>
          <w:p w14:paraId="58A82AAC"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100 años</w:t>
            </w:r>
          </w:p>
        </w:tc>
      </w:tr>
      <w:tr w:rsidR="000C309F" w:rsidRPr="008B03AE" w14:paraId="48C5D4AA"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4FCF1A96"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Viviendas</w:t>
            </w:r>
          </w:p>
        </w:tc>
        <w:tc>
          <w:tcPr>
            <w:tcW w:w="1091" w:type="dxa"/>
            <w:tcBorders>
              <w:top w:val="single" w:sz="4" w:space="0" w:color="auto"/>
              <w:left w:val="nil"/>
              <w:bottom w:val="single" w:sz="4" w:space="0" w:color="auto"/>
              <w:right w:val="single" w:sz="4" w:space="0" w:color="auto"/>
            </w:tcBorders>
            <w:vAlign w:val="bottom"/>
          </w:tcPr>
          <w:p w14:paraId="573BD4F1"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8.374</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50355"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8.457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DAF4B"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8.418</w:t>
            </w:r>
          </w:p>
        </w:tc>
        <w:tc>
          <w:tcPr>
            <w:tcW w:w="1134" w:type="dxa"/>
            <w:tcBorders>
              <w:top w:val="single" w:sz="4" w:space="0" w:color="auto"/>
              <w:left w:val="single" w:sz="4" w:space="0" w:color="auto"/>
              <w:bottom w:val="single" w:sz="4" w:space="0" w:color="auto"/>
              <w:right w:val="single" w:sz="4" w:space="0" w:color="auto"/>
            </w:tcBorders>
            <w:vAlign w:val="bottom"/>
          </w:tcPr>
          <w:p w14:paraId="347A9ACD"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9.088</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917A0C"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9.508</w:t>
            </w:r>
          </w:p>
        </w:tc>
        <w:tc>
          <w:tcPr>
            <w:tcW w:w="1040" w:type="dxa"/>
            <w:tcBorders>
              <w:top w:val="single" w:sz="4" w:space="0" w:color="auto"/>
              <w:left w:val="single" w:sz="4" w:space="0" w:color="auto"/>
              <w:bottom w:val="single" w:sz="4" w:space="0" w:color="auto"/>
              <w:right w:val="single" w:sz="4" w:space="0" w:color="auto"/>
            </w:tcBorders>
            <w:vAlign w:val="bottom"/>
          </w:tcPr>
          <w:p w14:paraId="0E03F475"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13.123</w:t>
            </w:r>
          </w:p>
        </w:tc>
      </w:tr>
      <w:tr w:rsidR="000C309F" w:rsidRPr="008B03AE" w14:paraId="0BEFDDD0"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687C6562"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Comercios</w:t>
            </w:r>
          </w:p>
        </w:tc>
        <w:tc>
          <w:tcPr>
            <w:tcW w:w="1091" w:type="dxa"/>
            <w:tcBorders>
              <w:top w:val="single" w:sz="4" w:space="0" w:color="auto"/>
              <w:left w:val="nil"/>
              <w:bottom w:val="single" w:sz="4" w:space="0" w:color="auto"/>
              <w:right w:val="single" w:sz="4" w:space="0" w:color="auto"/>
            </w:tcBorders>
            <w:vAlign w:val="bottom"/>
          </w:tcPr>
          <w:p w14:paraId="074A4276"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442</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464E2"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397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F1EE6"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426</w:t>
            </w:r>
          </w:p>
        </w:tc>
        <w:tc>
          <w:tcPr>
            <w:tcW w:w="1134" w:type="dxa"/>
            <w:tcBorders>
              <w:top w:val="single" w:sz="4" w:space="0" w:color="auto"/>
              <w:left w:val="single" w:sz="4" w:space="0" w:color="auto"/>
              <w:bottom w:val="single" w:sz="4" w:space="0" w:color="auto"/>
              <w:right w:val="single" w:sz="4" w:space="0" w:color="auto"/>
            </w:tcBorders>
            <w:vAlign w:val="bottom"/>
          </w:tcPr>
          <w:p w14:paraId="50512D81"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442</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B806F"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458</w:t>
            </w:r>
          </w:p>
        </w:tc>
        <w:tc>
          <w:tcPr>
            <w:tcW w:w="1040" w:type="dxa"/>
            <w:tcBorders>
              <w:top w:val="single" w:sz="4" w:space="0" w:color="auto"/>
              <w:left w:val="single" w:sz="4" w:space="0" w:color="auto"/>
              <w:bottom w:val="single" w:sz="4" w:space="0" w:color="auto"/>
              <w:right w:val="single" w:sz="4" w:space="0" w:color="auto"/>
            </w:tcBorders>
            <w:vAlign w:val="bottom"/>
          </w:tcPr>
          <w:p w14:paraId="4C8B029B"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601</w:t>
            </w:r>
          </w:p>
        </w:tc>
      </w:tr>
      <w:tr w:rsidR="000C309F" w:rsidRPr="008B03AE" w14:paraId="6ED91611"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0C1D1E73"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Hospitales</w:t>
            </w:r>
          </w:p>
        </w:tc>
        <w:tc>
          <w:tcPr>
            <w:tcW w:w="1091" w:type="dxa"/>
            <w:tcBorders>
              <w:top w:val="single" w:sz="4" w:space="0" w:color="auto"/>
              <w:left w:val="nil"/>
              <w:bottom w:val="single" w:sz="4" w:space="0" w:color="auto"/>
              <w:right w:val="single" w:sz="4" w:space="0" w:color="auto"/>
            </w:tcBorders>
            <w:vAlign w:val="bottom"/>
          </w:tcPr>
          <w:p w14:paraId="5425E9DC"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96CB8"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CB9D8"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c>
          <w:tcPr>
            <w:tcW w:w="1134" w:type="dxa"/>
            <w:tcBorders>
              <w:top w:val="single" w:sz="4" w:space="0" w:color="auto"/>
              <w:left w:val="single" w:sz="4" w:space="0" w:color="auto"/>
              <w:bottom w:val="single" w:sz="4" w:space="0" w:color="auto"/>
              <w:right w:val="single" w:sz="4" w:space="0" w:color="auto"/>
            </w:tcBorders>
            <w:vAlign w:val="bottom"/>
          </w:tcPr>
          <w:p w14:paraId="651255A1"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BEA3E"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c>
          <w:tcPr>
            <w:tcW w:w="1040" w:type="dxa"/>
            <w:tcBorders>
              <w:top w:val="single" w:sz="4" w:space="0" w:color="auto"/>
              <w:left w:val="single" w:sz="4" w:space="0" w:color="auto"/>
              <w:bottom w:val="single" w:sz="4" w:space="0" w:color="auto"/>
              <w:right w:val="single" w:sz="4" w:space="0" w:color="auto"/>
            </w:tcBorders>
            <w:vAlign w:val="bottom"/>
          </w:tcPr>
          <w:p w14:paraId="4605FD74"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w:t>
            </w:r>
          </w:p>
        </w:tc>
      </w:tr>
      <w:tr w:rsidR="000C309F" w:rsidRPr="008B03AE" w14:paraId="34319B68"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19307C98"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Edificios públicos</w:t>
            </w:r>
          </w:p>
        </w:tc>
        <w:tc>
          <w:tcPr>
            <w:tcW w:w="1091" w:type="dxa"/>
            <w:tcBorders>
              <w:top w:val="single" w:sz="4" w:space="0" w:color="auto"/>
              <w:left w:val="nil"/>
              <w:bottom w:val="single" w:sz="4" w:space="0" w:color="auto"/>
              <w:right w:val="single" w:sz="4" w:space="0" w:color="auto"/>
            </w:tcBorders>
            <w:vAlign w:val="bottom"/>
          </w:tcPr>
          <w:p w14:paraId="742894C7"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20</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09406"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9B7C39"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21</w:t>
            </w:r>
          </w:p>
        </w:tc>
        <w:tc>
          <w:tcPr>
            <w:tcW w:w="1134" w:type="dxa"/>
            <w:tcBorders>
              <w:top w:val="single" w:sz="4" w:space="0" w:color="auto"/>
              <w:left w:val="single" w:sz="4" w:space="0" w:color="auto"/>
              <w:bottom w:val="single" w:sz="4" w:space="0" w:color="auto"/>
              <w:right w:val="single" w:sz="4" w:space="0" w:color="auto"/>
            </w:tcBorders>
            <w:vAlign w:val="bottom"/>
          </w:tcPr>
          <w:p w14:paraId="0CF992F1"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23</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6E12B"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23</w:t>
            </w:r>
          </w:p>
        </w:tc>
        <w:tc>
          <w:tcPr>
            <w:tcW w:w="1040" w:type="dxa"/>
            <w:tcBorders>
              <w:top w:val="single" w:sz="4" w:space="0" w:color="auto"/>
              <w:left w:val="single" w:sz="4" w:space="0" w:color="auto"/>
              <w:bottom w:val="single" w:sz="4" w:space="0" w:color="auto"/>
              <w:right w:val="single" w:sz="4" w:space="0" w:color="auto"/>
            </w:tcBorders>
            <w:vAlign w:val="bottom"/>
          </w:tcPr>
          <w:p w14:paraId="1A79229D"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25</w:t>
            </w:r>
          </w:p>
        </w:tc>
      </w:tr>
      <w:tr w:rsidR="000C309F" w:rsidRPr="008B03AE" w14:paraId="1EDB8B1F"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6E23AB5C"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Centros educativos</w:t>
            </w:r>
          </w:p>
        </w:tc>
        <w:tc>
          <w:tcPr>
            <w:tcW w:w="1091" w:type="dxa"/>
            <w:tcBorders>
              <w:top w:val="single" w:sz="4" w:space="0" w:color="auto"/>
              <w:left w:val="nil"/>
              <w:bottom w:val="single" w:sz="4" w:space="0" w:color="auto"/>
              <w:right w:val="single" w:sz="4" w:space="0" w:color="auto"/>
            </w:tcBorders>
            <w:vAlign w:val="bottom"/>
          </w:tcPr>
          <w:p w14:paraId="6971ECAB"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12</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14CE3"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3F8878"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14</w:t>
            </w:r>
          </w:p>
        </w:tc>
        <w:tc>
          <w:tcPr>
            <w:tcW w:w="1134" w:type="dxa"/>
            <w:tcBorders>
              <w:top w:val="single" w:sz="4" w:space="0" w:color="auto"/>
              <w:left w:val="single" w:sz="4" w:space="0" w:color="auto"/>
              <w:bottom w:val="single" w:sz="4" w:space="0" w:color="auto"/>
              <w:right w:val="single" w:sz="4" w:space="0" w:color="auto"/>
            </w:tcBorders>
            <w:vAlign w:val="bottom"/>
          </w:tcPr>
          <w:p w14:paraId="3F631B91"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14</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55773"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14</w:t>
            </w:r>
          </w:p>
        </w:tc>
        <w:tc>
          <w:tcPr>
            <w:tcW w:w="1040" w:type="dxa"/>
            <w:tcBorders>
              <w:top w:val="single" w:sz="4" w:space="0" w:color="auto"/>
              <w:left w:val="single" w:sz="4" w:space="0" w:color="auto"/>
              <w:bottom w:val="single" w:sz="4" w:space="0" w:color="auto"/>
              <w:right w:val="single" w:sz="4" w:space="0" w:color="auto"/>
            </w:tcBorders>
            <w:vAlign w:val="bottom"/>
          </w:tcPr>
          <w:p w14:paraId="2B98C573"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20</w:t>
            </w:r>
          </w:p>
        </w:tc>
      </w:tr>
      <w:tr w:rsidR="000C309F" w:rsidRPr="008B03AE" w14:paraId="4C846DFD"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bottom"/>
            <w:hideMark/>
          </w:tcPr>
          <w:p w14:paraId="6774DC88" w14:textId="77777777" w:rsidR="000C309F" w:rsidRPr="008B03AE" w:rsidRDefault="000C309F" w:rsidP="00D6154A">
            <w:pPr>
              <w:rPr>
                <w:rFonts w:ascii="Arial" w:hAnsi="Arial" w:cs="Arial"/>
                <w:color w:val="000000"/>
                <w:sz w:val="20"/>
              </w:rPr>
            </w:pPr>
            <w:r w:rsidRPr="008B03AE">
              <w:rPr>
                <w:rFonts w:ascii="Arial" w:hAnsi="Arial" w:cs="Arial"/>
                <w:color w:val="000000"/>
                <w:sz w:val="20"/>
              </w:rPr>
              <w:t>Iglesias</w:t>
            </w:r>
          </w:p>
        </w:tc>
        <w:tc>
          <w:tcPr>
            <w:tcW w:w="1091" w:type="dxa"/>
            <w:tcBorders>
              <w:top w:val="single" w:sz="4" w:space="0" w:color="auto"/>
              <w:left w:val="nil"/>
              <w:bottom w:val="single" w:sz="4" w:space="0" w:color="auto"/>
              <w:right w:val="single" w:sz="4" w:space="0" w:color="auto"/>
            </w:tcBorders>
            <w:vAlign w:val="bottom"/>
          </w:tcPr>
          <w:p w14:paraId="093D370F"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17</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5F246"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DC2745"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19</w:t>
            </w:r>
          </w:p>
        </w:tc>
        <w:tc>
          <w:tcPr>
            <w:tcW w:w="1134" w:type="dxa"/>
            <w:tcBorders>
              <w:top w:val="single" w:sz="4" w:space="0" w:color="auto"/>
              <w:left w:val="single" w:sz="4" w:space="0" w:color="auto"/>
              <w:bottom w:val="single" w:sz="4" w:space="0" w:color="auto"/>
              <w:right w:val="single" w:sz="4" w:space="0" w:color="auto"/>
            </w:tcBorders>
            <w:vAlign w:val="bottom"/>
          </w:tcPr>
          <w:p w14:paraId="4FDB529D"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19</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D34FE"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19</w:t>
            </w:r>
          </w:p>
        </w:tc>
        <w:tc>
          <w:tcPr>
            <w:tcW w:w="1040" w:type="dxa"/>
            <w:tcBorders>
              <w:top w:val="single" w:sz="4" w:space="0" w:color="auto"/>
              <w:left w:val="single" w:sz="4" w:space="0" w:color="auto"/>
              <w:bottom w:val="single" w:sz="4" w:space="0" w:color="auto"/>
              <w:right w:val="single" w:sz="4" w:space="0" w:color="auto"/>
            </w:tcBorders>
            <w:vAlign w:val="bottom"/>
          </w:tcPr>
          <w:p w14:paraId="2BE6B397"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19</w:t>
            </w:r>
          </w:p>
        </w:tc>
      </w:tr>
      <w:tr w:rsidR="000C309F" w:rsidRPr="008B03AE" w14:paraId="78463047" w14:textId="77777777" w:rsidTr="00D6154A">
        <w:trPr>
          <w:trHeight w:val="300"/>
          <w:jc w:val="center"/>
        </w:trPr>
        <w:tc>
          <w:tcPr>
            <w:tcW w:w="2003" w:type="dxa"/>
            <w:tcBorders>
              <w:top w:val="nil"/>
              <w:left w:val="single" w:sz="4" w:space="0" w:color="auto"/>
              <w:bottom w:val="single" w:sz="4" w:space="0" w:color="auto"/>
              <w:right w:val="single" w:sz="4" w:space="0" w:color="auto"/>
            </w:tcBorders>
            <w:shd w:val="clear" w:color="auto" w:fill="auto"/>
            <w:noWrap/>
            <w:vAlign w:val="center"/>
            <w:hideMark/>
          </w:tcPr>
          <w:p w14:paraId="0F7C5D5A"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TOTAL</w:t>
            </w:r>
          </w:p>
        </w:tc>
        <w:tc>
          <w:tcPr>
            <w:tcW w:w="1091" w:type="dxa"/>
            <w:tcBorders>
              <w:top w:val="single" w:sz="4" w:space="0" w:color="auto"/>
              <w:left w:val="nil"/>
              <w:bottom w:val="single" w:sz="4" w:space="0" w:color="auto"/>
              <w:right w:val="single" w:sz="4" w:space="0" w:color="auto"/>
            </w:tcBorders>
            <w:vAlign w:val="center"/>
          </w:tcPr>
          <w:p w14:paraId="31160263"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8.865</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66EC0"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8.903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38CF9"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8.899</w:t>
            </w:r>
          </w:p>
        </w:tc>
        <w:tc>
          <w:tcPr>
            <w:tcW w:w="1134" w:type="dxa"/>
            <w:tcBorders>
              <w:top w:val="single" w:sz="4" w:space="0" w:color="auto"/>
              <w:left w:val="single" w:sz="4" w:space="0" w:color="auto"/>
              <w:bottom w:val="single" w:sz="4" w:space="0" w:color="auto"/>
              <w:right w:val="single" w:sz="4" w:space="0" w:color="auto"/>
            </w:tcBorders>
            <w:vAlign w:val="center"/>
          </w:tcPr>
          <w:p w14:paraId="7B340266"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9.586</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CEA02"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10.023</w:t>
            </w:r>
          </w:p>
        </w:tc>
        <w:tc>
          <w:tcPr>
            <w:tcW w:w="1040" w:type="dxa"/>
            <w:tcBorders>
              <w:top w:val="single" w:sz="4" w:space="0" w:color="auto"/>
              <w:left w:val="single" w:sz="4" w:space="0" w:color="auto"/>
              <w:bottom w:val="single" w:sz="4" w:space="0" w:color="auto"/>
              <w:right w:val="single" w:sz="4" w:space="0" w:color="auto"/>
            </w:tcBorders>
            <w:vAlign w:val="center"/>
          </w:tcPr>
          <w:p w14:paraId="42BA1862" w14:textId="77777777" w:rsidR="000C309F" w:rsidRPr="008B03AE" w:rsidRDefault="000C309F" w:rsidP="00D6154A">
            <w:pPr>
              <w:ind w:right="91"/>
              <w:jc w:val="right"/>
              <w:rPr>
                <w:rFonts w:ascii="Arial" w:hAnsi="Arial" w:cs="Arial"/>
                <w:color w:val="000000"/>
                <w:sz w:val="20"/>
              </w:rPr>
            </w:pPr>
            <w:r w:rsidRPr="008B03AE">
              <w:rPr>
                <w:rFonts w:ascii="Arial" w:hAnsi="Arial" w:cs="Arial"/>
                <w:color w:val="000000"/>
                <w:sz w:val="20"/>
              </w:rPr>
              <w:t>13.789</w:t>
            </w:r>
          </w:p>
        </w:tc>
      </w:tr>
    </w:tbl>
    <w:p w14:paraId="37B71B57" w14:textId="77777777" w:rsidR="000C309F" w:rsidRPr="008B03AE" w:rsidRDefault="000C309F" w:rsidP="00D6154A">
      <w:pPr>
        <w:rPr>
          <w:rFonts w:ascii="Arial" w:hAnsi="Arial" w:cs="Arial"/>
          <w:sz w:val="22"/>
        </w:rPr>
      </w:pPr>
    </w:p>
    <w:p w14:paraId="06A0A2B7" w14:textId="77777777" w:rsidR="000C309F" w:rsidRPr="008B03AE" w:rsidRDefault="000C309F" w:rsidP="00D6154A">
      <w:pPr>
        <w:rPr>
          <w:rFonts w:ascii="Arial" w:hAnsi="Arial" w:cs="Arial"/>
          <w:sz w:val="22"/>
          <w:lang w:val="es-ES_tradnl"/>
        </w:rPr>
      </w:pPr>
      <w:r w:rsidRPr="008B03AE">
        <w:rPr>
          <w:rFonts w:ascii="Arial" w:hAnsi="Arial" w:cs="Arial"/>
          <w:sz w:val="22"/>
          <w:lang w:val="es-ES_tradnl"/>
        </w:rPr>
        <w:t>Para la recurrencia de 100 años los inmuebles afectados pasan a ser 13.789. El siguiente gráfico compara la evolución de la cantidad de inmuebles afectados según la recurrencia, en ambos escenarios.</w:t>
      </w:r>
    </w:p>
    <w:p w14:paraId="5B8EEC3E" w14:textId="77777777" w:rsidR="000C309F" w:rsidRPr="008B03AE" w:rsidRDefault="000C309F">
      <w:pPr>
        <w:rPr>
          <w:rFonts w:ascii="Arial" w:hAnsi="Arial" w:cs="Arial"/>
          <w:sz w:val="22"/>
          <w:lang w:val="es-ES_tradnl"/>
        </w:rPr>
      </w:pPr>
    </w:p>
    <w:p w14:paraId="1509F558" w14:textId="51C94C1B" w:rsidR="000C309F" w:rsidRPr="008B03AE" w:rsidRDefault="000C309F" w:rsidP="008B03AE">
      <w:pPr>
        <w:jc w:val="both"/>
        <w:rPr>
          <w:rFonts w:ascii="Arial" w:hAnsi="Arial" w:cs="Arial"/>
          <w:sz w:val="22"/>
          <w:lang w:val="es-ES_tradnl"/>
        </w:rPr>
      </w:pPr>
      <w:r w:rsidRPr="008B03AE">
        <w:rPr>
          <w:rFonts w:ascii="Arial" w:hAnsi="Arial" w:cs="Arial"/>
          <w:b/>
          <w:sz w:val="20"/>
          <w:lang w:val="es-MX"/>
        </w:rPr>
        <w:t xml:space="preserve">GRAFICO </w:t>
      </w:r>
      <w:r w:rsidR="008B03AE">
        <w:rPr>
          <w:rFonts w:ascii="Arial" w:hAnsi="Arial" w:cs="Arial"/>
          <w:b/>
          <w:sz w:val="20"/>
          <w:lang w:val="es-MX"/>
        </w:rPr>
        <w:t>2.5.</w:t>
      </w:r>
      <w:r w:rsidRPr="008B03AE">
        <w:rPr>
          <w:rFonts w:ascii="Arial" w:hAnsi="Arial" w:cs="Arial"/>
          <w:b/>
          <w:sz w:val="20"/>
          <w:lang w:val="es-MX"/>
        </w:rPr>
        <w:t xml:space="preserve"> CANTIDAD DE INMUEBLES AFECTADOS EN LOS ESCENARIOS SIN Y CON CAMBIO CLIMATICO</w:t>
      </w:r>
    </w:p>
    <w:p w14:paraId="3A15FD3F" w14:textId="77777777" w:rsidR="000C309F" w:rsidRPr="008B03AE" w:rsidRDefault="000C309F" w:rsidP="00D6154A">
      <w:pPr>
        <w:jc w:val="center"/>
        <w:rPr>
          <w:rFonts w:ascii="Arial" w:hAnsi="Arial" w:cs="Arial"/>
          <w:sz w:val="22"/>
          <w:lang w:val="es-ES_tradnl"/>
        </w:rPr>
      </w:pPr>
      <w:r w:rsidRPr="008B03AE">
        <w:rPr>
          <w:rFonts w:ascii="Arial" w:hAnsi="Arial" w:cs="Arial"/>
          <w:b/>
          <w:noProof/>
          <w:sz w:val="20"/>
          <w:lang w:val="es-ES" w:eastAsia="es-ES"/>
        </w:rPr>
        <mc:AlternateContent>
          <mc:Choice Requires="wps">
            <w:drawing>
              <wp:anchor distT="0" distB="0" distL="114300" distR="114300" simplePos="0" relativeHeight="251697152" behindDoc="0" locked="0" layoutInCell="1" allowOverlap="1" wp14:anchorId="189D5018" wp14:editId="661672AC">
                <wp:simplePos x="0" y="0"/>
                <wp:positionH relativeFrom="column">
                  <wp:posOffset>1642110</wp:posOffset>
                </wp:positionH>
                <wp:positionV relativeFrom="paragraph">
                  <wp:posOffset>1077595</wp:posOffset>
                </wp:positionV>
                <wp:extent cx="1449705" cy="235585"/>
                <wp:effectExtent l="0" t="0" r="0" b="3810"/>
                <wp:wrapNone/>
                <wp:docPr id="6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23492" w14:textId="77777777" w:rsidR="004A063A" w:rsidRPr="009A6A4B" w:rsidRDefault="004A063A" w:rsidP="00D6154A">
                            <w:pPr>
                              <w:rPr>
                                <w:b/>
                                <w:color w:val="365F91" w:themeColor="accent1" w:themeShade="BF"/>
                                <w:sz w:val="18"/>
                                <w:szCs w:val="18"/>
                                <w:lang w:val="es-ES"/>
                              </w:rPr>
                            </w:pPr>
                            <w:r w:rsidRPr="009A6A4B">
                              <w:rPr>
                                <w:b/>
                                <w:color w:val="365F91" w:themeColor="accent1" w:themeShade="BF"/>
                                <w:sz w:val="18"/>
                                <w:szCs w:val="18"/>
                                <w:lang w:val="es-ES"/>
                              </w:rPr>
                              <w:t>Sin Cambio Climático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9D5018" id="Text Box 19" o:spid="_x0000_s1045" type="#_x0000_t202" style="position:absolute;left:0;text-align:left;margin-left:129.3pt;margin-top:84.85pt;width:114.15pt;height:18.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" filled="f" stroked="f">
                <v:textbox>
                  <w:txbxContent>
                    <w:p w14:paraId="5FD23492" w14:textId="77777777" w:rsidR="004A063A" w:rsidRPr="009A6A4B" w:rsidRDefault="004A063A" w:rsidP="00D6154A">
                      <w:pPr>
                        <w:rPr>
                          <w:b/>
                          <w:color w:val="365F91" w:themeColor="accent1" w:themeShade="BF"/>
                          <w:sz w:val="18"/>
                          <w:szCs w:val="18"/>
                          <w:lang w:val="es-ES"/>
                        </w:rPr>
                      </w:pPr>
                      <w:r w:rsidRPr="009A6A4B">
                        <w:rPr>
                          <w:b/>
                          <w:color w:val="365F91" w:themeColor="accent1" w:themeShade="BF"/>
                          <w:sz w:val="18"/>
                          <w:szCs w:val="18"/>
                          <w:lang w:val="es-ES"/>
                        </w:rPr>
                        <w:t>Sin Cambio Climático</w:t>
                      </w:r>
                    </w:p>
                  </w:txbxContent>
                </v:textbox>
              </v:shape>
            </w:pict>
          </mc:Fallback>
        </mc:AlternateContent>
      </w:r>
      <w:r w:rsidRPr="008B03AE">
        <w:rPr>
          <w:rFonts w:ascii="Arial" w:hAnsi="Arial" w:cs="Arial"/>
          <w:b/>
          <w:noProof/>
          <w:sz w:val="20"/>
          <w:lang w:val="es-ES" w:eastAsia="es-ES"/>
        </w:rPr>
        <mc:AlternateContent>
          <mc:Choice Requires="wps">
            <w:drawing>
              <wp:anchor distT="0" distB="0" distL="114300" distR="114300" simplePos="0" relativeHeight="251696128" behindDoc="0" locked="0" layoutInCell="1" allowOverlap="1" wp14:anchorId="063A150B" wp14:editId="7D45F154">
                <wp:simplePos x="0" y="0"/>
                <wp:positionH relativeFrom="column">
                  <wp:posOffset>1384935</wp:posOffset>
                </wp:positionH>
                <wp:positionV relativeFrom="paragraph">
                  <wp:posOffset>334645</wp:posOffset>
                </wp:positionV>
                <wp:extent cx="1449705" cy="235585"/>
                <wp:effectExtent l="0" t="0" r="0" b="3810"/>
                <wp:wrapNone/>
                <wp:docPr id="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11F1D" w14:textId="77777777" w:rsidR="004A063A" w:rsidRPr="009A6A4B" w:rsidRDefault="004A063A" w:rsidP="00D6154A">
                            <w:pPr>
                              <w:rPr>
                                <w:b/>
                                <w:color w:val="FF0000"/>
                                <w:sz w:val="18"/>
                                <w:szCs w:val="18"/>
                                <w:lang w:val="es-ES"/>
                              </w:rPr>
                            </w:pPr>
                            <w:r w:rsidRPr="009A6A4B">
                              <w:rPr>
                                <w:b/>
                                <w:color w:val="FF0000"/>
                                <w:sz w:val="18"/>
                                <w:szCs w:val="18"/>
                                <w:lang w:val="es-ES"/>
                              </w:rPr>
                              <w:t>Con Cambio Climático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3A150B" id="Text Box 18" o:spid="_x0000_s1046" type="#_x0000_t202" style="position:absolute;left:0;text-align:left;margin-left:109.05pt;margin-top:26.35pt;width:114.15pt;height:18.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0cpuQ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" filled="f" stroked="f">
                <v:textbox>
                  <w:txbxContent>
                    <w:p w14:paraId="58411F1D" w14:textId="77777777" w:rsidR="004A063A" w:rsidRPr="009A6A4B" w:rsidRDefault="004A063A" w:rsidP="00D6154A">
                      <w:pPr>
                        <w:rPr>
                          <w:b/>
                          <w:color w:val="FF0000"/>
                          <w:sz w:val="18"/>
                          <w:szCs w:val="18"/>
                          <w:lang w:val="es-ES"/>
                        </w:rPr>
                      </w:pPr>
                      <w:r w:rsidRPr="009A6A4B">
                        <w:rPr>
                          <w:b/>
                          <w:color w:val="FF0000"/>
                          <w:sz w:val="18"/>
                          <w:szCs w:val="18"/>
                          <w:lang w:val="es-ES"/>
                        </w:rPr>
                        <w:t>Con Cambio Climático</w:t>
                      </w:r>
                    </w:p>
                  </w:txbxContent>
                </v:textbox>
              </v:shape>
            </w:pict>
          </mc:Fallback>
        </mc:AlternateContent>
      </w:r>
      <w:r w:rsidRPr="008B03AE">
        <w:rPr>
          <w:rFonts w:ascii="Arial" w:hAnsi="Arial" w:cs="Arial"/>
          <w:noProof/>
          <w:lang w:val="es-ES" w:eastAsia="es-ES"/>
        </w:rPr>
        <w:drawing>
          <wp:inline distT="0" distB="0" distL="0" distR="0" wp14:anchorId="7F481567" wp14:editId="0B6A1438">
            <wp:extent cx="5391150" cy="2752725"/>
            <wp:effectExtent l="0" t="0" r="0" b="0"/>
            <wp:docPr id="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391150" cy="2752725"/>
                    </a:xfrm>
                    <a:prstGeom prst="rect">
                      <a:avLst/>
                    </a:prstGeom>
                    <a:noFill/>
                    <a:ln w="9525">
                      <a:noFill/>
                      <a:miter lim="800000"/>
                      <a:headEnd/>
                      <a:tailEnd/>
                    </a:ln>
                  </pic:spPr>
                </pic:pic>
              </a:graphicData>
            </a:graphic>
          </wp:inline>
        </w:drawing>
      </w:r>
    </w:p>
    <w:p w14:paraId="78A13047" w14:textId="77777777" w:rsidR="000C309F" w:rsidRPr="008B03AE" w:rsidRDefault="000C309F" w:rsidP="00D6154A">
      <w:pPr>
        <w:rPr>
          <w:rFonts w:ascii="Arial" w:hAnsi="Arial" w:cs="Arial"/>
          <w:sz w:val="22"/>
          <w:lang w:val="es-ES_tradnl"/>
        </w:rPr>
      </w:pPr>
    </w:p>
    <w:p w14:paraId="5AC5FE31" w14:textId="651AA25A" w:rsidR="000C309F" w:rsidRPr="008B03AE" w:rsidRDefault="000C309F" w:rsidP="00D6154A">
      <w:pPr>
        <w:rPr>
          <w:rFonts w:ascii="Arial" w:hAnsi="Arial" w:cs="Arial"/>
          <w:sz w:val="22"/>
          <w:lang w:val="es-ES_tradnl"/>
        </w:rPr>
      </w:pPr>
      <w:r w:rsidRPr="008B03AE">
        <w:rPr>
          <w:rFonts w:ascii="Arial" w:hAnsi="Arial" w:cs="Arial"/>
          <w:sz w:val="22"/>
          <w:lang w:val="es-ES_tradnl"/>
        </w:rPr>
        <w:t>El gr</w:t>
      </w:r>
      <w:r w:rsidR="008B03AE">
        <w:rPr>
          <w:rFonts w:ascii="Arial" w:hAnsi="Arial" w:cs="Arial"/>
          <w:sz w:val="22"/>
          <w:lang w:val="es-ES_tradnl"/>
        </w:rPr>
        <w:t>á</w:t>
      </w:r>
      <w:r w:rsidRPr="008B03AE">
        <w:rPr>
          <w:rFonts w:ascii="Arial" w:hAnsi="Arial" w:cs="Arial"/>
          <w:sz w:val="22"/>
          <w:lang w:val="es-ES_tradnl"/>
        </w:rPr>
        <w:t>fico muestra que la cantidad de inmuebles afectados crece en forma similar, en ambos casos con ajuste a una función logarítmica.</w:t>
      </w:r>
    </w:p>
    <w:p w14:paraId="78B574F0" w14:textId="77777777" w:rsidR="000C309F" w:rsidRPr="008B03AE" w:rsidRDefault="000C309F" w:rsidP="00D6154A">
      <w:pPr>
        <w:rPr>
          <w:rFonts w:ascii="Arial" w:hAnsi="Arial" w:cs="Arial"/>
          <w:sz w:val="22"/>
          <w:lang w:val="es-ES_tradnl"/>
        </w:rPr>
      </w:pPr>
    </w:p>
    <w:p w14:paraId="645424E7" w14:textId="3BB7FF9B" w:rsidR="000C309F" w:rsidRPr="008B03AE" w:rsidRDefault="000C309F" w:rsidP="00D6154A">
      <w:pPr>
        <w:rPr>
          <w:rFonts w:ascii="Arial" w:hAnsi="Arial" w:cs="Arial"/>
          <w:sz w:val="22"/>
          <w:lang w:val="es-ES_tradnl"/>
        </w:rPr>
      </w:pPr>
      <w:r w:rsidRPr="008B03AE">
        <w:rPr>
          <w:rFonts w:ascii="Arial" w:hAnsi="Arial" w:cs="Arial"/>
          <w:sz w:val="22"/>
          <w:lang w:val="es-ES_tradnl"/>
        </w:rPr>
        <w:t xml:space="preserve">Sin embargo, una comparación por recurrencia (ver tabla siguiente) muestra que el incremento relativo debido al cambio climático resulta mayor en las recurrencias más bajas, 32% en la de 2 años </w:t>
      </w:r>
      <w:r w:rsidR="008B03AE" w:rsidRPr="008B03AE">
        <w:rPr>
          <w:rFonts w:ascii="Arial" w:hAnsi="Arial" w:cs="Arial"/>
          <w:sz w:val="22"/>
          <w:lang w:val="es-ES_tradnl"/>
        </w:rPr>
        <w:t>que</w:t>
      </w:r>
      <w:r w:rsidRPr="008B03AE">
        <w:rPr>
          <w:rFonts w:ascii="Arial" w:hAnsi="Arial" w:cs="Arial"/>
          <w:sz w:val="22"/>
          <w:lang w:val="es-ES_tradnl"/>
        </w:rPr>
        <w:t xml:space="preserve"> en las más altas, 10% en la de 10 años.</w:t>
      </w:r>
    </w:p>
    <w:p w14:paraId="0B18ACBB" w14:textId="77777777" w:rsidR="000C309F" w:rsidRPr="008B03AE" w:rsidRDefault="000C309F">
      <w:pPr>
        <w:rPr>
          <w:rFonts w:ascii="Arial" w:hAnsi="Arial" w:cs="Arial"/>
          <w:sz w:val="22"/>
          <w:lang w:val="es-ES_tradnl"/>
        </w:rPr>
      </w:pPr>
      <w:r w:rsidRPr="008B03AE">
        <w:rPr>
          <w:rFonts w:ascii="Arial" w:hAnsi="Arial" w:cs="Arial"/>
          <w:b/>
          <w:sz w:val="22"/>
          <w:lang w:val="es-ES_tradnl"/>
        </w:rPr>
        <w:br w:type="page"/>
      </w:r>
    </w:p>
    <w:p w14:paraId="4CA72A3F" w14:textId="213701F9" w:rsidR="000C309F" w:rsidRPr="008B03AE" w:rsidRDefault="000C309F" w:rsidP="00D6154A">
      <w:pPr>
        <w:jc w:val="center"/>
        <w:rPr>
          <w:rFonts w:ascii="Arial" w:hAnsi="Arial" w:cs="Arial"/>
          <w:b/>
          <w:sz w:val="18"/>
          <w:szCs w:val="18"/>
          <w:lang w:val="es-ES_tradnl"/>
        </w:rPr>
      </w:pPr>
      <w:r w:rsidRPr="008B03AE">
        <w:rPr>
          <w:rFonts w:ascii="Arial" w:hAnsi="Arial" w:cs="Arial"/>
          <w:b/>
          <w:sz w:val="18"/>
          <w:szCs w:val="18"/>
          <w:lang w:val="es-ES_tradnl"/>
        </w:rPr>
        <w:lastRenderedPageBreak/>
        <w:t xml:space="preserve">TABLA </w:t>
      </w:r>
      <w:r w:rsidR="008B03AE" w:rsidRPr="008B03AE">
        <w:rPr>
          <w:rFonts w:ascii="Arial" w:hAnsi="Arial" w:cs="Arial"/>
          <w:b/>
          <w:sz w:val="18"/>
          <w:szCs w:val="18"/>
          <w:lang w:val="es-ES_tradnl"/>
        </w:rPr>
        <w:t>2.</w:t>
      </w:r>
      <w:r w:rsidRPr="008B03AE">
        <w:rPr>
          <w:rFonts w:ascii="Arial" w:hAnsi="Arial" w:cs="Arial"/>
          <w:b/>
          <w:sz w:val="18"/>
          <w:szCs w:val="18"/>
          <w:lang w:val="es-ES_tradnl"/>
        </w:rPr>
        <w:t>16. INUNDACIONES DEL ARROYO PERGAMINO. CANTIDAD DE INMUEBLES INUNDADOS EN LOS ESCENARIOS SIN Y CON CAMBIO CLIMATICO</w:t>
      </w:r>
    </w:p>
    <w:tbl>
      <w:tblPr>
        <w:tblW w:w="5019" w:type="dxa"/>
        <w:jc w:val="center"/>
        <w:tblCellMar>
          <w:left w:w="70" w:type="dxa"/>
          <w:right w:w="70" w:type="dxa"/>
        </w:tblCellMar>
        <w:tblLook w:val="04A0" w:firstRow="1" w:lastRow="0" w:firstColumn="1" w:lastColumn="0" w:noHBand="0" w:noVBand="1"/>
      </w:tblPr>
      <w:tblGrid>
        <w:gridCol w:w="1691"/>
        <w:gridCol w:w="1113"/>
        <w:gridCol w:w="1080"/>
        <w:gridCol w:w="1135"/>
      </w:tblGrid>
      <w:tr w:rsidR="000C309F" w:rsidRPr="008B03AE" w14:paraId="723A924D" w14:textId="77777777" w:rsidTr="00D6154A">
        <w:trPr>
          <w:trHeight w:val="810"/>
          <w:jc w:val="center"/>
        </w:trPr>
        <w:tc>
          <w:tcPr>
            <w:tcW w:w="1691" w:type="dxa"/>
            <w:tcBorders>
              <w:top w:val="single" w:sz="4" w:space="0" w:color="auto"/>
              <w:left w:val="single" w:sz="4" w:space="0" w:color="auto"/>
              <w:bottom w:val="single" w:sz="4" w:space="0" w:color="auto"/>
              <w:right w:val="nil"/>
            </w:tcBorders>
            <w:shd w:val="clear" w:color="auto" w:fill="auto"/>
            <w:noWrap/>
            <w:vAlign w:val="center"/>
            <w:hideMark/>
          </w:tcPr>
          <w:p w14:paraId="440C8216" w14:textId="77777777" w:rsidR="000C309F" w:rsidRPr="008B03AE" w:rsidRDefault="000C309F" w:rsidP="00D6154A">
            <w:pPr>
              <w:jc w:val="center"/>
              <w:rPr>
                <w:rFonts w:ascii="Arial" w:hAnsi="Arial" w:cs="Arial"/>
                <w:b/>
                <w:bCs/>
                <w:color w:val="000000"/>
                <w:sz w:val="18"/>
                <w:szCs w:val="18"/>
                <w:lang w:val="es-ES" w:eastAsia="es-ES"/>
              </w:rPr>
            </w:pPr>
            <w:r w:rsidRPr="008B03AE">
              <w:rPr>
                <w:rFonts w:ascii="Arial" w:hAnsi="Arial" w:cs="Arial"/>
                <w:color w:val="000000"/>
                <w:sz w:val="20"/>
                <w:lang w:val="es-ES" w:eastAsia="es-ES"/>
              </w:rPr>
              <w:t>Recurrencia de la inundación</w:t>
            </w:r>
          </w:p>
        </w:tc>
        <w:tc>
          <w:tcPr>
            <w:tcW w:w="1113" w:type="dxa"/>
            <w:tcBorders>
              <w:top w:val="single" w:sz="4" w:space="0" w:color="auto"/>
              <w:left w:val="single" w:sz="4" w:space="0" w:color="auto"/>
              <w:bottom w:val="single" w:sz="4" w:space="0" w:color="auto"/>
              <w:right w:val="single" w:sz="4" w:space="0" w:color="auto"/>
            </w:tcBorders>
            <w:vAlign w:val="center"/>
          </w:tcPr>
          <w:p w14:paraId="2EE75F9C"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Sin Cambio Climático</w:t>
            </w:r>
          </w:p>
        </w:tc>
        <w:tc>
          <w:tcPr>
            <w:tcW w:w="1080" w:type="dxa"/>
            <w:tcBorders>
              <w:top w:val="single" w:sz="4" w:space="0" w:color="auto"/>
              <w:left w:val="single" w:sz="4" w:space="0" w:color="auto"/>
              <w:bottom w:val="single" w:sz="4" w:space="0" w:color="auto"/>
              <w:right w:val="single" w:sz="4" w:space="0" w:color="auto"/>
            </w:tcBorders>
            <w:vAlign w:val="center"/>
          </w:tcPr>
          <w:p w14:paraId="7D4BA06F"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Con Cambio Climático</w:t>
            </w:r>
          </w:p>
        </w:tc>
        <w:tc>
          <w:tcPr>
            <w:tcW w:w="1135" w:type="dxa"/>
            <w:tcBorders>
              <w:top w:val="single" w:sz="4" w:space="0" w:color="auto"/>
              <w:left w:val="single" w:sz="4" w:space="0" w:color="auto"/>
              <w:bottom w:val="single" w:sz="4" w:space="0" w:color="auto"/>
              <w:right w:val="single" w:sz="4" w:space="0" w:color="auto"/>
            </w:tcBorders>
            <w:vAlign w:val="center"/>
          </w:tcPr>
          <w:p w14:paraId="5956CE70"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Incre-mento</w:t>
            </w:r>
          </w:p>
        </w:tc>
      </w:tr>
      <w:tr w:rsidR="000C309F" w:rsidRPr="008B03AE" w14:paraId="10CAF5F3"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4C0B783A"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2 años</w:t>
            </w:r>
          </w:p>
        </w:tc>
        <w:tc>
          <w:tcPr>
            <w:tcW w:w="1113" w:type="dxa"/>
            <w:tcBorders>
              <w:top w:val="single" w:sz="4" w:space="0" w:color="auto"/>
              <w:left w:val="single" w:sz="4" w:space="0" w:color="auto"/>
              <w:bottom w:val="single" w:sz="4" w:space="0" w:color="auto"/>
              <w:right w:val="single" w:sz="4" w:space="0" w:color="auto"/>
            </w:tcBorders>
            <w:shd w:val="clear" w:color="auto" w:fill="auto"/>
            <w:noWrap/>
            <w:tcMar>
              <w:right w:w="227" w:type="dxa"/>
            </w:tcMar>
            <w:vAlign w:val="bottom"/>
            <w:hideMark/>
          </w:tcPr>
          <w:p w14:paraId="6F102468" w14:textId="77777777" w:rsidR="000C309F" w:rsidRPr="008B03AE" w:rsidRDefault="000C309F">
            <w:pPr>
              <w:jc w:val="right"/>
              <w:rPr>
                <w:rFonts w:ascii="Arial" w:hAnsi="Arial" w:cs="Arial"/>
                <w:color w:val="000000"/>
                <w:sz w:val="20"/>
              </w:rPr>
            </w:pPr>
            <w:r w:rsidRPr="008B03AE">
              <w:rPr>
                <w:rFonts w:ascii="Arial" w:hAnsi="Arial" w:cs="Arial"/>
                <w:color w:val="000000"/>
                <w:sz w:val="20"/>
              </w:rPr>
              <w:t>6.334</w:t>
            </w:r>
          </w:p>
        </w:tc>
        <w:tc>
          <w:tcPr>
            <w:tcW w:w="108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95193BB" w14:textId="77777777" w:rsidR="000C309F" w:rsidRPr="008B03AE" w:rsidRDefault="000C309F">
            <w:pPr>
              <w:jc w:val="right"/>
              <w:rPr>
                <w:rFonts w:ascii="Arial" w:hAnsi="Arial" w:cs="Arial"/>
                <w:color w:val="000000"/>
                <w:sz w:val="20"/>
              </w:rPr>
            </w:pPr>
            <w:r w:rsidRPr="008B03AE">
              <w:rPr>
                <w:rFonts w:ascii="Arial" w:hAnsi="Arial" w:cs="Arial"/>
                <w:color w:val="000000"/>
                <w:sz w:val="20"/>
              </w:rPr>
              <w:t>8.865</w:t>
            </w:r>
          </w:p>
        </w:tc>
        <w:tc>
          <w:tcPr>
            <w:tcW w:w="1135"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299D40C8"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32,2%</w:t>
            </w:r>
          </w:p>
        </w:tc>
      </w:tr>
      <w:tr w:rsidR="000C309F" w:rsidRPr="008B03AE" w14:paraId="1C11C53A"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554A3515"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5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1AE33D40" w14:textId="77777777" w:rsidR="000C309F" w:rsidRPr="008B03AE" w:rsidRDefault="000C309F">
            <w:pPr>
              <w:jc w:val="right"/>
              <w:rPr>
                <w:rFonts w:ascii="Arial" w:hAnsi="Arial" w:cs="Arial"/>
                <w:color w:val="000000"/>
                <w:sz w:val="20"/>
              </w:rPr>
            </w:pPr>
            <w:r w:rsidRPr="008B03AE">
              <w:rPr>
                <w:rFonts w:ascii="Arial" w:hAnsi="Arial" w:cs="Arial"/>
                <w:color w:val="000000"/>
                <w:sz w:val="20"/>
              </w:rPr>
              <w:t>7.228</w:t>
            </w:r>
          </w:p>
        </w:tc>
        <w:tc>
          <w:tcPr>
            <w:tcW w:w="1080" w:type="dxa"/>
            <w:tcBorders>
              <w:top w:val="nil"/>
              <w:left w:val="nil"/>
              <w:bottom w:val="single" w:sz="4" w:space="0" w:color="auto"/>
              <w:right w:val="single" w:sz="4" w:space="0" w:color="auto"/>
            </w:tcBorders>
            <w:shd w:val="clear" w:color="auto" w:fill="auto"/>
            <w:noWrap/>
            <w:tcMar>
              <w:right w:w="227" w:type="dxa"/>
            </w:tcMar>
            <w:vAlign w:val="bottom"/>
            <w:hideMark/>
          </w:tcPr>
          <w:p w14:paraId="1AB172D4" w14:textId="77777777" w:rsidR="000C309F" w:rsidRPr="008B03AE" w:rsidRDefault="000C309F">
            <w:pPr>
              <w:jc w:val="right"/>
              <w:rPr>
                <w:rFonts w:ascii="Arial" w:hAnsi="Arial" w:cs="Arial"/>
                <w:color w:val="000000"/>
                <w:sz w:val="20"/>
              </w:rPr>
            </w:pPr>
            <w:r w:rsidRPr="008B03AE">
              <w:rPr>
                <w:rFonts w:ascii="Arial" w:hAnsi="Arial" w:cs="Arial"/>
                <w:color w:val="000000"/>
                <w:sz w:val="20"/>
              </w:rPr>
              <w:t>8.903</w:t>
            </w:r>
          </w:p>
        </w:tc>
        <w:tc>
          <w:tcPr>
            <w:tcW w:w="1135" w:type="dxa"/>
            <w:tcBorders>
              <w:top w:val="nil"/>
              <w:left w:val="nil"/>
              <w:bottom w:val="single" w:sz="4" w:space="0" w:color="auto"/>
              <w:right w:val="single" w:sz="4" w:space="0" w:color="auto"/>
            </w:tcBorders>
            <w:shd w:val="clear" w:color="auto" w:fill="auto"/>
            <w:noWrap/>
            <w:tcMar>
              <w:right w:w="227" w:type="dxa"/>
            </w:tcMar>
            <w:vAlign w:val="center"/>
            <w:hideMark/>
          </w:tcPr>
          <w:p w14:paraId="248EF9CC"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17,0%</w:t>
            </w:r>
          </w:p>
        </w:tc>
      </w:tr>
      <w:tr w:rsidR="000C309F" w:rsidRPr="008B03AE" w14:paraId="5DBF607A"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70C80BCC"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10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4579871F" w14:textId="77777777" w:rsidR="000C309F" w:rsidRPr="008B03AE" w:rsidRDefault="000C309F">
            <w:pPr>
              <w:jc w:val="right"/>
              <w:rPr>
                <w:rFonts w:ascii="Arial" w:hAnsi="Arial" w:cs="Arial"/>
                <w:color w:val="000000"/>
                <w:sz w:val="20"/>
              </w:rPr>
            </w:pPr>
            <w:r w:rsidRPr="008B03AE">
              <w:rPr>
                <w:rFonts w:ascii="Arial" w:hAnsi="Arial" w:cs="Arial"/>
                <w:color w:val="000000"/>
                <w:sz w:val="20"/>
              </w:rPr>
              <w:t>7.646</w:t>
            </w:r>
          </w:p>
        </w:tc>
        <w:tc>
          <w:tcPr>
            <w:tcW w:w="1080" w:type="dxa"/>
            <w:tcBorders>
              <w:top w:val="nil"/>
              <w:left w:val="nil"/>
              <w:bottom w:val="single" w:sz="4" w:space="0" w:color="auto"/>
              <w:right w:val="single" w:sz="4" w:space="0" w:color="auto"/>
            </w:tcBorders>
            <w:shd w:val="clear" w:color="auto" w:fill="auto"/>
            <w:noWrap/>
            <w:tcMar>
              <w:right w:w="227" w:type="dxa"/>
            </w:tcMar>
            <w:vAlign w:val="bottom"/>
            <w:hideMark/>
          </w:tcPr>
          <w:p w14:paraId="62418D65" w14:textId="77777777" w:rsidR="000C309F" w:rsidRPr="008B03AE" w:rsidRDefault="000C309F">
            <w:pPr>
              <w:jc w:val="right"/>
              <w:rPr>
                <w:rFonts w:ascii="Arial" w:hAnsi="Arial" w:cs="Arial"/>
                <w:color w:val="000000"/>
                <w:sz w:val="20"/>
              </w:rPr>
            </w:pPr>
            <w:r w:rsidRPr="008B03AE">
              <w:rPr>
                <w:rFonts w:ascii="Arial" w:hAnsi="Arial" w:cs="Arial"/>
                <w:color w:val="000000"/>
                <w:sz w:val="20"/>
              </w:rPr>
              <w:t>8.899</w:t>
            </w:r>
          </w:p>
        </w:tc>
        <w:tc>
          <w:tcPr>
            <w:tcW w:w="1135" w:type="dxa"/>
            <w:tcBorders>
              <w:top w:val="nil"/>
              <w:left w:val="nil"/>
              <w:bottom w:val="single" w:sz="4" w:space="0" w:color="auto"/>
              <w:right w:val="single" w:sz="4" w:space="0" w:color="auto"/>
            </w:tcBorders>
            <w:shd w:val="clear" w:color="auto" w:fill="auto"/>
            <w:noWrap/>
            <w:tcMar>
              <w:right w:w="227" w:type="dxa"/>
            </w:tcMar>
            <w:vAlign w:val="center"/>
            <w:hideMark/>
          </w:tcPr>
          <w:p w14:paraId="07DA536E"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10,1%</w:t>
            </w:r>
          </w:p>
        </w:tc>
      </w:tr>
      <w:tr w:rsidR="000C309F" w:rsidRPr="008B03AE" w14:paraId="40A04028" w14:textId="77777777" w:rsidTr="00D6154A">
        <w:trPr>
          <w:trHeight w:hRule="exact" w:val="255"/>
          <w:jc w:val="center"/>
        </w:trPr>
        <w:tc>
          <w:tcPr>
            <w:tcW w:w="1691" w:type="dxa"/>
            <w:tcBorders>
              <w:top w:val="nil"/>
              <w:left w:val="single" w:sz="4" w:space="0" w:color="auto"/>
              <w:bottom w:val="single" w:sz="4" w:space="0" w:color="auto"/>
              <w:right w:val="single" w:sz="4" w:space="0" w:color="auto"/>
            </w:tcBorders>
            <w:shd w:val="clear" w:color="auto" w:fill="auto"/>
            <w:noWrap/>
            <w:vAlign w:val="center"/>
            <w:hideMark/>
          </w:tcPr>
          <w:p w14:paraId="11E50708"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25 años</w:t>
            </w:r>
          </w:p>
        </w:tc>
        <w:tc>
          <w:tcPr>
            <w:tcW w:w="1113" w:type="dxa"/>
            <w:tcBorders>
              <w:top w:val="nil"/>
              <w:left w:val="single" w:sz="4" w:space="0" w:color="auto"/>
              <w:bottom w:val="single" w:sz="4" w:space="0" w:color="auto"/>
              <w:right w:val="single" w:sz="4" w:space="0" w:color="auto"/>
            </w:tcBorders>
            <w:shd w:val="clear" w:color="auto" w:fill="auto"/>
            <w:noWrap/>
            <w:tcMar>
              <w:right w:w="227" w:type="dxa"/>
            </w:tcMar>
            <w:vAlign w:val="bottom"/>
            <w:hideMark/>
          </w:tcPr>
          <w:p w14:paraId="1A4B882A" w14:textId="77777777" w:rsidR="000C309F" w:rsidRPr="008B03AE" w:rsidRDefault="000C309F">
            <w:pPr>
              <w:jc w:val="right"/>
              <w:rPr>
                <w:rFonts w:ascii="Arial" w:hAnsi="Arial" w:cs="Arial"/>
                <w:color w:val="000000"/>
                <w:sz w:val="20"/>
              </w:rPr>
            </w:pPr>
            <w:r w:rsidRPr="008B03AE">
              <w:rPr>
                <w:rFonts w:ascii="Arial" w:hAnsi="Arial" w:cs="Arial"/>
                <w:color w:val="000000"/>
                <w:sz w:val="20"/>
              </w:rPr>
              <w:t>8.254</w:t>
            </w:r>
          </w:p>
        </w:tc>
        <w:tc>
          <w:tcPr>
            <w:tcW w:w="1080" w:type="dxa"/>
            <w:tcBorders>
              <w:top w:val="nil"/>
              <w:left w:val="nil"/>
              <w:bottom w:val="single" w:sz="4" w:space="0" w:color="auto"/>
              <w:right w:val="single" w:sz="4" w:space="0" w:color="auto"/>
            </w:tcBorders>
            <w:shd w:val="clear" w:color="auto" w:fill="auto"/>
            <w:noWrap/>
            <w:tcMar>
              <w:right w:w="227" w:type="dxa"/>
            </w:tcMar>
            <w:vAlign w:val="bottom"/>
            <w:hideMark/>
          </w:tcPr>
          <w:p w14:paraId="5EB366F5" w14:textId="77777777" w:rsidR="000C309F" w:rsidRPr="008B03AE" w:rsidRDefault="000C309F">
            <w:pPr>
              <w:jc w:val="right"/>
              <w:rPr>
                <w:rFonts w:ascii="Arial" w:hAnsi="Arial" w:cs="Arial"/>
                <w:color w:val="000000"/>
                <w:sz w:val="20"/>
              </w:rPr>
            </w:pPr>
            <w:r w:rsidRPr="008B03AE">
              <w:rPr>
                <w:rFonts w:ascii="Arial" w:hAnsi="Arial" w:cs="Arial"/>
                <w:color w:val="000000"/>
                <w:sz w:val="20"/>
              </w:rPr>
              <w:t>9.586</w:t>
            </w:r>
          </w:p>
        </w:tc>
        <w:tc>
          <w:tcPr>
            <w:tcW w:w="1135" w:type="dxa"/>
            <w:tcBorders>
              <w:top w:val="nil"/>
              <w:left w:val="nil"/>
              <w:bottom w:val="single" w:sz="4" w:space="0" w:color="auto"/>
              <w:right w:val="single" w:sz="4" w:space="0" w:color="auto"/>
            </w:tcBorders>
            <w:shd w:val="clear" w:color="auto" w:fill="auto"/>
            <w:noWrap/>
            <w:tcMar>
              <w:right w:w="227" w:type="dxa"/>
            </w:tcMar>
            <w:vAlign w:val="center"/>
            <w:hideMark/>
          </w:tcPr>
          <w:p w14:paraId="2381AB95"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10,1%</w:t>
            </w:r>
          </w:p>
        </w:tc>
      </w:tr>
      <w:tr w:rsidR="000C309F" w:rsidRPr="008B03AE" w14:paraId="568AA599" w14:textId="77777777" w:rsidTr="00D6154A">
        <w:trPr>
          <w:trHeight w:hRule="exact" w:val="255"/>
          <w:jc w:val="center"/>
        </w:trPr>
        <w:tc>
          <w:tcPr>
            <w:tcW w:w="16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A0DE1"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50 años</w:t>
            </w:r>
          </w:p>
        </w:tc>
        <w:tc>
          <w:tcPr>
            <w:tcW w:w="1113" w:type="dxa"/>
            <w:tcBorders>
              <w:top w:val="single" w:sz="4" w:space="0" w:color="auto"/>
              <w:left w:val="single" w:sz="4" w:space="0" w:color="auto"/>
              <w:bottom w:val="single" w:sz="4" w:space="0" w:color="auto"/>
              <w:right w:val="single" w:sz="4" w:space="0" w:color="auto"/>
            </w:tcBorders>
            <w:shd w:val="clear" w:color="auto" w:fill="auto"/>
            <w:noWrap/>
            <w:tcMar>
              <w:right w:w="227" w:type="dxa"/>
            </w:tcMar>
            <w:vAlign w:val="bottom"/>
            <w:hideMark/>
          </w:tcPr>
          <w:p w14:paraId="0883584B" w14:textId="77777777" w:rsidR="000C309F" w:rsidRPr="008B03AE" w:rsidRDefault="000C309F">
            <w:pPr>
              <w:jc w:val="right"/>
              <w:rPr>
                <w:rFonts w:ascii="Arial" w:hAnsi="Arial" w:cs="Arial"/>
                <w:color w:val="000000"/>
                <w:sz w:val="20"/>
              </w:rPr>
            </w:pPr>
            <w:r w:rsidRPr="008B03AE">
              <w:rPr>
                <w:rFonts w:ascii="Arial" w:hAnsi="Arial" w:cs="Arial"/>
                <w:color w:val="000000"/>
                <w:sz w:val="20"/>
              </w:rPr>
              <w:t>8.581</w:t>
            </w:r>
          </w:p>
        </w:tc>
        <w:tc>
          <w:tcPr>
            <w:tcW w:w="108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31DEE9C6" w14:textId="77777777" w:rsidR="000C309F" w:rsidRPr="008B03AE" w:rsidRDefault="000C309F">
            <w:pPr>
              <w:jc w:val="right"/>
              <w:rPr>
                <w:rFonts w:ascii="Arial" w:hAnsi="Arial" w:cs="Arial"/>
                <w:color w:val="000000"/>
                <w:sz w:val="20"/>
              </w:rPr>
            </w:pPr>
            <w:r w:rsidRPr="008B03AE">
              <w:rPr>
                <w:rFonts w:ascii="Arial" w:hAnsi="Arial" w:cs="Arial"/>
                <w:color w:val="000000"/>
                <w:sz w:val="20"/>
              </w:rPr>
              <w:t>10.023</w:t>
            </w:r>
          </w:p>
        </w:tc>
        <w:tc>
          <w:tcPr>
            <w:tcW w:w="1135"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4FBB1111"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10,8%</w:t>
            </w:r>
          </w:p>
        </w:tc>
      </w:tr>
      <w:tr w:rsidR="000C309F" w:rsidRPr="008B03AE" w14:paraId="5365D081" w14:textId="77777777" w:rsidTr="00D6154A">
        <w:trPr>
          <w:trHeight w:hRule="exact" w:val="255"/>
          <w:jc w:val="center"/>
        </w:trPr>
        <w:tc>
          <w:tcPr>
            <w:tcW w:w="16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FB20E" w14:textId="77777777" w:rsidR="000C309F" w:rsidRPr="008B03AE" w:rsidRDefault="000C309F" w:rsidP="00D6154A">
            <w:pPr>
              <w:jc w:val="center"/>
              <w:rPr>
                <w:rFonts w:ascii="Arial" w:hAnsi="Arial" w:cs="Arial"/>
                <w:color w:val="000000"/>
                <w:sz w:val="20"/>
                <w:lang w:val="es-ES" w:eastAsia="es-ES"/>
              </w:rPr>
            </w:pPr>
            <w:r w:rsidRPr="008B03AE">
              <w:rPr>
                <w:rFonts w:ascii="Arial" w:hAnsi="Arial" w:cs="Arial"/>
                <w:color w:val="000000"/>
                <w:sz w:val="20"/>
                <w:lang w:val="es-ES" w:eastAsia="es-ES"/>
              </w:rPr>
              <w:t>100 años</w:t>
            </w:r>
          </w:p>
        </w:tc>
        <w:tc>
          <w:tcPr>
            <w:tcW w:w="1113" w:type="dxa"/>
            <w:tcBorders>
              <w:top w:val="single" w:sz="4" w:space="0" w:color="auto"/>
              <w:left w:val="single" w:sz="4" w:space="0" w:color="auto"/>
              <w:bottom w:val="single" w:sz="4" w:space="0" w:color="auto"/>
              <w:right w:val="single" w:sz="4" w:space="0" w:color="auto"/>
            </w:tcBorders>
            <w:shd w:val="clear" w:color="auto" w:fill="auto"/>
            <w:noWrap/>
            <w:tcMar>
              <w:right w:w="227" w:type="dxa"/>
            </w:tcMar>
            <w:vAlign w:val="bottom"/>
            <w:hideMark/>
          </w:tcPr>
          <w:p w14:paraId="2F5E83E6" w14:textId="77777777" w:rsidR="000C309F" w:rsidRPr="008B03AE" w:rsidRDefault="000C309F">
            <w:pPr>
              <w:jc w:val="right"/>
              <w:rPr>
                <w:rFonts w:ascii="Arial" w:hAnsi="Arial" w:cs="Arial"/>
                <w:color w:val="000000"/>
                <w:sz w:val="20"/>
              </w:rPr>
            </w:pPr>
            <w:r w:rsidRPr="008B03AE">
              <w:rPr>
                <w:rFonts w:ascii="Arial" w:hAnsi="Arial" w:cs="Arial"/>
                <w:color w:val="000000"/>
                <w:sz w:val="20"/>
              </w:rPr>
              <w:t>11.844</w:t>
            </w:r>
          </w:p>
        </w:tc>
        <w:tc>
          <w:tcPr>
            <w:tcW w:w="1080" w:type="dxa"/>
            <w:tcBorders>
              <w:top w:val="single" w:sz="4" w:space="0" w:color="auto"/>
              <w:left w:val="nil"/>
              <w:bottom w:val="single" w:sz="4" w:space="0" w:color="auto"/>
              <w:right w:val="single" w:sz="4" w:space="0" w:color="auto"/>
            </w:tcBorders>
            <w:shd w:val="clear" w:color="auto" w:fill="auto"/>
            <w:noWrap/>
            <w:tcMar>
              <w:right w:w="227" w:type="dxa"/>
            </w:tcMar>
            <w:vAlign w:val="bottom"/>
            <w:hideMark/>
          </w:tcPr>
          <w:p w14:paraId="57F6ECF7" w14:textId="77777777" w:rsidR="000C309F" w:rsidRPr="008B03AE" w:rsidRDefault="000C309F">
            <w:pPr>
              <w:jc w:val="right"/>
              <w:rPr>
                <w:rFonts w:ascii="Arial" w:hAnsi="Arial" w:cs="Arial"/>
                <w:color w:val="000000"/>
                <w:sz w:val="20"/>
              </w:rPr>
            </w:pPr>
            <w:r w:rsidRPr="008B03AE">
              <w:rPr>
                <w:rFonts w:ascii="Arial" w:hAnsi="Arial" w:cs="Arial"/>
                <w:color w:val="000000"/>
                <w:sz w:val="20"/>
              </w:rPr>
              <w:t>13.789</w:t>
            </w:r>
          </w:p>
        </w:tc>
        <w:tc>
          <w:tcPr>
            <w:tcW w:w="1135" w:type="dxa"/>
            <w:tcBorders>
              <w:top w:val="single" w:sz="4" w:space="0" w:color="auto"/>
              <w:left w:val="nil"/>
              <w:bottom w:val="single" w:sz="4" w:space="0" w:color="auto"/>
              <w:right w:val="single" w:sz="4" w:space="0" w:color="auto"/>
            </w:tcBorders>
            <w:shd w:val="clear" w:color="auto" w:fill="auto"/>
            <w:noWrap/>
            <w:tcMar>
              <w:right w:w="227" w:type="dxa"/>
            </w:tcMar>
            <w:vAlign w:val="center"/>
            <w:hideMark/>
          </w:tcPr>
          <w:p w14:paraId="36ED947A" w14:textId="77777777" w:rsidR="000C309F" w:rsidRPr="008B03AE" w:rsidRDefault="000C309F" w:rsidP="00D6154A">
            <w:pPr>
              <w:ind w:right="-169"/>
              <w:jc w:val="center"/>
              <w:rPr>
                <w:rFonts w:ascii="Arial" w:hAnsi="Arial" w:cs="Arial"/>
                <w:color w:val="000000"/>
                <w:sz w:val="20"/>
              </w:rPr>
            </w:pPr>
            <w:r w:rsidRPr="008B03AE">
              <w:rPr>
                <w:rFonts w:ascii="Arial" w:hAnsi="Arial" w:cs="Arial"/>
                <w:color w:val="000000"/>
                <w:sz w:val="20"/>
              </w:rPr>
              <w:t>10,8%</w:t>
            </w:r>
          </w:p>
        </w:tc>
      </w:tr>
    </w:tbl>
    <w:p w14:paraId="03FCC9F2" w14:textId="77777777" w:rsidR="000C309F" w:rsidRPr="008B03AE" w:rsidRDefault="000C309F" w:rsidP="00D6154A">
      <w:pPr>
        <w:pStyle w:val="Footer"/>
        <w:rPr>
          <w:rFonts w:cs="Arial"/>
          <w:sz w:val="22"/>
          <w:lang w:val="es-MX"/>
        </w:rPr>
      </w:pPr>
    </w:p>
    <w:p w14:paraId="13DBFDAB" w14:textId="77777777" w:rsidR="000C309F" w:rsidRPr="008B03AE" w:rsidRDefault="000C309F" w:rsidP="00D6154A">
      <w:pPr>
        <w:rPr>
          <w:rFonts w:ascii="Arial" w:hAnsi="Arial" w:cs="Arial"/>
          <w:sz w:val="22"/>
        </w:rPr>
      </w:pPr>
    </w:p>
    <w:p w14:paraId="799F37CC" w14:textId="77777777" w:rsidR="000C309F" w:rsidRPr="008B03AE" w:rsidRDefault="000C309F" w:rsidP="00D6154A">
      <w:pPr>
        <w:rPr>
          <w:rFonts w:ascii="Arial" w:hAnsi="Arial" w:cs="Arial"/>
          <w:sz w:val="22"/>
        </w:rPr>
      </w:pPr>
    </w:p>
    <w:p w14:paraId="6C2C9387" w14:textId="77777777" w:rsidR="000C309F" w:rsidRPr="008B03AE" w:rsidRDefault="000C309F" w:rsidP="00D6154A">
      <w:pPr>
        <w:rPr>
          <w:rFonts w:ascii="Arial" w:hAnsi="Arial" w:cs="Arial"/>
          <w:sz w:val="22"/>
        </w:rPr>
      </w:pPr>
    </w:p>
    <w:p w14:paraId="05249D27" w14:textId="77777777" w:rsidR="000C309F" w:rsidRPr="008B03AE" w:rsidRDefault="000C309F" w:rsidP="00D6154A">
      <w:pPr>
        <w:rPr>
          <w:rFonts w:ascii="Arial" w:hAnsi="Arial" w:cs="Arial"/>
          <w:sz w:val="22"/>
        </w:rPr>
      </w:pPr>
    </w:p>
    <w:p w14:paraId="68ADA56D" w14:textId="77777777" w:rsidR="000C309F" w:rsidRDefault="000C309F" w:rsidP="00D6154A">
      <w:pPr>
        <w:rPr>
          <w:sz w:val="22"/>
        </w:rPr>
      </w:pPr>
    </w:p>
    <w:p w14:paraId="68B032A4" w14:textId="77777777" w:rsidR="000C309F" w:rsidRPr="00911D9B" w:rsidRDefault="000C309F" w:rsidP="00D6154A">
      <w:pPr>
        <w:rPr>
          <w:sz w:val="22"/>
        </w:rPr>
      </w:pPr>
    </w:p>
    <w:p w14:paraId="76AA747A" w14:textId="56DD2C1A" w:rsidR="005D5C5C" w:rsidRPr="005D5C5C" w:rsidRDefault="000C309F" w:rsidP="000C6C8F">
      <w:pPr>
        <w:pStyle w:val="Heading2"/>
        <w:numPr>
          <w:ilvl w:val="0"/>
          <w:numId w:val="17"/>
        </w:numPr>
        <w:spacing w:before="0" w:after="0"/>
        <w:rPr>
          <w:sz w:val="22"/>
          <w:szCs w:val="22"/>
        </w:rPr>
      </w:pPr>
      <w:r>
        <w:br w:type="page"/>
      </w:r>
      <w:bookmarkStart w:id="134" w:name="_Toc494815012"/>
      <w:r w:rsidR="005D5C5C" w:rsidRPr="005D5C5C">
        <w:rPr>
          <w:sz w:val="22"/>
          <w:szCs w:val="22"/>
        </w:rPr>
        <w:lastRenderedPageBreak/>
        <w:t>EVALUACIÓN ECONÓMICA DE LAS OBRAS PROPUESTAS PARA MITIGAR EL EFECTO DE LAS INUNDACIONES</w:t>
      </w:r>
      <w:bookmarkEnd w:id="134"/>
    </w:p>
    <w:p w14:paraId="04437239" w14:textId="77777777" w:rsidR="005D5C5C" w:rsidRPr="005D5C5C" w:rsidRDefault="005D5C5C" w:rsidP="005D5C5C">
      <w:pPr>
        <w:textAlignment w:val="auto"/>
        <w:rPr>
          <w:sz w:val="22"/>
          <w:lang w:val="es-ES_tradnl"/>
        </w:rPr>
      </w:pPr>
    </w:p>
    <w:p w14:paraId="2A819899" w14:textId="45C86B39" w:rsidR="005D5C5C" w:rsidRPr="005D5C5C" w:rsidRDefault="005D5C5C" w:rsidP="005D5C5C">
      <w:pPr>
        <w:pStyle w:val="Heading2"/>
        <w:rPr>
          <w:sz w:val="22"/>
          <w:szCs w:val="22"/>
        </w:rPr>
      </w:pPr>
      <w:bookmarkStart w:id="135" w:name="_Toc494815013"/>
      <w:r w:rsidRPr="005D5C5C">
        <w:rPr>
          <w:sz w:val="22"/>
          <w:szCs w:val="22"/>
        </w:rPr>
        <w:t>Criterios y Supuestos de la Evalaución</w:t>
      </w:r>
      <w:bookmarkEnd w:id="135"/>
    </w:p>
    <w:p w14:paraId="2077383F" w14:textId="77777777" w:rsidR="000C309F" w:rsidRPr="005D5C5C" w:rsidRDefault="000C309F" w:rsidP="00D6154A">
      <w:pPr>
        <w:rPr>
          <w:sz w:val="22"/>
          <w:lang w:val="es-ES_tradnl"/>
        </w:rPr>
      </w:pPr>
    </w:p>
    <w:p w14:paraId="18B57F10" w14:textId="77777777" w:rsidR="000C309F" w:rsidRPr="005D5C5C" w:rsidRDefault="000C309F" w:rsidP="005D5C5C">
      <w:pPr>
        <w:jc w:val="both"/>
        <w:rPr>
          <w:rFonts w:ascii="Arial" w:hAnsi="Arial" w:cs="Arial"/>
          <w:sz w:val="22"/>
          <w:lang w:val="es-ES_tradnl"/>
        </w:rPr>
      </w:pPr>
      <w:r w:rsidRPr="005D5C5C">
        <w:rPr>
          <w:rFonts w:ascii="Arial" w:hAnsi="Arial" w:cs="Arial"/>
          <w:sz w:val="22"/>
          <w:lang w:val="es-ES_tradnl"/>
        </w:rPr>
        <w:t>En el contexto del análisis costo beneficio, la viabilidad del proyecto de Regulación del Arroyo Pergamino, se evaluó aplicando, para la estimación de los beneficios, los siguientes criterios:</w:t>
      </w:r>
    </w:p>
    <w:p w14:paraId="05D848CE" w14:textId="77777777" w:rsidR="000C309F" w:rsidRPr="005D5C5C" w:rsidRDefault="000C309F" w:rsidP="005D5C5C">
      <w:pPr>
        <w:jc w:val="both"/>
        <w:rPr>
          <w:rFonts w:ascii="Arial" w:hAnsi="Arial" w:cs="Arial"/>
          <w:sz w:val="22"/>
          <w:lang w:val="es-ES_tradnl"/>
        </w:rPr>
      </w:pPr>
    </w:p>
    <w:p w14:paraId="556DBEF5" w14:textId="77777777" w:rsidR="000C309F" w:rsidRPr="005D5C5C" w:rsidRDefault="000C309F" w:rsidP="005D5C5C">
      <w:pPr>
        <w:pStyle w:val="ListParagraph"/>
        <w:numPr>
          <w:ilvl w:val="0"/>
          <w:numId w:val="13"/>
        </w:numPr>
        <w:tabs>
          <w:tab w:val="left" w:pos="142"/>
        </w:tabs>
        <w:rPr>
          <w:rFonts w:cs="Arial"/>
          <w:sz w:val="22"/>
        </w:rPr>
      </w:pPr>
      <w:r w:rsidRPr="005D5C5C">
        <w:rPr>
          <w:rFonts w:cs="Arial"/>
          <w:sz w:val="22"/>
        </w:rPr>
        <w:t>en cuanto al enfoque general, se consideró como beneficio principal a la disminución de daños, obtenida como diferencia al comparar la magnitud de los mismos en las situaciones sin y con proyecto;</w:t>
      </w:r>
    </w:p>
    <w:p w14:paraId="6E4398B7" w14:textId="77777777" w:rsidR="000C309F" w:rsidRPr="005D5C5C" w:rsidRDefault="000C309F" w:rsidP="005D5C5C">
      <w:pPr>
        <w:jc w:val="both"/>
        <w:rPr>
          <w:rFonts w:ascii="Arial" w:hAnsi="Arial" w:cs="Arial"/>
          <w:sz w:val="22"/>
          <w:lang w:val="es-ES_tradnl"/>
        </w:rPr>
      </w:pPr>
    </w:p>
    <w:p w14:paraId="32468AE9" w14:textId="77777777" w:rsidR="000C309F" w:rsidRPr="005D5C5C" w:rsidRDefault="000C309F" w:rsidP="005D5C5C">
      <w:pPr>
        <w:pStyle w:val="ListParagraph"/>
        <w:numPr>
          <w:ilvl w:val="0"/>
          <w:numId w:val="13"/>
        </w:numPr>
        <w:rPr>
          <w:rFonts w:cs="Arial"/>
          <w:sz w:val="22"/>
        </w:rPr>
      </w:pPr>
      <w:r w:rsidRPr="005D5C5C">
        <w:rPr>
          <w:rFonts w:cs="Arial"/>
          <w:sz w:val="22"/>
        </w:rPr>
        <w:t>el cálculo de los daños que produce una inundación se concentró en los perjuicios edilicios que sufren la planta baja y el subsuelo de los inmuebles, residenciales y no residenciales, afectados y los bienes que conforman su equipamiento.</w:t>
      </w:r>
    </w:p>
    <w:p w14:paraId="574BCBCF" w14:textId="77777777" w:rsidR="000C309F" w:rsidRPr="005D5C5C" w:rsidRDefault="000C309F" w:rsidP="005D5C5C">
      <w:pPr>
        <w:jc w:val="both"/>
        <w:rPr>
          <w:rFonts w:ascii="Arial" w:hAnsi="Arial" w:cs="Arial"/>
          <w:sz w:val="22"/>
          <w:lang w:val="es-ES_tradnl"/>
        </w:rPr>
      </w:pPr>
    </w:p>
    <w:p w14:paraId="11D6A2C3" w14:textId="77777777" w:rsidR="000C309F" w:rsidRPr="005D5C5C" w:rsidRDefault="000C309F" w:rsidP="005D5C5C">
      <w:pPr>
        <w:jc w:val="both"/>
        <w:rPr>
          <w:rFonts w:ascii="Arial" w:hAnsi="Arial" w:cs="Arial"/>
          <w:sz w:val="22"/>
          <w:lang w:val="es-ES_tradnl"/>
        </w:rPr>
      </w:pPr>
      <w:r w:rsidRPr="005D5C5C">
        <w:rPr>
          <w:rFonts w:ascii="Arial" w:hAnsi="Arial" w:cs="Arial"/>
          <w:sz w:val="22"/>
          <w:lang w:val="es-ES_tradnl"/>
        </w:rPr>
        <w:t>Por el lado de los costos, los criterios adoptados fueron los siguientes:</w:t>
      </w:r>
    </w:p>
    <w:p w14:paraId="722ECF28" w14:textId="77777777" w:rsidR="000C309F" w:rsidRPr="005D5C5C" w:rsidRDefault="000C309F" w:rsidP="005D5C5C">
      <w:pPr>
        <w:jc w:val="both"/>
        <w:rPr>
          <w:rFonts w:ascii="Arial" w:hAnsi="Arial" w:cs="Arial"/>
          <w:sz w:val="22"/>
          <w:lang w:val="es-ES_tradnl"/>
        </w:rPr>
      </w:pPr>
    </w:p>
    <w:p w14:paraId="08CE13D7" w14:textId="77777777" w:rsidR="000C309F" w:rsidRPr="005D5C5C" w:rsidRDefault="000C309F" w:rsidP="005D5C5C">
      <w:pPr>
        <w:numPr>
          <w:ilvl w:val="0"/>
          <w:numId w:val="8"/>
        </w:numPr>
        <w:suppressAutoHyphens w:val="0"/>
        <w:autoSpaceDN/>
        <w:ind w:left="720" w:hanging="360"/>
        <w:jc w:val="both"/>
        <w:textAlignment w:val="auto"/>
        <w:rPr>
          <w:rFonts w:ascii="Arial" w:hAnsi="Arial" w:cs="Arial"/>
          <w:sz w:val="22"/>
          <w:lang w:val="es-ES_tradnl"/>
        </w:rPr>
      </w:pPr>
      <w:r w:rsidRPr="005D5C5C">
        <w:rPr>
          <w:rFonts w:ascii="Arial" w:hAnsi="Arial" w:cs="Arial"/>
          <w:sz w:val="22"/>
          <w:lang w:val="es-ES_tradnl"/>
        </w:rPr>
        <w:t>fueron incluidos todos los costos que pudieron ser identificados, abarcando los costos de inversión y reposición y los costos de administración, mantenimiento y operación;</w:t>
      </w:r>
    </w:p>
    <w:p w14:paraId="64DBDE91" w14:textId="77777777" w:rsidR="000C309F" w:rsidRPr="005D5C5C" w:rsidRDefault="000C309F" w:rsidP="005D5C5C">
      <w:pPr>
        <w:tabs>
          <w:tab w:val="num" w:pos="720"/>
        </w:tabs>
        <w:ind w:left="720" w:hanging="360"/>
        <w:jc w:val="both"/>
        <w:rPr>
          <w:rFonts w:ascii="Arial" w:hAnsi="Arial" w:cs="Arial"/>
          <w:sz w:val="22"/>
          <w:lang w:val="es-ES_tradnl"/>
        </w:rPr>
      </w:pPr>
    </w:p>
    <w:p w14:paraId="61F65B1B" w14:textId="77777777" w:rsidR="000C309F" w:rsidRPr="005D5C5C" w:rsidRDefault="000C309F" w:rsidP="005D5C5C">
      <w:pPr>
        <w:numPr>
          <w:ilvl w:val="0"/>
          <w:numId w:val="8"/>
        </w:numPr>
        <w:suppressAutoHyphens w:val="0"/>
        <w:autoSpaceDN/>
        <w:ind w:left="720" w:hanging="360"/>
        <w:jc w:val="both"/>
        <w:textAlignment w:val="auto"/>
        <w:rPr>
          <w:rFonts w:ascii="Arial" w:hAnsi="Arial" w:cs="Arial"/>
          <w:sz w:val="22"/>
          <w:lang w:val="es-ES_tradnl"/>
        </w:rPr>
      </w:pPr>
      <w:r w:rsidRPr="005D5C5C">
        <w:rPr>
          <w:rFonts w:ascii="Arial" w:hAnsi="Arial" w:cs="Arial"/>
          <w:sz w:val="22"/>
          <w:lang w:val="es-ES_tradnl"/>
        </w:rPr>
        <w:t>todos los costos fueron transformados a costos económicos mediante la eliminación de impuestos y toda otra transferencia que pudieran contener.</w:t>
      </w:r>
    </w:p>
    <w:p w14:paraId="4312135E" w14:textId="77777777" w:rsidR="000C309F" w:rsidRPr="005D5C5C" w:rsidRDefault="000C309F" w:rsidP="005D5C5C">
      <w:pPr>
        <w:jc w:val="both"/>
        <w:rPr>
          <w:rFonts w:ascii="Arial" w:hAnsi="Arial" w:cs="Arial"/>
          <w:sz w:val="22"/>
          <w:lang w:val="es-ES_tradnl"/>
        </w:rPr>
      </w:pPr>
    </w:p>
    <w:p w14:paraId="277DE0F4" w14:textId="77777777" w:rsidR="000C309F" w:rsidRPr="005D5C5C" w:rsidRDefault="000C309F" w:rsidP="005D5C5C">
      <w:pPr>
        <w:pStyle w:val="BodyText"/>
        <w:rPr>
          <w:sz w:val="22"/>
          <w:szCs w:val="22"/>
        </w:rPr>
      </w:pPr>
      <w:r w:rsidRPr="005D5C5C">
        <w:rPr>
          <w:sz w:val="22"/>
          <w:szCs w:val="22"/>
        </w:rPr>
        <w:t>Con las corrientes de beneficios y costos establecidas, se confeccionó el flujo de fondos y a partir de éste se obtuvieron los indicadores de rentabilidad social.</w:t>
      </w:r>
    </w:p>
    <w:p w14:paraId="232BC862" w14:textId="77777777" w:rsidR="000C309F" w:rsidRPr="005D5C5C" w:rsidRDefault="000C309F" w:rsidP="005D5C5C">
      <w:pPr>
        <w:pStyle w:val="BodyText"/>
        <w:rPr>
          <w:sz w:val="22"/>
          <w:szCs w:val="22"/>
        </w:rPr>
      </w:pPr>
    </w:p>
    <w:p w14:paraId="61B325FA" w14:textId="77777777" w:rsidR="000C309F" w:rsidRPr="005D5C5C" w:rsidRDefault="000C309F" w:rsidP="005D5C5C">
      <w:pPr>
        <w:pStyle w:val="BodyText"/>
        <w:rPr>
          <w:sz w:val="22"/>
          <w:szCs w:val="22"/>
        </w:rPr>
      </w:pPr>
      <w:r w:rsidRPr="005D5C5C">
        <w:rPr>
          <w:sz w:val="22"/>
          <w:szCs w:val="22"/>
        </w:rPr>
        <w:t>Para la confección del flujo de fondos se adoptaron los siguientes criterios:</w:t>
      </w:r>
    </w:p>
    <w:p w14:paraId="30C4C183" w14:textId="77777777" w:rsidR="000C309F" w:rsidRPr="005D5C5C" w:rsidRDefault="000C309F" w:rsidP="005D5C5C">
      <w:pPr>
        <w:jc w:val="both"/>
        <w:rPr>
          <w:rFonts w:ascii="Arial" w:hAnsi="Arial" w:cs="Arial"/>
          <w:sz w:val="22"/>
          <w:lang w:val="es-ES_tradnl"/>
        </w:rPr>
      </w:pPr>
    </w:p>
    <w:p w14:paraId="07408254" w14:textId="77777777" w:rsidR="000C309F" w:rsidRPr="005D5C5C" w:rsidRDefault="000C309F" w:rsidP="005D5C5C">
      <w:pPr>
        <w:numPr>
          <w:ilvl w:val="0"/>
          <w:numId w:val="9"/>
        </w:numPr>
        <w:tabs>
          <w:tab w:val="num" w:pos="720"/>
        </w:tabs>
        <w:suppressAutoHyphens w:val="0"/>
        <w:autoSpaceDN/>
        <w:ind w:left="720" w:hanging="360"/>
        <w:jc w:val="both"/>
        <w:textAlignment w:val="auto"/>
        <w:rPr>
          <w:rFonts w:ascii="Arial" w:hAnsi="Arial" w:cs="Arial"/>
          <w:sz w:val="22"/>
          <w:lang w:val="es-ES_tradnl"/>
        </w:rPr>
      </w:pPr>
      <w:r w:rsidRPr="005D5C5C">
        <w:rPr>
          <w:rFonts w:ascii="Arial" w:hAnsi="Arial" w:cs="Arial"/>
          <w:sz w:val="22"/>
          <w:lang w:val="es-ES_tradnl"/>
        </w:rPr>
        <w:t>se definió un período de análisis que incluyó el plazo de construcción de las obras, previsto en 18 meses y 30 años de operación;</w:t>
      </w:r>
    </w:p>
    <w:p w14:paraId="50D48BC9" w14:textId="77777777" w:rsidR="000C309F" w:rsidRPr="005D5C5C" w:rsidRDefault="000C309F" w:rsidP="005D5C5C">
      <w:pPr>
        <w:jc w:val="both"/>
        <w:rPr>
          <w:rFonts w:ascii="Arial" w:hAnsi="Arial" w:cs="Arial"/>
          <w:sz w:val="22"/>
          <w:lang w:val="es-ES_tradnl"/>
        </w:rPr>
      </w:pPr>
    </w:p>
    <w:p w14:paraId="05036B80" w14:textId="77777777" w:rsidR="000C309F" w:rsidRPr="005D5C5C" w:rsidRDefault="000C309F" w:rsidP="005D5C5C">
      <w:pPr>
        <w:numPr>
          <w:ilvl w:val="0"/>
          <w:numId w:val="9"/>
        </w:numPr>
        <w:tabs>
          <w:tab w:val="num" w:pos="720"/>
        </w:tabs>
        <w:suppressAutoHyphens w:val="0"/>
        <w:autoSpaceDN/>
        <w:ind w:left="720" w:hanging="360"/>
        <w:jc w:val="both"/>
        <w:textAlignment w:val="auto"/>
        <w:rPr>
          <w:rFonts w:ascii="Arial" w:hAnsi="Arial" w:cs="Arial"/>
          <w:sz w:val="22"/>
          <w:lang w:val="es-ES_tradnl"/>
        </w:rPr>
      </w:pPr>
      <w:r w:rsidRPr="005D5C5C">
        <w:rPr>
          <w:rFonts w:ascii="Arial" w:hAnsi="Arial" w:cs="Arial"/>
          <w:sz w:val="22"/>
          <w:lang w:val="es-ES_tradnl"/>
        </w:rPr>
        <w:t>se trabajó con una tasa de descuento del 12% anual.</w:t>
      </w:r>
    </w:p>
    <w:p w14:paraId="6F3FB9EE" w14:textId="77777777" w:rsidR="000C309F" w:rsidRPr="005D5C5C" w:rsidRDefault="000C309F" w:rsidP="005D5C5C">
      <w:pPr>
        <w:jc w:val="both"/>
        <w:rPr>
          <w:rFonts w:ascii="Arial" w:hAnsi="Arial" w:cs="Arial"/>
          <w:sz w:val="22"/>
          <w:lang w:val="es-ES_tradnl"/>
        </w:rPr>
      </w:pPr>
    </w:p>
    <w:p w14:paraId="7ACCD4A5" w14:textId="77777777" w:rsidR="000C309F" w:rsidRPr="005D5C5C" w:rsidRDefault="000C309F" w:rsidP="005D5C5C">
      <w:pPr>
        <w:jc w:val="both"/>
        <w:rPr>
          <w:rFonts w:ascii="Arial" w:hAnsi="Arial" w:cs="Arial"/>
          <w:sz w:val="22"/>
          <w:lang w:val="es-ES_tradnl"/>
        </w:rPr>
      </w:pPr>
      <w:r w:rsidRPr="005D5C5C">
        <w:rPr>
          <w:rFonts w:ascii="Arial" w:hAnsi="Arial" w:cs="Arial"/>
          <w:sz w:val="22"/>
          <w:lang w:val="es-ES_tradnl"/>
        </w:rPr>
        <w:t>Una vez obtenidos los indicadores de rentabilidad y, a partir de éstos, establecida la viabilidad del proyecto, se estudió la robustez de la conclusión alcanzada a partir de un análisis de sensibilidad. Dicho análisis comprendió el desarrollo de un conjunto de escenarios, construidos a partir de la combinación de los distintos valores que podrán llegar a asumir las variables críticas, adoptando para cada una de ellas un rango de variación posible.</w:t>
      </w:r>
    </w:p>
    <w:p w14:paraId="1F06C171" w14:textId="77777777" w:rsidR="000C309F" w:rsidRPr="005D5C5C" w:rsidRDefault="000C309F" w:rsidP="005D5C5C">
      <w:pPr>
        <w:jc w:val="both"/>
        <w:rPr>
          <w:rFonts w:ascii="Arial" w:hAnsi="Arial" w:cs="Arial"/>
          <w:sz w:val="22"/>
          <w:lang w:val="es-ES_tradnl"/>
        </w:rPr>
      </w:pPr>
    </w:p>
    <w:p w14:paraId="6137DD7F" w14:textId="134F1408" w:rsidR="000C309F" w:rsidRPr="005D5C5C" w:rsidRDefault="000C309F" w:rsidP="005D5C5C">
      <w:pPr>
        <w:jc w:val="both"/>
        <w:rPr>
          <w:rFonts w:ascii="Arial" w:hAnsi="Arial" w:cs="Arial"/>
          <w:sz w:val="22"/>
          <w:lang w:val="es-ES_tradnl"/>
        </w:rPr>
      </w:pPr>
      <w:r w:rsidRPr="005D5C5C">
        <w:rPr>
          <w:rFonts w:ascii="Arial" w:hAnsi="Arial" w:cs="Arial"/>
          <w:sz w:val="22"/>
          <w:lang w:val="es-ES_tradnl"/>
        </w:rPr>
        <w:t xml:space="preserve">En el punto </w:t>
      </w:r>
      <w:r w:rsidR="005D5C5C">
        <w:rPr>
          <w:rFonts w:ascii="Arial" w:hAnsi="Arial" w:cs="Arial"/>
          <w:sz w:val="22"/>
          <w:lang w:val="es-ES_tradnl"/>
        </w:rPr>
        <w:t>3.</w:t>
      </w:r>
      <w:r w:rsidRPr="005D5C5C">
        <w:rPr>
          <w:rFonts w:ascii="Arial" w:hAnsi="Arial" w:cs="Arial"/>
          <w:sz w:val="22"/>
          <w:lang w:val="es-ES_tradnl"/>
        </w:rPr>
        <w:t xml:space="preserve">2, se describe el procedimiento seguido para la obtención de los beneficios. En el punto siguiente, </w:t>
      </w:r>
      <w:r w:rsidR="005D5C5C">
        <w:rPr>
          <w:rFonts w:ascii="Arial" w:hAnsi="Arial" w:cs="Arial"/>
          <w:sz w:val="22"/>
          <w:lang w:val="es-ES_tradnl"/>
        </w:rPr>
        <w:t>3.3</w:t>
      </w:r>
      <w:r w:rsidRPr="005D5C5C">
        <w:rPr>
          <w:rFonts w:ascii="Arial" w:hAnsi="Arial" w:cs="Arial"/>
          <w:sz w:val="22"/>
          <w:lang w:val="es-ES_tradnl"/>
        </w:rPr>
        <w:t>, se reseñan los criterios a los cuales se ajustó la estimación de los costos que requerirá el proyecto. A continuación, en el punto 2.3, se vuelca el flujo de fondos, los indicadores de rentabilidad y el análisis de sensibilidad. En el Anexo I</w:t>
      </w:r>
      <w:r w:rsidR="005D5C5C">
        <w:rPr>
          <w:rFonts w:ascii="Arial" w:hAnsi="Arial" w:cs="Arial"/>
          <w:sz w:val="22"/>
          <w:lang w:val="es-ES_tradnl"/>
        </w:rPr>
        <w:t>V</w:t>
      </w:r>
      <w:r w:rsidRPr="005D5C5C">
        <w:rPr>
          <w:rFonts w:ascii="Arial" w:hAnsi="Arial" w:cs="Arial"/>
          <w:sz w:val="22"/>
          <w:lang w:val="es-ES_tradnl"/>
        </w:rPr>
        <w:t xml:space="preserve"> se vuelca una reseña de los principales criterios y su puestos asumidos para el Análisis.</w:t>
      </w:r>
    </w:p>
    <w:p w14:paraId="37393BFC" w14:textId="77777777" w:rsidR="000C309F" w:rsidRPr="00D6154A" w:rsidRDefault="000C309F" w:rsidP="00D6154A">
      <w:pPr>
        <w:rPr>
          <w:rFonts w:cs="Arial"/>
          <w:sz w:val="22"/>
          <w:lang w:val="es-ES_tradnl"/>
        </w:rPr>
      </w:pPr>
    </w:p>
    <w:p w14:paraId="29BF0D23" w14:textId="77777777" w:rsidR="000C309F" w:rsidRPr="00D6154A" w:rsidRDefault="000C309F">
      <w:pPr>
        <w:rPr>
          <w:rFonts w:cs="Arial"/>
          <w:szCs w:val="24"/>
          <w:lang w:val="es-ES_tradnl"/>
        </w:rPr>
      </w:pPr>
      <w:r w:rsidRPr="00D6154A">
        <w:rPr>
          <w:rFonts w:cs="Arial"/>
          <w:szCs w:val="24"/>
          <w:lang w:val="es-ES_tradnl"/>
        </w:rPr>
        <w:br w:type="page"/>
      </w:r>
    </w:p>
    <w:p w14:paraId="2167C258" w14:textId="40F5B6D9" w:rsidR="000C309F" w:rsidRPr="004923BE" w:rsidRDefault="000C309F" w:rsidP="004923BE">
      <w:pPr>
        <w:pStyle w:val="Heading2"/>
        <w:rPr>
          <w:rFonts w:eastAsiaTheme="minorHAnsi" w:cs="Arial"/>
          <w:bCs w:val="0"/>
          <w:caps w:val="0"/>
          <w:sz w:val="22"/>
          <w:szCs w:val="22"/>
          <w:lang w:val="es-ES"/>
        </w:rPr>
      </w:pPr>
      <w:bookmarkStart w:id="136" w:name="_Toc494207176"/>
      <w:bookmarkStart w:id="137" w:name="_Toc494815014"/>
      <w:r w:rsidRPr="004923BE">
        <w:rPr>
          <w:rFonts w:eastAsiaTheme="minorHAnsi" w:cs="Arial"/>
          <w:bCs w:val="0"/>
          <w:caps w:val="0"/>
          <w:sz w:val="22"/>
          <w:szCs w:val="22"/>
          <w:lang w:val="es-ES"/>
        </w:rPr>
        <w:lastRenderedPageBreak/>
        <w:t>ESTIMACION DE LOS BENEFICIOS</w:t>
      </w:r>
      <w:bookmarkEnd w:id="136"/>
      <w:bookmarkEnd w:id="137"/>
    </w:p>
    <w:p w14:paraId="084CE901" w14:textId="77777777" w:rsidR="004923BE" w:rsidRPr="004923BE" w:rsidRDefault="004923BE" w:rsidP="004923BE">
      <w:pPr>
        <w:pStyle w:val="Footer"/>
        <w:ind w:right="74"/>
        <w:rPr>
          <w:rFonts w:cs="Arial"/>
          <w:sz w:val="22"/>
        </w:rPr>
      </w:pPr>
      <w:r w:rsidRPr="004923BE">
        <w:rPr>
          <w:rFonts w:cs="Arial"/>
          <w:sz w:val="22"/>
        </w:rPr>
        <w:t>Como se mencionó, se asumió como beneficio del proyecto al daño evitado que se obtiene comparando la magnitud económica el daño que producen las inundaciones en las situaciones sin y con proyecto. En su estimación intervienen:</w:t>
      </w:r>
    </w:p>
    <w:p w14:paraId="09938330" w14:textId="77777777" w:rsidR="004923BE" w:rsidRPr="004923BE" w:rsidRDefault="004923BE" w:rsidP="004923BE">
      <w:pPr>
        <w:pStyle w:val="Footer"/>
        <w:ind w:right="74"/>
        <w:rPr>
          <w:rFonts w:cs="Arial"/>
          <w:sz w:val="22"/>
        </w:rPr>
      </w:pPr>
    </w:p>
    <w:p w14:paraId="7B1C8846" w14:textId="77777777" w:rsidR="004923BE" w:rsidRPr="004923BE" w:rsidRDefault="004923BE" w:rsidP="004923BE">
      <w:pPr>
        <w:pStyle w:val="Footer"/>
        <w:spacing w:after="120"/>
        <w:ind w:left="806" w:right="72" w:hanging="360"/>
        <w:rPr>
          <w:rFonts w:cs="Arial"/>
          <w:sz w:val="22"/>
        </w:rPr>
      </w:pPr>
      <w:r w:rsidRPr="004923BE">
        <w:rPr>
          <w:rFonts w:cs="Arial"/>
          <w:sz w:val="22"/>
        </w:rPr>
        <w:t>a)</w:t>
      </w:r>
      <w:r w:rsidRPr="004923BE">
        <w:rPr>
          <w:rFonts w:cs="Arial"/>
          <w:sz w:val="22"/>
        </w:rPr>
        <w:tab/>
        <w:t>el daño unitario que sufren los inmuebles según la altura del agua;</w:t>
      </w:r>
    </w:p>
    <w:p w14:paraId="10A4DC58" w14:textId="77777777" w:rsidR="004923BE" w:rsidRPr="004923BE" w:rsidRDefault="004923BE" w:rsidP="004923BE">
      <w:pPr>
        <w:pStyle w:val="Footer"/>
        <w:spacing w:after="120"/>
        <w:ind w:left="806" w:right="72" w:hanging="360"/>
        <w:rPr>
          <w:rFonts w:cs="Arial"/>
          <w:sz w:val="22"/>
        </w:rPr>
      </w:pPr>
      <w:r w:rsidRPr="004923BE">
        <w:rPr>
          <w:rFonts w:cs="Arial"/>
          <w:sz w:val="22"/>
        </w:rPr>
        <w:t>b)</w:t>
      </w:r>
      <w:r w:rsidRPr="004923BE">
        <w:rPr>
          <w:rFonts w:cs="Arial"/>
          <w:sz w:val="22"/>
        </w:rPr>
        <w:tab/>
        <w:t>la cantidad de inmuebles localizados en las areas inundadas con cada recurrencia, clasificadas según la altura del agua;</w:t>
      </w:r>
    </w:p>
    <w:p w14:paraId="1FA5D9A3" w14:textId="77777777" w:rsidR="004923BE" w:rsidRPr="004923BE" w:rsidRDefault="004923BE" w:rsidP="004923BE">
      <w:pPr>
        <w:pStyle w:val="Footer"/>
        <w:spacing w:after="120"/>
        <w:ind w:left="806" w:right="72" w:hanging="360"/>
        <w:rPr>
          <w:rFonts w:cs="Arial"/>
          <w:sz w:val="22"/>
        </w:rPr>
      </w:pPr>
      <w:r w:rsidRPr="004923BE">
        <w:rPr>
          <w:rFonts w:cs="Arial"/>
          <w:sz w:val="22"/>
        </w:rPr>
        <w:t>c)</w:t>
      </w:r>
      <w:r w:rsidRPr="004923BE">
        <w:rPr>
          <w:rFonts w:cs="Arial"/>
          <w:sz w:val="22"/>
        </w:rPr>
        <w:tab/>
        <w:t>la integración del daño total con cada recurrencia;</w:t>
      </w:r>
    </w:p>
    <w:p w14:paraId="389B0880" w14:textId="77777777" w:rsidR="004923BE" w:rsidRPr="004923BE" w:rsidRDefault="004923BE" w:rsidP="004923BE">
      <w:pPr>
        <w:pStyle w:val="Footer"/>
        <w:spacing w:after="120"/>
        <w:ind w:left="806" w:right="72" w:hanging="360"/>
        <w:rPr>
          <w:rFonts w:cs="Arial"/>
          <w:sz w:val="22"/>
        </w:rPr>
      </w:pPr>
      <w:r w:rsidRPr="004923BE">
        <w:rPr>
          <w:rFonts w:cs="Arial"/>
          <w:sz w:val="22"/>
        </w:rPr>
        <w:t>d)</w:t>
      </w:r>
      <w:r w:rsidRPr="004923BE">
        <w:rPr>
          <w:rFonts w:cs="Arial"/>
          <w:sz w:val="22"/>
        </w:rPr>
        <w:tab/>
        <w:t>la obtención del daño evitado, comparando la situación sin y con proyecto;</w:t>
      </w:r>
    </w:p>
    <w:p w14:paraId="24978083" w14:textId="5B35E243" w:rsidR="000C309F" w:rsidRDefault="004923BE" w:rsidP="004923BE">
      <w:pPr>
        <w:pStyle w:val="Footer"/>
        <w:tabs>
          <w:tab w:val="clear" w:pos="4419"/>
          <w:tab w:val="clear" w:pos="8838"/>
        </w:tabs>
        <w:spacing w:after="120"/>
        <w:ind w:left="806" w:right="72" w:hanging="360"/>
        <w:rPr>
          <w:rFonts w:cs="Arial"/>
          <w:sz w:val="22"/>
        </w:rPr>
      </w:pPr>
      <w:r w:rsidRPr="004923BE">
        <w:rPr>
          <w:rFonts w:cs="Arial"/>
          <w:sz w:val="22"/>
        </w:rPr>
        <w:t>e)</w:t>
      </w:r>
      <w:r w:rsidRPr="004923BE">
        <w:rPr>
          <w:rFonts w:cs="Arial"/>
          <w:sz w:val="22"/>
        </w:rPr>
        <w:tab/>
        <w:t>el valor esperado del daño evitado, como resultado de ponderar el daño evitado con la probabilidad de ocurrencia de las distintas inundaciones.</w:t>
      </w:r>
    </w:p>
    <w:p w14:paraId="3D35FF61" w14:textId="77777777" w:rsidR="004923BE" w:rsidRPr="00817AC1" w:rsidRDefault="004923BE" w:rsidP="004923BE">
      <w:pPr>
        <w:pStyle w:val="Footer"/>
        <w:tabs>
          <w:tab w:val="clear" w:pos="4419"/>
          <w:tab w:val="clear" w:pos="8838"/>
        </w:tabs>
        <w:spacing w:after="120"/>
        <w:ind w:left="806" w:right="72" w:hanging="360"/>
        <w:rPr>
          <w:rFonts w:cs="Arial"/>
          <w:sz w:val="22"/>
        </w:rPr>
      </w:pPr>
    </w:p>
    <w:p w14:paraId="6329F38F" w14:textId="0ACA1E52" w:rsidR="000C309F" w:rsidRPr="004923BE" w:rsidRDefault="000C309F" w:rsidP="004923BE">
      <w:pPr>
        <w:pStyle w:val="Heading3"/>
        <w:rPr>
          <w:sz w:val="22"/>
          <w:u w:val="none"/>
        </w:rPr>
      </w:pPr>
      <w:bookmarkStart w:id="138" w:name="_Toc494207177"/>
      <w:bookmarkStart w:id="139" w:name="_Toc494815015"/>
      <w:r w:rsidRPr="004923BE">
        <w:rPr>
          <w:sz w:val="22"/>
          <w:u w:val="none"/>
        </w:rPr>
        <w:t>Daño unitario</w:t>
      </w:r>
      <w:bookmarkEnd w:id="138"/>
      <w:bookmarkEnd w:id="139"/>
    </w:p>
    <w:p w14:paraId="5B71AA36" w14:textId="77777777" w:rsidR="000C309F" w:rsidRPr="00D6154A" w:rsidRDefault="000C309F" w:rsidP="00D6154A">
      <w:pPr>
        <w:rPr>
          <w:rFonts w:cs="Arial"/>
          <w:sz w:val="22"/>
          <w:lang w:val="es-ES_tradnl"/>
        </w:rPr>
      </w:pPr>
    </w:p>
    <w:p w14:paraId="329BBDB9" w14:textId="46203B9B" w:rsidR="000C309F" w:rsidRPr="004923BE" w:rsidRDefault="000C309F" w:rsidP="004923BE">
      <w:pPr>
        <w:jc w:val="both"/>
        <w:rPr>
          <w:rFonts w:ascii="Arial" w:hAnsi="Arial" w:cs="Arial"/>
          <w:sz w:val="22"/>
          <w:lang w:val="es-ES_tradnl"/>
        </w:rPr>
      </w:pPr>
      <w:r w:rsidRPr="004923BE">
        <w:rPr>
          <w:rFonts w:ascii="Arial" w:hAnsi="Arial" w:cs="Arial"/>
          <w:sz w:val="22"/>
          <w:lang w:val="es-ES_tradnl"/>
        </w:rPr>
        <w:t>C</w:t>
      </w:r>
      <w:r w:rsidR="004923BE">
        <w:rPr>
          <w:rFonts w:ascii="Arial" w:hAnsi="Arial" w:cs="Arial"/>
          <w:sz w:val="22"/>
          <w:lang w:val="es-ES_tradnl"/>
        </w:rPr>
        <w:t>onforme al procedimiento descri</w:t>
      </w:r>
      <w:r w:rsidRPr="004923BE">
        <w:rPr>
          <w:rFonts w:ascii="Arial" w:hAnsi="Arial" w:cs="Arial"/>
          <w:sz w:val="22"/>
          <w:lang w:val="es-ES_tradnl"/>
        </w:rPr>
        <w:t xml:space="preserve">to en </w:t>
      </w:r>
      <w:r w:rsidR="004923BE">
        <w:rPr>
          <w:rFonts w:ascii="Arial" w:hAnsi="Arial" w:cs="Arial"/>
          <w:sz w:val="22"/>
          <w:lang w:val="es-ES_tradnl"/>
        </w:rPr>
        <w:t>la sección</w:t>
      </w:r>
      <w:r w:rsidRPr="004923BE">
        <w:rPr>
          <w:rFonts w:ascii="Arial" w:hAnsi="Arial" w:cs="Arial"/>
          <w:sz w:val="22"/>
          <w:lang w:val="es-ES_tradnl"/>
        </w:rPr>
        <w:t xml:space="preserve"> anterior, se estimó el daño que sufren los distintos tipos de inmueble. El daño teórico obtenido se resume en la siguiente tabla.</w:t>
      </w:r>
    </w:p>
    <w:p w14:paraId="1BCA2F76" w14:textId="77777777" w:rsidR="000C309F" w:rsidRPr="004923BE" w:rsidRDefault="000C309F" w:rsidP="00D6154A">
      <w:pPr>
        <w:rPr>
          <w:rFonts w:ascii="Arial" w:eastAsiaTheme="majorEastAsia" w:hAnsi="Arial" w:cs="Arial"/>
          <w:b/>
          <w:bCs/>
          <w:iCs/>
          <w:szCs w:val="24"/>
          <w:u w:val="single"/>
          <w:lang w:val="es-ES_tradnl"/>
        </w:rPr>
      </w:pPr>
    </w:p>
    <w:p w14:paraId="368B7FC2" w14:textId="404E5C4B" w:rsidR="000C309F" w:rsidRPr="004923BE" w:rsidRDefault="000C309F" w:rsidP="00D6154A">
      <w:pPr>
        <w:jc w:val="center"/>
        <w:rPr>
          <w:rFonts w:ascii="Arial" w:eastAsiaTheme="majorEastAsia" w:hAnsi="Arial" w:cs="Arial"/>
          <w:b/>
          <w:bCs/>
          <w:iCs/>
          <w:sz w:val="18"/>
          <w:szCs w:val="18"/>
          <w:lang w:val="es-ES_tradnl"/>
        </w:rPr>
      </w:pPr>
      <w:r w:rsidRPr="004923BE">
        <w:rPr>
          <w:rFonts w:ascii="Arial" w:eastAsiaTheme="majorEastAsia" w:hAnsi="Arial" w:cs="Arial"/>
          <w:b/>
          <w:bCs/>
          <w:iCs/>
          <w:sz w:val="18"/>
          <w:szCs w:val="18"/>
          <w:lang w:val="es-ES_tradnl"/>
        </w:rPr>
        <w:t xml:space="preserve">TABLA </w:t>
      </w:r>
      <w:r w:rsidR="004923BE" w:rsidRPr="004923BE">
        <w:rPr>
          <w:rFonts w:ascii="Arial" w:eastAsiaTheme="majorEastAsia" w:hAnsi="Arial" w:cs="Arial"/>
          <w:b/>
          <w:bCs/>
          <w:iCs/>
          <w:sz w:val="18"/>
          <w:szCs w:val="18"/>
          <w:lang w:val="es-ES_tradnl"/>
        </w:rPr>
        <w:t>3.1</w:t>
      </w:r>
      <w:r w:rsidRPr="004923BE">
        <w:rPr>
          <w:rFonts w:ascii="Arial" w:eastAsiaTheme="majorEastAsia" w:hAnsi="Arial" w:cs="Arial"/>
          <w:b/>
          <w:bCs/>
          <w:iCs/>
          <w:sz w:val="18"/>
          <w:szCs w:val="18"/>
          <w:lang w:val="es-ES_tradnl"/>
        </w:rPr>
        <w:t>: DAÑO TEORICO POR TIPO DE INMUEBLE</w:t>
      </w:r>
    </w:p>
    <w:p w14:paraId="20B110AB" w14:textId="77777777" w:rsidR="000C309F" w:rsidRPr="004923BE" w:rsidRDefault="000C309F" w:rsidP="00D6154A">
      <w:pPr>
        <w:jc w:val="center"/>
        <w:rPr>
          <w:rFonts w:ascii="Arial" w:eastAsiaTheme="majorEastAsia" w:hAnsi="Arial" w:cs="Arial"/>
          <w:b/>
          <w:bCs/>
          <w:iCs/>
          <w:sz w:val="18"/>
          <w:szCs w:val="18"/>
        </w:rPr>
      </w:pPr>
      <w:r w:rsidRPr="004923BE">
        <w:rPr>
          <w:rFonts w:ascii="Arial" w:eastAsiaTheme="majorEastAsia" w:hAnsi="Arial" w:cs="Arial"/>
          <w:b/>
          <w:bCs/>
          <w:iCs/>
          <w:sz w:val="18"/>
          <w:szCs w:val="18"/>
        </w:rPr>
        <w:t>(En u$s de Agosto de 2017)</w:t>
      </w:r>
    </w:p>
    <w:tbl>
      <w:tblPr>
        <w:tblW w:w="3427" w:type="dxa"/>
        <w:jc w:val="center"/>
        <w:tblCellMar>
          <w:left w:w="70" w:type="dxa"/>
          <w:right w:w="70" w:type="dxa"/>
        </w:tblCellMar>
        <w:tblLook w:val="04A0" w:firstRow="1" w:lastRow="0" w:firstColumn="1" w:lastColumn="0" w:noHBand="0" w:noVBand="1"/>
      </w:tblPr>
      <w:tblGrid>
        <w:gridCol w:w="2117"/>
        <w:gridCol w:w="1310"/>
      </w:tblGrid>
      <w:tr w:rsidR="000C309F" w:rsidRPr="004923BE" w14:paraId="74BA73D4" w14:textId="77777777" w:rsidTr="00D6154A">
        <w:trPr>
          <w:trHeight w:val="300"/>
          <w:jc w:val="center"/>
        </w:trPr>
        <w:tc>
          <w:tcPr>
            <w:tcW w:w="2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925C5"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Inmuebles</w:t>
            </w:r>
          </w:p>
        </w:tc>
        <w:tc>
          <w:tcPr>
            <w:tcW w:w="1310" w:type="dxa"/>
            <w:tcBorders>
              <w:top w:val="single" w:sz="4" w:space="0" w:color="auto"/>
              <w:left w:val="nil"/>
              <w:bottom w:val="single" w:sz="4" w:space="0" w:color="auto"/>
              <w:right w:val="single" w:sz="4" w:space="0" w:color="auto"/>
            </w:tcBorders>
            <w:vAlign w:val="center"/>
          </w:tcPr>
          <w:p w14:paraId="7C8AD280"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Daño</w:t>
            </w:r>
          </w:p>
        </w:tc>
      </w:tr>
      <w:tr w:rsidR="000C309F" w:rsidRPr="004923BE" w14:paraId="3EA98D97"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2FFA8B9F"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Viviendas</w:t>
            </w:r>
          </w:p>
        </w:tc>
        <w:tc>
          <w:tcPr>
            <w:tcW w:w="1310" w:type="dxa"/>
            <w:tcBorders>
              <w:top w:val="single" w:sz="4" w:space="0" w:color="auto"/>
              <w:left w:val="nil"/>
              <w:bottom w:val="single" w:sz="4" w:space="0" w:color="auto"/>
              <w:right w:val="single" w:sz="4" w:space="0" w:color="auto"/>
            </w:tcBorders>
            <w:vAlign w:val="center"/>
          </w:tcPr>
          <w:p w14:paraId="39CB1320"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4.597</w:t>
            </w:r>
          </w:p>
        </w:tc>
      </w:tr>
      <w:tr w:rsidR="000C309F" w:rsidRPr="004923BE" w14:paraId="10C7A4F8"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09A9A0F7"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Comercios</w:t>
            </w:r>
          </w:p>
        </w:tc>
        <w:tc>
          <w:tcPr>
            <w:tcW w:w="1310" w:type="dxa"/>
            <w:tcBorders>
              <w:top w:val="single" w:sz="4" w:space="0" w:color="auto"/>
              <w:left w:val="nil"/>
              <w:bottom w:val="single" w:sz="4" w:space="0" w:color="auto"/>
              <w:right w:val="single" w:sz="4" w:space="0" w:color="auto"/>
            </w:tcBorders>
            <w:vAlign w:val="center"/>
          </w:tcPr>
          <w:p w14:paraId="4B90E5AB"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1.110</w:t>
            </w:r>
          </w:p>
        </w:tc>
      </w:tr>
      <w:tr w:rsidR="000C309F" w:rsidRPr="004923BE" w14:paraId="108CB230"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56107B62"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Hospitales</w:t>
            </w:r>
          </w:p>
        </w:tc>
        <w:tc>
          <w:tcPr>
            <w:tcW w:w="1310" w:type="dxa"/>
            <w:tcBorders>
              <w:top w:val="single" w:sz="4" w:space="0" w:color="auto"/>
              <w:left w:val="nil"/>
              <w:bottom w:val="single" w:sz="4" w:space="0" w:color="auto"/>
              <w:right w:val="single" w:sz="4" w:space="0" w:color="auto"/>
            </w:tcBorders>
            <w:vAlign w:val="center"/>
          </w:tcPr>
          <w:p w14:paraId="515A4EC5"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113.646</w:t>
            </w:r>
          </w:p>
        </w:tc>
      </w:tr>
      <w:tr w:rsidR="000C309F" w:rsidRPr="004923BE" w14:paraId="6D8C8DE9"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009C8E05"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Oficinas públicas</w:t>
            </w:r>
          </w:p>
        </w:tc>
        <w:tc>
          <w:tcPr>
            <w:tcW w:w="1310" w:type="dxa"/>
            <w:tcBorders>
              <w:top w:val="single" w:sz="4" w:space="0" w:color="auto"/>
              <w:left w:val="nil"/>
              <w:bottom w:val="single" w:sz="4" w:space="0" w:color="auto"/>
              <w:right w:val="single" w:sz="4" w:space="0" w:color="auto"/>
            </w:tcBorders>
            <w:vAlign w:val="center"/>
          </w:tcPr>
          <w:p w14:paraId="1100FA3C"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14.306</w:t>
            </w:r>
          </w:p>
        </w:tc>
      </w:tr>
      <w:tr w:rsidR="000C309F" w:rsidRPr="004923BE" w14:paraId="2EBAE6EA"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442D1F3D"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Centros educativos</w:t>
            </w:r>
          </w:p>
        </w:tc>
        <w:tc>
          <w:tcPr>
            <w:tcW w:w="1310" w:type="dxa"/>
            <w:tcBorders>
              <w:top w:val="single" w:sz="4" w:space="0" w:color="auto"/>
              <w:left w:val="nil"/>
              <w:bottom w:val="single" w:sz="4" w:space="0" w:color="auto"/>
              <w:right w:val="single" w:sz="4" w:space="0" w:color="auto"/>
            </w:tcBorders>
            <w:vAlign w:val="center"/>
          </w:tcPr>
          <w:p w14:paraId="1214457F"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36.159</w:t>
            </w:r>
          </w:p>
        </w:tc>
      </w:tr>
      <w:tr w:rsidR="000C309F" w:rsidRPr="004923BE" w14:paraId="36B6D9D7" w14:textId="77777777" w:rsidTr="00D6154A">
        <w:trPr>
          <w:trHeight w:val="300"/>
          <w:jc w:val="center"/>
        </w:trPr>
        <w:tc>
          <w:tcPr>
            <w:tcW w:w="2117" w:type="dxa"/>
            <w:tcBorders>
              <w:top w:val="nil"/>
              <w:left w:val="single" w:sz="4" w:space="0" w:color="auto"/>
              <w:bottom w:val="single" w:sz="4" w:space="0" w:color="auto"/>
              <w:right w:val="single" w:sz="4" w:space="0" w:color="auto"/>
            </w:tcBorders>
            <w:shd w:val="clear" w:color="auto" w:fill="auto"/>
            <w:noWrap/>
            <w:vAlign w:val="center"/>
            <w:hideMark/>
          </w:tcPr>
          <w:p w14:paraId="53396750"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Iglesias</w:t>
            </w:r>
          </w:p>
        </w:tc>
        <w:tc>
          <w:tcPr>
            <w:tcW w:w="1310" w:type="dxa"/>
            <w:tcBorders>
              <w:top w:val="single" w:sz="4" w:space="0" w:color="auto"/>
              <w:left w:val="nil"/>
              <w:bottom w:val="single" w:sz="4" w:space="0" w:color="auto"/>
              <w:right w:val="single" w:sz="4" w:space="0" w:color="auto"/>
            </w:tcBorders>
            <w:vAlign w:val="center"/>
          </w:tcPr>
          <w:p w14:paraId="5C3D4CC4" w14:textId="77777777" w:rsidR="000C309F" w:rsidRPr="004923BE" w:rsidRDefault="000C309F" w:rsidP="00D6154A">
            <w:pPr>
              <w:ind w:right="225"/>
              <w:jc w:val="right"/>
              <w:rPr>
                <w:rFonts w:ascii="Arial" w:hAnsi="Arial" w:cs="Arial"/>
                <w:color w:val="000000"/>
                <w:sz w:val="20"/>
              </w:rPr>
            </w:pPr>
            <w:r w:rsidRPr="004923BE">
              <w:rPr>
                <w:rFonts w:ascii="Arial" w:hAnsi="Arial" w:cs="Arial"/>
                <w:color w:val="000000"/>
                <w:sz w:val="20"/>
              </w:rPr>
              <w:t>3.797</w:t>
            </w:r>
          </w:p>
        </w:tc>
      </w:tr>
    </w:tbl>
    <w:p w14:paraId="1FCFD065" w14:textId="77777777" w:rsidR="000C309F" w:rsidRDefault="000C309F" w:rsidP="00D6154A">
      <w:pPr>
        <w:rPr>
          <w:rFonts w:eastAsiaTheme="majorEastAsia" w:cs="Arial"/>
          <w:b/>
          <w:bCs/>
          <w:iCs/>
          <w:sz w:val="20"/>
        </w:rPr>
      </w:pPr>
    </w:p>
    <w:p w14:paraId="027A6A84" w14:textId="77777777" w:rsidR="000C309F" w:rsidRDefault="000C309F" w:rsidP="00D6154A">
      <w:pPr>
        <w:rPr>
          <w:rFonts w:eastAsiaTheme="majorEastAsia" w:cs="Arial"/>
          <w:b/>
          <w:bCs/>
          <w:iCs/>
          <w:sz w:val="20"/>
        </w:rPr>
      </w:pPr>
    </w:p>
    <w:p w14:paraId="2D5509CB" w14:textId="489CE1C8" w:rsidR="000C309F" w:rsidRPr="004923BE" w:rsidRDefault="000C309F" w:rsidP="004923BE">
      <w:pPr>
        <w:pStyle w:val="Heading3"/>
        <w:rPr>
          <w:rFonts w:cs="Arial"/>
          <w:sz w:val="22"/>
          <w:u w:val="none"/>
          <w:lang w:val="es-ES"/>
        </w:rPr>
      </w:pPr>
      <w:bookmarkStart w:id="140" w:name="_Toc494207178"/>
      <w:bookmarkStart w:id="141" w:name="_Toc494815016"/>
      <w:r w:rsidRPr="004923BE">
        <w:rPr>
          <w:rFonts w:cs="Arial"/>
          <w:sz w:val="22"/>
          <w:u w:val="none"/>
          <w:lang w:val="es-ES"/>
        </w:rPr>
        <w:t>Areas inundadas e inmuebles afectados</w:t>
      </w:r>
      <w:bookmarkEnd w:id="140"/>
      <w:bookmarkEnd w:id="141"/>
    </w:p>
    <w:p w14:paraId="3265814C" w14:textId="77777777" w:rsidR="000C309F" w:rsidRDefault="000C309F" w:rsidP="00D6154A">
      <w:pPr>
        <w:pStyle w:val="Footer"/>
        <w:rPr>
          <w:rFonts w:cs="Arial"/>
          <w:sz w:val="22"/>
        </w:rPr>
      </w:pPr>
    </w:p>
    <w:p w14:paraId="7B1E1533" w14:textId="77777777" w:rsidR="000C309F" w:rsidRDefault="000C309F" w:rsidP="00D6154A">
      <w:pPr>
        <w:pStyle w:val="Footer"/>
        <w:rPr>
          <w:rFonts w:cs="Arial"/>
          <w:sz w:val="22"/>
        </w:rPr>
      </w:pPr>
      <w:r>
        <w:rPr>
          <w:rFonts w:cs="Arial"/>
          <w:sz w:val="22"/>
        </w:rPr>
        <w:t>A partir de la habilitación de las obras contempladas por el Proyecto, el área inudada se verá drsticamente disminuída tal como se aprecia en la siguiente imagen.</w:t>
      </w:r>
    </w:p>
    <w:p w14:paraId="4C204880" w14:textId="77777777" w:rsidR="000C309F" w:rsidRDefault="000C309F" w:rsidP="00D6154A">
      <w:pPr>
        <w:pStyle w:val="Footer"/>
        <w:rPr>
          <w:rFonts w:cs="Arial"/>
          <w:sz w:val="22"/>
        </w:rPr>
      </w:pPr>
    </w:p>
    <w:p w14:paraId="0D8A43D3" w14:textId="0F7AD879" w:rsidR="000C309F" w:rsidRPr="004923BE" w:rsidRDefault="004923BE" w:rsidP="004923BE">
      <w:pPr>
        <w:pStyle w:val="Footer"/>
        <w:keepNext/>
        <w:keepLines/>
        <w:jc w:val="center"/>
        <w:rPr>
          <w:rFonts w:cs="Arial"/>
          <w:b/>
          <w:sz w:val="18"/>
          <w:szCs w:val="18"/>
        </w:rPr>
      </w:pPr>
      <w:r w:rsidRPr="004923BE">
        <w:rPr>
          <w:rFonts w:cs="Arial"/>
          <w:b/>
          <w:sz w:val="18"/>
          <w:szCs w:val="18"/>
        </w:rPr>
        <w:lastRenderedPageBreak/>
        <w:t xml:space="preserve">GRAFICO 3.1 </w:t>
      </w:r>
      <w:r w:rsidR="000C309F" w:rsidRPr="004923BE">
        <w:rPr>
          <w:rFonts w:cs="Arial"/>
          <w:b/>
          <w:sz w:val="18"/>
          <w:szCs w:val="18"/>
        </w:rPr>
        <w:t xml:space="preserve">AREA INUNDADA CON UNA SITUACION DE PRECIPITACION DE RECURRENCIA </w:t>
      </w:r>
      <w:r w:rsidRPr="004923BE">
        <w:rPr>
          <w:rFonts w:cs="Arial"/>
          <w:b/>
          <w:sz w:val="18"/>
          <w:szCs w:val="18"/>
        </w:rPr>
        <w:t xml:space="preserve">DE </w:t>
      </w:r>
      <w:r w:rsidR="000C309F" w:rsidRPr="004923BE">
        <w:rPr>
          <w:rFonts w:cs="Arial"/>
          <w:b/>
          <w:sz w:val="18"/>
          <w:szCs w:val="18"/>
        </w:rPr>
        <w:t>100 AÑOS</w:t>
      </w:r>
    </w:p>
    <w:p w14:paraId="371DD04F" w14:textId="77777777" w:rsidR="004923BE" w:rsidRDefault="004923BE" w:rsidP="004923BE">
      <w:pPr>
        <w:pStyle w:val="Footer"/>
        <w:keepNext/>
        <w:keepLines/>
        <w:rPr>
          <w:rFonts w:cs="Arial"/>
          <w:b/>
          <w:sz w:val="18"/>
          <w:szCs w:val="18"/>
        </w:rPr>
      </w:pPr>
    </w:p>
    <w:p w14:paraId="0C58A9A8" w14:textId="35ABFE0E" w:rsidR="000C309F" w:rsidRPr="004923BE" w:rsidRDefault="000C309F" w:rsidP="004923BE">
      <w:pPr>
        <w:pStyle w:val="Footer"/>
        <w:keepNext/>
        <w:keepLines/>
        <w:rPr>
          <w:rFonts w:cs="Arial"/>
          <w:b/>
          <w:sz w:val="18"/>
          <w:szCs w:val="18"/>
        </w:rPr>
      </w:pPr>
      <w:r w:rsidRPr="004923BE">
        <w:rPr>
          <w:rFonts w:cs="Arial"/>
          <w:b/>
          <w:sz w:val="18"/>
          <w:szCs w:val="18"/>
        </w:rPr>
        <w:t xml:space="preserve">    </w:t>
      </w:r>
      <w:r w:rsidR="004923BE">
        <w:rPr>
          <w:rFonts w:cs="Arial"/>
          <w:b/>
          <w:sz w:val="18"/>
          <w:szCs w:val="18"/>
        </w:rPr>
        <w:t xml:space="preserve">           </w:t>
      </w:r>
      <w:r w:rsidRPr="004923BE">
        <w:rPr>
          <w:rFonts w:cs="Arial"/>
          <w:b/>
          <w:sz w:val="18"/>
          <w:szCs w:val="18"/>
        </w:rPr>
        <w:t xml:space="preserve">         SITUACION SIN PROYECTO</w:t>
      </w:r>
      <w:r w:rsidRPr="004923BE">
        <w:rPr>
          <w:rFonts w:cs="Arial"/>
          <w:b/>
          <w:sz w:val="18"/>
          <w:szCs w:val="18"/>
        </w:rPr>
        <w:tab/>
        <w:t xml:space="preserve">                               </w:t>
      </w:r>
      <w:r w:rsidR="004923BE">
        <w:rPr>
          <w:rFonts w:cs="Arial"/>
          <w:b/>
          <w:sz w:val="18"/>
          <w:szCs w:val="18"/>
        </w:rPr>
        <w:t xml:space="preserve">        </w:t>
      </w:r>
      <w:r w:rsidRPr="004923BE">
        <w:rPr>
          <w:rFonts w:cs="Arial"/>
          <w:b/>
          <w:sz w:val="18"/>
          <w:szCs w:val="18"/>
        </w:rPr>
        <w:t xml:space="preserve">      SITUACION CON PROYECTO</w:t>
      </w:r>
    </w:p>
    <w:p w14:paraId="407147C1" w14:textId="77777777" w:rsidR="000C309F" w:rsidRDefault="000C309F" w:rsidP="004923BE">
      <w:pPr>
        <w:pStyle w:val="Footer"/>
        <w:keepNext/>
        <w:keepLines/>
        <w:rPr>
          <w:rFonts w:cs="Arial"/>
          <w:sz w:val="22"/>
        </w:rPr>
      </w:pPr>
      <w:r w:rsidRPr="00E336FA">
        <w:rPr>
          <w:noProof/>
          <w:lang w:val="es-ES" w:eastAsia="es-ES"/>
        </w:rPr>
        <w:drawing>
          <wp:inline distT="0" distB="0" distL="0" distR="0" wp14:anchorId="7F966F4C" wp14:editId="4938B756">
            <wp:extent cx="2819400" cy="2524946"/>
            <wp:effectExtent l="19050" t="0" r="0" b="0"/>
            <wp:docPr id="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2819400" cy="2524946"/>
                    </a:xfrm>
                    <a:prstGeom prst="rect">
                      <a:avLst/>
                    </a:prstGeom>
                    <a:noFill/>
                    <a:ln w="9525">
                      <a:noFill/>
                      <a:miter lim="800000"/>
                      <a:headEnd/>
                      <a:tailEnd/>
                    </a:ln>
                  </pic:spPr>
                </pic:pic>
              </a:graphicData>
            </a:graphic>
          </wp:inline>
        </w:drawing>
      </w:r>
      <w:r>
        <w:rPr>
          <w:rFonts w:cs="Arial"/>
          <w:sz w:val="22"/>
        </w:rPr>
        <w:t xml:space="preserve"> </w:t>
      </w:r>
      <w:r w:rsidRPr="00E336FA">
        <w:rPr>
          <w:noProof/>
          <w:lang w:val="es-ES" w:eastAsia="es-ES"/>
        </w:rPr>
        <w:drawing>
          <wp:inline distT="0" distB="0" distL="0" distR="0" wp14:anchorId="1FDE3A7B" wp14:editId="2B764B2A">
            <wp:extent cx="2924175" cy="2550239"/>
            <wp:effectExtent l="19050" t="0" r="9525" b="0"/>
            <wp:docPr id="9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2924175" cy="2550239"/>
                    </a:xfrm>
                    <a:prstGeom prst="rect">
                      <a:avLst/>
                    </a:prstGeom>
                    <a:noFill/>
                    <a:ln w="9525">
                      <a:noFill/>
                      <a:miter lim="800000"/>
                      <a:headEnd/>
                      <a:tailEnd/>
                    </a:ln>
                  </pic:spPr>
                </pic:pic>
              </a:graphicData>
            </a:graphic>
          </wp:inline>
        </w:drawing>
      </w:r>
    </w:p>
    <w:p w14:paraId="54DA9A05" w14:textId="77777777" w:rsidR="000C309F" w:rsidRDefault="000C309F" w:rsidP="00D6154A">
      <w:pPr>
        <w:pStyle w:val="Footer"/>
        <w:rPr>
          <w:rFonts w:cs="Arial"/>
          <w:sz w:val="22"/>
        </w:rPr>
      </w:pPr>
    </w:p>
    <w:p w14:paraId="4E4BC9B4" w14:textId="77777777" w:rsidR="004923BE" w:rsidRPr="004923BE" w:rsidRDefault="004923BE" w:rsidP="004923BE">
      <w:pPr>
        <w:keepNext/>
        <w:keepLines/>
        <w:numPr>
          <w:ilvl w:val="3"/>
          <w:numId w:val="14"/>
        </w:numPr>
        <w:suppressAutoHyphens w:val="0"/>
        <w:autoSpaceDN/>
        <w:spacing w:before="120" w:after="120"/>
        <w:jc w:val="both"/>
        <w:textAlignment w:val="auto"/>
        <w:outlineLvl w:val="3"/>
        <w:rPr>
          <w:rFonts w:ascii="Arial" w:hAnsi="Arial"/>
          <w:b/>
          <w:bCs/>
          <w:iCs/>
          <w:spacing w:val="0"/>
          <w:sz w:val="22"/>
          <w:szCs w:val="22"/>
          <w:u w:val="single"/>
          <w:lang w:val="es-AR"/>
        </w:rPr>
      </w:pPr>
      <w:r w:rsidRPr="004923BE">
        <w:rPr>
          <w:rFonts w:ascii="Arial" w:hAnsi="Arial"/>
          <w:b/>
          <w:bCs/>
          <w:iCs/>
          <w:spacing w:val="0"/>
          <w:sz w:val="22"/>
          <w:szCs w:val="22"/>
          <w:u w:val="single"/>
          <w:lang w:val="es-AR"/>
        </w:rPr>
        <w:t>Sin considerar el impacto del cambio climático</w:t>
      </w:r>
    </w:p>
    <w:p w14:paraId="615382AA" w14:textId="77777777" w:rsidR="000C309F" w:rsidRDefault="000C309F" w:rsidP="00D6154A">
      <w:pPr>
        <w:pStyle w:val="Footer"/>
        <w:rPr>
          <w:rFonts w:cs="Arial"/>
          <w:sz w:val="22"/>
        </w:rPr>
      </w:pPr>
    </w:p>
    <w:p w14:paraId="5BC88D39" w14:textId="77777777" w:rsidR="000C309F" w:rsidRPr="00817AC1" w:rsidRDefault="000C309F" w:rsidP="00D6154A">
      <w:pPr>
        <w:pStyle w:val="Footer"/>
        <w:rPr>
          <w:rFonts w:cs="Arial"/>
          <w:noProof/>
          <w:sz w:val="22"/>
          <w:lang w:val="es-ES" w:eastAsia="es-ES"/>
        </w:rPr>
      </w:pPr>
      <w:r w:rsidRPr="00817AC1">
        <w:rPr>
          <w:rFonts w:cs="Arial"/>
          <w:sz w:val="22"/>
        </w:rPr>
        <w:t>A partir del uso del Sistema de Información Geográfico (GIS), pud</w:t>
      </w:r>
      <w:r>
        <w:rPr>
          <w:rFonts w:cs="Arial"/>
          <w:sz w:val="22"/>
        </w:rPr>
        <w:t>o</w:t>
      </w:r>
      <w:r w:rsidRPr="00817AC1">
        <w:rPr>
          <w:rFonts w:cs="Arial"/>
          <w:sz w:val="22"/>
        </w:rPr>
        <w:t xml:space="preserve"> determinarse la cantidad de inmuebles inundados</w:t>
      </w:r>
      <w:r>
        <w:rPr>
          <w:rFonts w:cs="Arial"/>
          <w:sz w:val="22"/>
        </w:rPr>
        <w:t xml:space="preserve"> en la situación con proyecto. </w:t>
      </w:r>
      <w:r w:rsidRPr="00817AC1">
        <w:rPr>
          <w:rFonts w:cs="Arial"/>
          <w:sz w:val="22"/>
        </w:rPr>
        <w:t xml:space="preserve">Los resultados obtenidos para </w:t>
      </w:r>
      <w:r>
        <w:rPr>
          <w:rFonts w:cs="Arial"/>
          <w:sz w:val="22"/>
        </w:rPr>
        <w:t>el escenario sin Cambio Climático,</w:t>
      </w:r>
      <w:r w:rsidRPr="00817AC1">
        <w:rPr>
          <w:rFonts w:cs="Arial"/>
          <w:sz w:val="22"/>
        </w:rPr>
        <w:t xml:space="preserve"> se muestran a continuación:</w:t>
      </w:r>
    </w:p>
    <w:p w14:paraId="37DE98E7" w14:textId="38765779" w:rsidR="000C309F" w:rsidRPr="00D6154A" w:rsidRDefault="000C309F">
      <w:pPr>
        <w:rPr>
          <w:rFonts w:cs="Arial"/>
          <w:sz w:val="22"/>
          <w:lang w:val="es-ES_tradnl"/>
        </w:rPr>
      </w:pPr>
    </w:p>
    <w:p w14:paraId="719C9D8C" w14:textId="56DD3212" w:rsidR="000C309F" w:rsidRPr="004923BE" w:rsidRDefault="000C309F" w:rsidP="00D6154A">
      <w:pPr>
        <w:jc w:val="center"/>
        <w:rPr>
          <w:rFonts w:ascii="Arial" w:hAnsi="Arial" w:cs="Arial"/>
          <w:b/>
          <w:caps/>
          <w:sz w:val="20"/>
          <w:lang w:val="es-ES_tradnl"/>
        </w:rPr>
      </w:pPr>
      <w:r w:rsidRPr="004923BE">
        <w:rPr>
          <w:rFonts w:ascii="Arial" w:eastAsiaTheme="majorEastAsia" w:hAnsi="Arial" w:cs="Arial"/>
          <w:b/>
          <w:bCs/>
          <w:iCs/>
          <w:sz w:val="20"/>
          <w:lang w:val="es-ES_tradnl"/>
        </w:rPr>
        <w:t xml:space="preserve">TABLA </w:t>
      </w:r>
      <w:r w:rsidR="004923BE" w:rsidRPr="004923BE">
        <w:rPr>
          <w:rFonts w:ascii="Arial" w:eastAsiaTheme="majorEastAsia" w:hAnsi="Arial" w:cs="Arial"/>
          <w:b/>
          <w:bCs/>
          <w:iCs/>
          <w:sz w:val="20"/>
          <w:lang w:val="es-ES_tradnl"/>
        </w:rPr>
        <w:t>3.1</w:t>
      </w:r>
      <w:r w:rsidRPr="004923BE">
        <w:rPr>
          <w:rFonts w:ascii="Arial" w:eastAsiaTheme="majorEastAsia" w:hAnsi="Arial" w:cs="Arial"/>
          <w:b/>
          <w:bCs/>
          <w:iCs/>
          <w:sz w:val="20"/>
          <w:lang w:val="es-ES_tradnl"/>
        </w:rPr>
        <w:t xml:space="preserve">. </w:t>
      </w:r>
      <w:r w:rsidRPr="004923BE">
        <w:rPr>
          <w:rFonts w:ascii="Arial" w:hAnsi="Arial" w:cs="Arial"/>
          <w:b/>
          <w:caps/>
          <w:sz w:val="20"/>
          <w:lang w:val="es-ES_tradnl"/>
        </w:rPr>
        <w:t>INMUEBLES inundadOs según recurrencia. Situación COn proyecto. ESCENARIO SIN CAMBIO CLIMATICO</w:t>
      </w:r>
    </w:p>
    <w:tbl>
      <w:tblPr>
        <w:tblW w:w="8072" w:type="dxa"/>
        <w:jc w:val="center"/>
        <w:tblCellMar>
          <w:left w:w="70" w:type="dxa"/>
          <w:right w:w="70" w:type="dxa"/>
        </w:tblCellMar>
        <w:tblLook w:val="04A0" w:firstRow="1" w:lastRow="0" w:firstColumn="1" w:lastColumn="0" w:noHBand="0" w:noVBand="1"/>
      </w:tblPr>
      <w:tblGrid>
        <w:gridCol w:w="2043"/>
        <w:gridCol w:w="1002"/>
        <w:gridCol w:w="992"/>
        <w:gridCol w:w="992"/>
        <w:gridCol w:w="992"/>
        <w:gridCol w:w="993"/>
        <w:gridCol w:w="1058"/>
      </w:tblGrid>
      <w:tr w:rsidR="000C309F" w:rsidRPr="004923BE" w14:paraId="4B04F8FD" w14:textId="77777777" w:rsidTr="00D6154A">
        <w:trPr>
          <w:trHeight w:val="300"/>
          <w:jc w:val="center"/>
        </w:trPr>
        <w:tc>
          <w:tcPr>
            <w:tcW w:w="2043" w:type="dxa"/>
            <w:tcBorders>
              <w:top w:val="nil"/>
              <w:left w:val="nil"/>
              <w:bottom w:val="nil"/>
              <w:right w:val="nil"/>
            </w:tcBorders>
            <w:shd w:val="clear" w:color="auto" w:fill="auto"/>
            <w:noWrap/>
            <w:vAlign w:val="bottom"/>
            <w:hideMark/>
          </w:tcPr>
          <w:p w14:paraId="2054F694" w14:textId="77777777" w:rsidR="000C309F" w:rsidRPr="004923BE" w:rsidRDefault="000C309F" w:rsidP="00D6154A">
            <w:pPr>
              <w:rPr>
                <w:rFonts w:ascii="Arial" w:hAnsi="Arial" w:cs="Arial"/>
                <w:b/>
                <w:bCs/>
                <w:color w:val="000000"/>
                <w:sz w:val="18"/>
                <w:szCs w:val="18"/>
                <w:lang w:val="es-ES" w:eastAsia="es-ES"/>
              </w:rPr>
            </w:pPr>
          </w:p>
        </w:tc>
        <w:tc>
          <w:tcPr>
            <w:tcW w:w="60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68442D6"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Recurrencia</w:t>
            </w:r>
          </w:p>
        </w:tc>
      </w:tr>
      <w:tr w:rsidR="000C309F" w:rsidRPr="004923BE" w14:paraId="55BDB69D" w14:textId="77777777" w:rsidTr="00D6154A">
        <w:trPr>
          <w:trHeight w:val="300"/>
          <w:jc w:val="center"/>
        </w:trPr>
        <w:tc>
          <w:tcPr>
            <w:tcW w:w="2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0D575"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Inmueble</w:t>
            </w:r>
          </w:p>
        </w:tc>
        <w:tc>
          <w:tcPr>
            <w:tcW w:w="1002" w:type="dxa"/>
            <w:tcBorders>
              <w:top w:val="nil"/>
              <w:left w:val="nil"/>
              <w:bottom w:val="single" w:sz="4" w:space="0" w:color="auto"/>
              <w:right w:val="single" w:sz="4" w:space="0" w:color="auto"/>
            </w:tcBorders>
            <w:shd w:val="clear" w:color="auto" w:fill="auto"/>
            <w:noWrap/>
            <w:vAlign w:val="center"/>
            <w:hideMark/>
          </w:tcPr>
          <w:p w14:paraId="1E99B14A"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2 años</w:t>
            </w:r>
          </w:p>
        </w:tc>
        <w:tc>
          <w:tcPr>
            <w:tcW w:w="992" w:type="dxa"/>
            <w:tcBorders>
              <w:top w:val="nil"/>
              <w:left w:val="nil"/>
              <w:bottom w:val="single" w:sz="4" w:space="0" w:color="auto"/>
              <w:right w:val="single" w:sz="4" w:space="0" w:color="auto"/>
            </w:tcBorders>
            <w:shd w:val="clear" w:color="auto" w:fill="auto"/>
            <w:noWrap/>
            <w:vAlign w:val="center"/>
            <w:hideMark/>
          </w:tcPr>
          <w:p w14:paraId="093317D0"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5 años</w:t>
            </w:r>
          </w:p>
        </w:tc>
        <w:tc>
          <w:tcPr>
            <w:tcW w:w="992" w:type="dxa"/>
            <w:tcBorders>
              <w:top w:val="single" w:sz="4" w:space="0" w:color="auto"/>
              <w:left w:val="nil"/>
              <w:bottom w:val="single" w:sz="4" w:space="0" w:color="auto"/>
              <w:right w:val="single" w:sz="4" w:space="0" w:color="auto"/>
            </w:tcBorders>
            <w:vAlign w:val="center"/>
          </w:tcPr>
          <w:p w14:paraId="08253552"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10 años</w:t>
            </w:r>
          </w:p>
        </w:tc>
        <w:tc>
          <w:tcPr>
            <w:tcW w:w="992" w:type="dxa"/>
            <w:tcBorders>
              <w:top w:val="single" w:sz="4" w:space="0" w:color="auto"/>
              <w:left w:val="single" w:sz="4" w:space="0" w:color="auto"/>
              <w:bottom w:val="single" w:sz="4" w:space="0" w:color="auto"/>
              <w:right w:val="single" w:sz="4" w:space="0" w:color="auto"/>
            </w:tcBorders>
            <w:vAlign w:val="center"/>
          </w:tcPr>
          <w:p w14:paraId="167B4B74"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25 años</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30A719E"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50 años</w:t>
            </w:r>
          </w:p>
        </w:tc>
        <w:tc>
          <w:tcPr>
            <w:tcW w:w="1058" w:type="dxa"/>
            <w:tcBorders>
              <w:top w:val="nil"/>
              <w:left w:val="single" w:sz="4" w:space="0" w:color="auto"/>
              <w:bottom w:val="single" w:sz="4" w:space="0" w:color="auto"/>
              <w:right w:val="single" w:sz="4" w:space="0" w:color="auto"/>
            </w:tcBorders>
            <w:vAlign w:val="center"/>
          </w:tcPr>
          <w:p w14:paraId="12B57106"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100 años</w:t>
            </w:r>
          </w:p>
        </w:tc>
      </w:tr>
      <w:tr w:rsidR="000C309F" w:rsidRPr="004923BE" w14:paraId="6CA18704"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6A139128"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Viviendas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0BB4897F"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280B781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5B0A277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96</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2F98499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188</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004CAF8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596</w:t>
            </w:r>
          </w:p>
        </w:tc>
        <w:tc>
          <w:tcPr>
            <w:tcW w:w="1058" w:type="dxa"/>
            <w:tcBorders>
              <w:top w:val="nil"/>
              <w:left w:val="single" w:sz="4" w:space="0" w:color="auto"/>
              <w:bottom w:val="single" w:sz="4" w:space="0" w:color="auto"/>
              <w:right w:val="single" w:sz="4" w:space="0" w:color="auto"/>
            </w:tcBorders>
            <w:tcMar>
              <w:right w:w="170" w:type="dxa"/>
            </w:tcMar>
            <w:vAlign w:val="center"/>
          </w:tcPr>
          <w:p w14:paraId="18F791D0"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3.268</w:t>
            </w:r>
          </w:p>
        </w:tc>
      </w:tr>
      <w:tr w:rsidR="000C309F" w:rsidRPr="004923BE" w14:paraId="0AB9184E"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0BC5A457"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Comercios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383E5B46"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4B4052B6"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7DB1F87D"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2F96D496"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20</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48665E07"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34</w:t>
            </w:r>
          </w:p>
        </w:tc>
        <w:tc>
          <w:tcPr>
            <w:tcW w:w="1058" w:type="dxa"/>
            <w:tcBorders>
              <w:top w:val="nil"/>
              <w:left w:val="single" w:sz="4" w:space="0" w:color="auto"/>
              <w:bottom w:val="single" w:sz="4" w:space="0" w:color="auto"/>
              <w:right w:val="single" w:sz="4" w:space="0" w:color="auto"/>
            </w:tcBorders>
            <w:tcMar>
              <w:right w:w="170" w:type="dxa"/>
            </w:tcMar>
            <w:vAlign w:val="center"/>
          </w:tcPr>
          <w:p w14:paraId="1A31FCB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69</w:t>
            </w:r>
          </w:p>
        </w:tc>
      </w:tr>
      <w:tr w:rsidR="000C309F" w:rsidRPr="004923BE" w14:paraId="5592E412"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79E62CAB"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Hospitales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0E4C8F24"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2A1C04A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0FEBA42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5E05676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105D92B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tcMar>
              <w:right w:w="170" w:type="dxa"/>
            </w:tcMar>
            <w:vAlign w:val="center"/>
          </w:tcPr>
          <w:p w14:paraId="70D279AD"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0901D1B3"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7F447B0D"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Edificios públicos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01318CE0"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64F6174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4FE72D6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72C6637F"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3FE3E21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tcMar>
              <w:right w:w="170" w:type="dxa"/>
            </w:tcMar>
            <w:vAlign w:val="center"/>
          </w:tcPr>
          <w:p w14:paraId="246670C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231738A5"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25D66B1D"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Centros educativos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2DD7FC05"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51EC2667"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6B8A2E68"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2F2348B0"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77A859F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tcMar>
              <w:right w:w="170" w:type="dxa"/>
            </w:tcMar>
            <w:vAlign w:val="center"/>
          </w:tcPr>
          <w:p w14:paraId="1090EE6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588BCD49"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4CE4C724"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Iglesias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7FB88891"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655C105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17ECE35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75DAE18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690B4FE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tcMar>
              <w:right w:w="170" w:type="dxa"/>
            </w:tcMar>
            <w:vAlign w:val="center"/>
          </w:tcPr>
          <w:p w14:paraId="7205835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16B77F57"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064F43F6"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Viviendas</w:t>
            </w:r>
          </w:p>
        </w:tc>
        <w:tc>
          <w:tcPr>
            <w:tcW w:w="1002" w:type="dxa"/>
            <w:tcBorders>
              <w:top w:val="nil"/>
              <w:left w:val="nil"/>
              <w:bottom w:val="single" w:sz="4" w:space="0" w:color="auto"/>
              <w:right w:val="single" w:sz="4" w:space="0" w:color="auto"/>
            </w:tcBorders>
            <w:shd w:val="clear" w:color="auto" w:fill="auto"/>
            <w:noWrap/>
            <w:tcMar>
              <w:right w:w="170" w:type="dxa"/>
            </w:tcMar>
            <w:vAlign w:val="center"/>
            <w:hideMark/>
          </w:tcPr>
          <w:p w14:paraId="29EEF110"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tcMar>
              <w:right w:w="170" w:type="dxa"/>
            </w:tcMar>
            <w:vAlign w:val="center"/>
            <w:hideMark/>
          </w:tcPr>
          <w:p w14:paraId="4EA2AB3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tcMar>
              <w:right w:w="170" w:type="dxa"/>
            </w:tcMar>
            <w:vAlign w:val="center"/>
          </w:tcPr>
          <w:p w14:paraId="518FEE05"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96</w:t>
            </w:r>
          </w:p>
        </w:tc>
        <w:tc>
          <w:tcPr>
            <w:tcW w:w="992" w:type="dxa"/>
            <w:tcBorders>
              <w:top w:val="single" w:sz="4" w:space="0" w:color="auto"/>
              <w:left w:val="single" w:sz="4" w:space="0" w:color="auto"/>
              <w:bottom w:val="single" w:sz="4" w:space="0" w:color="auto"/>
              <w:right w:val="single" w:sz="4" w:space="0" w:color="auto"/>
            </w:tcBorders>
            <w:tcMar>
              <w:right w:w="170" w:type="dxa"/>
            </w:tcMar>
            <w:vAlign w:val="center"/>
          </w:tcPr>
          <w:p w14:paraId="19AB0BC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188</w:t>
            </w:r>
          </w:p>
        </w:tc>
        <w:tc>
          <w:tcPr>
            <w:tcW w:w="993" w:type="dxa"/>
            <w:tcBorders>
              <w:top w:val="nil"/>
              <w:left w:val="single" w:sz="4" w:space="0" w:color="auto"/>
              <w:bottom w:val="single" w:sz="4" w:space="0" w:color="auto"/>
              <w:right w:val="single" w:sz="4" w:space="0" w:color="auto"/>
            </w:tcBorders>
            <w:shd w:val="clear" w:color="auto" w:fill="auto"/>
            <w:noWrap/>
            <w:tcMar>
              <w:right w:w="170" w:type="dxa"/>
            </w:tcMar>
            <w:vAlign w:val="center"/>
            <w:hideMark/>
          </w:tcPr>
          <w:p w14:paraId="51EEF86D"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596</w:t>
            </w:r>
          </w:p>
        </w:tc>
        <w:tc>
          <w:tcPr>
            <w:tcW w:w="1058" w:type="dxa"/>
            <w:tcBorders>
              <w:top w:val="nil"/>
              <w:left w:val="single" w:sz="4" w:space="0" w:color="auto"/>
              <w:bottom w:val="single" w:sz="4" w:space="0" w:color="auto"/>
              <w:right w:val="single" w:sz="4" w:space="0" w:color="auto"/>
            </w:tcBorders>
            <w:tcMar>
              <w:right w:w="170" w:type="dxa"/>
            </w:tcMar>
            <w:vAlign w:val="center"/>
          </w:tcPr>
          <w:p w14:paraId="57BD5D77"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3.268</w:t>
            </w:r>
          </w:p>
        </w:tc>
      </w:tr>
    </w:tbl>
    <w:p w14:paraId="189CEFAB" w14:textId="77777777" w:rsidR="000C309F" w:rsidRPr="004923BE" w:rsidRDefault="000C309F" w:rsidP="00D6154A">
      <w:pPr>
        <w:rPr>
          <w:rFonts w:ascii="Arial" w:hAnsi="Arial" w:cs="Arial"/>
          <w:sz w:val="22"/>
        </w:rPr>
      </w:pPr>
    </w:p>
    <w:p w14:paraId="57A33C66" w14:textId="77777777" w:rsidR="000C309F" w:rsidRPr="004923BE" w:rsidRDefault="000C309F" w:rsidP="00D6154A">
      <w:pPr>
        <w:rPr>
          <w:rFonts w:ascii="Arial" w:hAnsi="Arial" w:cs="Arial"/>
          <w:sz w:val="22"/>
          <w:lang w:val="es-ES_tradnl"/>
        </w:rPr>
      </w:pPr>
      <w:r w:rsidRPr="004923BE">
        <w:rPr>
          <w:rFonts w:ascii="Arial" w:hAnsi="Arial" w:cs="Arial"/>
          <w:sz w:val="22"/>
          <w:lang w:val="es-ES_tradnl"/>
        </w:rPr>
        <w:t>La información de la tabla anterior volcada sobre un gráfico permite apreciar la eficacia de las obras y cómo varía ésta según la recurrencia.</w:t>
      </w:r>
    </w:p>
    <w:p w14:paraId="2C51079F" w14:textId="77777777" w:rsidR="000C309F" w:rsidRPr="004923BE" w:rsidRDefault="000C309F" w:rsidP="00D6154A">
      <w:pPr>
        <w:rPr>
          <w:rFonts w:ascii="Arial" w:hAnsi="Arial" w:cs="Arial"/>
          <w:sz w:val="22"/>
          <w:lang w:val="es-ES_tradnl"/>
        </w:rPr>
      </w:pPr>
    </w:p>
    <w:p w14:paraId="3B9E2E30" w14:textId="2552DC0A" w:rsidR="000C309F" w:rsidRPr="004923BE" w:rsidRDefault="000C309F" w:rsidP="004923BE">
      <w:pPr>
        <w:keepNext/>
        <w:keepLines/>
        <w:jc w:val="center"/>
        <w:rPr>
          <w:rFonts w:ascii="Arial" w:hAnsi="Arial" w:cs="Arial"/>
          <w:b/>
          <w:sz w:val="18"/>
          <w:szCs w:val="18"/>
          <w:lang w:val="es-ES_tradnl"/>
        </w:rPr>
      </w:pPr>
      <w:r w:rsidRPr="004923BE">
        <w:rPr>
          <w:rFonts w:ascii="Arial" w:eastAsiaTheme="majorEastAsia" w:hAnsi="Arial" w:cs="Arial"/>
          <w:b/>
          <w:bCs/>
          <w:iCs/>
          <w:sz w:val="18"/>
          <w:szCs w:val="18"/>
          <w:lang w:val="es-ES_tradnl"/>
        </w:rPr>
        <w:lastRenderedPageBreak/>
        <w:t xml:space="preserve">GRAFICO </w:t>
      </w:r>
      <w:r w:rsidR="004923BE" w:rsidRPr="004923BE">
        <w:rPr>
          <w:rFonts w:ascii="Arial" w:eastAsiaTheme="majorEastAsia" w:hAnsi="Arial" w:cs="Arial"/>
          <w:b/>
          <w:bCs/>
          <w:iCs/>
          <w:sz w:val="18"/>
          <w:szCs w:val="18"/>
          <w:lang w:val="es-ES_tradnl"/>
        </w:rPr>
        <w:t>3.2</w:t>
      </w:r>
      <w:r w:rsidRPr="004923BE">
        <w:rPr>
          <w:rFonts w:ascii="Arial" w:eastAsiaTheme="majorEastAsia" w:hAnsi="Arial" w:cs="Arial"/>
          <w:b/>
          <w:bCs/>
          <w:iCs/>
          <w:sz w:val="18"/>
          <w:szCs w:val="18"/>
          <w:lang w:val="es-ES_tradnl"/>
        </w:rPr>
        <w:t xml:space="preserve">. </w:t>
      </w:r>
      <w:r w:rsidRPr="004923BE">
        <w:rPr>
          <w:rFonts w:ascii="Arial" w:hAnsi="Arial" w:cs="Arial"/>
          <w:b/>
          <w:sz w:val="18"/>
          <w:szCs w:val="18"/>
          <w:lang w:val="es-ES_tradnl"/>
        </w:rPr>
        <w:t>CANTIDAD DE INMUEBLES INUNDADOS SEGÚN RECURRENCIA</w:t>
      </w:r>
    </w:p>
    <w:p w14:paraId="3E5EAF98" w14:textId="77777777" w:rsidR="000C309F" w:rsidRPr="004923BE" w:rsidRDefault="000C309F" w:rsidP="004923BE">
      <w:pPr>
        <w:keepNext/>
        <w:keepLines/>
        <w:jc w:val="center"/>
        <w:rPr>
          <w:rFonts w:ascii="Arial" w:hAnsi="Arial" w:cs="Arial"/>
          <w:sz w:val="18"/>
          <w:szCs w:val="18"/>
          <w:lang w:val="es-ES_tradnl"/>
        </w:rPr>
      </w:pPr>
      <w:r w:rsidRPr="004923BE">
        <w:rPr>
          <w:rFonts w:ascii="Arial" w:hAnsi="Arial" w:cs="Arial"/>
          <w:b/>
          <w:sz w:val="18"/>
          <w:szCs w:val="18"/>
          <w:lang w:val="es-ES_tradnl"/>
        </w:rPr>
        <w:t>SITUACION SIN PROYECTO Y CON PROYECTO-SIN CAMBIO CLIMATICO</w:t>
      </w:r>
    </w:p>
    <w:p w14:paraId="518330FC" w14:textId="77777777" w:rsidR="000C309F" w:rsidRPr="004923BE" w:rsidRDefault="000C309F" w:rsidP="004923BE">
      <w:pPr>
        <w:keepNext/>
        <w:keepLines/>
        <w:rPr>
          <w:rFonts w:ascii="Arial" w:hAnsi="Arial" w:cs="Arial"/>
          <w:sz w:val="22"/>
        </w:rPr>
      </w:pPr>
      <w:r w:rsidRPr="004923BE">
        <w:rPr>
          <w:rFonts w:ascii="Arial" w:hAnsi="Arial" w:cs="Arial"/>
          <w:noProof/>
          <w:lang w:val="es-ES" w:eastAsia="es-ES"/>
        </w:rPr>
        <w:drawing>
          <wp:inline distT="0" distB="0" distL="0" distR="0" wp14:anchorId="742E52DC" wp14:editId="302DC280">
            <wp:extent cx="5400040" cy="2959816"/>
            <wp:effectExtent l="0" t="0" r="0" b="0"/>
            <wp:docPr id="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5400040" cy="2959816"/>
                    </a:xfrm>
                    <a:prstGeom prst="rect">
                      <a:avLst/>
                    </a:prstGeom>
                    <a:noFill/>
                    <a:ln w="9525">
                      <a:noFill/>
                      <a:miter lim="800000"/>
                      <a:headEnd/>
                      <a:tailEnd/>
                    </a:ln>
                  </pic:spPr>
                </pic:pic>
              </a:graphicData>
            </a:graphic>
          </wp:inline>
        </w:drawing>
      </w:r>
    </w:p>
    <w:p w14:paraId="30FB1A6D" w14:textId="77777777" w:rsidR="000C309F" w:rsidRPr="004923BE" w:rsidRDefault="000C309F" w:rsidP="00D6154A">
      <w:pPr>
        <w:rPr>
          <w:rFonts w:ascii="Arial" w:hAnsi="Arial" w:cs="Arial"/>
          <w:sz w:val="22"/>
        </w:rPr>
      </w:pPr>
    </w:p>
    <w:p w14:paraId="2C318A23" w14:textId="77777777" w:rsidR="000C309F" w:rsidRPr="004923BE" w:rsidRDefault="000C309F" w:rsidP="004923BE">
      <w:pPr>
        <w:jc w:val="both"/>
        <w:rPr>
          <w:rFonts w:ascii="Arial" w:hAnsi="Arial" w:cs="Arial"/>
          <w:sz w:val="22"/>
          <w:lang w:val="es-ES_tradnl"/>
        </w:rPr>
      </w:pPr>
      <w:r w:rsidRPr="004923BE">
        <w:rPr>
          <w:rFonts w:ascii="Arial" w:hAnsi="Arial" w:cs="Arial"/>
          <w:sz w:val="22"/>
          <w:lang w:val="es-ES_tradnl"/>
        </w:rPr>
        <w:t>Como se observa en el gráfico las obras que comprende el Proyecto, actúan mitigando los impactos de todas las inundaciones y solo pierden una parte de su eficacia frente a las recurrencias mayores.</w:t>
      </w:r>
    </w:p>
    <w:p w14:paraId="038D1F95" w14:textId="77777777" w:rsidR="000C309F" w:rsidRPr="004923BE" w:rsidRDefault="000C309F" w:rsidP="00D6154A">
      <w:pPr>
        <w:rPr>
          <w:rFonts w:ascii="Arial" w:hAnsi="Arial" w:cs="Arial"/>
          <w:sz w:val="22"/>
          <w:lang w:val="es-ES_tradnl"/>
        </w:rPr>
      </w:pPr>
    </w:p>
    <w:p w14:paraId="580159D0" w14:textId="77777777" w:rsidR="000C309F" w:rsidRPr="004923BE" w:rsidRDefault="000C309F" w:rsidP="004923BE">
      <w:pPr>
        <w:jc w:val="both"/>
        <w:rPr>
          <w:rFonts w:ascii="Arial" w:hAnsi="Arial" w:cs="Arial"/>
          <w:sz w:val="22"/>
          <w:lang w:val="es-ES_tradnl"/>
        </w:rPr>
      </w:pPr>
      <w:r w:rsidRPr="004923BE">
        <w:rPr>
          <w:rFonts w:ascii="Arial" w:hAnsi="Arial" w:cs="Arial"/>
          <w:sz w:val="22"/>
          <w:lang w:val="es-ES_tradnl"/>
        </w:rPr>
        <w:t>Es necesario señalar que la mitigación que se consigue con las obras no solo implica una disminución en la cantidad de inmuebles afectados sino, además, en la altura máxima que alcanza el agua frente a aquellas viviendas que en las recurrencias mayores aún se seguirán inundando.</w:t>
      </w:r>
    </w:p>
    <w:p w14:paraId="46DF73BA" w14:textId="77777777" w:rsidR="000C309F" w:rsidRPr="00D6154A" w:rsidRDefault="000C309F" w:rsidP="00D6154A">
      <w:pPr>
        <w:rPr>
          <w:rFonts w:cs="Arial"/>
          <w:sz w:val="22"/>
          <w:lang w:val="es-ES_tradnl"/>
        </w:rPr>
      </w:pPr>
    </w:p>
    <w:p w14:paraId="05678762" w14:textId="77777777" w:rsidR="000C309F" w:rsidRPr="00D6154A" w:rsidRDefault="000C309F" w:rsidP="00D6154A">
      <w:pPr>
        <w:rPr>
          <w:rFonts w:cs="Arial"/>
          <w:sz w:val="22"/>
          <w:lang w:val="es-ES_tradnl"/>
        </w:rPr>
      </w:pPr>
    </w:p>
    <w:p w14:paraId="6FC161C9" w14:textId="47716149" w:rsidR="000C309F" w:rsidRPr="004923BE" w:rsidRDefault="000C309F" w:rsidP="004923BE">
      <w:pPr>
        <w:keepNext/>
        <w:keepLines/>
        <w:numPr>
          <w:ilvl w:val="3"/>
          <w:numId w:val="14"/>
        </w:numPr>
        <w:suppressAutoHyphens w:val="0"/>
        <w:autoSpaceDN/>
        <w:spacing w:before="120" w:after="120"/>
        <w:jc w:val="both"/>
        <w:textAlignment w:val="auto"/>
        <w:outlineLvl w:val="3"/>
        <w:rPr>
          <w:rFonts w:ascii="Arial" w:hAnsi="Arial" w:cs="Arial"/>
          <w:b/>
          <w:sz w:val="22"/>
          <w:u w:val="single"/>
          <w:lang w:val="es-ES_tradnl"/>
        </w:rPr>
      </w:pPr>
      <w:bookmarkStart w:id="142" w:name="_Toc494207179"/>
      <w:r w:rsidRPr="004923BE">
        <w:rPr>
          <w:rFonts w:ascii="Arial" w:hAnsi="Arial" w:cs="Arial"/>
          <w:b/>
          <w:sz w:val="22"/>
          <w:u w:val="single"/>
          <w:lang w:val="es-ES_tradnl"/>
        </w:rPr>
        <w:t>Eficacia de las obras considerando el impacto del Cambio Climático</w:t>
      </w:r>
      <w:bookmarkEnd w:id="142"/>
    </w:p>
    <w:p w14:paraId="68D15C25" w14:textId="77777777" w:rsidR="000C309F" w:rsidRPr="00D6154A" w:rsidRDefault="000C309F" w:rsidP="00D6154A">
      <w:pPr>
        <w:rPr>
          <w:sz w:val="22"/>
          <w:lang w:val="es-ES_tradnl"/>
        </w:rPr>
      </w:pPr>
    </w:p>
    <w:p w14:paraId="42C8E8A9" w14:textId="77777777" w:rsidR="000C309F" w:rsidRPr="004923BE" w:rsidRDefault="000C309F" w:rsidP="00D6154A">
      <w:pPr>
        <w:rPr>
          <w:rFonts w:ascii="Arial" w:hAnsi="Arial" w:cs="Arial"/>
          <w:sz w:val="22"/>
          <w:lang w:val="es-ES_tradnl"/>
        </w:rPr>
      </w:pPr>
      <w:r w:rsidRPr="004923BE">
        <w:rPr>
          <w:rFonts w:ascii="Arial" w:hAnsi="Arial" w:cs="Arial"/>
          <w:sz w:val="22"/>
          <w:lang w:val="es-ES_tradnl"/>
        </w:rPr>
        <w:t>Al considerar el efecto del cambio climático la cantidad de inmuebles afectados, con las obras, son los siguientes.</w:t>
      </w:r>
    </w:p>
    <w:p w14:paraId="3092607B" w14:textId="77777777" w:rsidR="000C309F" w:rsidRPr="004923BE" w:rsidRDefault="000C309F" w:rsidP="00D6154A">
      <w:pPr>
        <w:rPr>
          <w:rFonts w:ascii="Arial" w:hAnsi="Arial" w:cs="Arial"/>
          <w:sz w:val="22"/>
          <w:lang w:val="es-ES_tradnl"/>
        </w:rPr>
      </w:pPr>
    </w:p>
    <w:p w14:paraId="7A8C144A" w14:textId="67AD91ED" w:rsidR="000C309F" w:rsidRPr="004923BE" w:rsidRDefault="000C309F" w:rsidP="004923BE">
      <w:pPr>
        <w:ind w:left="270" w:right="360"/>
        <w:jc w:val="center"/>
        <w:rPr>
          <w:rFonts w:ascii="Arial" w:hAnsi="Arial" w:cs="Arial"/>
          <w:b/>
          <w:caps/>
          <w:sz w:val="18"/>
          <w:szCs w:val="18"/>
          <w:lang w:val="es-ES_tradnl"/>
        </w:rPr>
      </w:pPr>
      <w:r w:rsidRPr="004923BE">
        <w:rPr>
          <w:rFonts w:ascii="Arial" w:eastAsiaTheme="majorEastAsia" w:hAnsi="Arial" w:cs="Arial"/>
          <w:b/>
          <w:bCs/>
          <w:iCs/>
          <w:sz w:val="18"/>
          <w:szCs w:val="18"/>
          <w:lang w:val="es-ES_tradnl"/>
        </w:rPr>
        <w:t xml:space="preserve">TABLA </w:t>
      </w:r>
      <w:r w:rsidR="004923BE" w:rsidRPr="004923BE">
        <w:rPr>
          <w:rFonts w:ascii="Arial" w:eastAsiaTheme="majorEastAsia" w:hAnsi="Arial" w:cs="Arial"/>
          <w:b/>
          <w:bCs/>
          <w:iCs/>
          <w:sz w:val="18"/>
          <w:szCs w:val="18"/>
          <w:lang w:val="es-ES_tradnl"/>
        </w:rPr>
        <w:t>3.2</w:t>
      </w:r>
      <w:r w:rsidRPr="004923BE">
        <w:rPr>
          <w:rFonts w:ascii="Arial" w:eastAsiaTheme="majorEastAsia" w:hAnsi="Arial" w:cs="Arial"/>
          <w:b/>
          <w:bCs/>
          <w:iCs/>
          <w:sz w:val="18"/>
          <w:szCs w:val="18"/>
          <w:lang w:val="es-ES_tradnl"/>
        </w:rPr>
        <w:t xml:space="preserve">: </w:t>
      </w:r>
      <w:r w:rsidRPr="004923BE">
        <w:rPr>
          <w:rFonts w:ascii="Arial" w:hAnsi="Arial" w:cs="Arial"/>
          <w:b/>
          <w:caps/>
          <w:sz w:val="18"/>
          <w:szCs w:val="18"/>
          <w:lang w:val="es-ES_tradnl"/>
        </w:rPr>
        <w:t>INMUEBLES inundadOs según recurrencia. Situación COn proyecto ESCENARIO SIN CAMBIO CLIMATICO</w:t>
      </w:r>
    </w:p>
    <w:tbl>
      <w:tblPr>
        <w:tblW w:w="8072" w:type="dxa"/>
        <w:jc w:val="center"/>
        <w:tblCellMar>
          <w:left w:w="70" w:type="dxa"/>
          <w:right w:w="70" w:type="dxa"/>
        </w:tblCellMar>
        <w:tblLook w:val="04A0" w:firstRow="1" w:lastRow="0" w:firstColumn="1" w:lastColumn="0" w:noHBand="0" w:noVBand="1"/>
      </w:tblPr>
      <w:tblGrid>
        <w:gridCol w:w="2043"/>
        <w:gridCol w:w="1002"/>
        <w:gridCol w:w="992"/>
        <w:gridCol w:w="992"/>
        <w:gridCol w:w="992"/>
        <w:gridCol w:w="993"/>
        <w:gridCol w:w="1058"/>
      </w:tblGrid>
      <w:tr w:rsidR="000C309F" w:rsidRPr="004923BE" w14:paraId="6E881F8B" w14:textId="77777777" w:rsidTr="00D6154A">
        <w:trPr>
          <w:trHeight w:val="300"/>
          <w:jc w:val="center"/>
        </w:trPr>
        <w:tc>
          <w:tcPr>
            <w:tcW w:w="2043" w:type="dxa"/>
            <w:tcBorders>
              <w:top w:val="nil"/>
              <w:left w:val="nil"/>
              <w:bottom w:val="nil"/>
              <w:right w:val="nil"/>
            </w:tcBorders>
            <w:shd w:val="clear" w:color="auto" w:fill="auto"/>
            <w:noWrap/>
            <w:vAlign w:val="bottom"/>
            <w:hideMark/>
          </w:tcPr>
          <w:p w14:paraId="6AF35144" w14:textId="77777777" w:rsidR="000C309F" w:rsidRPr="004923BE" w:rsidRDefault="000C309F" w:rsidP="00D6154A">
            <w:pPr>
              <w:rPr>
                <w:rFonts w:ascii="Arial" w:hAnsi="Arial" w:cs="Arial"/>
                <w:b/>
                <w:bCs/>
                <w:color w:val="000000"/>
                <w:sz w:val="18"/>
                <w:szCs w:val="18"/>
                <w:lang w:val="es-ES" w:eastAsia="es-ES"/>
              </w:rPr>
            </w:pPr>
          </w:p>
        </w:tc>
        <w:tc>
          <w:tcPr>
            <w:tcW w:w="60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13819D9C"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Recurrencia</w:t>
            </w:r>
          </w:p>
        </w:tc>
      </w:tr>
      <w:tr w:rsidR="000C309F" w:rsidRPr="004923BE" w14:paraId="509FA625" w14:textId="77777777" w:rsidTr="00D6154A">
        <w:trPr>
          <w:trHeight w:val="300"/>
          <w:jc w:val="center"/>
        </w:trPr>
        <w:tc>
          <w:tcPr>
            <w:tcW w:w="2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F0856"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Inmueble</w:t>
            </w:r>
          </w:p>
        </w:tc>
        <w:tc>
          <w:tcPr>
            <w:tcW w:w="1002" w:type="dxa"/>
            <w:tcBorders>
              <w:top w:val="nil"/>
              <w:left w:val="nil"/>
              <w:bottom w:val="single" w:sz="4" w:space="0" w:color="auto"/>
              <w:right w:val="single" w:sz="4" w:space="0" w:color="auto"/>
            </w:tcBorders>
            <w:shd w:val="clear" w:color="auto" w:fill="auto"/>
            <w:noWrap/>
            <w:vAlign w:val="center"/>
            <w:hideMark/>
          </w:tcPr>
          <w:p w14:paraId="625FBA5C"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2 años</w:t>
            </w:r>
          </w:p>
        </w:tc>
        <w:tc>
          <w:tcPr>
            <w:tcW w:w="992" w:type="dxa"/>
            <w:tcBorders>
              <w:top w:val="nil"/>
              <w:left w:val="nil"/>
              <w:bottom w:val="single" w:sz="4" w:space="0" w:color="auto"/>
              <w:right w:val="single" w:sz="4" w:space="0" w:color="auto"/>
            </w:tcBorders>
            <w:shd w:val="clear" w:color="auto" w:fill="auto"/>
            <w:noWrap/>
            <w:vAlign w:val="center"/>
            <w:hideMark/>
          </w:tcPr>
          <w:p w14:paraId="0D7D43A7"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5 años</w:t>
            </w:r>
          </w:p>
        </w:tc>
        <w:tc>
          <w:tcPr>
            <w:tcW w:w="992" w:type="dxa"/>
            <w:tcBorders>
              <w:top w:val="single" w:sz="4" w:space="0" w:color="auto"/>
              <w:left w:val="nil"/>
              <w:bottom w:val="single" w:sz="4" w:space="0" w:color="auto"/>
              <w:right w:val="single" w:sz="4" w:space="0" w:color="auto"/>
            </w:tcBorders>
            <w:vAlign w:val="center"/>
          </w:tcPr>
          <w:p w14:paraId="1999042F"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10 años</w:t>
            </w:r>
          </w:p>
        </w:tc>
        <w:tc>
          <w:tcPr>
            <w:tcW w:w="992" w:type="dxa"/>
            <w:tcBorders>
              <w:top w:val="single" w:sz="4" w:space="0" w:color="auto"/>
              <w:left w:val="single" w:sz="4" w:space="0" w:color="auto"/>
              <w:bottom w:val="single" w:sz="4" w:space="0" w:color="auto"/>
              <w:right w:val="single" w:sz="4" w:space="0" w:color="auto"/>
            </w:tcBorders>
            <w:vAlign w:val="center"/>
          </w:tcPr>
          <w:p w14:paraId="1E42407D"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25 años</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EB0C4D6"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50 años</w:t>
            </w:r>
          </w:p>
        </w:tc>
        <w:tc>
          <w:tcPr>
            <w:tcW w:w="1058" w:type="dxa"/>
            <w:tcBorders>
              <w:top w:val="nil"/>
              <w:left w:val="single" w:sz="4" w:space="0" w:color="auto"/>
              <w:bottom w:val="single" w:sz="4" w:space="0" w:color="auto"/>
              <w:right w:val="single" w:sz="4" w:space="0" w:color="auto"/>
            </w:tcBorders>
            <w:vAlign w:val="center"/>
          </w:tcPr>
          <w:p w14:paraId="0E7C463F" w14:textId="77777777" w:rsidR="000C309F" w:rsidRPr="004923BE" w:rsidRDefault="000C309F" w:rsidP="00D6154A">
            <w:pPr>
              <w:jc w:val="center"/>
              <w:rPr>
                <w:rFonts w:ascii="Arial" w:hAnsi="Arial" w:cs="Arial"/>
                <w:color w:val="000000"/>
                <w:sz w:val="20"/>
                <w:lang w:val="es-ES" w:eastAsia="es-ES"/>
              </w:rPr>
            </w:pPr>
            <w:r w:rsidRPr="004923BE">
              <w:rPr>
                <w:rFonts w:ascii="Arial" w:hAnsi="Arial" w:cs="Arial"/>
                <w:color w:val="000000"/>
                <w:sz w:val="20"/>
                <w:lang w:val="es-ES" w:eastAsia="es-ES"/>
              </w:rPr>
              <w:t>100 años</w:t>
            </w:r>
          </w:p>
        </w:tc>
      </w:tr>
      <w:tr w:rsidR="000C309F" w:rsidRPr="004923BE" w14:paraId="0E58537D"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17B5A951"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Viviendas</w:t>
            </w:r>
          </w:p>
        </w:tc>
        <w:tc>
          <w:tcPr>
            <w:tcW w:w="1002" w:type="dxa"/>
            <w:tcBorders>
              <w:top w:val="nil"/>
              <w:left w:val="nil"/>
              <w:bottom w:val="single" w:sz="4" w:space="0" w:color="auto"/>
              <w:right w:val="single" w:sz="4" w:space="0" w:color="auto"/>
            </w:tcBorders>
            <w:shd w:val="clear" w:color="auto" w:fill="auto"/>
            <w:noWrap/>
            <w:vAlign w:val="center"/>
            <w:hideMark/>
          </w:tcPr>
          <w:p w14:paraId="2F2D5408"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78FD74F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2E7C510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106</w:t>
            </w:r>
          </w:p>
        </w:tc>
        <w:tc>
          <w:tcPr>
            <w:tcW w:w="992" w:type="dxa"/>
            <w:tcBorders>
              <w:top w:val="single" w:sz="4" w:space="0" w:color="auto"/>
              <w:left w:val="single" w:sz="4" w:space="0" w:color="auto"/>
              <w:bottom w:val="single" w:sz="4" w:space="0" w:color="auto"/>
              <w:right w:val="single" w:sz="4" w:space="0" w:color="auto"/>
            </w:tcBorders>
            <w:vAlign w:val="center"/>
          </w:tcPr>
          <w:p w14:paraId="723DC07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207</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60DEBFA"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660</w:t>
            </w:r>
          </w:p>
        </w:tc>
        <w:tc>
          <w:tcPr>
            <w:tcW w:w="1058" w:type="dxa"/>
            <w:tcBorders>
              <w:top w:val="nil"/>
              <w:left w:val="single" w:sz="4" w:space="0" w:color="auto"/>
              <w:bottom w:val="single" w:sz="4" w:space="0" w:color="auto"/>
              <w:right w:val="single" w:sz="4" w:space="0" w:color="auto"/>
            </w:tcBorders>
            <w:vAlign w:val="center"/>
          </w:tcPr>
          <w:p w14:paraId="1F229FC7"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3.621</w:t>
            </w:r>
          </w:p>
        </w:tc>
      </w:tr>
      <w:tr w:rsidR="000C309F" w:rsidRPr="004923BE" w14:paraId="37CA95B5"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6D878CBE"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Comercios</w:t>
            </w:r>
          </w:p>
        </w:tc>
        <w:tc>
          <w:tcPr>
            <w:tcW w:w="1002" w:type="dxa"/>
            <w:tcBorders>
              <w:top w:val="nil"/>
              <w:left w:val="nil"/>
              <w:bottom w:val="single" w:sz="4" w:space="0" w:color="auto"/>
              <w:right w:val="single" w:sz="4" w:space="0" w:color="auto"/>
            </w:tcBorders>
            <w:shd w:val="clear" w:color="auto" w:fill="auto"/>
            <w:noWrap/>
            <w:vAlign w:val="center"/>
            <w:hideMark/>
          </w:tcPr>
          <w:p w14:paraId="042F46E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24C05C7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02A7484D"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w:t>
            </w:r>
          </w:p>
        </w:tc>
        <w:tc>
          <w:tcPr>
            <w:tcW w:w="992" w:type="dxa"/>
            <w:tcBorders>
              <w:top w:val="single" w:sz="4" w:space="0" w:color="auto"/>
              <w:left w:val="single" w:sz="4" w:space="0" w:color="auto"/>
              <w:bottom w:val="single" w:sz="4" w:space="0" w:color="auto"/>
              <w:right w:val="single" w:sz="4" w:space="0" w:color="auto"/>
            </w:tcBorders>
            <w:vAlign w:val="center"/>
          </w:tcPr>
          <w:p w14:paraId="668D5F01"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22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882899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38</w:t>
            </w:r>
          </w:p>
        </w:tc>
        <w:tc>
          <w:tcPr>
            <w:tcW w:w="1058" w:type="dxa"/>
            <w:tcBorders>
              <w:top w:val="nil"/>
              <w:left w:val="single" w:sz="4" w:space="0" w:color="auto"/>
              <w:bottom w:val="single" w:sz="4" w:space="0" w:color="auto"/>
              <w:right w:val="single" w:sz="4" w:space="0" w:color="auto"/>
            </w:tcBorders>
            <w:vAlign w:val="center"/>
          </w:tcPr>
          <w:p w14:paraId="22E49F9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76</w:t>
            </w:r>
          </w:p>
        </w:tc>
      </w:tr>
      <w:tr w:rsidR="000C309F" w:rsidRPr="004923BE" w14:paraId="733F54E9"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71DE0948"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Hospitales</w:t>
            </w:r>
          </w:p>
        </w:tc>
        <w:tc>
          <w:tcPr>
            <w:tcW w:w="1002" w:type="dxa"/>
            <w:tcBorders>
              <w:top w:val="nil"/>
              <w:left w:val="nil"/>
              <w:bottom w:val="single" w:sz="4" w:space="0" w:color="auto"/>
              <w:right w:val="single" w:sz="4" w:space="0" w:color="auto"/>
            </w:tcBorders>
            <w:shd w:val="clear" w:color="auto" w:fill="auto"/>
            <w:noWrap/>
            <w:vAlign w:val="center"/>
            <w:hideMark/>
          </w:tcPr>
          <w:p w14:paraId="6E1708C3"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04B8198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25B901AD"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45822051"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C1E8E6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vAlign w:val="center"/>
          </w:tcPr>
          <w:p w14:paraId="2B4AE4F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1DE7EFD9"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5FA965C7"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Edificios públicos</w:t>
            </w:r>
          </w:p>
        </w:tc>
        <w:tc>
          <w:tcPr>
            <w:tcW w:w="1002" w:type="dxa"/>
            <w:tcBorders>
              <w:top w:val="nil"/>
              <w:left w:val="nil"/>
              <w:bottom w:val="single" w:sz="4" w:space="0" w:color="auto"/>
              <w:right w:val="single" w:sz="4" w:space="0" w:color="auto"/>
            </w:tcBorders>
            <w:shd w:val="clear" w:color="auto" w:fill="auto"/>
            <w:noWrap/>
            <w:vAlign w:val="center"/>
            <w:hideMark/>
          </w:tcPr>
          <w:p w14:paraId="00B27C4E"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5A577D3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696BD915"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6973FD14"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1C0CB2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vAlign w:val="center"/>
          </w:tcPr>
          <w:p w14:paraId="7C3F27D4"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575F0B81"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65E906CF"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Centros educativos</w:t>
            </w:r>
          </w:p>
        </w:tc>
        <w:tc>
          <w:tcPr>
            <w:tcW w:w="1002" w:type="dxa"/>
            <w:tcBorders>
              <w:top w:val="nil"/>
              <w:left w:val="nil"/>
              <w:bottom w:val="single" w:sz="4" w:space="0" w:color="auto"/>
              <w:right w:val="single" w:sz="4" w:space="0" w:color="auto"/>
            </w:tcBorders>
            <w:shd w:val="clear" w:color="auto" w:fill="auto"/>
            <w:noWrap/>
            <w:vAlign w:val="center"/>
            <w:hideMark/>
          </w:tcPr>
          <w:p w14:paraId="37B72F2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0997EF77"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24CA5FF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02D0D90F"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123C2C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vAlign w:val="center"/>
          </w:tcPr>
          <w:p w14:paraId="73F349B1"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7B818C2D"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7449259B"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Iglesias</w:t>
            </w:r>
          </w:p>
        </w:tc>
        <w:tc>
          <w:tcPr>
            <w:tcW w:w="1002" w:type="dxa"/>
            <w:tcBorders>
              <w:top w:val="nil"/>
              <w:left w:val="nil"/>
              <w:bottom w:val="single" w:sz="4" w:space="0" w:color="auto"/>
              <w:right w:val="single" w:sz="4" w:space="0" w:color="auto"/>
            </w:tcBorders>
            <w:shd w:val="clear" w:color="auto" w:fill="auto"/>
            <w:noWrap/>
            <w:vAlign w:val="center"/>
            <w:hideMark/>
          </w:tcPr>
          <w:p w14:paraId="3534B208"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419EA72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7E7FA9F4"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02A80296"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277DB3C"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1058" w:type="dxa"/>
            <w:tcBorders>
              <w:top w:val="nil"/>
              <w:left w:val="single" w:sz="4" w:space="0" w:color="auto"/>
              <w:bottom w:val="single" w:sz="4" w:space="0" w:color="auto"/>
              <w:right w:val="single" w:sz="4" w:space="0" w:color="auto"/>
            </w:tcBorders>
            <w:vAlign w:val="center"/>
          </w:tcPr>
          <w:p w14:paraId="4B223CC1"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r>
      <w:tr w:rsidR="000C309F" w:rsidRPr="004923BE" w14:paraId="644E008D" w14:textId="77777777" w:rsidTr="00D6154A">
        <w:trPr>
          <w:trHeight w:val="300"/>
          <w:jc w:val="center"/>
        </w:trPr>
        <w:tc>
          <w:tcPr>
            <w:tcW w:w="2043" w:type="dxa"/>
            <w:tcBorders>
              <w:top w:val="nil"/>
              <w:left w:val="single" w:sz="4" w:space="0" w:color="auto"/>
              <w:bottom w:val="single" w:sz="4" w:space="0" w:color="auto"/>
              <w:right w:val="single" w:sz="4" w:space="0" w:color="auto"/>
            </w:tcBorders>
            <w:shd w:val="clear" w:color="auto" w:fill="auto"/>
            <w:noWrap/>
            <w:vAlign w:val="center"/>
            <w:hideMark/>
          </w:tcPr>
          <w:p w14:paraId="33EB8B44" w14:textId="77777777" w:rsidR="000C309F" w:rsidRPr="004923BE" w:rsidRDefault="000C309F" w:rsidP="00D6154A">
            <w:pPr>
              <w:rPr>
                <w:rFonts w:ascii="Arial" w:hAnsi="Arial" w:cs="Arial"/>
                <w:color w:val="000000"/>
                <w:sz w:val="20"/>
              </w:rPr>
            </w:pPr>
            <w:r w:rsidRPr="004923BE">
              <w:rPr>
                <w:rFonts w:ascii="Arial" w:hAnsi="Arial" w:cs="Arial"/>
                <w:color w:val="000000"/>
                <w:sz w:val="20"/>
              </w:rPr>
              <w:t>Viviendas</w:t>
            </w:r>
          </w:p>
        </w:tc>
        <w:tc>
          <w:tcPr>
            <w:tcW w:w="1002" w:type="dxa"/>
            <w:tcBorders>
              <w:top w:val="nil"/>
              <w:left w:val="nil"/>
              <w:bottom w:val="single" w:sz="4" w:space="0" w:color="auto"/>
              <w:right w:val="single" w:sz="4" w:space="0" w:color="auto"/>
            </w:tcBorders>
            <w:shd w:val="clear" w:color="auto" w:fill="auto"/>
            <w:noWrap/>
            <w:vAlign w:val="center"/>
            <w:hideMark/>
          </w:tcPr>
          <w:p w14:paraId="6E4A7F59"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nil"/>
              <w:left w:val="nil"/>
              <w:bottom w:val="single" w:sz="4" w:space="0" w:color="auto"/>
              <w:right w:val="single" w:sz="4" w:space="0" w:color="auto"/>
            </w:tcBorders>
            <w:shd w:val="clear" w:color="auto" w:fill="auto"/>
            <w:noWrap/>
            <w:vAlign w:val="center"/>
            <w:hideMark/>
          </w:tcPr>
          <w:p w14:paraId="3B047CC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0</w:t>
            </w:r>
          </w:p>
        </w:tc>
        <w:tc>
          <w:tcPr>
            <w:tcW w:w="992" w:type="dxa"/>
            <w:tcBorders>
              <w:top w:val="single" w:sz="4" w:space="0" w:color="auto"/>
              <w:left w:val="nil"/>
              <w:bottom w:val="single" w:sz="4" w:space="0" w:color="auto"/>
              <w:right w:val="single" w:sz="4" w:space="0" w:color="auto"/>
            </w:tcBorders>
            <w:vAlign w:val="center"/>
          </w:tcPr>
          <w:p w14:paraId="3632E908"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106</w:t>
            </w:r>
          </w:p>
        </w:tc>
        <w:tc>
          <w:tcPr>
            <w:tcW w:w="992" w:type="dxa"/>
            <w:tcBorders>
              <w:top w:val="single" w:sz="4" w:space="0" w:color="auto"/>
              <w:left w:val="single" w:sz="4" w:space="0" w:color="auto"/>
              <w:bottom w:val="single" w:sz="4" w:space="0" w:color="auto"/>
              <w:right w:val="single" w:sz="4" w:space="0" w:color="auto"/>
            </w:tcBorders>
            <w:vAlign w:val="center"/>
          </w:tcPr>
          <w:p w14:paraId="5A22A77B"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207</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E7FEFC6"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660</w:t>
            </w:r>
          </w:p>
        </w:tc>
        <w:tc>
          <w:tcPr>
            <w:tcW w:w="1058" w:type="dxa"/>
            <w:tcBorders>
              <w:top w:val="nil"/>
              <w:left w:val="single" w:sz="4" w:space="0" w:color="auto"/>
              <w:bottom w:val="single" w:sz="4" w:space="0" w:color="auto"/>
              <w:right w:val="single" w:sz="4" w:space="0" w:color="auto"/>
            </w:tcBorders>
            <w:vAlign w:val="center"/>
          </w:tcPr>
          <w:p w14:paraId="0D1E73D2" w14:textId="77777777" w:rsidR="000C309F" w:rsidRPr="004923BE" w:rsidRDefault="000C309F" w:rsidP="00D6154A">
            <w:pPr>
              <w:ind w:right="42"/>
              <w:jc w:val="right"/>
              <w:rPr>
                <w:rFonts w:ascii="Arial" w:hAnsi="Arial" w:cs="Arial"/>
                <w:color w:val="000000"/>
                <w:sz w:val="20"/>
              </w:rPr>
            </w:pPr>
            <w:r w:rsidRPr="004923BE">
              <w:rPr>
                <w:rFonts w:ascii="Arial" w:hAnsi="Arial" w:cs="Arial"/>
                <w:color w:val="000000"/>
                <w:sz w:val="20"/>
              </w:rPr>
              <w:t>3.621</w:t>
            </w:r>
          </w:p>
        </w:tc>
      </w:tr>
    </w:tbl>
    <w:p w14:paraId="1F780315" w14:textId="77777777" w:rsidR="000C309F" w:rsidRPr="004923BE" w:rsidRDefault="000C309F" w:rsidP="00D6154A">
      <w:pPr>
        <w:rPr>
          <w:rFonts w:ascii="Arial" w:hAnsi="Arial" w:cs="Arial"/>
          <w:sz w:val="22"/>
        </w:rPr>
      </w:pPr>
    </w:p>
    <w:p w14:paraId="5A1AF8A5" w14:textId="503E372F" w:rsidR="000C309F" w:rsidRPr="004923BE" w:rsidRDefault="000C309F" w:rsidP="00D6154A">
      <w:pPr>
        <w:rPr>
          <w:rFonts w:ascii="Arial" w:hAnsi="Arial" w:cs="Arial"/>
          <w:sz w:val="22"/>
          <w:lang w:val="es-ES_tradnl"/>
        </w:rPr>
      </w:pPr>
      <w:r w:rsidRPr="004923BE">
        <w:rPr>
          <w:rFonts w:ascii="Arial" w:hAnsi="Arial" w:cs="Arial"/>
          <w:sz w:val="22"/>
          <w:lang w:val="es-ES_tradnl"/>
        </w:rPr>
        <w:lastRenderedPageBreak/>
        <w:t xml:space="preserve">Nuevamente, la información de la tabla anterior volcada sobre un </w:t>
      </w:r>
      <w:r w:rsidR="00706948" w:rsidRPr="004923BE">
        <w:rPr>
          <w:rFonts w:ascii="Arial" w:hAnsi="Arial" w:cs="Arial"/>
          <w:sz w:val="22"/>
          <w:lang w:val="es-ES_tradnl"/>
        </w:rPr>
        <w:t>gráfico</w:t>
      </w:r>
      <w:r w:rsidRPr="004923BE">
        <w:rPr>
          <w:rFonts w:ascii="Arial" w:hAnsi="Arial" w:cs="Arial"/>
          <w:sz w:val="22"/>
          <w:lang w:val="es-ES_tradnl"/>
        </w:rPr>
        <w:t xml:space="preserve"> permite apreciar la eficacia de las obras y cómo varía ésta según la recurrencia, pero en este caso teniendo en cuenta el efecto del cambio climático.</w:t>
      </w:r>
    </w:p>
    <w:p w14:paraId="57C1BEBC" w14:textId="77777777" w:rsidR="000C309F" w:rsidRPr="004923BE" w:rsidRDefault="000C309F" w:rsidP="00D6154A">
      <w:pPr>
        <w:rPr>
          <w:rFonts w:ascii="Arial" w:hAnsi="Arial" w:cs="Arial"/>
          <w:sz w:val="22"/>
          <w:lang w:val="es-ES_tradnl"/>
        </w:rPr>
      </w:pPr>
    </w:p>
    <w:p w14:paraId="3EBF289C" w14:textId="68AF6D7E" w:rsidR="000C309F" w:rsidRPr="004923BE" w:rsidRDefault="000C309F" w:rsidP="00D6154A">
      <w:pPr>
        <w:jc w:val="center"/>
        <w:rPr>
          <w:rFonts w:ascii="Arial" w:hAnsi="Arial" w:cs="Arial"/>
          <w:b/>
          <w:sz w:val="18"/>
          <w:szCs w:val="18"/>
          <w:lang w:val="es-ES_tradnl"/>
        </w:rPr>
      </w:pPr>
      <w:r w:rsidRPr="004923BE">
        <w:rPr>
          <w:rFonts w:ascii="Arial" w:eastAsiaTheme="majorEastAsia" w:hAnsi="Arial" w:cs="Arial"/>
          <w:b/>
          <w:bCs/>
          <w:iCs/>
          <w:sz w:val="18"/>
          <w:szCs w:val="18"/>
          <w:lang w:val="es-ES_tradnl"/>
        </w:rPr>
        <w:t xml:space="preserve">GRAFICO </w:t>
      </w:r>
      <w:r w:rsidR="004923BE" w:rsidRPr="004923BE">
        <w:rPr>
          <w:rFonts w:ascii="Arial" w:eastAsiaTheme="majorEastAsia" w:hAnsi="Arial" w:cs="Arial"/>
          <w:b/>
          <w:bCs/>
          <w:iCs/>
          <w:sz w:val="18"/>
          <w:szCs w:val="18"/>
          <w:lang w:val="es-ES_tradnl"/>
        </w:rPr>
        <w:t>3.3</w:t>
      </w:r>
      <w:r w:rsidRPr="004923BE">
        <w:rPr>
          <w:rFonts w:ascii="Arial" w:eastAsiaTheme="majorEastAsia" w:hAnsi="Arial" w:cs="Arial"/>
          <w:b/>
          <w:bCs/>
          <w:iCs/>
          <w:sz w:val="18"/>
          <w:szCs w:val="18"/>
          <w:lang w:val="es-ES_tradnl"/>
        </w:rPr>
        <w:t xml:space="preserve">. </w:t>
      </w:r>
      <w:r w:rsidRPr="004923BE">
        <w:rPr>
          <w:rFonts w:ascii="Arial" w:hAnsi="Arial" w:cs="Arial"/>
          <w:b/>
          <w:sz w:val="18"/>
          <w:szCs w:val="18"/>
          <w:lang w:val="es-ES_tradnl"/>
        </w:rPr>
        <w:t>CANTIDAD DE INMUEBLES INUNDADOS SEGÚN RECURRENCIA</w:t>
      </w:r>
    </w:p>
    <w:p w14:paraId="4685BB3E" w14:textId="77777777" w:rsidR="000C309F" w:rsidRPr="004923BE" w:rsidRDefault="000C309F" w:rsidP="00D6154A">
      <w:pPr>
        <w:jc w:val="center"/>
        <w:rPr>
          <w:rFonts w:ascii="Arial" w:hAnsi="Arial" w:cs="Arial"/>
          <w:sz w:val="18"/>
          <w:szCs w:val="18"/>
          <w:lang w:val="es-ES_tradnl"/>
        </w:rPr>
      </w:pPr>
      <w:r w:rsidRPr="004923BE">
        <w:rPr>
          <w:rFonts w:ascii="Arial" w:hAnsi="Arial" w:cs="Arial"/>
          <w:b/>
          <w:sz w:val="18"/>
          <w:szCs w:val="18"/>
          <w:lang w:val="es-ES_tradnl"/>
        </w:rPr>
        <w:t>SITUACION SIN PROYECTO Y CON PROYECTO-CON CAMBIO CLIMATICO</w:t>
      </w:r>
    </w:p>
    <w:p w14:paraId="136D19CF" w14:textId="77777777" w:rsidR="000C309F" w:rsidRPr="004923BE" w:rsidRDefault="000C309F" w:rsidP="00D6154A">
      <w:pPr>
        <w:jc w:val="center"/>
        <w:rPr>
          <w:rFonts w:ascii="Arial" w:hAnsi="Arial" w:cs="Arial"/>
          <w:sz w:val="22"/>
        </w:rPr>
      </w:pPr>
      <w:r w:rsidRPr="004923BE">
        <w:rPr>
          <w:rFonts w:ascii="Arial" w:hAnsi="Arial" w:cs="Arial"/>
          <w:noProof/>
          <w:lang w:val="es-ES" w:eastAsia="es-ES"/>
        </w:rPr>
        <w:drawing>
          <wp:inline distT="0" distB="0" distL="0" distR="0" wp14:anchorId="668B76A6" wp14:editId="0F53A975">
            <wp:extent cx="5400040" cy="2959816"/>
            <wp:effectExtent l="0" t="0" r="0" b="0"/>
            <wp:docPr id="9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a:stretch>
                      <a:fillRect/>
                    </a:stretch>
                  </pic:blipFill>
                  <pic:spPr bwMode="auto">
                    <a:xfrm>
                      <a:off x="0" y="0"/>
                      <a:ext cx="5400040" cy="2959816"/>
                    </a:xfrm>
                    <a:prstGeom prst="rect">
                      <a:avLst/>
                    </a:prstGeom>
                    <a:noFill/>
                    <a:ln w="9525">
                      <a:noFill/>
                      <a:miter lim="800000"/>
                      <a:headEnd/>
                      <a:tailEnd/>
                    </a:ln>
                  </pic:spPr>
                </pic:pic>
              </a:graphicData>
            </a:graphic>
          </wp:inline>
        </w:drawing>
      </w:r>
    </w:p>
    <w:p w14:paraId="5B83DD55" w14:textId="77777777" w:rsidR="000C309F" w:rsidRPr="004923BE" w:rsidRDefault="000C309F" w:rsidP="00D6154A">
      <w:pPr>
        <w:rPr>
          <w:rFonts w:ascii="Arial" w:hAnsi="Arial" w:cs="Arial"/>
          <w:sz w:val="22"/>
        </w:rPr>
      </w:pPr>
    </w:p>
    <w:p w14:paraId="3EF56C0C" w14:textId="6B45B7D5" w:rsidR="00706948" w:rsidRPr="00706948" w:rsidRDefault="000C309F" w:rsidP="00706948">
      <w:pPr>
        <w:jc w:val="both"/>
        <w:rPr>
          <w:rFonts w:ascii="Arial" w:hAnsi="Arial" w:cs="Arial"/>
          <w:sz w:val="22"/>
          <w:lang w:val="es-ES_tradnl"/>
        </w:rPr>
      </w:pPr>
      <w:r w:rsidRPr="004923BE">
        <w:rPr>
          <w:rFonts w:ascii="Arial" w:hAnsi="Arial" w:cs="Arial"/>
          <w:sz w:val="22"/>
          <w:lang w:val="es-ES_tradnl"/>
        </w:rPr>
        <w:t>Como se puede aprecuar la eficacia de las obras es casi la misma al incluir el impacto del Cambio Climático</w:t>
      </w:r>
      <w:r w:rsidRPr="00D6154A">
        <w:rPr>
          <w:sz w:val="22"/>
          <w:lang w:val="es-ES_tradnl"/>
        </w:rPr>
        <w:t>.</w:t>
      </w:r>
      <w:r w:rsidR="00706948" w:rsidRPr="00706948">
        <w:rPr>
          <w:lang w:val="es-ES_tradnl"/>
        </w:rPr>
        <w:t xml:space="preserve"> </w:t>
      </w:r>
      <w:r w:rsidR="00706948" w:rsidRPr="00706948">
        <w:rPr>
          <w:rFonts w:ascii="Arial" w:hAnsi="Arial" w:cs="Arial"/>
          <w:sz w:val="22"/>
          <w:lang w:val="es-ES_tradnl"/>
        </w:rPr>
        <w:t>Es necesario señalar que la mitigación que se consigue con las obras no solo implica una disminución en la cantidad de inmuebles afectados sino, además, en la altura máxima que alcanza el agua frente a aquellas viviendas que en las recurrencias mayores aún se seguirán inundando.</w:t>
      </w:r>
    </w:p>
    <w:p w14:paraId="6B53E281" w14:textId="77777777" w:rsidR="000C309F" w:rsidRPr="00D6154A" w:rsidRDefault="000C309F" w:rsidP="00D6154A">
      <w:pPr>
        <w:rPr>
          <w:sz w:val="22"/>
          <w:lang w:val="es-ES_tradnl"/>
        </w:rPr>
      </w:pPr>
    </w:p>
    <w:p w14:paraId="0C2567CD" w14:textId="5C7118C6" w:rsidR="000C309F" w:rsidRPr="002535AA" w:rsidRDefault="000C309F" w:rsidP="00706948">
      <w:pPr>
        <w:pStyle w:val="Heading3"/>
        <w:rPr>
          <w:rFonts w:cs="Arial"/>
          <w:sz w:val="22"/>
          <w:u w:val="none"/>
        </w:rPr>
      </w:pPr>
      <w:bookmarkStart w:id="143" w:name="_Toc494207180"/>
      <w:bookmarkStart w:id="144" w:name="_Toc494815017"/>
      <w:r w:rsidRPr="002535AA">
        <w:rPr>
          <w:rFonts w:cs="Arial"/>
          <w:sz w:val="22"/>
          <w:u w:val="none"/>
        </w:rPr>
        <w:t>Estimación del daño</w:t>
      </w:r>
      <w:bookmarkEnd w:id="143"/>
      <w:r w:rsidR="00706948">
        <w:rPr>
          <w:rFonts w:cs="Arial"/>
          <w:sz w:val="22"/>
          <w:u w:val="none"/>
        </w:rPr>
        <w:t xml:space="preserve"> total con cada inundación</w:t>
      </w:r>
      <w:bookmarkEnd w:id="144"/>
    </w:p>
    <w:p w14:paraId="120BDD8C" w14:textId="77777777" w:rsidR="000C309F" w:rsidRPr="00D6154A" w:rsidRDefault="000C309F" w:rsidP="00D6154A">
      <w:pPr>
        <w:rPr>
          <w:rFonts w:cs="Arial"/>
          <w:sz w:val="22"/>
          <w:lang w:val="es-ES_tradnl"/>
        </w:rPr>
      </w:pPr>
    </w:p>
    <w:p w14:paraId="6C3EEE91" w14:textId="602B5913" w:rsidR="000C309F" w:rsidRDefault="000C309F" w:rsidP="00D6154A">
      <w:pPr>
        <w:rPr>
          <w:rFonts w:ascii="Arial" w:hAnsi="Arial" w:cs="Arial"/>
          <w:sz w:val="22"/>
          <w:lang w:val="es-ES_tradnl"/>
        </w:rPr>
      </w:pPr>
      <w:r w:rsidRPr="00706948">
        <w:rPr>
          <w:rFonts w:ascii="Arial" w:hAnsi="Arial" w:cs="Arial"/>
          <w:sz w:val="22"/>
          <w:lang w:val="es-ES_tradnl"/>
        </w:rPr>
        <w:t>A partir de los daños por unidad establecidos para cada tipo de inmueble y de la cantidad de inmuebles afectada con cada recurrencia, se calculó el daño producido por la inundación de las distintas recurrencias, para los escenarios sin y con Cambio Climático. El daño producido por las inundaciones fue calculado en dólares de agosto de 2017, al tipo de cambio vigente al 31 de agosto de 2017 (</w:t>
      </w:r>
      <w:r w:rsidR="004923BE" w:rsidRPr="00706948">
        <w:rPr>
          <w:rFonts w:ascii="Arial" w:hAnsi="Arial" w:cs="Arial"/>
          <w:sz w:val="22"/>
          <w:lang w:val="es-ES_tradnl"/>
        </w:rPr>
        <w:t>US$</w:t>
      </w:r>
      <w:r w:rsidRPr="00706948">
        <w:rPr>
          <w:rFonts w:ascii="Arial" w:hAnsi="Arial" w:cs="Arial"/>
          <w:sz w:val="22"/>
          <w:lang w:val="es-ES_tradnl"/>
        </w:rPr>
        <w:t>17,07), informado por el BCRA. Los resultados obtenidos se muestran en las siguientes tablas:</w:t>
      </w:r>
    </w:p>
    <w:p w14:paraId="7A051C1E" w14:textId="56B220E2" w:rsidR="00706948" w:rsidRDefault="00706948" w:rsidP="00D6154A">
      <w:pPr>
        <w:rPr>
          <w:rFonts w:ascii="Arial" w:hAnsi="Arial" w:cs="Arial"/>
          <w:sz w:val="22"/>
          <w:lang w:val="es-ES_tradnl"/>
        </w:rPr>
      </w:pPr>
    </w:p>
    <w:p w14:paraId="1F6160D1" w14:textId="77777777" w:rsidR="00706948" w:rsidRPr="00706948" w:rsidRDefault="00706948" w:rsidP="00706948">
      <w:pPr>
        <w:keepNext/>
        <w:keepLines/>
        <w:numPr>
          <w:ilvl w:val="3"/>
          <w:numId w:val="14"/>
        </w:numPr>
        <w:suppressAutoHyphens w:val="0"/>
        <w:autoSpaceDN/>
        <w:spacing w:before="120" w:after="120"/>
        <w:jc w:val="both"/>
        <w:textAlignment w:val="auto"/>
        <w:outlineLvl w:val="3"/>
        <w:rPr>
          <w:rFonts w:ascii="Arial" w:hAnsi="Arial"/>
          <w:b/>
          <w:bCs/>
          <w:iCs/>
          <w:spacing w:val="0"/>
          <w:sz w:val="22"/>
          <w:szCs w:val="22"/>
          <w:u w:val="single"/>
          <w:lang w:val="es-AR"/>
        </w:rPr>
      </w:pPr>
      <w:r w:rsidRPr="00706948">
        <w:rPr>
          <w:rFonts w:ascii="Arial" w:hAnsi="Arial"/>
          <w:b/>
          <w:bCs/>
          <w:iCs/>
          <w:spacing w:val="0"/>
          <w:sz w:val="22"/>
          <w:szCs w:val="22"/>
          <w:u w:val="single"/>
          <w:lang w:val="es-AR"/>
        </w:rPr>
        <w:t>Sin considerar el impacto del cambio climático</w:t>
      </w:r>
    </w:p>
    <w:p w14:paraId="75CBF595" w14:textId="77777777" w:rsidR="00706948" w:rsidRPr="00706948" w:rsidRDefault="00706948" w:rsidP="00706948">
      <w:pPr>
        <w:textAlignment w:val="auto"/>
        <w:rPr>
          <w:rFonts w:cs="Arial"/>
          <w:sz w:val="22"/>
          <w:lang w:val="es-ES_tradnl"/>
        </w:rPr>
      </w:pPr>
    </w:p>
    <w:p w14:paraId="0AA45A0B" w14:textId="2C995628" w:rsidR="00706948" w:rsidRPr="00706948" w:rsidRDefault="00706948" w:rsidP="00706948">
      <w:pPr>
        <w:rPr>
          <w:rFonts w:ascii="Arial" w:hAnsi="Arial" w:cs="Arial"/>
          <w:sz w:val="22"/>
          <w:lang w:val="es-ES_tradnl"/>
        </w:rPr>
      </w:pPr>
      <w:r w:rsidRPr="00706948">
        <w:rPr>
          <w:rFonts w:ascii="Arial" w:hAnsi="Arial" w:cs="Arial"/>
          <w:sz w:val="22"/>
          <w:lang w:val="es-ES_tradnl"/>
        </w:rPr>
        <w:t>En la situación sin Proyecto, en el escenario sin Cambio Climático, el daño que las inundaciones le provocan a los inmuebles se estimó en los siguientes valores</w:t>
      </w:r>
    </w:p>
    <w:p w14:paraId="45531F0C" w14:textId="77777777" w:rsidR="000C309F" w:rsidRPr="00706948" w:rsidRDefault="000C309F" w:rsidP="00D6154A">
      <w:pPr>
        <w:jc w:val="center"/>
        <w:rPr>
          <w:rFonts w:ascii="Arial" w:eastAsiaTheme="majorEastAsia" w:hAnsi="Arial" w:cs="Arial"/>
          <w:b/>
          <w:bCs/>
          <w:iCs/>
          <w:sz w:val="20"/>
          <w:lang w:val="es-ES_tradnl"/>
        </w:rPr>
      </w:pPr>
    </w:p>
    <w:p w14:paraId="20DAD844" w14:textId="69895F69" w:rsidR="000C309F" w:rsidRPr="00706948" w:rsidRDefault="000C309F" w:rsidP="00706948">
      <w:pPr>
        <w:keepNext/>
        <w:keepLines/>
        <w:jc w:val="center"/>
        <w:rPr>
          <w:rFonts w:ascii="Arial" w:hAnsi="Arial" w:cs="Arial"/>
          <w:b/>
          <w:caps/>
          <w:sz w:val="18"/>
          <w:szCs w:val="18"/>
          <w:lang w:val="es-ES_tradnl"/>
        </w:rPr>
      </w:pPr>
      <w:r w:rsidRPr="00706948">
        <w:rPr>
          <w:rFonts w:ascii="Arial" w:eastAsiaTheme="majorEastAsia" w:hAnsi="Arial" w:cs="Arial"/>
          <w:b/>
          <w:bCs/>
          <w:iCs/>
          <w:sz w:val="18"/>
          <w:szCs w:val="18"/>
          <w:lang w:val="es-ES_tradnl"/>
        </w:rPr>
        <w:lastRenderedPageBreak/>
        <w:t xml:space="preserve">TABLA </w:t>
      </w:r>
      <w:r w:rsidR="004923BE" w:rsidRPr="00706948">
        <w:rPr>
          <w:rFonts w:ascii="Arial" w:eastAsiaTheme="majorEastAsia" w:hAnsi="Arial" w:cs="Arial"/>
          <w:b/>
          <w:bCs/>
          <w:iCs/>
          <w:sz w:val="18"/>
          <w:szCs w:val="18"/>
          <w:lang w:val="es-ES_tradnl"/>
        </w:rPr>
        <w:t>3.3</w:t>
      </w:r>
      <w:r w:rsidRPr="00706948">
        <w:rPr>
          <w:rFonts w:ascii="Arial" w:eastAsiaTheme="majorEastAsia" w:hAnsi="Arial" w:cs="Arial"/>
          <w:b/>
          <w:bCs/>
          <w:iCs/>
          <w:sz w:val="18"/>
          <w:szCs w:val="18"/>
          <w:lang w:val="es-ES_tradnl"/>
        </w:rPr>
        <w:t xml:space="preserve">. </w:t>
      </w:r>
      <w:r w:rsidRPr="00706948">
        <w:rPr>
          <w:rFonts w:ascii="Arial" w:hAnsi="Arial" w:cs="Arial"/>
          <w:b/>
          <w:caps/>
          <w:sz w:val="18"/>
          <w:szCs w:val="18"/>
          <w:lang w:val="es-ES_tradnl"/>
        </w:rPr>
        <w:t>Daño producido por las inundaciones. Situación sin proyecto</w:t>
      </w:r>
    </w:p>
    <w:p w14:paraId="06A7786E" w14:textId="77777777" w:rsidR="000C309F" w:rsidRPr="00706948" w:rsidRDefault="000C309F" w:rsidP="00706948">
      <w:pPr>
        <w:keepNext/>
        <w:keepLines/>
        <w:jc w:val="center"/>
        <w:rPr>
          <w:rFonts w:ascii="Arial" w:hAnsi="Arial" w:cs="Arial"/>
          <w:b/>
          <w:sz w:val="18"/>
          <w:szCs w:val="18"/>
          <w:lang w:val="es-ES_tradnl"/>
        </w:rPr>
      </w:pPr>
      <w:r w:rsidRPr="00706948">
        <w:rPr>
          <w:rFonts w:ascii="Arial" w:hAnsi="Arial" w:cs="Arial"/>
          <w:b/>
          <w:sz w:val="18"/>
          <w:szCs w:val="18"/>
          <w:lang w:val="es-ES_tradnl"/>
        </w:rPr>
        <w:t>ESCENARIO SIN CAMBIO CLIMATICO (U$S)</w:t>
      </w:r>
    </w:p>
    <w:tbl>
      <w:tblPr>
        <w:tblW w:w="8645" w:type="dxa"/>
        <w:jc w:val="center"/>
        <w:tblCellMar>
          <w:left w:w="70" w:type="dxa"/>
          <w:right w:w="70" w:type="dxa"/>
        </w:tblCellMar>
        <w:tblLook w:val="04A0" w:firstRow="1" w:lastRow="0" w:firstColumn="1" w:lastColumn="0" w:noHBand="0" w:noVBand="1"/>
      </w:tblPr>
      <w:tblGrid>
        <w:gridCol w:w="1771"/>
        <w:gridCol w:w="1145"/>
        <w:gridCol w:w="1145"/>
        <w:gridCol w:w="1146"/>
        <w:gridCol w:w="1146"/>
        <w:gridCol w:w="1146"/>
        <w:gridCol w:w="1146"/>
      </w:tblGrid>
      <w:tr w:rsidR="000C309F" w:rsidRPr="00706948" w14:paraId="34C214F1" w14:textId="77777777" w:rsidTr="00D6154A">
        <w:trPr>
          <w:trHeight w:val="300"/>
          <w:jc w:val="center"/>
        </w:trPr>
        <w:tc>
          <w:tcPr>
            <w:tcW w:w="1771" w:type="dxa"/>
            <w:vMerge w:val="restart"/>
            <w:tcBorders>
              <w:top w:val="single" w:sz="4" w:space="0" w:color="auto"/>
              <w:left w:val="single" w:sz="4" w:space="0" w:color="auto"/>
              <w:right w:val="single" w:sz="4" w:space="0" w:color="auto"/>
            </w:tcBorders>
            <w:shd w:val="clear" w:color="auto" w:fill="auto"/>
            <w:noWrap/>
            <w:vAlign w:val="center"/>
            <w:hideMark/>
          </w:tcPr>
          <w:p w14:paraId="61C3D1A0" w14:textId="77777777" w:rsidR="000C309F" w:rsidRPr="00706948" w:rsidRDefault="000C309F" w:rsidP="00706948">
            <w:pPr>
              <w:keepNext/>
              <w:keepLines/>
              <w:rPr>
                <w:rFonts w:ascii="Arial" w:hAnsi="Arial" w:cs="Arial"/>
                <w:color w:val="000000"/>
                <w:sz w:val="22"/>
                <w:lang w:val="es-ES" w:eastAsia="es-ES"/>
              </w:rPr>
            </w:pPr>
            <w:r w:rsidRPr="00706948">
              <w:rPr>
                <w:rFonts w:ascii="Arial" w:hAnsi="Arial" w:cs="Arial"/>
                <w:color w:val="000000"/>
                <w:sz w:val="22"/>
                <w:lang w:val="es-ES" w:eastAsia="es-ES"/>
              </w:rPr>
              <w:t>Inmueble</w:t>
            </w:r>
          </w:p>
        </w:tc>
        <w:tc>
          <w:tcPr>
            <w:tcW w:w="68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DD3C6" w14:textId="77777777" w:rsidR="000C309F" w:rsidRPr="00706948" w:rsidRDefault="000C309F" w:rsidP="00706948">
            <w:pPr>
              <w:keepNext/>
              <w:keepLines/>
              <w:jc w:val="center"/>
              <w:rPr>
                <w:rFonts w:ascii="Arial" w:hAnsi="Arial" w:cs="Arial"/>
                <w:color w:val="000000"/>
                <w:sz w:val="22"/>
              </w:rPr>
            </w:pPr>
            <w:r w:rsidRPr="00706948">
              <w:rPr>
                <w:rFonts w:ascii="Arial" w:hAnsi="Arial" w:cs="Arial"/>
                <w:color w:val="000000"/>
                <w:sz w:val="22"/>
              </w:rPr>
              <w:t>Recurrencia (años)</w:t>
            </w:r>
          </w:p>
        </w:tc>
      </w:tr>
      <w:tr w:rsidR="000C309F" w:rsidRPr="00706948" w14:paraId="1A06B0C3" w14:textId="77777777" w:rsidTr="00D6154A">
        <w:trPr>
          <w:trHeight w:val="300"/>
          <w:jc w:val="center"/>
        </w:trPr>
        <w:tc>
          <w:tcPr>
            <w:tcW w:w="1771" w:type="dxa"/>
            <w:vMerge/>
            <w:tcBorders>
              <w:left w:val="single" w:sz="4" w:space="0" w:color="auto"/>
              <w:bottom w:val="single" w:sz="4" w:space="0" w:color="auto"/>
              <w:right w:val="single" w:sz="4" w:space="0" w:color="auto"/>
            </w:tcBorders>
            <w:shd w:val="clear" w:color="auto" w:fill="auto"/>
            <w:noWrap/>
            <w:vAlign w:val="bottom"/>
            <w:hideMark/>
          </w:tcPr>
          <w:p w14:paraId="14AA3C5E" w14:textId="77777777" w:rsidR="000C309F" w:rsidRPr="00706948" w:rsidRDefault="000C309F" w:rsidP="00706948">
            <w:pPr>
              <w:keepNext/>
              <w:keepLines/>
              <w:rPr>
                <w:rFonts w:ascii="Arial" w:hAnsi="Arial" w:cs="Arial"/>
                <w:color w:val="000000"/>
                <w:sz w:val="22"/>
                <w:lang w:val="es-ES" w:eastAsia="es-ES"/>
              </w:rPr>
            </w:pP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A9B51"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2</w:t>
            </w: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562F8"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9731"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10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EF722"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25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BC65D"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50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5D705" w14:textId="77777777" w:rsidR="000C309F" w:rsidRPr="00706948" w:rsidRDefault="000C309F" w:rsidP="00706948">
            <w:pPr>
              <w:keepNext/>
              <w:keepLines/>
              <w:jc w:val="center"/>
              <w:rPr>
                <w:rFonts w:ascii="Arial" w:hAnsi="Arial" w:cs="Arial"/>
                <w:color w:val="000000"/>
                <w:sz w:val="20"/>
              </w:rPr>
            </w:pPr>
            <w:r w:rsidRPr="00706948">
              <w:rPr>
                <w:rFonts w:ascii="Arial" w:hAnsi="Arial" w:cs="Arial"/>
                <w:color w:val="000000"/>
                <w:sz w:val="20"/>
              </w:rPr>
              <w:t>100</w:t>
            </w:r>
          </w:p>
        </w:tc>
      </w:tr>
      <w:tr w:rsidR="000C309F" w:rsidRPr="00706948" w14:paraId="28397498" w14:textId="77777777" w:rsidTr="00D6154A">
        <w:trPr>
          <w:trHeight w:val="300"/>
          <w:jc w:val="center"/>
        </w:trPr>
        <w:tc>
          <w:tcPr>
            <w:tcW w:w="1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7E96E"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Viviendas</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6382EA77"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29.846.645</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3069B857"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34.059.292</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62D1A4AA"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36.028.963</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1FA6FD67"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38.893.939</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6454249E"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40.434.806</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0B0DB730"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55.810.494</w:t>
            </w:r>
          </w:p>
        </w:tc>
      </w:tr>
      <w:tr w:rsidR="000C309F" w:rsidRPr="00706948" w14:paraId="158F46CB"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3F3AC1FC"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Comercios</w:t>
            </w:r>
          </w:p>
        </w:tc>
        <w:tc>
          <w:tcPr>
            <w:tcW w:w="1145" w:type="dxa"/>
            <w:tcBorders>
              <w:top w:val="nil"/>
              <w:left w:val="nil"/>
              <w:bottom w:val="single" w:sz="4" w:space="0" w:color="auto"/>
              <w:right w:val="single" w:sz="4" w:space="0" w:color="auto"/>
            </w:tcBorders>
            <w:shd w:val="clear" w:color="auto" w:fill="auto"/>
            <w:noWrap/>
            <w:vAlign w:val="center"/>
            <w:hideMark/>
          </w:tcPr>
          <w:p w14:paraId="4C30C76C"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379.873</w:t>
            </w:r>
          </w:p>
        </w:tc>
        <w:tc>
          <w:tcPr>
            <w:tcW w:w="1145" w:type="dxa"/>
            <w:tcBorders>
              <w:top w:val="nil"/>
              <w:left w:val="nil"/>
              <w:bottom w:val="single" w:sz="4" w:space="0" w:color="auto"/>
              <w:right w:val="single" w:sz="4" w:space="0" w:color="auto"/>
            </w:tcBorders>
            <w:shd w:val="clear" w:color="auto" w:fill="auto"/>
            <w:noWrap/>
            <w:vAlign w:val="center"/>
            <w:hideMark/>
          </w:tcPr>
          <w:p w14:paraId="065F6323"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385.559</w:t>
            </w:r>
          </w:p>
        </w:tc>
        <w:tc>
          <w:tcPr>
            <w:tcW w:w="1146" w:type="dxa"/>
            <w:tcBorders>
              <w:top w:val="nil"/>
              <w:left w:val="nil"/>
              <w:bottom w:val="single" w:sz="4" w:space="0" w:color="auto"/>
              <w:right w:val="single" w:sz="4" w:space="0" w:color="auto"/>
            </w:tcBorders>
            <w:shd w:val="clear" w:color="auto" w:fill="auto"/>
            <w:noWrap/>
            <w:vAlign w:val="center"/>
            <w:hideMark/>
          </w:tcPr>
          <w:p w14:paraId="146AF495"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440.152</w:t>
            </w:r>
          </w:p>
        </w:tc>
        <w:tc>
          <w:tcPr>
            <w:tcW w:w="1146" w:type="dxa"/>
            <w:tcBorders>
              <w:top w:val="nil"/>
              <w:left w:val="nil"/>
              <w:bottom w:val="single" w:sz="4" w:space="0" w:color="auto"/>
              <w:right w:val="single" w:sz="4" w:space="0" w:color="auto"/>
            </w:tcBorders>
            <w:shd w:val="clear" w:color="auto" w:fill="auto"/>
            <w:noWrap/>
            <w:vAlign w:val="center"/>
            <w:hideMark/>
          </w:tcPr>
          <w:p w14:paraId="6635BAD0"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456.075</w:t>
            </w:r>
          </w:p>
        </w:tc>
        <w:tc>
          <w:tcPr>
            <w:tcW w:w="1146" w:type="dxa"/>
            <w:tcBorders>
              <w:top w:val="nil"/>
              <w:left w:val="nil"/>
              <w:bottom w:val="single" w:sz="4" w:space="0" w:color="auto"/>
              <w:right w:val="single" w:sz="4" w:space="0" w:color="auto"/>
            </w:tcBorders>
            <w:shd w:val="clear" w:color="auto" w:fill="auto"/>
            <w:noWrap/>
            <w:vAlign w:val="center"/>
            <w:hideMark/>
          </w:tcPr>
          <w:p w14:paraId="364CB0BA"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469.723</w:t>
            </w:r>
          </w:p>
        </w:tc>
        <w:tc>
          <w:tcPr>
            <w:tcW w:w="1146" w:type="dxa"/>
            <w:tcBorders>
              <w:top w:val="nil"/>
              <w:left w:val="nil"/>
              <w:bottom w:val="single" w:sz="4" w:space="0" w:color="auto"/>
              <w:right w:val="single" w:sz="4" w:space="0" w:color="auto"/>
            </w:tcBorders>
            <w:shd w:val="clear" w:color="auto" w:fill="auto"/>
            <w:noWrap/>
            <w:vAlign w:val="center"/>
            <w:hideMark/>
          </w:tcPr>
          <w:p w14:paraId="3724B061"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616.440</w:t>
            </w:r>
          </w:p>
        </w:tc>
      </w:tr>
      <w:tr w:rsidR="000C309F" w:rsidRPr="00706948" w14:paraId="7A448116"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349B8D26"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Hospitales</w:t>
            </w:r>
          </w:p>
        </w:tc>
        <w:tc>
          <w:tcPr>
            <w:tcW w:w="1145" w:type="dxa"/>
            <w:tcBorders>
              <w:top w:val="nil"/>
              <w:left w:val="nil"/>
              <w:bottom w:val="single" w:sz="4" w:space="0" w:color="auto"/>
              <w:right w:val="single" w:sz="4" w:space="0" w:color="auto"/>
            </w:tcBorders>
            <w:shd w:val="clear" w:color="auto" w:fill="auto"/>
            <w:noWrap/>
            <w:vAlign w:val="center"/>
            <w:hideMark/>
          </w:tcPr>
          <w:p w14:paraId="4E82B582"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c>
          <w:tcPr>
            <w:tcW w:w="1145" w:type="dxa"/>
            <w:tcBorders>
              <w:top w:val="nil"/>
              <w:left w:val="nil"/>
              <w:bottom w:val="single" w:sz="4" w:space="0" w:color="auto"/>
              <w:right w:val="single" w:sz="4" w:space="0" w:color="auto"/>
            </w:tcBorders>
            <w:shd w:val="clear" w:color="auto" w:fill="auto"/>
            <w:noWrap/>
            <w:vAlign w:val="center"/>
            <w:hideMark/>
          </w:tcPr>
          <w:p w14:paraId="077A19BE"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c>
          <w:tcPr>
            <w:tcW w:w="1146" w:type="dxa"/>
            <w:tcBorders>
              <w:top w:val="nil"/>
              <w:left w:val="nil"/>
              <w:bottom w:val="single" w:sz="4" w:space="0" w:color="auto"/>
              <w:right w:val="single" w:sz="4" w:space="0" w:color="auto"/>
            </w:tcBorders>
            <w:shd w:val="clear" w:color="auto" w:fill="auto"/>
            <w:noWrap/>
            <w:vAlign w:val="center"/>
            <w:hideMark/>
          </w:tcPr>
          <w:p w14:paraId="723A3582"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c>
          <w:tcPr>
            <w:tcW w:w="1146" w:type="dxa"/>
            <w:tcBorders>
              <w:top w:val="nil"/>
              <w:left w:val="nil"/>
              <w:bottom w:val="single" w:sz="4" w:space="0" w:color="auto"/>
              <w:right w:val="single" w:sz="4" w:space="0" w:color="auto"/>
            </w:tcBorders>
            <w:shd w:val="clear" w:color="auto" w:fill="auto"/>
            <w:noWrap/>
            <w:vAlign w:val="center"/>
            <w:hideMark/>
          </w:tcPr>
          <w:p w14:paraId="3E23B1DD"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c>
          <w:tcPr>
            <w:tcW w:w="1146" w:type="dxa"/>
            <w:tcBorders>
              <w:top w:val="nil"/>
              <w:left w:val="nil"/>
              <w:bottom w:val="single" w:sz="4" w:space="0" w:color="auto"/>
              <w:right w:val="single" w:sz="4" w:space="0" w:color="auto"/>
            </w:tcBorders>
            <w:shd w:val="clear" w:color="auto" w:fill="auto"/>
            <w:noWrap/>
            <w:vAlign w:val="center"/>
            <w:hideMark/>
          </w:tcPr>
          <w:p w14:paraId="7A6B4C04"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c>
          <w:tcPr>
            <w:tcW w:w="1146" w:type="dxa"/>
            <w:tcBorders>
              <w:top w:val="nil"/>
              <w:left w:val="nil"/>
              <w:bottom w:val="single" w:sz="4" w:space="0" w:color="auto"/>
              <w:right w:val="single" w:sz="4" w:space="0" w:color="auto"/>
            </w:tcBorders>
            <w:shd w:val="clear" w:color="auto" w:fill="auto"/>
            <w:noWrap/>
            <w:vAlign w:val="center"/>
            <w:hideMark/>
          </w:tcPr>
          <w:p w14:paraId="01502267"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116.487</w:t>
            </w:r>
          </w:p>
        </w:tc>
      </w:tr>
      <w:tr w:rsidR="000C309F" w:rsidRPr="00706948" w14:paraId="21E964E9"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311927A0"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Edificios públicos</w:t>
            </w:r>
          </w:p>
        </w:tc>
        <w:tc>
          <w:tcPr>
            <w:tcW w:w="1145" w:type="dxa"/>
            <w:tcBorders>
              <w:top w:val="nil"/>
              <w:left w:val="nil"/>
              <w:bottom w:val="single" w:sz="4" w:space="0" w:color="auto"/>
              <w:right w:val="single" w:sz="4" w:space="0" w:color="auto"/>
            </w:tcBorders>
            <w:shd w:val="clear" w:color="auto" w:fill="auto"/>
            <w:noWrap/>
            <w:vAlign w:val="center"/>
            <w:hideMark/>
          </w:tcPr>
          <w:p w14:paraId="2D11E318"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219.953</w:t>
            </w:r>
          </w:p>
        </w:tc>
        <w:tc>
          <w:tcPr>
            <w:tcW w:w="1145" w:type="dxa"/>
            <w:tcBorders>
              <w:top w:val="nil"/>
              <w:left w:val="nil"/>
              <w:bottom w:val="single" w:sz="4" w:space="0" w:color="auto"/>
              <w:right w:val="single" w:sz="4" w:space="0" w:color="auto"/>
            </w:tcBorders>
            <w:shd w:val="clear" w:color="auto" w:fill="auto"/>
            <w:noWrap/>
            <w:vAlign w:val="center"/>
            <w:hideMark/>
          </w:tcPr>
          <w:p w14:paraId="2241CB83"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219.953</w:t>
            </w:r>
          </w:p>
        </w:tc>
        <w:tc>
          <w:tcPr>
            <w:tcW w:w="1146" w:type="dxa"/>
            <w:tcBorders>
              <w:top w:val="nil"/>
              <w:left w:val="nil"/>
              <w:bottom w:val="single" w:sz="4" w:space="0" w:color="auto"/>
              <w:right w:val="single" w:sz="4" w:space="0" w:color="auto"/>
            </w:tcBorders>
            <w:shd w:val="clear" w:color="auto" w:fill="auto"/>
            <w:noWrap/>
            <w:vAlign w:val="center"/>
            <w:hideMark/>
          </w:tcPr>
          <w:p w14:paraId="5129387B"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278.608</w:t>
            </w:r>
          </w:p>
        </w:tc>
        <w:tc>
          <w:tcPr>
            <w:tcW w:w="1146" w:type="dxa"/>
            <w:tcBorders>
              <w:top w:val="nil"/>
              <w:left w:val="nil"/>
              <w:bottom w:val="single" w:sz="4" w:space="0" w:color="auto"/>
              <w:right w:val="single" w:sz="4" w:space="0" w:color="auto"/>
            </w:tcBorders>
            <w:shd w:val="clear" w:color="auto" w:fill="auto"/>
            <w:noWrap/>
            <w:vAlign w:val="center"/>
            <w:hideMark/>
          </w:tcPr>
          <w:p w14:paraId="3568A2FF"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307.935</w:t>
            </w:r>
          </w:p>
        </w:tc>
        <w:tc>
          <w:tcPr>
            <w:tcW w:w="1146" w:type="dxa"/>
            <w:tcBorders>
              <w:top w:val="nil"/>
              <w:left w:val="nil"/>
              <w:bottom w:val="single" w:sz="4" w:space="0" w:color="auto"/>
              <w:right w:val="single" w:sz="4" w:space="0" w:color="auto"/>
            </w:tcBorders>
            <w:shd w:val="clear" w:color="auto" w:fill="auto"/>
            <w:noWrap/>
            <w:vAlign w:val="center"/>
            <w:hideMark/>
          </w:tcPr>
          <w:p w14:paraId="0A41E216"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307.935</w:t>
            </w:r>
          </w:p>
        </w:tc>
        <w:tc>
          <w:tcPr>
            <w:tcW w:w="1146" w:type="dxa"/>
            <w:tcBorders>
              <w:top w:val="nil"/>
              <w:left w:val="nil"/>
              <w:bottom w:val="single" w:sz="4" w:space="0" w:color="auto"/>
              <w:right w:val="single" w:sz="4" w:space="0" w:color="auto"/>
            </w:tcBorders>
            <w:shd w:val="clear" w:color="auto" w:fill="auto"/>
            <w:noWrap/>
            <w:vAlign w:val="center"/>
            <w:hideMark/>
          </w:tcPr>
          <w:p w14:paraId="1C8B2A7B"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337.262</w:t>
            </w:r>
          </w:p>
        </w:tc>
      </w:tr>
      <w:tr w:rsidR="000C309F" w:rsidRPr="00706948" w14:paraId="5CCCEE27"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11D10947"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Centros educativos</w:t>
            </w:r>
          </w:p>
        </w:tc>
        <w:tc>
          <w:tcPr>
            <w:tcW w:w="1145" w:type="dxa"/>
            <w:tcBorders>
              <w:top w:val="nil"/>
              <w:left w:val="nil"/>
              <w:bottom w:val="single" w:sz="4" w:space="0" w:color="auto"/>
              <w:right w:val="single" w:sz="4" w:space="0" w:color="auto"/>
            </w:tcBorders>
            <w:shd w:val="clear" w:color="auto" w:fill="auto"/>
            <w:noWrap/>
            <w:vAlign w:val="center"/>
            <w:hideMark/>
          </w:tcPr>
          <w:p w14:paraId="1B5D98F9"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333.565</w:t>
            </w:r>
          </w:p>
        </w:tc>
        <w:tc>
          <w:tcPr>
            <w:tcW w:w="1145" w:type="dxa"/>
            <w:tcBorders>
              <w:top w:val="nil"/>
              <w:left w:val="nil"/>
              <w:bottom w:val="single" w:sz="4" w:space="0" w:color="auto"/>
              <w:right w:val="single" w:sz="4" w:space="0" w:color="auto"/>
            </w:tcBorders>
            <w:shd w:val="clear" w:color="auto" w:fill="auto"/>
            <w:noWrap/>
            <w:vAlign w:val="center"/>
            <w:hideMark/>
          </w:tcPr>
          <w:p w14:paraId="70C25A6D"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444.753</w:t>
            </w:r>
          </w:p>
        </w:tc>
        <w:tc>
          <w:tcPr>
            <w:tcW w:w="1146" w:type="dxa"/>
            <w:tcBorders>
              <w:top w:val="nil"/>
              <w:left w:val="nil"/>
              <w:bottom w:val="single" w:sz="4" w:space="0" w:color="auto"/>
              <w:right w:val="single" w:sz="4" w:space="0" w:color="auto"/>
            </w:tcBorders>
            <w:shd w:val="clear" w:color="auto" w:fill="auto"/>
            <w:noWrap/>
            <w:vAlign w:val="center"/>
            <w:hideMark/>
          </w:tcPr>
          <w:p w14:paraId="6B13FCDC"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481.816</w:t>
            </w:r>
          </w:p>
        </w:tc>
        <w:tc>
          <w:tcPr>
            <w:tcW w:w="1146" w:type="dxa"/>
            <w:tcBorders>
              <w:top w:val="nil"/>
              <w:left w:val="nil"/>
              <w:bottom w:val="single" w:sz="4" w:space="0" w:color="auto"/>
              <w:right w:val="single" w:sz="4" w:space="0" w:color="auto"/>
            </w:tcBorders>
            <w:shd w:val="clear" w:color="auto" w:fill="auto"/>
            <w:noWrap/>
            <w:vAlign w:val="center"/>
            <w:hideMark/>
          </w:tcPr>
          <w:p w14:paraId="78D86819"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481.816</w:t>
            </w:r>
          </w:p>
        </w:tc>
        <w:tc>
          <w:tcPr>
            <w:tcW w:w="1146" w:type="dxa"/>
            <w:tcBorders>
              <w:top w:val="nil"/>
              <w:left w:val="nil"/>
              <w:bottom w:val="single" w:sz="4" w:space="0" w:color="auto"/>
              <w:right w:val="single" w:sz="4" w:space="0" w:color="auto"/>
            </w:tcBorders>
            <w:shd w:val="clear" w:color="auto" w:fill="auto"/>
            <w:noWrap/>
            <w:vAlign w:val="center"/>
            <w:hideMark/>
          </w:tcPr>
          <w:p w14:paraId="211E81BE"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481.816</w:t>
            </w:r>
          </w:p>
        </w:tc>
        <w:tc>
          <w:tcPr>
            <w:tcW w:w="1146" w:type="dxa"/>
            <w:tcBorders>
              <w:top w:val="nil"/>
              <w:left w:val="nil"/>
              <w:bottom w:val="single" w:sz="4" w:space="0" w:color="auto"/>
              <w:right w:val="single" w:sz="4" w:space="0" w:color="auto"/>
            </w:tcBorders>
            <w:shd w:val="clear" w:color="auto" w:fill="auto"/>
            <w:noWrap/>
            <w:vAlign w:val="center"/>
            <w:hideMark/>
          </w:tcPr>
          <w:p w14:paraId="2A6416D7"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667.129</w:t>
            </w:r>
          </w:p>
        </w:tc>
      </w:tr>
      <w:tr w:rsidR="000C309F" w:rsidRPr="00706948" w14:paraId="448FFC2B"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3CD922EA"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Iglesias</w:t>
            </w:r>
          </w:p>
        </w:tc>
        <w:tc>
          <w:tcPr>
            <w:tcW w:w="1145" w:type="dxa"/>
            <w:tcBorders>
              <w:top w:val="nil"/>
              <w:left w:val="nil"/>
              <w:bottom w:val="single" w:sz="4" w:space="0" w:color="auto"/>
              <w:right w:val="single" w:sz="4" w:space="0" w:color="auto"/>
            </w:tcBorders>
            <w:shd w:val="clear" w:color="auto" w:fill="auto"/>
            <w:noWrap/>
            <w:vAlign w:val="center"/>
            <w:hideMark/>
          </w:tcPr>
          <w:p w14:paraId="711D2F31"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50.600</w:t>
            </w:r>
          </w:p>
        </w:tc>
        <w:tc>
          <w:tcPr>
            <w:tcW w:w="1145" w:type="dxa"/>
            <w:tcBorders>
              <w:top w:val="nil"/>
              <w:left w:val="nil"/>
              <w:bottom w:val="single" w:sz="4" w:space="0" w:color="auto"/>
              <w:right w:val="single" w:sz="4" w:space="0" w:color="auto"/>
            </w:tcBorders>
            <w:shd w:val="clear" w:color="auto" w:fill="auto"/>
            <w:noWrap/>
            <w:vAlign w:val="center"/>
            <w:hideMark/>
          </w:tcPr>
          <w:p w14:paraId="07A84FE2"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54.492</w:t>
            </w:r>
          </w:p>
        </w:tc>
        <w:tc>
          <w:tcPr>
            <w:tcW w:w="1146" w:type="dxa"/>
            <w:tcBorders>
              <w:top w:val="nil"/>
              <w:left w:val="nil"/>
              <w:bottom w:val="single" w:sz="4" w:space="0" w:color="auto"/>
              <w:right w:val="single" w:sz="4" w:space="0" w:color="auto"/>
            </w:tcBorders>
            <w:shd w:val="clear" w:color="auto" w:fill="auto"/>
            <w:noWrap/>
            <w:vAlign w:val="center"/>
            <w:hideMark/>
          </w:tcPr>
          <w:p w14:paraId="5F0D45ED"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66.169</w:t>
            </w:r>
          </w:p>
        </w:tc>
        <w:tc>
          <w:tcPr>
            <w:tcW w:w="1146" w:type="dxa"/>
            <w:tcBorders>
              <w:top w:val="nil"/>
              <w:left w:val="nil"/>
              <w:bottom w:val="single" w:sz="4" w:space="0" w:color="auto"/>
              <w:right w:val="single" w:sz="4" w:space="0" w:color="auto"/>
            </w:tcBorders>
            <w:shd w:val="clear" w:color="auto" w:fill="auto"/>
            <w:noWrap/>
            <w:vAlign w:val="center"/>
            <w:hideMark/>
          </w:tcPr>
          <w:p w14:paraId="1B40711D"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66.169</w:t>
            </w:r>
          </w:p>
        </w:tc>
        <w:tc>
          <w:tcPr>
            <w:tcW w:w="1146" w:type="dxa"/>
            <w:tcBorders>
              <w:top w:val="nil"/>
              <w:left w:val="nil"/>
              <w:bottom w:val="single" w:sz="4" w:space="0" w:color="auto"/>
              <w:right w:val="single" w:sz="4" w:space="0" w:color="auto"/>
            </w:tcBorders>
            <w:shd w:val="clear" w:color="auto" w:fill="auto"/>
            <w:noWrap/>
            <w:vAlign w:val="center"/>
            <w:hideMark/>
          </w:tcPr>
          <w:p w14:paraId="12401B1D"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66.169</w:t>
            </w:r>
          </w:p>
        </w:tc>
        <w:tc>
          <w:tcPr>
            <w:tcW w:w="1146" w:type="dxa"/>
            <w:tcBorders>
              <w:top w:val="nil"/>
              <w:left w:val="nil"/>
              <w:bottom w:val="single" w:sz="4" w:space="0" w:color="auto"/>
              <w:right w:val="single" w:sz="4" w:space="0" w:color="auto"/>
            </w:tcBorders>
            <w:shd w:val="clear" w:color="auto" w:fill="auto"/>
            <w:noWrap/>
            <w:vAlign w:val="center"/>
            <w:hideMark/>
          </w:tcPr>
          <w:p w14:paraId="405CD624"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66.169</w:t>
            </w:r>
          </w:p>
        </w:tc>
      </w:tr>
      <w:tr w:rsidR="000C309F" w:rsidRPr="00706948" w14:paraId="44C3CD69"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62C9D656" w14:textId="77777777" w:rsidR="000C309F" w:rsidRPr="00706948" w:rsidRDefault="000C309F" w:rsidP="00706948">
            <w:pPr>
              <w:keepNext/>
              <w:keepLines/>
              <w:rPr>
                <w:rFonts w:ascii="Arial" w:hAnsi="Arial" w:cs="Arial"/>
                <w:color w:val="000000"/>
                <w:sz w:val="20"/>
                <w:lang w:val="es-ES" w:eastAsia="es-ES"/>
              </w:rPr>
            </w:pPr>
            <w:r w:rsidRPr="00706948">
              <w:rPr>
                <w:rFonts w:ascii="Arial" w:hAnsi="Arial" w:cs="Arial"/>
                <w:color w:val="000000"/>
                <w:sz w:val="20"/>
                <w:lang w:val="es-ES" w:eastAsia="es-ES"/>
              </w:rPr>
              <w:t>Total</w:t>
            </w:r>
          </w:p>
        </w:tc>
        <w:tc>
          <w:tcPr>
            <w:tcW w:w="1145" w:type="dxa"/>
            <w:tcBorders>
              <w:top w:val="nil"/>
              <w:left w:val="nil"/>
              <w:bottom w:val="single" w:sz="4" w:space="0" w:color="auto"/>
              <w:right w:val="single" w:sz="4" w:space="0" w:color="auto"/>
            </w:tcBorders>
            <w:shd w:val="clear" w:color="auto" w:fill="auto"/>
            <w:noWrap/>
            <w:vAlign w:val="center"/>
            <w:hideMark/>
          </w:tcPr>
          <w:p w14:paraId="74307D7A"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30.947.123</w:t>
            </w:r>
          </w:p>
        </w:tc>
        <w:tc>
          <w:tcPr>
            <w:tcW w:w="1145" w:type="dxa"/>
            <w:tcBorders>
              <w:top w:val="nil"/>
              <w:left w:val="nil"/>
              <w:bottom w:val="single" w:sz="4" w:space="0" w:color="auto"/>
              <w:right w:val="single" w:sz="4" w:space="0" w:color="auto"/>
            </w:tcBorders>
            <w:shd w:val="clear" w:color="auto" w:fill="auto"/>
            <w:noWrap/>
            <w:vAlign w:val="center"/>
            <w:hideMark/>
          </w:tcPr>
          <w:p w14:paraId="034AA22B"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35.280.536</w:t>
            </w:r>
          </w:p>
        </w:tc>
        <w:tc>
          <w:tcPr>
            <w:tcW w:w="1146" w:type="dxa"/>
            <w:tcBorders>
              <w:top w:val="nil"/>
              <w:left w:val="nil"/>
              <w:bottom w:val="single" w:sz="4" w:space="0" w:color="auto"/>
              <w:right w:val="single" w:sz="4" w:space="0" w:color="auto"/>
            </w:tcBorders>
            <w:shd w:val="clear" w:color="auto" w:fill="auto"/>
            <w:noWrap/>
            <w:vAlign w:val="center"/>
            <w:hideMark/>
          </w:tcPr>
          <w:p w14:paraId="613BEE03"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37.412.194</w:t>
            </w:r>
          </w:p>
        </w:tc>
        <w:tc>
          <w:tcPr>
            <w:tcW w:w="1146" w:type="dxa"/>
            <w:tcBorders>
              <w:top w:val="nil"/>
              <w:left w:val="nil"/>
              <w:bottom w:val="single" w:sz="4" w:space="0" w:color="auto"/>
              <w:right w:val="single" w:sz="4" w:space="0" w:color="auto"/>
            </w:tcBorders>
            <w:shd w:val="clear" w:color="auto" w:fill="auto"/>
            <w:noWrap/>
            <w:vAlign w:val="center"/>
            <w:hideMark/>
          </w:tcPr>
          <w:p w14:paraId="5326D13E"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40.322.420</w:t>
            </w:r>
          </w:p>
        </w:tc>
        <w:tc>
          <w:tcPr>
            <w:tcW w:w="1146" w:type="dxa"/>
            <w:tcBorders>
              <w:top w:val="nil"/>
              <w:left w:val="nil"/>
              <w:bottom w:val="single" w:sz="4" w:space="0" w:color="auto"/>
              <w:right w:val="single" w:sz="4" w:space="0" w:color="auto"/>
            </w:tcBorders>
            <w:shd w:val="clear" w:color="auto" w:fill="auto"/>
            <w:noWrap/>
            <w:vAlign w:val="center"/>
            <w:hideMark/>
          </w:tcPr>
          <w:p w14:paraId="13361470"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41.876.936</w:t>
            </w:r>
          </w:p>
        </w:tc>
        <w:tc>
          <w:tcPr>
            <w:tcW w:w="1146" w:type="dxa"/>
            <w:tcBorders>
              <w:top w:val="nil"/>
              <w:left w:val="nil"/>
              <w:bottom w:val="single" w:sz="4" w:space="0" w:color="auto"/>
              <w:right w:val="single" w:sz="4" w:space="0" w:color="auto"/>
            </w:tcBorders>
            <w:shd w:val="clear" w:color="auto" w:fill="auto"/>
            <w:noWrap/>
            <w:vAlign w:val="center"/>
            <w:hideMark/>
          </w:tcPr>
          <w:p w14:paraId="1CBAC928" w14:textId="77777777" w:rsidR="000C309F" w:rsidRPr="00706948" w:rsidRDefault="000C309F" w:rsidP="00706948">
            <w:pPr>
              <w:keepNext/>
              <w:keepLines/>
              <w:jc w:val="right"/>
              <w:rPr>
                <w:rFonts w:ascii="Arial" w:hAnsi="Arial" w:cs="Arial"/>
                <w:color w:val="000000"/>
                <w:sz w:val="20"/>
              </w:rPr>
            </w:pPr>
            <w:r w:rsidRPr="00706948">
              <w:rPr>
                <w:rFonts w:ascii="Arial" w:hAnsi="Arial" w:cs="Arial"/>
                <w:color w:val="000000"/>
                <w:sz w:val="20"/>
              </w:rPr>
              <w:t>57.613.981</w:t>
            </w:r>
          </w:p>
        </w:tc>
      </w:tr>
    </w:tbl>
    <w:p w14:paraId="26AC12BB" w14:textId="77777777" w:rsidR="000C309F" w:rsidRPr="00706948" w:rsidRDefault="000C309F" w:rsidP="00D6154A">
      <w:pPr>
        <w:rPr>
          <w:rFonts w:ascii="Arial" w:hAnsi="Arial" w:cs="Arial"/>
          <w:sz w:val="22"/>
        </w:rPr>
      </w:pPr>
    </w:p>
    <w:p w14:paraId="325764C1" w14:textId="77777777" w:rsidR="000C309F" w:rsidRPr="00706948" w:rsidRDefault="000C309F" w:rsidP="00D6154A">
      <w:pPr>
        <w:rPr>
          <w:rFonts w:ascii="Arial" w:hAnsi="Arial" w:cs="Arial"/>
          <w:sz w:val="22"/>
          <w:lang w:val="es-ES_tradnl"/>
        </w:rPr>
      </w:pPr>
      <w:r w:rsidRPr="00706948">
        <w:rPr>
          <w:rFonts w:ascii="Arial" w:hAnsi="Arial" w:cs="Arial"/>
          <w:sz w:val="22"/>
          <w:lang w:val="es-ES_tradnl"/>
        </w:rPr>
        <w:t>Como se observa en la tabla, en la situación actual el daño que producen las inundaciones varía entre 30,9 y 57,6 millones de u$s, según la recurrencia. Con la incorporación de las obras el daño desciende a los siguientes valores.</w:t>
      </w:r>
    </w:p>
    <w:p w14:paraId="5DC10B44" w14:textId="77777777" w:rsidR="000C309F" w:rsidRPr="00706948" w:rsidRDefault="000C309F">
      <w:pPr>
        <w:rPr>
          <w:rFonts w:ascii="Arial" w:hAnsi="Arial" w:cs="Arial"/>
          <w:sz w:val="22"/>
          <w:lang w:val="es-ES_tradnl"/>
        </w:rPr>
      </w:pPr>
    </w:p>
    <w:p w14:paraId="51DA10A9" w14:textId="6BD5F9E0" w:rsidR="000C309F" w:rsidRPr="00706948" w:rsidRDefault="00706948" w:rsidP="00D6154A">
      <w:pPr>
        <w:jc w:val="center"/>
        <w:rPr>
          <w:rFonts w:ascii="Arial" w:hAnsi="Arial" w:cs="Arial"/>
          <w:b/>
          <w:caps/>
          <w:sz w:val="18"/>
          <w:szCs w:val="18"/>
          <w:lang w:val="es-ES_tradnl"/>
        </w:rPr>
      </w:pPr>
      <w:r w:rsidRPr="00706948">
        <w:rPr>
          <w:rFonts w:ascii="Arial" w:eastAsiaTheme="majorEastAsia" w:hAnsi="Arial" w:cs="Arial"/>
          <w:b/>
          <w:bCs/>
          <w:iCs/>
          <w:sz w:val="18"/>
          <w:szCs w:val="18"/>
          <w:lang w:val="es-ES_tradnl"/>
        </w:rPr>
        <w:t>TABLA 3.4</w:t>
      </w:r>
      <w:r w:rsidR="000C309F" w:rsidRPr="00706948">
        <w:rPr>
          <w:rFonts w:ascii="Arial" w:eastAsiaTheme="majorEastAsia" w:hAnsi="Arial" w:cs="Arial"/>
          <w:b/>
          <w:bCs/>
          <w:iCs/>
          <w:sz w:val="18"/>
          <w:szCs w:val="18"/>
          <w:lang w:val="es-ES_tradnl"/>
        </w:rPr>
        <w:t xml:space="preserve">. </w:t>
      </w:r>
      <w:r w:rsidR="000C309F" w:rsidRPr="00706948">
        <w:rPr>
          <w:rFonts w:ascii="Arial" w:hAnsi="Arial" w:cs="Arial"/>
          <w:b/>
          <w:caps/>
          <w:sz w:val="18"/>
          <w:szCs w:val="18"/>
          <w:lang w:val="es-ES_tradnl"/>
        </w:rPr>
        <w:t>Daño producido por las inundaciones. Situación con proyecto</w:t>
      </w:r>
    </w:p>
    <w:p w14:paraId="35BDFEE2" w14:textId="77777777" w:rsidR="000C309F" w:rsidRPr="00706948" w:rsidRDefault="000C309F" w:rsidP="00D6154A">
      <w:pPr>
        <w:jc w:val="center"/>
        <w:rPr>
          <w:rFonts w:ascii="Arial" w:hAnsi="Arial" w:cs="Arial"/>
          <w:b/>
          <w:sz w:val="18"/>
          <w:szCs w:val="18"/>
          <w:lang w:val="es-ES_tradnl"/>
        </w:rPr>
      </w:pPr>
      <w:r w:rsidRPr="00706948">
        <w:rPr>
          <w:rFonts w:ascii="Arial" w:hAnsi="Arial" w:cs="Arial"/>
          <w:b/>
          <w:sz w:val="18"/>
          <w:szCs w:val="18"/>
          <w:lang w:val="es-ES_tradnl"/>
        </w:rPr>
        <w:t>ESCENARIO SIN CAMBIO CLIMATICO (U$S)</w:t>
      </w:r>
    </w:p>
    <w:tbl>
      <w:tblPr>
        <w:tblW w:w="8645" w:type="dxa"/>
        <w:jc w:val="center"/>
        <w:tblCellMar>
          <w:left w:w="70" w:type="dxa"/>
          <w:right w:w="70" w:type="dxa"/>
        </w:tblCellMar>
        <w:tblLook w:val="04A0" w:firstRow="1" w:lastRow="0" w:firstColumn="1" w:lastColumn="0" w:noHBand="0" w:noVBand="1"/>
      </w:tblPr>
      <w:tblGrid>
        <w:gridCol w:w="1771"/>
        <w:gridCol w:w="1145"/>
        <w:gridCol w:w="1145"/>
        <w:gridCol w:w="1146"/>
        <w:gridCol w:w="1146"/>
        <w:gridCol w:w="1146"/>
        <w:gridCol w:w="1146"/>
      </w:tblGrid>
      <w:tr w:rsidR="000C309F" w:rsidRPr="00706948" w14:paraId="21BCF23C" w14:textId="77777777" w:rsidTr="00D6154A">
        <w:trPr>
          <w:trHeight w:val="300"/>
          <w:jc w:val="center"/>
        </w:trPr>
        <w:tc>
          <w:tcPr>
            <w:tcW w:w="1771" w:type="dxa"/>
            <w:vMerge w:val="restart"/>
            <w:tcBorders>
              <w:top w:val="single" w:sz="4" w:space="0" w:color="auto"/>
              <w:left w:val="single" w:sz="4" w:space="0" w:color="auto"/>
              <w:right w:val="single" w:sz="4" w:space="0" w:color="auto"/>
            </w:tcBorders>
            <w:shd w:val="clear" w:color="auto" w:fill="auto"/>
            <w:noWrap/>
            <w:vAlign w:val="center"/>
            <w:hideMark/>
          </w:tcPr>
          <w:p w14:paraId="54E7F59F" w14:textId="77777777" w:rsidR="000C309F" w:rsidRPr="00706948" w:rsidRDefault="000C309F" w:rsidP="00D6154A">
            <w:pPr>
              <w:rPr>
                <w:rFonts w:ascii="Arial" w:hAnsi="Arial" w:cs="Arial"/>
                <w:color w:val="000000"/>
                <w:sz w:val="22"/>
                <w:lang w:val="es-ES" w:eastAsia="es-ES"/>
              </w:rPr>
            </w:pPr>
            <w:r w:rsidRPr="00706948">
              <w:rPr>
                <w:rFonts w:ascii="Arial" w:hAnsi="Arial" w:cs="Arial"/>
                <w:color w:val="000000"/>
                <w:sz w:val="22"/>
                <w:lang w:val="es-ES" w:eastAsia="es-ES"/>
              </w:rPr>
              <w:t>Inmueble</w:t>
            </w:r>
          </w:p>
        </w:tc>
        <w:tc>
          <w:tcPr>
            <w:tcW w:w="68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6C693" w14:textId="77777777" w:rsidR="000C309F" w:rsidRPr="00706948" w:rsidRDefault="000C309F" w:rsidP="00D6154A">
            <w:pPr>
              <w:jc w:val="center"/>
              <w:rPr>
                <w:rFonts w:ascii="Arial" w:hAnsi="Arial" w:cs="Arial"/>
                <w:color w:val="000000"/>
                <w:sz w:val="22"/>
              </w:rPr>
            </w:pPr>
            <w:r w:rsidRPr="00706948">
              <w:rPr>
                <w:rFonts w:ascii="Arial" w:hAnsi="Arial" w:cs="Arial"/>
                <w:color w:val="000000"/>
                <w:sz w:val="22"/>
              </w:rPr>
              <w:t>Recurrencia (años)</w:t>
            </w:r>
          </w:p>
        </w:tc>
      </w:tr>
      <w:tr w:rsidR="000C309F" w:rsidRPr="00706948" w14:paraId="74AA9E13" w14:textId="77777777" w:rsidTr="00D6154A">
        <w:trPr>
          <w:trHeight w:val="300"/>
          <w:jc w:val="center"/>
        </w:trPr>
        <w:tc>
          <w:tcPr>
            <w:tcW w:w="1771" w:type="dxa"/>
            <w:vMerge/>
            <w:tcBorders>
              <w:left w:val="single" w:sz="4" w:space="0" w:color="auto"/>
              <w:bottom w:val="single" w:sz="4" w:space="0" w:color="auto"/>
              <w:right w:val="single" w:sz="4" w:space="0" w:color="auto"/>
            </w:tcBorders>
            <w:shd w:val="clear" w:color="auto" w:fill="auto"/>
            <w:noWrap/>
            <w:vAlign w:val="bottom"/>
            <w:hideMark/>
          </w:tcPr>
          <w:p w14:paraId="68A5B2CC" w14:textId="77777777" w:rsidR="000C309F" w:rsidRPr="00706948" w:rsidRDefault="000C309F" w:rsidP="00D6154A">
            <w:pPr>
              <w:rPr>
                <w:rFonts w:ascii="Arial" w:hAnsi="Arial" w:cs="Arial"/>
                <w:color w:val="000000"/>
                <w:sz w:val="22"/>
                <w:lang w:val="es-ES" w:eastAsia="es-ES"/>
              </w:rPr>
            </w:pP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9357E"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w:t>
            </w: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60681"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0453A4"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966B5"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62D6E"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9C294"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100</w:t>
            </w:r>
          </w:p>
        </w:tc>
      </w:tr>
      <w:tr w:rsidR="000C309F" w:rsidRPr="00706948" w14:paraId="1E92AA64" w14:textId="77777777" w:rsidTr="00D6154A">
        <w:trPr>
          <w:trHeight w:val="300"/>
          <w:jc w:val="center"/>
        </w:trPr>
        <w:tc>
          <w:tcPr>
            <w:tcW w:w="1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F37D6"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Viviendas</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3B8DED2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4ED0A86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35D9FF3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452.365</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0721B65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885.881</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335D89D1"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2.808.431</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267CD8B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15.399.248</w:t>
            </w:r>
          </w:p>
        </w:tc>
      </w:tr>
      <w:tr w:rsidR="000C309F" w:rsidRPr="00706948" w14:paraId="094B22AF"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7B9F83DC"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Comercios</w:t>
            </w:r>
          </w:p>
        </w:tc>
        <w:tc>
          <w:tcPr>
            <w:tcW w:w="1145" w:type="dxa"/>
            <w:tcBorders>
              <w:top w:val="nil"/>
              <w:left w:val="nil"/>
              <w:bottom w:val="single" w:sz="4" w:space="0" w:color="auto"/>
              <w:right w:val="single" w:sz="4" w:space="0" w:color="auto"/>
            </w:tcBorders>
            <w:shd w:val="clear" w:color="auto" w:fill="auto"/>
            <w:noWrap/>
            <w:vAlign w:val="center"/>
            <w:hideMark/>
          </w:tcPr>
          <w:p w14:paraId="31927E5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5C05AD5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60D7C55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3.412</w:t>
            </w:r>
          </w:p>
        </w:tc>
        <w:tc>
          <w:tcPr>
            <w:tcW w:w="1146" w:type="dxa"/>
            <w:tcBorders>
              <w:top w:val="nil"/>
              <w:left w:val="nil"/>
              <w:bottom w:val="single" w:sz="4" w:space="0" w:color="auto"/>
              <w:right w:val="single" w:sz="4" w:space="0" w:color="auto"/>
            </w:tcBorders>
            <w:shd w:val="clear" w:color="auto" w:fill="auto"/>
            <w:noWrap/>
            <w:vAlign w:val="center"/>
            <w:hideMark/>
          </w:tcPr>
          <w:p w14:paraId="50BB43B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22.747</w:t>
            </w:r>
          </w:p>
        </w:tc>
        <w:tc>
          <w:tcPr>
            <w:tcW w:w="1146" w:type="dxa"/>
            <w:tcBorders>
              <w:top w:val="nil"/>
              <w:left w:val="nil"/>
              <w:bottom w:val="single" w:sz="4" w:space="0" w:color="auto"/>
              <w:right w:val="single" w:sz="4" w:space="0" w:color="auto"/>
            </w:tcBorders>
            <w:shd w:val="clear" w:color="auto" w:fill="auto"/>
            <w:noWrap/>
            <w:vAlign w:val="center"/>
            <w:hideMark/>
          </w:tcPr>
          <w:p w14:paraId="3B20E55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38.670</w:t>
            </w:r>
          </w:p>
        </w:tc>
        <w:tc>
          <w:tcPr>
            <w:tcW w:w="1146" w:type="dxa"/>
            <w:tcBorders>
              <w:top w:val="nil"/>
              <w:left w:val="nil"/>
              <w:bottom w:val="single" w:sz="4" w:space="0" w:color="auto"/>
              <w:right w:val="single" w:sz="4" w:space="0" w:color="auto"/>
            </w:tcBorders>
            <w:shd w:val="clear" w:color="auto" w:fill="auto"/>
            <w:noWrap/>
            <w:vAlign w:val="center"/>
            <w:hideMark/>
          </w:tcPr>
          <w:p w14:paraId="780C41F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78.477</w:t>
            </w:r>
          </w:p>
        </w:tc>
      </w:tr>
      <w:tr w:rsidR="000C309F" w:rsidRPr="00706948" w14:paraId="3526733D"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227E3C90"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Hospitales</w:t>
            </w:r>
          </w:p>
        </w:tc>
        <w:tc>
          <w:tcPr>
            <w:tcW w:w="1145" w:type="dxa"/>
            <w:tcBorders>
              <w:top w:val="nil"/>
              <w:left w:val="nil"/>
              <w:bottom w:val="single" w:sz="4" w:space="0" w:color="auto"/>
              <w:right w:val="single" w:sz="4" w:space="0" w:color="auto"/>
            </w:tcBorders>
            <w:shd w:val="clear" w:color="auto" w:fill="auto"/>
            <w:noWrap/>
            <w:vAlign w:val="center"/>
            <w:hideMark/>
          </w:tcPr>
          <w:p w14:paraId="5FE62180"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1AA0066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821EA7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182CC3A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85AB12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1A4A72E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452C67A3"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1F1FBFE8"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Edificios públicos</w:t>
            </w:r>
          </w:p>
        </w:tc>
        <w:tc>
          <w:tcPr>
            <w:tcW w:w="1145" w:type="dxa"/>
            <w:tcBorders>
              <w:top w:val="nil"/>
              <w:left w:val="nil"/>
              <w:bottom w:val="single" w:sz="4" w:space="0" w:color="auto"/>
              <w:right w:val="single" w:sz="4" w:space="0" w:color="auto"/>
            </w:tcBorders>
            <w:shd w:val="clear" w:color="auto" w:fill="auto"/>
            <w:noWrap/>
            <w:vAlign w:val="center"/>
            <w:hideMark/>
          </w:tcPr>
          <w:p w14:paraId="2011EB7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6A83194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426EC6D0"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ECDEE9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D47905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D7A3AB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43F3B94D"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53909F2C"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Centros educativos</w:t>
            </w:r>
          </w:p>
        </w:tc>
        <w:tc>
          <w:tcPr>
            <w:tcW w:w="1145" w:type="dxa"/>
            <w:tcBorders>
              <w:top w:val="nil"/>
              <w:left w:val="nil"/>
              <w:bottom w:val="single" w:sz="4" w:space="0" w:color="auto"/>
              <w:right w:val="single" w:sz="4" w:space="0" w:color="auto"/>
            </w:tcBorders>
            <w:shd w:val="clear" w:color="auto" w:fill="auto"/>
            <w:noWrap/>
            <w:vAlign w:val="center"/>
            <w:hideMark/>
          </w:tcPr>
          <w:p w14:paraId="6E37355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5706736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D86B2D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3882D0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3A33A16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69C4F4E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089F0A38"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78189D14"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Iglesias</w:t>
            </w:r>
          </w:p>
        </w:tc>
        <w:tc>
          <w:tcPr>
            <w:tcW w:w="1145" w:type="dxa"/>
            <w:tcBorders>
              <w:top w:val="nil"/>
              <w:left w:val="nil"/>
              <w:bottom w:val="single" w:sz="4" w:space="0" w:color="auto"/>
              <w:right w:val="single" w:sz="4" w:space="0" w:color="auto"/>
            </w:tcBorders>
            <w:shd w:val="clear" w:color="auto" w:fill="auto"/>
            <w:noWrap/>
            <w:vAlign w:val="center"/>
            <w:hideMark/>
          </w:tcPr>
          <w:p w14:paraId="634F0DD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6AD3AC0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557B731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7BFB1E9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6BD1232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513F68A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2464F68E" w14:textId="77777777" w:rsidTr="00D6154A">
        <w:trPr>
          <w:trHeight w:val="300"/>
          <w:jc w:val="center"/>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14:paraId="5857AC42"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Total</w:t>
            </w:r>
          </w:p>
        </w:tc>
        <w:tc>
          <w:tcPr>
            <w:tcW w:w="1145" w:type="dxa"/>
            <w:tcBorders>
              <w:top w:val="nil"/>
              <w:left w:val="nil"/>
              <w:bottom w:val="single" w:sz="4" w:space="0" w:color="auto"/>
              <w:right w:val="single" w:sz="4" w:space="0" w:color="auto"/>
            </w:tcBorders>
            <w:shd w:val="clear" w:color="auto" w:fill="auto"/>
            <w:noWrap/>
            <w:vAlign w:val="center"/>
            <w:hideMark/>
          </w:tcPr>
          <w:p w14:paraId="3678365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3CCA9E8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44313800"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455.777</w:t>
            </w:r>
          </w:p>
        </w:tc>
        <w:tc>
          <w:tcPr>
            <w:tcW w:w="1146" w:type="dxa"/>
            <w:tcBorders>
              <w:top w:val="nil"/>
              <w:left w:val="nil"/>
              <w:bottom w:val="single" w:sz="4" w:space="0" w:color="auto"/>
              <w:right w:val="single" w:sz="4" w:space="0" w:color="auto"/>
            </w:tcBorders>
            <w:shd w:val="clear" w:color="auto" w:fill="auto"/>
            <w:noWrap/>
            <w:vAlign w:val="center"/>
            <w:hideMark/>
          </w:tcPr>
          <w:p w14:paraId="2F3E3B5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908.628</w:t>
            </w:r>
          </w:p>
        </w:tc>
        <w:tc>
          <w:tcPr>
            <w:tcW w:w="1146" w:type="dxa"/>
            <w:tcBorders>
              <w:top w:val="nil"/>
              <w:left w:val="nil"/>
              <w:bottom w:val="single" w:sz="4" w:space="0" w:color="auto"/>
              <w:right w:val="single" w:sz="4" w:space="0" w:color="auto"/>
            </w:tcBorders>
            <w:shd w:val="clear" w:color="auto" w:fill="auto"/>
            <w:noWrap/>
            <w:vAlign w:val="center"/>
            <w:hideMark/>
          </w:tcPr>
          <w:p w14:paraId="0177E65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2.847.100</w:t>
            </w:r>
          </w:p>
        </w:tc>
        <w:tc>
          <w:tcPr>
            <w:tcW w:w="1146" w:type="dxa"/>
            <w:tcBorders>
              <w:top w:val="nil"/>
              <w:left w:val="nil"/>
              <w:bottom w:val="single" w:sz="4" w:space="0" w:color="auto"/>
              <w:right w:val="single" w:sz="4" w:space="0" w:color="auto"/>
            </w:tcBorders>
            <w:shd w:val="clear" w:color="auto" w:fill="auto"/>
            <w:noWrap/>
            <w:vAlign w:val="center"/>
            <w:hideMark/>
          </w:tcPr>
          <w:p w14:paraId="6FCCF1C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15.477.725</w:t>
            </w:r>
          </w:p>
        </w:tc>
      </w:tr>
    </w:tbl>
    <w:p w14:paraId="505363B3" w14:textId="77777777" w:rsidR="000C309F" w:rsidRPr="00706948" w:rsidRDefault="000C309F" w:rsidP="00D6154A">
      <w:pPr>
        <w:rPr>
          <w:rFonts w:ascii="Arial" w:hAnsi="Arial" w:cs="Arial"/>
          <w:sz w:val="22"/>
        </w:rPr>
      </w:pPr>
    </w:p>
    <w:p w14:paraId="2A24BA1F" w14:textId="77777777" w:rsidR="000C309F" w:rsidRPr="00706948" w:rsidRDefault="000C309F" w:rsidP="00706948">
      <w:pPr>
        <w:jc w:val="both"/>
        <w:rPr>
          <w:rFonts w:ascii="Arial" w:eastAsiaTheme="majorEastAsia" w:hAnsi="Arial" w:cs="Arial"/>
          <w:bCs/>
          <w:iCs/>
          <w:sz w:val="22"/>
          <w:lang w:val="es-ES_tradnl"/>
        </w:rPr>
      </w:pPr>
      <w:r w:rsidRPr="00706948">
        <w:rPr>
          <w:rFonts w:ascii="Arial" w:eastAsiaTheme="majorEastAsia" w:hAnsi="Arial" w:cs="Arial"/>
          <w:bCs/>
          <w:iCs/>
          <w:sz w:val="22"/>
          <w:lang w:val="es-ES_tradnl"/>
        </w:rPr>
        <w:t>Como se observa, con las obras del Proyecto el daño que producen las inundaciones desaparece en las recurrencias de 2 y 5 años, se reduce drásticamente para las recurrencias de 10, 25 y 50 años y cae a una cuarta parte en la reurrencia de 100 años.</w:t>
      </w:r>
    </w:p>
    <w:p w14:paraId="5E0506E9" w14:textId="77777777" w:rsidR="000C309F" w:rsidRPr="00706948" w:rsidRDefault="000C309F" w:rsidP="00D6154A">
      <w:pPr>
        <w:rPr>
          <w:rFonts w:ascii="Arial" w:eastAsiaTheme="majorEastAsia" w:hAnsi="Arial" w:cs="Arial"/>
          <w:bCs/>
          <w:iCs/>
          <w:sz w:val="22"/>
          <w:lang w:val="es-ES_tradnl"/>
        </w:rPr>
      </w:pPr>
    </w:p>
    <w:p w14:paraId="01E6F5B6" w14:textId="77777777" w:rsidR="000C309F" w:rsidRPr="00706948" w:rsidRDefault="000C309F" w:rsidP="00D6154A">
      <w:pPr>
        <w:rPr>
          <w:rFonts w:ascii="Arial" w:eastAsiaTheme="majorEastAsia" w:hAnsi="Arial" w:cs="Arial"/>
          <w:bCs/>
          <w:iCs/>
          <w:sz w:val="22"/>
          <w:lang w:val="es-ES_tradnl"/>
        </w:rPr>
      </w:pPr>
      <w:r w:rsidRPr="00706948">
        <w:rPr>
          <w:rFonts w:ascii="Arial" w:eastAsiaTheme="majorEastAsia" w:hAnsi="Arial" w:cs="Arial"/>
          <w:bCs/>
          <w:iCs/>
          <w:sz w:val="22"/>
          <w:lang w:val="es-ES_tradnl"/>
        </w:rPr>
        <w:t>El gráfico siguiente permite observar como se modifica la eficacia de las obras con las distintas recurrencias.</w:t>
      </w:r>
    </w:p>
    <w:p w14:paraId="146CEB29" w14:textId="77777777" w:rsidR="000C309F" w:rsidRPr="00D6154A" w:rsidRDefault="000C309F">
      <w:pPr>
        <w:rPr>
          <w:rFonts w:eastAsiaTheme="majorEastAsia" w:cs="Arial"/>
          <w:bCs/>
          <w:iCs/>
          <w:sz w:val="22"/>
          <w:lang w:val="es-ES_tradnl"/>
        </w:rPr>
      </w:pPr>
      <w:r w:rsidRPr="00D6154A">
        <w:rPr>
          <w:rFonts w:eastAsiaTheme="majorEastAsia" w:cs="Arial"/>
          <w:bCs/>
          <w:iCs/>
          <w:sz w:val="22"/>
          <w:lang w:val="es-ES_tradnl"/>
        </w:rPr>
        <w:br w:type="page"/>
      </w:r>
    </w:p>
    <w:p w14:paraId="31864589" w14:textId="54B0975C" w:rsidR="000C309F" w:rsidRPr="00706948" w:rsidRDefault="00706948" w:rsidP="00706948">
      <w:pPr>
        <w:ind w:left="720" w:right="720"/>
        <w:jc w:val="center"/>
        <w:rPr>
          <w:rFonts w:eastAsiaTheme="majorEastAsia" w:cs="Arial"/>
          <w:b/>
          <w:bCs/>
          <w:iCs/>
          <w:sz w:val="18"/>
          <w:szCs w:val="18"/>
        </w:rPr>
      </w:pPr>
      <w:r w:rsidRPr="00706948">
        <w:rPr>
          <w:rFonts w:eastAsiaTheme="majorEastAsia" w:cs="Arial"/>
          <w:b/>
          <w:bCs/>
          <w:iCs/>
          <w:sz w:val="18"/>
          <w:szCs w:val="18"/>
          <w:lang w:val="es-ES_tradnl"/>
        </w:rPr>
        <w:lastRenderedPageBreak/>
        <w:t>GRAFICO 3.4</w:t>
      </w:r>
      <w:r w:rsidR="000C309F" w:rsidRPr="00706948">
        <w:rPr>
          <w:rFonts w:eastAsiaTheme="majorEastAsia" w:cs="Arial"/>
          <w:b/>
          <w:bCs/>
          <w:iCs/>
          <w:sz w:val="18"/>
          <w:szCs w:val="18"/>
          <w:lang w:val="es-ES_tradnl"/>
        </w:rPr>
        <w:t xml:space="preserve">. EVOLUCION DEL DAÑO SEGÚN LA RECURRENCIA EN LA SITUACION SIN Y CON PROYECTO. </w:t>
      </w:r>
      <w:r w:rsidR="000C309F" w:rsidRPr="00706948">
        <w:rPr>
          <w:rFonts w:eastAsiaTheme="majorEastAsia" w:cs="Arial"/>
          <w:b/>
          <w:bCs/>
          <w:iCs/>
          <w:sz w:val="18"/>
          <w:szCs w:val="18"/>
        </w:rPr>
        <w:t>ESCENARIO SIN CAMBIO CLIMATICO</w:t>
      </w:r>
    </w:p>
    <w:p w14:paraId="072667BF" w14:textId="77777777" w:rsidR="000C309F" w:rsidRDefault="000C309F" w:rsidP="00D6154A">
      <w:pPr>
        <w:jc w:val="center"/>
        <w:rPr>
          <w:rFonts w:cs="Arial"/>
          <w:sz w:val="22"/>
        </w:rPr>
      </w:pPr>
      <w:r w:rsidRPr="00702C58">
        <w:rPr>
          <w:noProof/>
          <w:lang w:val="es-ES" w:eastAsia="es-ES"/>
        </w:rPr>
        <w:drawing>
          <wp:inline distT="0" distB="0" distL="0" distR="0" wp14:anchorId="1798973E" wp14:editId="53EEDFAB">
            <wp:extent cx="5057775" cy="3286125"/>
            <wp:effectExtent l="0" t="0" r="0" b="0"/>
            <wp:docPr id="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5057775" cy="3286125"/>
                    </a:xfrm>
                    <a:prstGeom prst="rect">
                      <a:avLst/>
                    </a:prstGeom>
                    <a:noFill/>
                    <a:ln w="9525">
                      <a:noFill/>
                      <a:miter lim="800000"/>
                      <a:headEnd/>
                      <a:tailEnd/>
                    </a:ln>
                  </pic:spPr>
                </pic:pic>
              </a:graphicData>
            </a:graphic>
          </wp:inline>
        </w:drawing>
      </w:r>
    </w:p>
    <w:p w14:paraId="6766CF18" w14:textId="77777777" w:rsidR="000C309F" w:rsidRDefault="000C309F">
      <w:pPr>
        <w:rPr>
          <w:rFonts w:cs="Arial"/>
          <w:sz w:val="22"/>
        </w:rPr>
      </w:pPr>
    </w:p>
    <w:p w14:paraId="6E23BB36" w14:textId="4D02BF79" w:rsidR="000C309F" w:rsidRPr="00706948" w:rsidRDefault="000C309F" w:rsidP="00706948">
      <w:pPr>
        <w:keepNext/>
        <w:keepLines/>
        <w:numPr>
          <w:ilvl w:val="3"/>
          <w:numId w:val="14"/>
        </w:numPr>
        <w:suppressAutoHyphens w:val="0"/>
        <w:autoSpaceDN/>
        <w:spacing w:before="120" w:after="120"/>
        <w:jc w:val="both"/>
        <w:textAlignment w:val="auto"/>
        <w:outlineLvl w:val="3"/>
        <w:rPr>
          <w:rFonts w:ascii="Arial" w:hAnsi="Arial" w:cs="Arial"/>
          <w:b/>
          <w:sz w:val="22"/>
          <w:szCs w:val="22"/>
          <w:u w:val="single"/>
          <w:lang w:val="es-ES_tradnl"/>
        </w:rPr>
      </w:pPr>
      <w:bookmarkStart w:id="145" w:name="_Toc494207181"/>
      <w:r w:rsidRPr="00706948">
        <w:rPr>
          <w:rFonts w:ascii="Arial" w:hAnsi="Arial" w:cs="Arial"/>
          <w:b/>
          <w:sz w:val="22"/>
          <w:szCs w:val="22"/>
          <w:u w:val="single"/>
          <w:lang w:val="es-ES_tradnl"/>
        </w:rPr>
        <w:t>Daño considerando el impacto del Cambio Climático</w:t>
      </w:r>
      <w:bookmarkEnd w:id="145"/>
    </w:p>
    <w:p w14:paraId="6BD1EB3E" w14:textId="77777777" w:rsidR="000C309F" w:rsidRPr="00D6154A" w:rsidRDefault="000C309F" w:rsidP="00D6154A">
      <w:pPr>
        <w:rPr>
          <w:rFonts w:cs="Arial"/>
          <w:sz w:val="22"/>
          <w:lang w:val="es-ES_tradnl"/>
        </w:rPr>
      </w:pPr>
    </w:p>
    <w:p w14:paraId="6F3AA7A0" w14:textId="77777777" w:rsidR="000C309F" w:rsidRPr="00706948" w:rsidRDefault="000C309F" w:rsidP="00D6154A">
      <w:pPr>
        <w:rPr>
          <w:rFonts w:ascii="Arial" w:hAnsi="Arial" w:cs="Arial"/>
          <w:sz w:val="22"/>
          <w:lang w:val="es-ES_tradnl"/>
        </w:rPr>
      </w:pPr>
      <w:r w:rsidRPr="00706948">
        <w:rPr>
          <w:rFonts w:ascii="Arial" w:hAnsi="Arial" w:cs="Arial"/>
          <w:sz w:val="22"/>
          <w:lang w:val="es-ES_tradnl"/>
        </w:rPr>
        <w:t>Los cuadros siguientes resumen los daños económicos producidos por las inundaciones, en las situaciones sin y con proyecto, al tomar en cuenta el impacto del Cambio Climático.</w:t>
      </w:r>
    </w:p>
    <w:p w14:paraId="383D99F0" w14:textId="77777777" w:rsidR="000C309F" w:rsidRPr="00706948" w:rsidRDefault="000C309F">
      <w:pPr>
        <w:rPr>
          <w:rFonts w:ascii="Arial" w:hAnsi="Arial" w:cs="Arial"/>
          <w:sz w:val="22"/>
          <w:lang w:val="es-ES_tradnl"/>
        </w:rPr>
      </w:pPr>
    </w:p>
    <w:p w14:paraId="2E476CEC" w14:textId="0785F5F2" w:rsidR="000C309F" w:rsidRPr="00706948" w:rsidRDefault="000C309F" w:rsidP="00D6154A">
      <w:pPr>
        <w:jc w:val="center"/>
        <w:rPr>
          <w:rFonts w:ascii="Arial" w:hAnsi="Arial" w:cs="Arial"/>
          <w:b/>
          <w:caps/>
          <w:sz w:val="18"/>
          <w:szCs w:val="18"/>
          <w:lang w:val="es-ES_tradnl"/>
        </w:rPr>
      </w:pPr>
      <w:r w:rsidRPr="00706948">
        <w:rPr>
          <w:rFonts w:ascii="Arial" w:eastAsiaTheme="majorEastAsia" w:hAnsi="Arial" w:cs="Arial"/>
          <w:b/>
          <w:bCs/>
          <w:iCs/>
          <w:sz w:val="18"/>
          <w:szCs w:val="18"/>
          <w:lang w:val="es-ES_tradnl"/>
        </w:rPr>
        <w:t xml:space="preserve">TABLA </w:t>
      </w:r>
      <w:r w:rsidR="00706948" w:rsidRPr="00706948">
        <w:rPr>
          <w:rFonts w:ascii="Arial" w:eastAsiaTheme="majorEastAsia" w:hAnsi="Arial" w:cs="Arial"/>
          <w:b/>
          <w:bCs/>
          <w:iCs/>
          <w:sz w:val="18"/>
          <w:szCs w:val="18"/>
          <w:lang w:val="es-ES_tradnl"/>
        </w:rPr>
        <w:t>3.5</w:t>
      </w:r>
      <w:r w:rsidRPr="00706948">
        <w:rPr>
          <w:rFonts w:ascii="Arial" w:eastAsiaTheme="majorEastAsia" w:hAnsi="Arial" w:cs="Arial"/>
          <w:b/>
          <w:bCs/>
          <w:iCs/>
          <w:sz w:val="18"/>
          <w:szCs w:val="18"/>
          <w:lang w:val="es-ES_tradnl"/>
        </w:rPr>
        <w:t xml:space="preserve">. </w:t>
      </w:r>
      <w:r w:rsidRPr="00706948">
        <w:rPr>
          <w:rFonts w:ascii="Arial" w:hAnsi="Arial" w:cs="Arial"/>
          <w:b/>
          <w:caps/>
          <w:sz w:val="18"/>
          <w:szCs w:val="18"/>
          <w:lang w:val="es-ES_tradnl"/>
        </w:rPr>
        <w:t>Daño producido por las inundaciones. Situación sin proyecto</w:t>
      </w:r>
    </w:p>
    <w:p w14:paraId="052A6052" w14:textId="77777777" w:rsidR="000C309F" w:rsidRPr="00706948" w:rsidRDefault="000C309F" w:rsidP="00D6154A">
      <w:pPr>
        <w:jc w:val="center"/>
        <w:rPr>
          <w:rFonts w:ascii="Arial" w:hAnsi="Arial" w:cs="Arial"/>
          <w:b/>
          <w:sz w:val="18"/>
          <w:szCs w:val="18"/>
          <w:lang w:val="es-ES_tradnl"/>
        </w:rPr>
      </w:pPr>
      <w:r w:rsidRPr="00706948">
        <w:rPr>
          <w:rFonts w:ascii="Arial" w:hAnsi="Arial" w:cs="Arial"/>
          <w:b/>
          <w:sz w:val="18"/>
          <w:szCs w:val="18"/>
          <w:lang w:val="es-ES_tradnl"/>
        </w:rPr>
        <w:t>ESCENARIO SIN CAMBIO CLIMATICO (U$S)</w:t>
      </w:r>
    </w:p>
    <w:tbl>
      <w:tblPr>
        <w:tblW w:w="8504" w:type="dxa"/>
        <w:jc w:val="center"/>
        <w:tblCellMar>
          <w:left w:w="70" w:type="dxa"/>
          <w:right w:w="70" w:type="dxa"/>
        </w:tblCellMar>
        <w:tblLook w:val="04A0" w:firstRow="1" w:lastRow="0" w:firstColumn="1" w:lastColumn="0" w:noHBand="0" w:noVBand="1"/>
      </w:tblPr>
      <w:tblGrid>
        <w:gridCol w:w="1630"/>
        <w:gridCol w:w="1145"/>
        <w:gridCol w:w="1145"/>
        <w:gridCol w:w="1146"/>
        <w:gridCol w:w="1146"/>
        <w:gridCol w:w="1146"/>
        <w:gridCol w:w="1146"/>
      </w:tblGrid>
      <w:tr w:rsidR="000C309F" w:rsidRPr="00706948" w14:paraId="70D8D15C" w14:textId="77777777" w:rsidTr="00D6154A">
        <w:trPr>
          <w:trHeight w:val="300"/>
          <w:jc w:val="center"/>
        </w:trPr>
        <w:tc>
          <w:tcPr>
            <w:tcW w:w="1630" w:type="dxa"/>
            <w:vMerge w:val="restart"/>
            <w:tcBorders>
              <w:top w:val="single" w:sz="4" w:space="0" w:color="auto"/>
              <w:left w:val="single" w:sz="4" w:space="0" w:color="auto"/>
              <w:right w:val="single" w:sz="4" w:space="0" w:color="auto"/>
            </w:tcBorders>
            <w:shd w:val="clear" w:color="auto" w:fill="auto"/>
            <w:noWrap/>
            <w:vAlign w:val="center"/>
            <w:hideMark/>
          </w:tcPr>
          <w:p w14:paraId="45BDE150" w14:textId="77777777" w:rsidR="000C309F" w:rsidRPr="00706948" w:rsidRDefault="000C309F" w:rsidP="00D6154A">
            <w:pPr>
              <w:rPr>
                <w:rFonts w:ascii="Arial" w:hAnsi="Arial" w:cs="Arial"/>
                <w:color w:val="000000"/>
                <w:sz w:val="22"/>
                <w:lang w:val="es-ES" w:eastAsia="es-ES"/>
              </w:rPr>
            </w:pPr>
            <w:r w:rsidRPr="00706948">
              <w:rPr>
                <w:rFonts w:ascii="Arial" w:hAnsi="Arial" w:cs="Arial"/>
                <w:color w:val="000000"/>
                <w:sz w:val="22"/>
                <w:lang w:val="es-ES" w:eastAsia="es-ES"/>
              </w:rPr>
              <w:t>Inmueble</w:t>
            </w:r>
          </w:p>
        </w:tc>
        <w:tc>
          <w:tcPr>
            <w:tcW w:w="68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798465" w14:textId="77777777" w:rsidR="000C309F" w:rsidRPr="00706948" w:rsidRDefault="000C309F" w:rsidP="00D6154A">
            <w:pPr>
              <w:jc w:val="center"/>
              <w:rPr>
                <w:rFonts w:ascii="Arial" w:hAnsi="Arial" w:cs="Arial"/>
                <w:color w:val="000000"/>
                <w:sz w:val="22"/>
              </w:rPr>
            </w:pPr>
            <w:r w:rsidRPr="00706948">
              <w:rPr>
                <w:rFonts w:ascii="Arial" w:hAnsi="Arial" w:cs="Arial"/>
                <w:color w:val="000000"/>
                <w:sz w:val="22"/>
              </w:rPr>
              <w:t>Recurrencia (años)</w:t>
            </w:r>
          </w:p>
        </w:tc>
      </w:tr>
      <w:tr w:rsidR="000C309F" w:rsidRPr="00706948" w14:paraId="67E8DE5E" w14:textId="77777777" w:rsidTr="00D6154A">
        <w:trPr>
          <w:trHeight w:val="300"/>
          <w:jc w:val="center"/>
        </w:trPr>
        <w:tc>
          <w:tcPr>
            <w:tcW w:w="1630" w:type="dxa"/>
            <w:vMerge/>
            <w:tcBorders>
              <w:left w:val="single" w:sz="4" w:space="0" w:color="auto"/>
              <w:bottom w:val="single" w:sz="4" w:space="0" w:color="auto"/>
              <w:right w:val="single" w:sz="4" w:space="0" w:color="auto"/>
            </w:tcBorders>
            <w:shd w:val="clear" w:color="auto" w:fill="auto"/>
            <w:noWrap/>
            <w:vAlign w:val="bottom"/>
            <w:hideMark/>
          </w:tcPr>
          <w:p w14:paraId="48E498E1" w14:textId="77777777" w:rsidR="000C309F" w:rsidRPr="00706948" w:rsidRDefault="000C309F" w:rsidP="00D6154A">
            <w:pPr>
              <w:rPr>
                <w:rFonts w:ascii="Arial" w:hAnsi="Arial" w:cs="Arial"/>
                <w:color w:val="000000"/>
                <w:sz w:val="22"/>
                <w:lang w:val="es-ES" w:eastAsia="es-ES"/>
              </w:rPr>
            </w:pP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9BD4B"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w:t>
            </w: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F99A6"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64002"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26A3E"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27402"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9665D"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100</w:t>
            </w:r>
          </w:p>
        </w:tc>
      </w:tr>
      <w:tr w:rsidR="000C309F" w:rsidRPr="00706948" w14:paraId="6D186CC2" w14:textId="77777777" w:rsidTr="00D6154A">
        <w:trPr>
          <w:trHeight w:val="300"/>
          <w:jc w:val="center"/>
        </w:trPr>
        <w:tc>
          <w:tcPr>
            <w:tcW w:w="1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79B28"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Viviendas</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17F833A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39.457.265</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27E2A40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39.849.371</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3CBC4F6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39.667.888</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1F3F039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42.822.227</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4F79F4F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44.801.766</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14B7DFF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61.838.027</w:t>
            </w:r>
          </w:p>
        </w:tc>
      </w:tr>
      <w:tr w:rsidR="000C309F" w:rsidRPr="00706948" w14:paraId="7A547022"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5D1140BE"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Comercios</w:t>
            </w:r>
          </w:p>
        </w:tc>
        <w:tc>
          <w:tcPr>
            <w:tcW w:w="1145" w:type="dxa"/>
            <w:tcBorders>
              <w:top w:val="nil"/>
              <w:left w:val="nil"/>
              <w:bottom w:val="single" w:sz="4" w:space="0" w:color="auto"/>
              <w:right w:val="single" w:sz="4" w:space="0" w:color="auto"/>
            </w:tcBorders>
            <w:shd w:val="clear" w:color="auto" w:fill="auto"/>
            <w:noWrap/>
            <w:vAlign w:val="center"/>
            <w:hideMark/>
          </w:tcPr>
          <w:p w14:paraId="79ED930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502.192</w:t>
            </w:r>
          </w:p>
        </w:tc>
        <w:tc>
          <w:tcPr>
            <w:tcW w:w="1145" w:type="dxa"/>
            <w:tcBorders>
              <w:top w:val="nil"/>
              <w:left w:val="nil"/>
              <w:bottom w:val="single" w:sz="4" w:space="0" w:color="auto"/>
              <w:right w:val="single" w:sz="4" w:space="0" w:color="auto"/>
            </w:tcBorders>
            <w:shd w:val="clear" w:color="auto" w:fill="auto"/>
            <w:noWrap/>
            <w:vAlign w:val="center"/>
            <w:hideMark/>
          </w:tcPr>
          <w:p w14:paraId="2A2DB9B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451.104</w:t>
            </w:r>
          </w:p>
        </w:tc>
        <w:tc>
          <w:tcPr>
            <w:tcW w:w="1146" w:type="dxa"/>
            <w:tcBorders>
              <w:top w:val="nil"/>
              <w:left w:val="nil"/>
              <w:bottom w:val="single" w:sz="4" w:space="0" w:color="auto"/>
              <w:right w:val="single" w:sz="4" w:space="0" w:color="auto"/>
            </w:tcBorders>
            <w:shd w:val="clear" w:color="auto" w:fill="auto"/>
            <w:noWrap/>
            <w:vAlign w:val="center"/>
            <w:hideMark/>
          </w:tcPr>
          <w:p w14:paraId="3739D92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484.607</w:t>
            </w:r>
          </w:p>
        </w:tc>
        <w:tc>
          <w:tcPr>
            <w:tcW w:w="1146" w:type="dxa"/>
            <w:tcBorders>
              <w:top w:val="nil"/>
              <w:left w:val="nil"/>
              <w:bottom w:val="single" w:sz="4" w:space="0" w:color="auto"/>
              <w:right w:val="single" w:sz="4" w:space="0" w:color="auto"/>
            </w:tcBorders>
            <w:shd w:val="clear" w:color="auto" w:fill="auto"/>
            <w:noWrap/>
            <w:vAlign w:val="center"/>
            <w:hideMark/>
          </w:tcPr>
          <w:p w14:paraId="414D625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502.138</w:t>
            </w:r>
          </w:p>
        </w:tc>
        <w:tc>
          <w:tcPr>
            <w:tcW w:w="1146" w:type="dxa"/>
            <w:tcBorders>
              <w:top w:val="nil"/>
              <w:left w:val="nil"/>
              <w:bottom w:val="single" w:sz="4" w:space="0" w:color="auto"/>
              <w:right w:val="single" w:sz="4" w:space="0" w:color="auto"/>
            </w:tcBorders>
            <w:shd w:val="clear" w:color="auto" w:fill="auto"/>
            <w:noWrap/>
            <w:vAlign w:val="center"/>
            <w:hideMark/>
          </w:tcPr>
          <w:p w14:paraId="50C1CED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520.453</w:t>
            </w:r>
          </w:p>
        </w:tc>
        <w:tc>
          <w:tcPr>
            <w:tcW w:w="1146" w:type="dxa"/>
            <w:tcBorders>
              <w:top w:val="nil"/>
              <w:left w:val="nil"/>
              <w:bottom w:val="single" w:sz="4" w:space="0" w:color="auto"/>
              <w:right w:val="single" w:sz="4" w:space="0" w:color="auto"/>
            </w:tcBorders>
            <w:shd w:val="clear" w:color="auto" w:fill="auto"/>
            <w:noWrap/>
            <w:vAlign w:val="center"/>
            <w:hideMark/>
          </w:tcPr>
          <w:p w14:paraId="3629BD6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683.016</w:t>
            </w:r>
          </w:p>
        </w:tc>
      </w:tr>
      <w:tr w:rsidR="000C309F" w:rsidRPr="00706948" w14:paraId="3FFD5C98"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145EC662"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Hospitales</w:t>
            </w:r>
          </w:p>
        </w:tc>
        <w:tc>
          <w:tcPr>
            <w:tcW w:w="1145" w:type="dxa"/>
            <w:tcBorders>
              <w:top w:val="nil"/>
              <w:left w:val="nil"/>
              <w:bottom w:val="single" w:sz="4" w:space="0" w:color="auto"/>
              <w:right w:val="single" w:sz="4" w:space="0" w:color="auto"/>
            </w:tcBorders>
            <w:shd w:val="clear" w:color="auto" w:fill="auto"/>
            <w:noWrap/>
            <w:vAlign w:val="center"/>
            <w:hideMark/>
          </w:tcPr>
          <w:p w14:paraId="12ED652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153.996</w:t>
            </w:r>
          </w:p>
        </w:tc>
        <w:tc>
          <w:tcPr>
            <w:tcW w:w="1145" w:type="dxa"/>
            <w:tcBorders>
              <w:top w:val="nil"/>
              <w:left w:val="nil"/>
              <w:bottom w:val="single" w:sz="4" w:space="0" w:color="auto"/>
              <w:right w:val="single" w:sz="4" w:space="0" w:color="auto"/>
            </w:tcBorders>
            <w:shd w:val="clear" w:color="auto" w:fill="auto"/>
            <w:noWrap/>
            <w:vAlign w:val="center"/>
            <w:hideMark/>
          </w:tcPr>
          <w:p w14:paraId="384E9B4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136.290</w:t>
            </w:r>
          </w:p>
        </w:tc>
        <w:tc>
          <w:tcPr>
            <w:tcW w:w="1146" w:type="dxa"/>
            <w:tcBorders>
              <w:top w:val="nil"/>
              <w:left w:val="nil"/>
              <w:bottom w:val="single" w:sz="4" w:space="0" w:color="auto"/>
              <w:right w:val="single" w:sz="4" w:space="0" w:color="auto"/>
            </w:tcBorders>
            <w:shd w:val="clear" w:color="auto" w:fill="auto"/>
            <w:noWrap/>
            <w:vAlign w:val="center"/>
            <w:hideMark/>
          </w:tcPr>
          <w:p w14:paraId="3AA7D446"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128.252</w:t>
            </w:r>
          </w:p>
        </w:tc>
        <w:tc>
          <w:tcPr>
            <w:tcW w:w="1146" w:type="dxa"/>
            <w:tcBorders>
              <w:top w:val="nil"/>
              <w:left w:val="nil"/>
              <w:bottom w:val="single" w:sz="4" w:space="0" w:color="auto"/>
              <w:right w:val="single" w:sz="4" w:space="0" w:color="auto"/>
            </w:tcBorders>
            <w:shd w:val="clear" w:color="auto" w:fill="auto"/>
            <w:noWrap/>
            <w:vAlign w:val="center"/>
            <w:hideMark/>
          </w:tcPr>
          <w:p w14:paraId="5387675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128.252</w:t>
            </w:r>
          </w:p>
        </w:tc>
        <w:tc>
          <w:tcPr>
            <w:tcW w:w="1146" w:type="dxa"/>
            <w:tcBorders>
              <w:top w:val="nil"/>
              <w:left w:val="nil"/>
              <w:bottom w:val="single" w:sz="4" w:space="0" w:color="auto"/>
              <w:right w:val="single" w:sz="4" w:space="0" w:color="auto"/>
            </w:tcBorders>
            <w:shd w:val="clear" w:color="auto" w:fill="auto"/>
            <w:noWrap/>
            <w:vAlign w:val="center"/>
            <w:hideMark/>
          </w:tcPr>
          <w:p w14:paraId="0C9402E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129.068</w:t>
            </w:r>
          </w:p>
        </w:tc>
        <w:tc>
          <w:tcPr>
            <w:tcW w:w="1146" w:type="dxa"/>
            <w:tcBorders>
              <w:top w:val="nil"/>
              <w:left w:val="nil"/>
              <w:bottom w:val="single" w:sz="4" w:space="0" w:color="auto"/>
              <w:right w:val="single" w:sz="4" w:space="0" w:color="auto"/>
            </w:tcBorders>
            <w:shd w:val="clear" w:color="auto" w:fill="auto"/>
            <w:noWrap/>
            <w:vAlign w:val="center"/>
            <w:hideMark/>
          </w:tcPr>
          <w:p w14:paraId="2540BF7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129.068</w:t>
            </w:r>
          </w:p>
        </w:tc>
      </w:tr>
      <w:tr w:rsidR="000C309F" w:rsidRPr="00706948" w14:paraId="4BD59150"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75D6076F"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Edificios públicos</w:t>
            </w:r>
          </w:p>
        </w:tc>
        <w:tc>
          <w:tcPr>
            <w:tcW w:w="1145" w:type="dxa"/>
            <w:tcBorders>
              <w:top w:val="nil"/>
              <w:left w:val="nil"/>
              <w:bottom w:val="single" w:sz="4" w:space="0" w:color="auto"/>
              <w:right w:val="single" w:sz="4" w:space="0" w:color="auto"/>
            </w:tcBorders>
            <w:shd w:val="clear" w:color="auto" w:fill="auto"/>
            <w:noWrap/>
            <w:vAlign w:val="center"/>
            <w:hideMark/>
          </w:tcPr>
          <w:p w14:paraId="2EE833D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290.778</w:t>
            </w:r>
          </w:p>
        </w:tc>
        <w:tc>
          <w:tcPr>
            <w:tcW w:w="1145" w:type="dxa"/>
            <w:tcBorders>
              <w:top w:val="nil"/>
              <w:left w:val="nil"/>
              <w:bottom w:val="single" w:sz="4" w:space="0" w:color="auto"/>
              <w:right w:val="single" w:sz="4" w:space="0" w:color="auto"/>
            </w:tcBorders>
            <w:shd w:val="clear" w:color="auto" w:fill="auto"/>
            <w:noWrap/>
            <w:vAlign w:val="center"/>
            <w:hideMark/>
          </w:tcPr>
          <w:p w14:paraId="1D18DAE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257.345</w:t>
            </w:r>
          </w:p>
        </w:tc>
        <w:tc>
          <w:tcPr>
            <w:tcW w:w="1146" w:type="dxa"/>
            <w:tcBorders>
              <w:top w:val="nil"/>
              <w:left w:val="nil"/>
              <w:bottom w:val="single" w:sz="4" w:space="0" w:color="auto"/>
              <w:right w:val="single" w:sz="4" w:space="0" w:color="auto"/>
            </w:tcBorders>
            <w:shd w:val="clear" w:color="auto" w:fill="auto"/>
            <w:noWrap/>
            <w:vAlign w:val="center"/>
            <w:hideMark/>
          </w:tcPr>
          <w:p w14:paraId="5D93958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306.747</w:t>
            </w:r>
          </w:p>
        </w:tc>
        <w:tc>
          <w:tcPr>
            <w:tcW w:w="1146" w:type="dxa"/>
            <w:tcBorders>
              <w:top w:val="nil"/>
              <w:left w:val="nil"/>
              <w:bottom w:val="single" w:sz="4" w:space="0" w:color="auto"/>
              <w:right w:val="single" w:sz="4" w:space="0" w:color="auto"/>
            </w:tcBorders>
            <w:shd w:val="clear" w:color="auto" w:fill="auto"/>
            <w:noWrap/>
            <w:vAlign w:val="center"/>
            <w:hideMark/>
          </w:tcPr>
          <w:p w14:paraId="01DD522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339.036</w:t>
            </w:r>
          </w:p>
        </w:tc>
        <w:tc>
          <w:tcPr>
            <w:tcW w:w="1146" w:type="dxa"/>
            <w:tcBorders>
              <w:top w:val="nil"/>
              <w:left w:val="nil"/>
              <w:bottom w:val="single" w:sz="4" w:space="0" w:color="auto"/>
              <w:right w:val="single" w:sz="4" w:space="0" w:color="auto"/>
            </w:tcBorders>
            <w:shd w:val="clear" w:color="auto" w:fill="auto"/>
            <w:noWrap/>
            <w:vAlign w:val="center"/>
            <w:hideMark/>
          </w:tcPr>
          <w:p w14:paraId="22A5C61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341.192</w:t>
            </w:r>
          </w:p>
        </w:tc>
        <w:tc>
          <w:tcPr>
            <w:tcW w:w="1146" w:type="dxa"/>
            <w:tcBorders>
              <w:top w:val="nil"/>
              <w:left w:val="nil"/>
              <w:bottom w:val="single" w:sz="4" w:space="0" w:color="auto"/>
              <w:right w:val="single" w:sz="4" w:space="0" w:color="auto"/>
            </w:tcBorders>
            <w:shd w:val="clear" w:color="auto" w:fill="auto"/>
            <w:noWrap/>
            <w:vAlign w:val="center"/>
            <w:hideMark/>
          </w:tcPr>
          <w:p w14:paraId="4CAE0A7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373.686</w:t>
            </w:r>
          </w:p>
        </w:tc>
      </w:tr>
      <w:tr w:rsidR="000C309F" w:rsidRPr="00706948" w14:paraId="5F2F7CD0"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5B348879"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Centros educativos</w:t>
            </w:r>
          </w:p>
        </w:tc>
        <w:tc>
          <w:tcPr>
            <w:tcW w:w="1145" w:type="dxa"/>
            <w:tcBorders>
              <w:top w:val="nil"/>
              <w:left w:val="nil"/>
              <w:bottom w:val="single" w:sz="4" w:space="0" w:color="auto"/>
              <w:right w:val="single" w:sz="4" w:space="0" w:color="auto"/>
            </w:tcBorders>
            <w:shd w:val="clear" w:color="auto" w:fill="auto"/>
            <w:noWrap/>
            <w:vAlign w:val="center"/>
            <w:hideMark/>
          </w:tcPr>
          <w:p w14:paraId="09645EB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440.972</w:t>
            </w:r>
          </w:p>
        </w:tc>
        <w:tc>
          <w:tcPr>
            <w:tcW w:w="1145" w:type="dxa"/>
            <w:tcBorders>
              <w:top w:val="nil"/>
              <w:left w:val="nil"/>
              <w:bottom w:val="single" w:sz="4" w:space="0" w:color="auto"/>
              <w:right w:val="single" w:sz="4" w:space="0" w:color="auto"/>
            </w:tcBorders>
            <w:shd w:val="clear" w:color="auto" w:fill="auto"/>
            <w:noWrap/>
            <w:vAlign w:val="center"/>
            <w:hideMark/>
          </w:tcPr>
          <w:p w14:paraId="6A91E39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520.361</w:t>
            </w:r>
          </w:p>
        </w:tc>
        <w:tc>
          <w:tcPr>
            <w:tcW w:w="1146" w:type="dxa"/>
            <w:tcBorders>
              <w:top w:val="nil"/>
              <w:left w:val="nil"/>
              <w:bottom w:val="single" w:sz="4" w:space="0" w:color="auto"/>
              <w:right w:val="single" w:sz="4" w:space="0" w:color="auto"/>
            </w:tcBorders>
            <w:shd w:val="clear" w:color="auto" w:fill="auto"/>
            <w:noWrap/>
            <w:vAlign w:val="center"/>
            <w:hideMark/>
          </w:tcPr>
          <w:p w14:paraId="79D4637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530.479</w:t>
            </w:r>
          </w:p>
        </w:tc>
        <w:tc>
          <w:tcPr>
            <w:tcW w:w="1146" w:type="dxa"/>
            <w:tcBorders>
              <w:top w:val="nil"/>
              <w:left w:val="nil"/>
              <w:bottom w:val="single" w:sz="4" w:space="0" w:color="auto"/>
              <w:right w:val="single" w:sz="4" w:space="0" w:color="auto"/>
            </w:tcBorders>
            <w:shd w:val="clear" w:color="auto" w:fill="auto"/>
            <w:noWrap/>
            <w:vAlign w:val="center"/>
            <w:hideMark/>
          </w:tcPr>
          <w:p w14:paraId="63F940C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530.479</w:t>
            </w:r>
          </w:p>
        </w:tc>
        <w:tc>
          <w:tcPr>
            <w:tcW w:w="1146" w:type="dxa"/>
            <w:tcBorders>
              <w:top w:val="nil"/>
              <w:left w:val="nil"/>
              <w:bottom w:val="single" w:sz="4" w:space="0" w:color="auto"/>
              <w:right w:val="single" w:sz="4" w:space="0" w:color="auto"/>
            </w:tcBorders>
            <w:shd w:val="clear" w:color="auto" w:fill="auto"/>
            <w:noWrap/>
            <w:vAlign w:val="center"/>
            <w:hideMark/>
          </w:tcPr>
          <w:p w14:paraId="6C37A72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533.852</w:t>
            </w:r>
          </w:p>
        </w:tc>
        <w:tc>
          <w:tcPr>
            <w:tcW w:w="1146" w:type="dxa"/>
            <w:tcBorders>
              <w:top w:val="nil"/>
              <w:left w:val="nil"/>
              <w:bottom w:val="single" w:sz="4" w:space="0" w:color="auto"/>
              <w:right w:val="single" w:sz="4" w:space="0" w:color="auto"/>
            </w:tcBorders>
            <w:shd w:val="clear" w:color="auto" w:fill="auto"/>
            <w:noWrap/>
            <w:vAlign w:val="center"/>
            <w:hideMark/>
          </w:tcPr>
          <w:p w14:paraId="2E14633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739.179</w:t>
            </w:r>
          </w:p>
        </w:tc>
      </w:tr>
      <w:tr w:rsidR="000C309F" w:rsidRPr="00706948" w14:paraId="4C2855E9"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3BD4221C"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Iglesias</w:t>
            </w:r>
          </w:p>
        </w:tc>
        <w:tc>
          <w:tcPr>
            <w:tcW w:w="1145" w:type="dxa"/>
            <w:tcBorders>
              <w:top w:val="nil"/>
              <w:left w:val="nil"/>
              <w:bottom w:val="single" w:sz="4" w:space="0" w:color="auto"/>
              <w:right w:val="single" w:sz="4" w:space="0" w:color="auto"/>
            </w:tcBorders>
            <w:shd w:val="clear" w:color="auto" w:fill="auto"/>
            <w:noWrap/>
            <w:vAlign w:val="center"/>
            <w:hideMark/>
          </w:tcPr>
          <w:p w14:paraId="542D7140"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66.893</w:t>
            </w:r>
          </w:p>
        </w:tc>
        <w:tc>
          <w:tcPr>
            <w:tcW w:w="1145" w:type="dxa"/>
            <w:tcBorders>
              <w:top w:val="nil"/>
              <w:left w:val="nil"/>
              <w:bottom w:val="single" w:sz="4" w:space="0" w:color="auto"/>
              <w:right w:val="single" w:sz="4" w:space="0" w:color="auto"/>
            </w:tcBorders>
            <w:shd w:val="clear" w:color="auto" w:fill="auto"/>
            <w:noWrap/>
            <w:vAlign w:val="center"/>
            <w:hideMark/>
          </w:tcPr>
          <w:p w14:paraId="6E5E7F5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63.756</w:t>
            </w:r>
          </w:p>
        </w:tc>
        <w:tc>
          <w:tcPr>
            <w:tcW w:w="1146" w:type="dxa"/>
            <w:tcBorders>
              <w:top w:val="nil"/>
              <w:left w:val="nil"/>
              <w:bottom w:val="single" w:sz="4" w:space="0" w:color="auto"/>
              <w:right w:val="single" w:sz="4" w:space="0" w:color="auto"/>
            </w:tcBorders>
            <w:shd w:val="clear" w:color="auto" w:fill="auto"/>
            <w:noWrap/>
            <w:vAlign w:val="center"/>
            <w:hideMark/>
          </w:tcPr>
          <w:p w14:paraId="3A48E7D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72.852</w:t>
            </w:r>
          </w:p>
        </w:tc>
        <w:tc>
          <w:tcPr>
            <w:tcW w:w="1146" w:type="dxa"/>
            <w:tcBorders>
              <w:top w:val="nil"/>
              <w:left w:val="nil"/>
              <w:bottom w:val="single" w:sz="4" w:space="0" w:color="auto"/>
              <w:right w:val="single" w:sz="4" w:space="0" w:color="auto"/>
            </w:tcBorders>
            <w:shd w:val="clear" w:color="auto" w:fill="auto"/>
            <w:noWrap/>
            <w:vAlign w:val="center"/>
            <w:hideMark/>
          </w:tcPr>
          <w:p w14:paraId="19F2902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72.852</w:t>
            </w:r>
          </w:p>
        </w:tc>
        <w:tc>
          <w:tcPr>
            <w:tcW w:w="1146" w:type="dxa"/>
            <w:tcBorders>
              <w:top w:val="nil"/>
              <w:left w:val="nil"/>
              <w:bottom w:val="single" w:sz="4" w:space="0" w:color="auto"/>
              <w:right w:val="single" w:sz="4" w:space="0" w:color="auto"/>
            </w:tcBorders>
            <w:shd w:val="clear" w:color="auto" w:fill="auto"/>
            <w:noWrap/>
            <w:vAlign w:val="center"/>
            <w:hideMark/>
          </w:tcPr>
          <w:p w14:paraId="0990DD5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73.315</w:t>
            </w:r>
          </w:p>
        </w:tc>
        <w:tc>
          <w:tcPr>
            <w:tcW w:w="1146" w:type="dxa"/>
            <w:tcBorders>
              <w:top w:val="nil"/>
              <w:left w:val="nil"/>
              <w:bottom w:val="single" w:sz="4" w:space="0" w:color="auto"/>
              <w:right w:val="single" w:sz="4" w:space="0" w:color="auto"/>
            </w:tcBorders>
            <w:shd w:val="clear" w:color="auto" w:fill="auto"/>
            <w:noWrap/>
            <w:vAlign w:val="center"/>
            <w:hideMark/>
          </w:tcPr>
          <w:p w14:paraId="158937A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73.315</w:t>
            </w:r>
          </w:p>
        </w:tc>
      </w:tr>
      <w:tr w:rsidR="000C309F" w:rsidRPr="00706948" w14:paraId="1A66698C" w14:textId="77777777" w:rsidTr="00D6154A">
        <w:trPr>
          <w:trHeight w:val="300"/>
          <w:jc w:val="center"/>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14:paraId="4274A27D"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Total</w:t>
            </w:r>
          </w:p>
        </w:tc>
        <w:tc>
          <w:tcPr>
            <w:tcW w:w="1145" w:type="dxa"/>
            <w:tcBorders>
              <w:top w:val="nil"/>
              <w:left w:val="nil"/>
              <w:bottom w:val="single" w:sz="4" w:space="0" w:color="auto"/>
              <w:right w:val="single" w:sz="4" w:space="0" w:color="auto"/>
            </w:tcBorders>
            <w:shd w:val="clear" w:color="auto" w:fill="auto"/>
            <w:noWrap/>
            <w:vAlign w:val="center"/>
            <w:hideMark/>
          </w:tcPr>
          <w:p w14:paraId="0F8A5CE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40.912.097</w:t>
            </w:r>
          </w:p>
        </w:tc>
        <w:tc>
          <w:tcPr>
            <w:tcW w:w="1145" w:type="dxa"/>
            <w:tcBorders>
              <w:top w:val="nil"/>
              <w:left w:val="nil"/>
              <w:bottom w:val="single" w:sz="4" w:space="0" w:color="auto"/>
              <w:right w:val="single" w:sz="4" w:space="0" w:color="auto"/>
            </w:tcBorders>
            <w:shd w:val="clear" w:color="auto" w:fill="auto"/>
            <w:noWrap/>
            <w:vAlign w:val="center"/>
            <w:hideMark/>
          </w:tcPr>
          <w:p w14:paraId="4A1A7B9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41.278.228</w:t>
            </w:r>
          </w:p>
        </w:tc>
        <w:tc>
          <w:tcPr>
            <w:tcW w:w="1146" w:type="dxa"/>
            <w:tcBorders>
              <w:top w:val="nil"/>
              <w:left w:val="nil"/>
              <w:bottom w:val="single" w:sz="4" w:space="0" w:color="auto"/>
              <w:right w:val="single" w:sz="4" w:space="0" w:color="auto"/>
            </w:tcBorders>
            <w:shd w:val="clear" w:color="auto" w:fill="auto"/>
            <w:noWrap/>
            <w:vAlign w:val="center"/>
            <w:hideMark/>
          </w:tcPr>
          <w:p w14:paraId="7504CEE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41.190.826</w:t>
            </w:r>
          </w:p>
        </w:tc>
        <w:tc>
          <w:tcPr>
            <w:tcW w:w="1146" w:type="dxa"/>
            <w:tcBorders>
              <w:top w:val="nil"/>
              <w:left w:val="nil"/>
              <w:bottom w:val="single" w:sz="4" w:space="0" w:color="auto"/>
              <w:right w:val="single" w:sz="4" w:space="0" w:color="auto"/>
            </w:tcBorders>
            <w:shd w:val="clear" w:color="auto" w:fill="auto"/>
            <w:noWrap/>
            <w:vAlign w:val="center"/>
            <w:hideMark/>
          </w:tcPr>
          <w:p w14:paraId="5482A62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44.394.985</w:t>
            </w:r>
          </w:p>
        </w:tc>
        <w:tc>
          <w:tcPr>
            <w:tcW w:w="1146" w:type="dxa"/>
            <w:tcBorders>
              <w:top w:val="nil"/>
              <w:left w:val="nil"/>
              <w:bottom w:val="single" w:sz="4" w:space="0" w:color="auto"/>
              <w:right w:val="single" w:sz="4" w:space="0" w:color="auto"/>
            </w:tcBorders>
            <w:shd w:val="clear" w:color="auto" w:fill="auto"/>
            <w:noWrap/>
            <w:vAlign w:val="center"/>
            <w:hideMark/>
          </w:tcPr>
          <w:p w14:paraId="332DC49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46.399.645</w:t>
            </w:r>
          </w:p>
        </w:tc>
        <w:tc>
          <w:tcPr>
            <w:tcW w:w="1146" w:type="dxa"/>
            <w:tcBorders>
              <w:top w:val="nil"/>
              <w:left w:val="nil"/>
              <w:bottom w:val="single" w:sz="4" w:space="0" w:color="auto"/>
              <w:right w:val="single" w:sz="4" w:space="0" w:color="auto"/>
            </w:tcBorders>
            <w:shd w:val="clear" w:color="auto" w:fill="auto"/>
            <w:noWrap/>
            <w:vAlign w:val="center"/>
            <w:hideMark/>
          </w:tcPr>
          <w:p w14:paraId="7DDCCB0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63.836.291</w:t>
            </w:r>
          </w:p>
        </w:tc>
      </w:tr>
    </w:tbl>
    <w:p w14:paraId="65EBDFC5" w14:textId="77777777" w:rsidR="000C309F" w:rsidRPr="00706948" w:rsidRDefault="000C309F" w:rsidP="00D6154A">
      <w:pPr>
        <w:rPr>
          <w:rFonts w:ascii="Arial" w:hAnsi="Arial" w:cs="Arial"/>
          <w:sz w:val="22"/>
        </w:rPr>
      </w:pPr>
    </w:p>
    <w:p w14:paraId="24F48673" w14:textId="77777777" w:rsidR="000C309F" w:rsidRPr="00706948" w:rsidRDefault="000C309F" w:rsidP="00D6154A">
      <w:pPr>
        <w:rPr>
          <w:rFonts w:ascii="Arial" w:hAnsi="Arial" w:cs="Arial"/>
          <w:sz w:val="22"/>
          <w:lang w:val="es-ES_tradnl"/>
        </w:rPr>
      </w:pPr>
      <w:r w:rsidRPr="00706948">
        <w:rPr>
          <w:rFonts w:ascii="Arial" w:hAnsi="Arial" w:cs="Arial"/>
          <w:sz w:val="22"/>
          <w:lang w:val="es-ES_tradnl"/>
        </w:rPr>
        <w:t>Como se puede apreciar, la magnitud económica del daño, al contemplar el impacto del Cambio Climático, crece de 30,9 a 40,9 millones de u$s, en la recurrencia de 2 años, y de 57,6 a 63,8 millones de u$s, en la recurrencia de 100 años.</w:t>
      </w:r>
    </w:p>
    <w:p w14:paraId="53D6A33F" w14:textId="77777777" w:rsidR="000C309F" w:rsidRPr="00706948" w:rsidRDefault="000C309F" w:rsidP="00D6154A">
      <w:pPr>
        <w:rPr>
          <w:rFonts w:ascii="Arial" w:hAnsi="Arial" w:cs="Arial"/>
          <w:sz w:val="22"/>
          <w:lang w:val="es-ES_tradnl"/>
        </w:rPr>
      </w:pPr>
    </w:p>
    <w:p w14:paraId="6C418DF0" w14:textId="77777777" w:rsidR="000C309F" w:rsidRPr="00706948" w:rsidRDefault="000C309F" w:rsidP="00D6154A">
      <w:pPr>
        <w:rPr>
          <w:rFonts w:ascii="Arial" w:hAnsi="Arial" w:cs="Arial"/>
          <w:sz w:val="22"/>
          <w:lang w:val="es-ES_tradnl"/>
        </w:rPr>
      </w:pPr>
      <w:r w:rsidRPr="00706948">
        <w:rPr>
          <w:rFonts w:ascii="Arial" w:hAnsi="Arial" w:cs="Arial"/>
          <w:sz w:val="22"/>
          <w:lang w:val="es-ES_tradnl"/>
        </w:rPr>
        <w:t>Por su parte la situación con proyecto muestra los siguientes daños.</w:t>
      </w:r>
    </w:p>
    <w:p w14:paraId="29EF192A" w14:textId="77777777" w:rsidR="000C309F" w:rsidRPr="00D6154A" w:rsidRDefault="000C309F">
      <w:pPr>
        <w:rPr>
          <w:rFonts w:cs="Arial"/>
          <w:sz w:val="22"/>
          <w:lang w:val="es-ES_tradnl"/>
        </w:rPr>
      </w:pPr>
      <w:r w:rsidRPr="00D6154A">
        <w:rPr>
          <w:rFonts w:cs="Arial"/>
          <w:sz w:val="22"/>
          <w:lang w:val="es-ES_tradnl"/>
        </w:rPr>
        <w:br w:type="page"/>
      </w:r>
    </w:p>
    <w:p w14:paraId="54A5262A" w14:textId="082610FC" w:rsidR="000C309F" w:rsidRPr="00706948" w:rsidRDefault="000C309F" w:rsidP="00D6154A">
      <w:pPr>
        <w:jc w:val="center"/>
        <w:rPr>
          <w:rFonts w:ascii="Arial" w:hAnsi="Arial" w:cs="Arial"/>
          <w:b/>
          <w:caps/>
          <w:sz w:val="18"/>
          <w:szCs w:val="18"/>
          <w:lang w:val="es-ES_tradnl"/>
        </w:rPr>
      </w:pPr>
      <w:r w:rsidRPr="00706948">
        <w:rPr>
          <w:rFonts w:ascii="Arial" w:eastAsiaTheme="majorEastAsia" w:hAnsi="Arial" w:cs="Arial"/>
          <w:b/>
          <w:bCs/>
          <w:iCs/>
          <w:sz w:val="18"/>
          <w:szCs w:val="18"/>
          <w:lang w:val="es-ES_tradnl"/>
        </w:rPr>
        <w:lastRenderedPageBreak/>
        <w:t xml:space="preserve">TABLA </w:t>
      </w:r>
      <w:r w:rsidR="00706948" w:rsidRPr="00706948">
        <w:rPr>
          <w:rFonts w:ascii="Arial" w:eastAsiaTheme="majorEastAsia" w:hAnsi="Arial" w:cs="Arial"/>
          <w:b/>
          <w:bCs/>
          <w:iCs/>
          <w:sz w:val="18"/>
          <w:szCs w:val="18"/>
          <w:lang w:val="es-ES_tradnl"/>
        </w:rPr>
        <w:t>3.6</w:t>
      </w:r>
      <w:r w:rsidRPr="00706948">
        <w:rPr>
          <w:rFonts w:ascii="Arial" w:eastAsiaTheme="majorEastAsia" w:hAnsi="Arial" w:cs="Arial"/>
          <w:b/>
          <w:bCs/>
          <w:iCs/>
          <w:sz w:val="18"/>
          <w:szCs w:val="18"/>
          <w:lang w:val="es-ES_tradnl"/>
        </w:rPr>
        <w:t xml:space="preserve">. </w:t>
      </w:r>
      <w:r w:rsidRPr="00706948">
        <w:rPr>
          <w:rFonts w:ascii="Arial" w:hAnsi="Arial" w:cs="Arial"/>
          <w:b/>
          <w:caps/>
          <w:sz w:val="18"/>
          <w:szCs w:val="18"/>
          <w:lang w:val="es-ES_tradnl"/>
        </w:rPr>
        <w:t>Daño producido por las inundaciones. Situación COn proyecto</w:t>
      </w:r>
    </w:p>
    <w:p w14:paraId="5EB60527" w14:textId="77777777" w:rsidR="000C309F" w:rsidRPr="00706948" w:rsidRDefault="000C309F" w:rsidP="00D6154A">
      <w:pPr>
        <w:jc w:val="center"/>
        <w:rPr>
          <w:rFonts w:ascii="Arial" w:hAnsi="Arial" w:cs="Arial"/>
          <w:b/>
          <w:sz w:val="20"/>
          <w:lang w:val="es-ES_tradnl"/>
        </w:rPr>
      </w:pPr>
      <w:r w:rsidRPr="00706948">
        <w:rPr>
          <w:rFonts w:ascii="Arial" w:hAnsi="Arial" w:cs="Arial"/>
          <w:b/>
          <w:sz w:val="18"/>
          <w:szCs w:val="18"/>
          <w:lang w:val="es-ES_tradnl"/>
        </w:rPr>
        <w:t>ESCENARIO CON CAMBIO CLIMATICO (U$S)</w:t>
      </w:r>
    </w:p>
    <w:tbl>
      <w:tblPr>
        <w:tblW w:w="8504" w:type="dxa"/>
        <w:jc w:val="center"/>
        <w:tblCellMar>
          <w:left w:w="70" w:type="dxa"/>
          <w:right w:w="70" w:type="dxa"/>
        </w:tblCellMar>
        <w:tblLook w:val="04A0" w:firstRow="1" w:lastRow="0" w:firstColumn="1" w:lastColumn="0" w:noHBand="0" w:noVBand="1"/>
      </w:tblPr>
      <w:tblGrid>
        <w:gridCol w:w="1701"/>
        <w:gridCol w:w="1074"/>
        <w:gridCol w:w="1145"/>
        <w:gridCol w:w="1146"/>
        <w:gridCol w:w="1146"/>
        <w:gridCol w:w="1146"/>
        <w:gridCol w:w="1146"/>
      </w:tblGrid>
      <w:tr w:rsidR="000C309F" w:rsidRPr="00706948" w14:paraId="7A1903F4" w14:textId="77777777" w:rsidTr="00D6154A">
        <w:trPr>
          <w:trHeight w:val="300"/>
          <w:jc w:val="center"/>
        </w:trPr>
        <w:tc>
          <w:tcPr>
            <w:tcW w:w="1701" w:type="dxa"/>
            <w:vMerge w:val="restart"/>
            <w:tcBorders>
              <w:top w:val="single" w:sz="4" w:space="0" w:color="auto"/>
              <w:left w:val="single" w:sz="4" w:space="0" w:color="auto"/>
              <w:right w:val="single" w:sz="4" w:space="0" w:color="auto"/>
            </w:tcBorders>
            <w:shd w:val="clear" w:color="auto" w:fill="auto"/>
            <w:noWrap/>
            <w:vAlign w:val="center"/>
            <w:hideMark/>
          </w:tcPr>
          <w:p w14:paraId="07F09897" w14:textId="77777777" w:rsidR="000C309F" w:rsidRPr="00706948" w:rsidRDefault="000C309F" w:rsidP="00D6154A">
            <w:pPr>
              <w:rPr>
                <w:rFonts w:ascii="Arial" w:hAnsi="Arial" w:cs="Arial"/>
                <w:color w:val="000000"/>
                <w:sz w:val="22"/>
                <w:lang w:val="es-ES" w:eastAsia="es-ES"/>
              </w:rPr>
            </w:pPr>
            <w:r w:rsidRPr="00706948">
              <w:rPr>
                <w:rFonts w:ascii="Arial" w:hAnsi="Arial" w:cs="Arial"/>
                <w:color w:val="000000"/>
                <w:sz w:val="22"/>
                <w:lang w:val="es-ES" w:eastAsia="es-ES"/>
              </w:rPr>
              <w:t>Inmueble</w:t>
            </w:r>
          </w:p>
        </w:tc>
        <w:tc>
          <w:tcPr>
            <w:tcW w:w="6803"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A9027" w14:textId="77777777" w:rsidR="000C309F" w:rsidRPr="00706948" w:rsidRDefault="000C309F" w:rsidP="00D6154A">
            <w:pPr>
              <w:jc w:val="center"/>
              <w:rPr>
                <w:rFonts w:ascii="Arial" w:hAnsi="Arial" w:cs="Arial"/>
                <w:color w:val="000000"/>
                <w:sz w:val="22"/>
              </w:rPr>
            </w:pPr>
            <w:r w:rsidRPr="00706948">
              <w:rPr>
                <w:rFonts w:ascii="Arial" w:hAnsi="Arial" w:cs="Arial"/>
                <w:color w:val="000000"/>
                <w:sz w:val="22"/>
              </w:rPr>
              <w:t>Recurrencia (años)</w:t>
            </w:r>
          </w:p>
        </w:tc>
      </w:tr>
      <w:tr w:rsidR="000C309F" w:rsidRPr="00706948" w14:paraId="3B9AEE4C" w14:textId="77777777" w:rsidTr="00D6154A">
        <w:trPr>
          <w:trHeight w:val="300"/>
          <w:jc w:val="center"/>
        </w:trPr>
        <w:tc>
          <w:tcPr>
            <w:tcW w:w="1701" w:type="dxa"/>
            <w:vMerge/>
            <w:tcBorders>
              <w:left w:val="single" w:sz="4" w:space="0" w:color="auto"/>
              <w:bottom w:val="single" w:sz="4" w:space="0" w:color="auto"/>
              <w:right w:val="single" w:sz="4" w:space="0" w:color="auto"/>
            </w:tcBorders>
            <w:shd w:val="clear" w:color="auto" w:fill="auto"/>
            <w:noWrap/>
            <w:vAlign w:val="bottom"/>
            <w:hideMark/>
          </w:tcPr>
          <w:p w14:paraId="2CB9950A" w14:textId="77777777" w:rsidR="000C309F" w:rsidRPr="00706948" w:rsidRDefault="000C309F" w:rsidP="00D6154A">
            <w:pPr>
              <w:rPr>
                <w:rFonts w:ascii="Arial" w:hAnsi="Arial" w:cs="Arial"/>
                <w:color w:val="000000"/>
                <w:sz w:val="22"/>
                <w:lang w:val="es-ES" w:eastAsia="es-ES"/>
              </w:rPr>
            </w:pPr>
          </w:p>
        </w:tc>
        <w:tc>
          <w:tcPr>
            <w:tcW w:w="10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75B99"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w:t>
            </w:r>
          </w:p>
        </w:tc>
        <w:tc>
          <w:tcPr>
            <w:tcW w:w="11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1FAE9"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39FEC"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B146C"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25</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B5E76"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50</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385A6" w14:textId="77777777" w:rsidR="000C309F" w:rsidRPr="00706948" w:rsidRDefault="000C309F" w:rsidP="00D6154A">
            <w:pPr>
              <w:jc w:val="center"/>
              <w:rPr>
                <w:rFonts w:ascii="Arial" w:hAnsi="Arial" w:cs="Arial"/>
                <w:color w:val="000000"/>
                <w:sz w:val="20"/>
              </w:rPr>
            </w:pPr>
            <w:r w:rsidRPr="00706948">
              <w:rPr>
                <w:rFonts w:ascii="Arial" w:hAnsi="Arial" w:cs="Arial"/>
                <w:color w:val="000000"/>
                <w:sz w:val="20"/>
              </w:rPr>
              <w:t>100</w:t>
            </w:r>
          </w:p>
        </w:tc>
      </w:tr>
      <w:tr w:rsidR="000C309F" w:rsidRPr="00706948" w14:paraId="731B6687" w14:textId="77777777" w:rsidTr="00D6154A">
        <w:trPr>
          <w:trHeight w:val="30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4ADE7"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Viviendas</w:t>
            </w:r>
          </w:p>
        </w:tc>
        <w:tc>
          <w:tcPr>
            <w:tcW w:w="1074" w:type="dxa"/>
            <w:tcBorders>
              <w:top w:val="single" w:sz="4" w:space="0" w:color="auto"/>
              <w:left w:val="nil"/>
              <w:bottom w:val="single" w:sz="4" w:space="0" w:color="auto"/>
              <w:right w:val="single" w:sz="4" w:space="0" w:color="auto"/>
            </w:tcBorders>
            <w:shd w:val="clear" w:color="auto" w:fill="auto"/>
            <w:noWrap/>
            <w:vAlign w:val="center"/>
            <w:hideMark/>
          </w:tcPr>
          <w:p w14:paraId="4B805E0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single" w:sz="4" w:space="0" w:color="auto"/>
              <w:left w:val="nil"/>
              <w:bottom w:val="single" w:sz="4" w:space="0" w:color="auto"/>
              <w:right w:val="single" w:sz="4" w:space="0" w:color="auto"/>
            </w:tcBorders>
            <w:shd w:val="clear" w:color="auto" w:fill="auto"/>
            <w:noWrap/>
            <w:vAlign w:val="center"/>
            <w:hideMark/>
          </w:tcPr>
          <w:p w14:paraId="16A3BD4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22A065D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498.054</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7E6FD346"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975.355</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2309336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3.111.741</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14:paraId="3305730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17.062.367</w:t>
            </w:r>
          </w:p>
        </w:tc>
      </w:tr>
      <w:tr w:rsidR="000C309F" w:rsidRPr="00706948" w14:paraId="6557988D"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D393AB5"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Comercios</w:t>
            </w:r>
          </w:p>
        </w:tc>
        <w:tc>
          <w:tcPr>
            <w:tcW w:w="1074" w:type="dxa"/>
            <w:tcBorders>
              <w:top w:val="nil"/>
              <w:left w:val="nil"/>
              <w:bottom w:val="single" w:sz="4" w:space="0" w:color="auto"/>
              <w:right w:val="single" w:sz="4" w:space="0" w:color="auto"/>
            </w:tcBorders>
            <w:shd w:val="clear" w:color="auto" w:fill="auto"/>
            <w:noWrap/>
            <w:vAlign w:val="center"/>
            <w:hideMark/>
          </w:tcPr>
          <w:p w14:paraId="178E20B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428A337F"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4AE66441"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3.757</w:t>
            </w:r>
          </w:p>
        </w:tc>
        <w:tc>
          <w:tcPr>
            <w:tcW w:w="1146" w:type="dxa"/>
            <w:tcBorders>
              <w:top w:val="nil"/>
              <w:left w:val="nil"/>
              <w:bottom w:val="single" w:sz="4" w:space="0" w:color="auto"/>
              <w:right w:val="single" w:sz="4" w:space="0" w:color="auto"/>
            </w:tcBorders>
            <w:shd w:val="clear" w:color="auto" w:fill="auto"/>
            <w:noWrap/>
            <w:vAlign w:val="center"/>
            <w:hideMark/>
          </w:tcPr>
          <w:p w14:paraId="03A0F8A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25.044</w:t>
            </w:r>
          </w:p>
        </w:tc>
        <w:tc>
          <w:tcPr>
            <w:tcW w:w="1146" w:type="dxa"/>
            <w:tcBorders>
              <w:top w:val="nil"/>
              <w:left w:val="nil"/>
              <w:bottom w:val="single" w:sz="4" w:space="0" w:color="auto"/>
              <w:right w:val="single" w:sz="4" w:space="0" w:color="auto"/>
            </w:tcBorders>
            <w:shd w:val="clear" w:color="auto" w:fill="auto"/>
            <w:noWrap/>
            <w:vAlign w:val="center"/>
            <w:hideMark/>
          </w:tcPr>
          <w:p w14:paraId="516F7C0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42.846</w:t>
            </w:r>
          </w:p>
        </w:tc>
        <w:tc>
          <w:tcPr>
            <w:tcW w:w="1146" w:type="dxa"/>
            <w:tcBorders>
              <w:top w:val="nil"/>
              <w:left w:val="nil"/>
              <w:bottom w:val="single" w:sz="4" w:space="0" w:color="auto"/>
              <w:right w:val="single" w:sz="4" w:space="0" w:color="auto"/>
            </w:tcBorders>
            <w:shd w:val="clear" w:color="auto" w:fill="auto"/>
            <w:noWrap/>
            <w:vAlign w:val="center"/>
            <w:hideMark/>
          </w:tcPr>
          <w:p w14:paraId="3CF6DBB6"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86.952</w:t>
            </w:r>
          </w:p>
        </w:tc>
      </w:tr>
      <w:tr w:rsidR="000C309F" w:rsidRPr="00706948" w14:paraId="4047B03C"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C844557"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Hospitales</w:t>
            </w:r>
          </w:p>
        </w:tc>
        <w:tc>
          <w:tcPr>
            <w:tcW w:w="1074" w:type="dxa"/>
            <w:tcBorders>
              <w:top w:val="nil"/>
              <w:left w:val="nil"/>
              <w:bottom w:val="single" w:sz="4" w:space="0" w:color="auto"/>
              <w:right w:val="single" w:sz="4" w:space="0" w:color="auto"/>
            </w:tcBorders>
            <w:shd w:val="clear" w:color="auto" w:fill="auto"/>
            <w:noWrap/>
            <w:vAlign w:val="center"/>
            <w:hideMark/>
          </w:tcPr>
          <w:p w14:paraId="29651EE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276061E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3798EC21"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0A7889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362F606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5291D93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27DDF53C"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940B4AF"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Oficinas públicas</w:t>
            </w:r>
          </w:p>
        </w:tc>
        <w:tc>
          <w:tcPr>
            <w:tcW w:w="1074" w:type="dxa"/>
            <w:tcBorders>
              <w:top w:val="nil"/>
              <w:left w:val="nil"/>
              <w:bottom w:val="single" w:sz="4" w:space="0" w:color="auto"/>
              <w:right w:val="single" w:sz="4" w:space="0" w:color="auto"/>
            </w:tcBorders>
            <w:shd w:val="clear" w:color="auto" w:fill="auto"/>
            <w:noWrap/>
            <w:vAlign w:val="center"/>
            <w:hideMark/>
          </w:tcPr>
          <w:p w14:paraId="62604A9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231AFC85"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5D56367B"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4F75076A"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57AA5B9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3D881016"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4733E900"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915BF17"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Centros educativos</w:t>
            </w:r>
          </w:p>
        </w:tc>
        <w:tc>
          <w:tcPr>
            <w:tcW w:w="1074" w:type="dxa"/>
            <w:tcBorders>
              <w:top w:val="nil"/>
              <w:left w:val="nil"/>
              <w:bottom w:val="single" w:sz="4" w:space="0" w:color="auto"/>
              <w:right w:val="single" w:sz="4" w:space="0" w:color="auto"/>
            </w:tcBorders>
            <w:shd w:val="clear" w:color="auto" w:fill="auto"/>
            <w:noWrap/>
            <w:vAlign w:val="center"/>
            <w:hideMark/>
          </w:tcPr>
          <w:p w14:paraId="225082F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05BDEF2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628BF9A3"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2EF4DFF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34018D1"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4D04AB7E"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2938B9D7"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D7E88E2"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Iglesias</w:t>
            </w:r>
          </w:p>
        </w:tc>
        <w:tc>
          <w:tcPr>
            <w:tcW w:w="1074" w:type="dxa"/>
            <w:tcBorders>
              <w:top w:val="nil"/>
              <w:left w:val="nil"/>
              <w:bottom w:val="single" w:sz="4" w:space="0" w:color="auto"/>
              <w:right w:val="single" w:sz="4" w:space="0" w:color="auto"/>
            </w:tcBorders>
            <w:shd w:val="clear" w:color="auto" w:fill="auto"/>
            <w:noWrap/>
            <w:vAlign w:val="center"/>
            <w:hideMark/>
          </w:tcPr>
          <w:p w14:paraId="6A55FE7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000F4C09"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65E4A8F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103318AD"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13465927"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CD6D86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r>
      <w:tr w:rsidR="000C309F" w:rsidRPr="00706948" w14:paraId="7F137F29" w14:textId="77777777" w:rsidTr="00D6154A">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3E3F75" w14:textId="77777777" w:rsidR="000C309F" w:rsidRPr="00706948" w:rsidRDefault="000C309F" w:rsidP="00D6154A">
            <w:pPr>
              <w:rPr>
                <w:rFonts w:ascii="Arial" w:hAnsi="Arial" w:cs="Arial"/>
                <w:color w:val="000000"/>
                <w:sz w:val="20"/>
                <w:lang w:val="es-ES" w:eastAsia="es-ES"/>
              </w:rPr>
            </w:pPr>
            <w:r w:rsidRPr="00706948">
              <w:rPr>
                <w:rFonts w:ascii="Arial" w:hAnsi="Arial" w:cs="Arial"/>
                <w:color w:val="000000"/>
                <w:sz w:val="20"/>
                <w:lang w:val="es-ES" w:eastAsia="es-ES"/>
              </w:rPr>
              <w:t>Total</w:t>
            </w:r>
          </w:p>
        </w:tc>
        <w:tc>
          <w:tcPr>
            <w:tcW w:w="1074" w:type="dxa"/>
            <w:tcBorders>
              <w:top w:val="nil"/>
              <w:left w:val="nil"/>
              <w:bottom w:val="single" w:sz="4" w:space="0" w:color="auto"/>
              <w:right w:val="single" w:sz="4" w:space="0" w:color="auto"/>
            </w:tcBorders>
            <w:shd w:val="clear" w:color="auto" w:fill="auto"/>
            <w:noWrap/>
            <w:vAlign w:val="center"/>
            <w:hideMark/>
          </w:tcPr>
          <w:p w14:paraId="6F15108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5" w:type="dxa"/>
            <w:tcBorders>
              <w:top w:val="nil"/>
              <w:left w:val="nil"/>
              <w:bottom w:val="single" w:sz="4" w:space="0" w:color="auto"/>
              <w:right w:val="single" w:sz="4" w:space="0" w:color="auto"/>
            </w:tcBorders>
            <w:shd w:val="clear" w:color="auto" w:fill="auto"/>
            <w:noWrap/>
            <w:vAlign w:val="center"/>
            <w:hideMark/>
          </w:tcPr>
          <w:p w14:paraId="16278DD2"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0</w:t>
            </w:r>
          </w:p>
        </w:tc>
        <w:tc>
          <w:tcPr>
            <w:tcW w:w="1146" w:type="dxa"/>
            <w:tcBorders>
              <w:top w:val="nil"/>
              <w:left w:val="nil"/>
              <w:bottom w:val="single" w:sz="4" w:space="0" w:color="auto"/>
              <w:right w:val="single" w:sz="4" w:space="0" w:color="auto"/>
            </w:tcBorders>
            <w:shd w:val="clear" w:color="auto" w:fill="auto"/>
            <w:noWrap/>
            <w:vAlign w:val="center"/>
            <w:hideMark/>
          </w:tcPr>
          <w:p w14:paraId="06786884"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501.810</w:t>
            </w:r>
          </w:p>
        </w:tc>
        <w:tc>
          <w:tcPr>
            <w:tcW w:w="1146" w:type="dxa"/>
            <w:tcBorders>
              <w:top w:val="nil"/>
              <w:left w:val="nil"/>
              <w:bottom w:val="single" w:sz="4" w:space="0" w:color="auto"/>
              <w:right w:val="single" w:sz="4" w:space="0" w:color="auto"/>
            </w:tcBorders>
            <w:shd w:val="clear" w:color="auto" w:fill="auto"/>
            <w:noWrap/>
            <w:vAlign w:val="center"/>
            <w:hideMark/>
          </w:tcPr>
          <w:p w14:paraId="544E3E68"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1.000.399</w:t>
            </w:r>
          </w:p>
        </w:tc>
        <w:tc>
          <w:tcPr>
            <w:tcW w:w="1146" w:type="dxa"/>
            <w:tcBorders>
              <w:top w:val="nil"/>
              <w:left w:val="nil"/>
              <w:bottom w:val="single" w:sz="4" w:space="0" w:color="auto"/>
              <w:right w:val="single" w:sz="4" w:space="0" w:color="auto"/>
            </w:tcBorders>
            <w:shd w:val="clear" w:color="auto" w:fill="auto"/>
            <w:noWrap/>
            <w:vAlign w:val="center"/>
            <w:hideMark/>
          </w:tcPr>
          <w:p w14:paraId="58BD0D4C"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3.154.587</w:t>
            </w:r>
          </w:p>
        </w:tc>
        <w:tc>
          <w:tcPr>
            <w:tcW w:w="1146" w:type="dxa"/>
            <w:tcBorders>
              <w:top w:val="nil"/>
              <w:left w:val="nil"/>
              <w:bottom w:val="single" w:sz="4" w:space="0" w:color="auto"/>
              <w:right w:val="single" w:sz="4" w:space="0" w:color="auto"/>
            </w:tcBorders>
            <w:shd w:val="clear" w:color="auto" w:fill="auto"/>
            <w:noWrap/>
            <w:vAlign w:val="center"/>
            <w:hideMark/>
          </w:tcPr>
          <w:p w14:paraId="67B3FD91" w14:textId="77777777" w:rsidR="000C309F" w:rsidRPr="00706948" w:rsidRDefault="000C309F" w:rsidP="00D6154A">
            <w:pPr>
              <w:jc w:val="right"/>
              <w:rPr>
                <w:rFonts w:ascii="Arial" w:hAnsi="Arial" w:cs="Arial"/>
                <w:color w:val="000000"/>
                <w:sz w:val="20"/>
              </w:rPr>
            </w:pPr>
            <w:r w:rsidRPr="00706948">
              <w:rPr>
                <w:rFonts w:ascii="Arial" w:hAnsi="Arial" w:cs="Arial"/>
                <w:color w:val="000000"/>
                <w:sz w:val="20"/>
              </w:rPr>
              <w:t>17.149.319</w:t>
            </w:r>
          </w:p>
        </w:tc>
      </w:tr>
    </w:tbl>
    <w:p w14:paraId="2A023FC8" w14:textId="77777777" w:rsidR="000C309F" w:rsidRPr="00706948" w:rsidRDefault="000C309F" w:rsidP="00D6154A">
      <w:pPr>
        <w:rPr>
          <w:rFonts w:ascii="Arial" w:hAnsi="Arial" w:cs="Arial"/>
          <w:sz w:val="22"/>
        </w:rPr>
      </w:pPr>
    </w:p>
    <w:p w14:paraId="3355A71C" w14:textId="77777777" w:rsidR="000C309F" w:rsidRPr="00706948" w:rsidRDefault="000C309F" w:rsidP="00706948">
      <w:pPr>
        <w:jc w:val="both"/>
        <w:rPr>
          <w:rFonts w:ascii="Arial" w:hAnsi="Arial" w:cs="Arial"/>
          <w:sz w:val="22"/>
          <w:lang w:val="es-ES_tradnl"/>
        </w:rPr>
      </w:pPr>
      <w:r w:rsidRPr="00706948">
        <w:rPr>
          <w:rFonts w:ascii="Arial" w:hAnsi="Arial" w:cs="Arial"/>
          <w:sz w:val="22"/>
          <w:lang w:val="es-ES_tradnl"/>
        </w:rPr>
        <w:t>Como se observa, el impacto del Cambio Climático también modifica el daño que se registra en la situación con proyecto. Gráficamente la comparación de las situaciones sin y con proyecto, al incluir el efecto del Cambio Climático, es la siguiente:</w:t>
      </w:r>
    </w:p>
    <w:p w14:paraId="77F8B3A3" w14:textId="77777777" w:rsidR="000C309F" w:rsidRPr="00706948" w:rsidRDefault="000C309F" w:rsidP="00D6154A">
      <w:pPr>
        <w:rPr>
          <w:rFonts w:ascii="Arial" w:hAnsi="Arial" w:cs="Arial"/>
          <w:sz w:val="22"/>
          <w:lang w:val="es-ES_tradnl"/>
        </w:rPr>
      </w:pPr>
    </w:p>
    <w:p w14:paraId="1B106595" w14:textId="4C86E673" w:rsidR="000C309F" w:rsidRPr="00706948" w:rsidRDefault="000C309F" w:rsidP="00D6154A">
      <w:pPr>
        <w:jc w:val="center"/>
        <w:rPr>
          <w:rFonts w:ascii="Arial" w:hAnsi="Arial" w:cs="Arial"/>
          <w:b/>
          <w:sz w:val="18"/>
          <w:szCs w:val="18"/>
        </w:rPr>
      </w:pPr>
      <w:r w:rsidRPr="00706948">
        <w:rPr>
          <w:rFonts w:ascii="Arial" w:eastAsiaTheme="majorEastAsia" w:hAnsi="Arial" w:cs="Arial"/>
          <w:b/>
          <w:bCs/>
          <w:iCs/>
          <w:sz w:val="18"/>
          <w:szCs w:val="18"/>
          <w:lang w:val="es-ES_tradnl"/>
        </w:rPr>
        <w:t xml:space="preserve">GRAFICO </w:t>
      </w:r>
      <w:r w:rsidR="00706948" w:rsidRPr="00706948">
        <w:rPr>
          <w:rFonts w:ascii="Arial" w:eastAsiaTheme="majorEastAsia" w:hAnsi="Arial" w:cs="Arial"/>
          <w:b/>
          <w:bCs/>
          <w:iCs/>
          <w:sz w:val="18"/>
          <w:szCs w:val="18"/>
          <w:lang w:val="es-ES_tradnl"/>
        </w:rPr>
        <w:t>3.5</w:t>
      </w:r>
      <w:r w:rsidRPr="00706948">
        <w:rPr>
          <w:rFonts w:ascii="Arial" w:eastAsiaTheme="majorEastAsia" w:hAnsi="Arial" w:cs="Arial"/>
          <w:b/>
          <w:bCs/>
          <w:iCs/>
          <w:sz w:val="18"/>
          <w:szCs w:val="18"/>
          <w:lang w:val="es-ES_tradnl"/>
        </w:rPr>
        <w:t xml:space="preserve">. EVOLUCION DEL DAÑO SEGÚN LA RECURRENCIA EN LA SITUACION SIN Y CON PROYECTO. </w:t>
      </w:r>
      <w:r w:rsidRPr="00706948">
        <w:rPr>
          <w:rFonts w:ascii="Arial" w:eastAsiaTheme="majorEastAsia" w:hAnsi="Arial" w:cs="Arial"/>
          <w:b/>
          <w:bCs/>
          <w:iCs/>
          <w:sz w:val="18"/>
          <w:szCs w:val="18"/>
        </w:rPr>
        <w:t>ESCENARIO CON CAMBIO CLIMATICO</w:t>
      </w:r>
    </w:p>
    <w:p w14:paraId="5F15D839" w14:textId="77777777" w:rsidR="000C309F" w:rsidRPr="00706948" w:rsidRDefault="000C309F" w:rsidP="00D6154A">
      <w:pPr>
        <w:jc w:val="center"/>
        <w:rPr>
          <w:rFonts w:ascii="Arial" w:hAnsi="Arial" w:cs="Arial"/>
          <w:b/>
          <w:sz w:val="20"/>
        </w:rPr>
      </w:pPr>
      <w:r w:rsidRPr="00706948">
        <w:rPr>
          <w:rFonts w:ascii="Arial" w:hAnsi="Arial" w:cs="Arial"/>
          <w:noProof/>
          <w:lang w:val="es-ES" w:eastAsia="es-ES"/>
        </w:rPr>
        <w:drawing>
          <wp:inline distT="0" distB="0" distL="0" distR="0" wp14:anchorId="0E077B2A" wp14:editId="500CBE24">
            <wp:extent cx="5057775" cy="3286125"/>
            <wp:effectExtent l="0" t="0" r="0" b="0"/>
            <wp:docPr id="9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a:stretch>
                      <a:fillRect/>
                    </a:stretch>
                  </pic:blipFill>
                  <pic:spPr bwMode="auto">
                    <a:xfrm>
                      <a:off x="0" y="0"/>
                      <a:ext cx="5057775" cy="3286125"/>
                    </a:xfrm>
                    <a:prstGeom prst="rect">
                      <a:avLst/>
                    </a:prstGeom>
                    <a:noFill/>
                    <a:ln w="9525">
                      <a:noFill/>
                      <a:miter lim="800000"/>
                      <a:headEnd/>
                      <a:tailEnd/>
                    </a:ln>
                  </pic:spPr>
                </pic:pic>
              </a:graphicData>
            </a:graphic>
          </wp:inline>
        </w:drawing>
      </w:r>
    </w:p>
    <w:p w14:paraId="6414ED67" w14:textId="77777777" w:rsidR="000C309F" w:rsidRPr="00706948" w:rsidRDefault="000C309F" w:rsidP="00D6154A">
      <w:pPr>
        <w:rPr>
          <w:rFonts w:ascii="Arial" w:hAnsi="Arial" w:cs="Arial"/>
          <w:b/>
          <w:sz w:val="20"/>
        </w:rPr>
      </w:pPr>
    </w:p>
    <w:p w14:paraId="11E47B70" w14:textId="667A2A5F" w:rsidR="000C309F" w:rsidRPr="00706948" w:rsidRDefault="000C309F" w:rsidP="000C6C8F">
      <w:pPr>
        <w:pStyle w:val="Heading3"/>
        <w:rPr>
          <w:rFonts w:cs="Arial"/>
          <w:sz w:val="22"/>
          <w:u w:val="none"/>
        </w:rPr>
      </w:pPr>
      <w:bookmarkStart w:id="146" w:name="_Toc494207182"/>
      <w:bookmarkStart w:id="147" w:name="_Toc494815018"/>
      <w:r w:rsidRPr="00706948">
        <w:rPr>
          <w:rFonts w:cs="Arial"/>
          <w:sz w:val="22"/>
          <w:u w:val="none"/>
        </w:rPr>
        <w:t>Cálculo del daño evitado total con cada inundación</w:t>
      </w:r>
      <w:bookmarkEnd w:id="146"/>
      <w:bookmarkEnd w:id="147"/>
    </w:p>
    <w:p w14:paraId="05602433" w14:textId="77777777" w:rsidR="000C309F" w:rsidRPr="00706948" w:rsidRDefault="000C309F" w:rsidP="00D6154A">
      <w:pPr>
        <w:ind w:left="1080" w:hanging="1080"/>
        <w:rPr>
          <w:rFonts w:ascii="Arial" w:hAnsi="Arial" w:cs="Arial"/>
          <w:bCs/>
          <w:lang w:val="es-ES_tradnl"/>
        </w:rPr>
      </w:pPr>
    </w:p>
    <w:p w14:paraId="545967F5" w14:textId="4E2319E7" w:rsidR="000C309F" w:rsidRPr="00706948" w:rsidRDefault="000C309F" w:rsidP="00D6154A">
      <w:pPr>
        <w:pStyle w:val="BodyText"/>
        <w:rPr>
          <w:sz w:val="22"/>
          <w:szCs w:val="22"/>
        </w:rPr>
      </w:pPr>
      <w:r w:rsidRPr="00706948">
        <w:rPr>
          <w:sz w:val="22"/>
          <w:szCs w:val="22"/>
        </w:rPr>
        <w:t xml:space="preserve">Sumando los diferentes tipos de daño considerados según las distintas recurrencias, se obtuvo el daño total en las situaciones sin proyecto y con proyecto. La diferencia entre ambos permitió obtener el daño evitado por el proyecto con cada inundación. Los valores obtenidos se sintetizan en </w:t>
      </w:r>
      <w:r w:rsidR="000C6C8F">
        <w:rPr>
          <w:sz w:val="22"/>
          <w:szCs w:val="22"/>
        </w:rPr>
        <w:t xml:space="preserve">la </w:t>
      </w:r>
      <w:r w:rsidRPr="00706948">
        <w:rPr>
          <w:sz w:val="22"/>
          <w:szCs w:val="22"/>
        </w:rPr>
        <w:t xml:space="preserve">siguiente </w:t>
      </w:r>
      <w:r w:rsidR="000C6C8F">
        <w:rPr>
          <w:sz w:val="22"/>
          <w:szCs w:val="22"/>
        </w:rPr>
        <w:t>tabla</w:t>
      </w:r>
      <w:r w:rsidRPr="00706948">
        <w:rPr>
          <w:sz w:val="22"/>
          <w:szCs w:val="22"/>
        </w:rPr>
        <w:t>:</w:t>
      </w:r>
    </w:p>
    <w:p w14:paraId="04F5FB06" w14:textId="77777777" w:rsidR="000C309F" w:rsidRPr="00D6154A" w:rsidRDefault="000C309F">
      <w:pPr>
        <w:rPr>
          <w:rFonts w:cs="Arial"/>
          <w:bCs/>
          <w:lang w:val="es-ES_tradnl"/>
        </w:rPr>
      </w:pPr>
      <w:r w:rsidRPr="00D6154A">
        <w:rPr>
          <w:rFonts w:cs="Arial"/>
          <w:bCs/>
          <w:lang w:val="es-ES_tradnl"/>
        </w:rPr>
        <w:br w:type="page"/>
      </w:r>
    </w:p>
    <w:p w14:paraId="6BABC090" w14:textId="228E8A51" w:rsidR="000C309F" w:rsidRPr="000C6C8F" w:rsidRDefault="000C6C8F" w:rsidP="00D6154A">
      <w:pPr>
        <w:jc w:val="center"/>
        <w:rPr>
          <w:rFonts w:ascii="Arial" w:hAnsi="Arial" w:cs="Arial"/>
          <w:b/>
          <w:caps/>
          <w:sz w:val="18"/>
          <w:szCs w:val="18"/>
          <w:lang w:val="es-ES_tradnl"/>
        </w:rPr>
      </w:pPr>
      <w:r w:rsidRPr="000C6C8F">
        <w:rPr>
          <w:rFonts w:ascii="Arial" w:eastAsiaTheme="majorEastAsia" w:hAnsi="Arial" w:cs="Arial"/>
          <w:b/>
          <w:bCs/>
          <w:iCs/>
          <w:sz w:val="18"/>
          <w:szCs w:val="18"/>
          <w:lang w:val="es-ES_tradnl"/>
        </w:rPr>
        <w:lastRenderedPageBreak/>
        <w:t>TABLA 3.7</w:t>
      </w:r>
      <w:r w:rsidR="000C309F" w:rsidRPr="000C6C8F">
        <w:rPr>
          <w:rFonts w:ascii="Arial" w:eastAsiaTheme="majorEastAsia" w:hAnsi="Arial" w:cs="Arial"/>
          <w:b/>
          <w:bCs/>
          <w:iCs/>
          <w:sz w:val="18"/>
          <w:szCs w:val="18"/>
          <w:lang w:val="es-ES_tradnl"/>
        </w:rPr>
        <w:t xml:space="preserve">. </w:t>
      </w:r>
      <w:r w:rsidR="000C309F" w:rsidRPr="000C6C8F">
        <w:rPr>
          <w:rFonts w:ascii="Arial" w:hAnsi="Arial" w:cs="Arial"/>
          <w:b/>
          <w:caps/>
          <w:sz w:val="18"/>
          <w:szCs w:val="18"/>
          <w:lang w:val="es-ES_tradnl"/>
        </w:rPr>
        <w:t>Daño total POR RECURRENCIA</w:t>
      </w:r>
    </w:p>
    <w:p w14:paraId="370734AC" w14:textId="77777777" w:rsidR="000C309F" w:rsidRPr="000C6C8F" w:rsidRDefault="000C309F" w:rsidP="00D6154A">
      <w:pPr>
        <w:jc w:val="center"/>
        <w:rPr>
          <w:rFonts w:ascii="Arial" w:hAnsi="Arial" w:cs="Arial"/>
          <w:b/>
          <w:sz w:val="18"/>
          <w:szCs w:val="18"/>
        </w:rPr>
      </w:pPr>
      <w:r w:rsidRPr="000C6C8F">
        <w:rPr>
          <w:rFonts w:ascii="Arial" w:hAnsi="Arial" w:cs="Arial"/>
          <w:b/>
          <w:sz w:val="18"/>
          <w:szCs w:val="18"/>
        </w:rPr>
        <w:t>(U$S)</w:t>
      </w:r>
    </w:p>
    <w:tbl>
      <w:tblPr>
        <w:tblW w:w="4208" w:type="dxa"/>
        <w:jc w:val="center"/>
        <w:tblCellMar>
          <w:left w:w="70" w:type="dxa"/>
          <w:right w:w="70" w:type="dxa"/>
        </w:tblCellMar>
        <w:tblLook w:val="04A0" w:firstRow="1" w:lastRow="0" w:firstColumn="1" w:lastColumn="0" w:noHBand="0" w:noVBand="1"/>
      </w:tblPr>
      <w:tblGrid>
        <w:gridCol w:w="1304"/>
        <w:gridCol w:w="1452"/>
        <w:gridCol w:w="1452"/>
      </w:tblGrid>
      <w:tr w:rsidR="000C309F" w:rsidRPr="000C6C8F" w14:paraId="38647F0C" w14:textId="77777777" w:rsidTr="00D6154A">
        <w:trPr>
          <w:trHeight w:val="510"/>
          <w:jc w:val="center"/>
        </w:trPr>
        <w:tc>
          <w:tcPr>
            <w:tcW w:w="13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C74BD"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Recurrencia</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039750BA"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Situación sin C.Climático</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5F00AFC8"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Situación sin C.Climático</w:t>
            </w:r>
          </w:p>
        </w:tc>
      </w:tr>
      <w:tr w:rsidR="000C309F" w:rsidRPr="000C6C8F" w14:paraId="3AC03C36"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026ABEB6" w14:textId="77777777" w:rsidR="000C309F" w:rsidRPr="000C6C8F" w:rsidRDefault="000C309F" w:rsidP="00D6154A">
            <w:pPr>
              <w:jc w:val="center"/>
              <w:rPr>
                <w:rFonts w:ascii="Arial" w:hAnsi="Arial" w:cs="Arial"/>
                <w:color w:val="000000"/>
                <w:sz w:val="20"/>
                <w:lang w:eastAsia="es-ES"/>
              </w:rPr>
            </w:pPr>
            <w:r w:rsidRPr="000C6C8F">
              <w:rPr>
                <w:rFonts w:ascii="Arial" w:hAnsi="Arial" w:cs="Arial"/>
                <w:color w:val="000000"/>
                <w:sz w:val="20"/>
                <w:lang w:eastAsia="es-ES"/>
              </w:rPr>
              <w:t>2</w:t>
            </w:r>
          </w:p>
        </w:tc>
        <w:tc>
          <w:tcPr>
            <w:tcW w:w="1452" w:type="dxa"/>
            <w:tcBorders>
              <w:top w:val="nil"/>
              <w:left w:val="nil"/>
              <w:bottom w:val="single" w:sz="4" w:space="0" w:color="auto"/>
              <w:right w:val="single" w:sz="4" w:space="0" w:color="auto"/>
            </w:tcBorders>
            <w:shd w:val="clear" w:color="auto" w:fill="auto"/>
            <w:vAlign w:val="center"/>
            <w:hideMark/>
          </w:tcPr>
          <w:p w14:paraId="54230D4E"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30,9</w:t>
            </w:r>
          </w:p>
        </w:tc>
        <w:tc>
          <w:tcPr>
            <w:tcW w:w="1452" w:type="dxa"/>
            <w:tcBorders>
              <w:top w:val="nil"/>
              <w:left w:val="nil"/>
              <w:bottom w:val="single" w:sz="4" w:space="0" w:color="auto"/>
              <w:right w:val="single" w:sz="4" w:space="0" w:color="auto"/>
            </w:tcBorders>
            <w:shd w:val="clear" w:color="auto" w:fill="auto"/>
            <w:vAlign w:val="center"/>
            <w:hideMark/>
          </w:tcPr>
          <w:p w14:paraId="5FC2443A"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40,9</w:t>
            </w:r>
          </w:p>
        </w:tc>
      </w:tr>
      <w:tr w:rsidR="000C309F" w:rsidRPr="000C6C8F" w14:paraId="2B9C0082"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7BD2C6F8"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5</w:t>
            </w:r>
          </w:p>
        </w:tc>
        <w:tc>
          <w:tcPr>
            <w:tcW w:w="1452" w:type="dxa"/>
            <w:tcBorders>
              <w:top w:val="nil"/>
              <w:left w:val="nil"/>
              <w:bottom w:val="single" w:sz="4" w:space="0" w:color="auto"/>
              <w:right w:val="single" w:sz="4" w:space="0" w:color="auto"/>
            </w:tcBorders>
            <w:shd w:val="clear" w:color="auto" w:fill="auto"/>
            <w:vAlign w:val="center"/>
            <w:hideMark/>
          </w:tcPr>
          <w:p w14:paraId="602812C0"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35,3</w:t>
            </w:r>
          </w:p>
        </w:tc>
        <w:tc>
          <w:tcPr>
            <w:tcW w:w="1452" w:type="dxa"/>
            <w:tcBorders>
              <w:top w:val="nil"/>
              <w:left w:val="nil"/>
              <w:bottom w:val="single" w:sz="4" w:space="0" w:color="auto"/>
              <w:right w:val="single" w:sz="4" w:space="0" w:color="auto"/>
            </w:tcBorders>
            <w:shd w:val="clear" w:color="auto" w:fill="auto"/>
            <w:vAlign w:val="center"/>
            <w:hideMark/>
          </w:tcPr>
          <w:p w14:paraId="7C6436EC"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41,3</w:t>
            </w:r>
          </w:p>
        </w:tc>
      </w:tr>
      <w:tr w:rsidR="000C309F" w:rsidRPr="000C6C8F" w14:paraId="075DDF26"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1ACC4FF9"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10</w:t>
            </w:r>
          </w:p>
        </w:tc>
        <w:tc>
          <w:tcPr>
            <w:tcW w:w="1452" w:type="dxa"/>
            <w:tcBorders>
              <w:top w:val="nil"/>
              <w:left w:val="nil"/>
              <w:bottom w:val="single" w:sz="4" w:space="0" w:color="auto"/>
              <w:right w:val="single" w:sz="4" w:space="0" w:color="auto"/>
            </w:tcBorders>
            <w:shd w:val="clear" w:color="auto" w:fill="auto"/>
            <w:vAlign w:val="center"/>
            <w:hideMark/>
          </w:tcPr>
          <w:p w14:paraId="2B24C7A5"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37,0</w:t>
            </w:r>
          </w:p>
        </w:tc>
        <w:tc>
          <w:tcPr>
            <w:tcW w:w="1452" w:type="dxa"/>
            <w:tcBorders>
              <w:top w:val="nil"/>
              <w:left w:val="nil"/>
              <w:bottom w:val="single" w:sz="4" w:space="0" w:color="auto"/>
              <w:right w:val="single" w:sz="4" w:space="0" w:color="auto"/>
            </w:tcBorders>
            <w:shd w:val="clear" w:color="auto" w:fill="auto"/>
            <w:vAlign w:val="center"/>
            <w:hideMark/>
          </w:tcPr>
          <w:p w14:paraId="3D0BC3A8"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40,7</w:t>
            </w:r>
          </w:p>
        </w:tc>
      </w:tr>
      <w:tr w:rsidR="000C309F" w:rsidRPr="000C6C8F" w14:paraId="6C497807"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3746637C" w14:textId="77777777" w:rsidR="000C309F" w:rsidRPr="000C6C8F" w:rsidRDefault="000C309F" w:rsidP="00D6154A">
            <w:pPr>
              <w:jc w:val="center"/>
              <w:rPr>
                <w:rFonts w:ascii="Arial" w:hAnsi="Arial" w:cs="Arial"/>
                <w:color w:val="000000"/>
                <w:sz w:val="20"/>
                <w:lang w:eastAsia="es-ES"/>
              </w:rPr>
            </w:pPr>
            <w:r w:rsidRPr="000C6C8F">
              <w:rPr>
                <w:rFonts w:ascii="Arial" w:hAnsi="Arial" w:cs="Arial"/>
                <w:color w:val="000000"/>
                <w:sz w:val="20"/>
                <w:lang w:eastAsia="es-ES"/>
              </w:rPr>
              <w:t>25</w:t>
            </w:r>
          </w:p>
        </w:tc>
        <w:tc>
          <w:tcPr>
            <w:tcW w:w="1452" w:type="dxa"/>
            <w:tcBorders>
              <w:top w:val="nil"/>
              <w:left w:val="nil"/>
              <w:bottom w:val="single" w:sz="4" w:space="0" w:color="auto"/>
              <w:right w:val="single" w:sz="4" w:space="0" w:color="auto"/>
            </w:tcBorders>
            <w:shd w:val="clear" w:color="auto" w:fill="auto"/>
            <w:vAlign w:val="center"/>
            <w:hideMark/>
          </w:tcPr>
          <w:p w14:paraId="22636C1B"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39,4</w:t>
            </w:r>
          </w:p>
        </w:tc>
        <w:tc>
          <w:tcPr>
            <w:tcW w:w="1452" w:type="dxa"/>
            <w:tcBorders>
              <w:top w:val="nil"/>
              <w:left w:val="nil"/>
              <w:bottom w:val="single" w:sz="4" w:space="0" w:color="auto"/>
              <w:right w:val="single" w:sz="4" w:space="0" w:color="auto"/>
            </w:tcBorders>
            <w:shd w:val="clear" w:color="auto" w:fill="auto"/>
            <w:vAlign w:val="center"/>
            <w:hideMark/>
          </w:tcPr>
          <w:p w14:paraId="5B371C67"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43,4</w:t>
            </w:r>
          </w:p>
        </w:tc>
      </w:tr>
      <w:tr w:rsidR="000C309F" w:rsidRPr="000C6C8F" w14:paraId="7340221F" w14:textId="77777777" w:rsidTr="00D6154A">
        <w:trPr>
          <w:trHeight w:hRule="exact" w:val="300"/>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598E91DD" w14:textId="77777777" w:rsidR="000C309F" w:rsidRPr="000C6C8F" w:rsidRDefault="000C309F" w:rsidP="00D6154A">
            <w:pPr>
              <w:jc w:val="center"/>
              <w:rPr>
                <w:rFonts w:ascii="Arial" w:hAnsi="Arial" w:cs="Arial"/>
                <w:color w:val="000000"/>
                <w:sz w:val="20"/>
                <w:lang w:val="es-ES" w:eastAsia="es-ES"/>
              </w:rPr>
            </w:pPr>
            <w:r w:rsidRPr="000C6C8F">
              <w:rPr>
                <w:rFonts w:ascii="Arial" w:hAnsi="Arial" w:cs="Arial"/>
                <w:color w:val="000000"/>
                <w:sz w:val="20"/>
                <w:lang w:eastAsia="es-ES"/>
              </w:rPr>
              <w:t>50</w:t>
            </w:r>
          </w:p>
        </w:tc>
        <w:tc>
          <w:tcPr>
            <w:tcW w:w="1452" w:type="dxa"/>
            <w:tcBorders>
              <w:top w:val="nil"/>
              <w:left w:val="nil"/>
              <w:bottom w:val="single" w:sz="4" w:space="0" w:color="auto"/>
              <w:right w:val="single" w:sz="4" w:space="0" w:color="auto"/>
            </w:tcBorders>
            <w:shd w:val="clear" w:color="auto" w:fill="auto"/>
            <w:vAlign w:val="center"/>
            <w:hideMark/>
          </w:tcPr>
          <w:p w14:paraId="4D7EA5B9"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39,0</w:t>
            </w:r>
          </w:p>
        </w:tc>
        <w:tc>
          <w:tcPr>
            <w:tcW w:w="1452" w:type="dxa"/>
            <w:tcBorders>
              <w:top w:val="nil"/>
              <w:left w:val="nil"/>
              <w:bottom w:val="single" w:sz="4" w:space="0" w:color="auto"/>
              <w:right w:val="single" w:sz="4" w:space="0" w:color="auto"/>
            </w:tcBorders>
            <w:shd w:val="clear" w:color="auto" w:fill="auto"/>
            <w:vAlign w:val="center"/>
            <w:hideMark/>
          </w:tcPr>
          <w:p w14:paraId="0EA88D44"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43,2</w:t>
            </w:r>
          </w:p>
        </w:tc>
      </w:tr>
      <w:tr w:rsidR="000C309F" w:rsidRPr="000C6C8F" w14:paraId="45A4097A" w14:textId="77777777" w:rsidTr="00D6154A">
        <w:trPr>
          <w:trHeight w:hRule="exact" w:val="300"/>
          <w:jc w:val="center"/>
        </w:trPr>
        <w:tc>
          <w:tcPr>
            <w:tcW w:w="13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9F6D8" w14:textId="77777777" w:rsidR="000C309F" w:rsidRPr="000C6C8F" w:rsidRDefault="000C309F" w:rsidP="00D6154A">
            <w:pPr>
              <w:jc w:val="center"/>
              <w:rPr>
                <w:rFonts w:ascii="Arial" w:hAnsi="Arial" w:cs="Arial"/>
                <w:color w:val="000000"/>
                <w:sz w:val="20"/>
                <w:lang w:eastAsia="es-ES"/>
              </w:rPr>
            </w:pPr>
            <w:r w:rsidRPr="000C6C8F">
              <w:rPr>
                <w:rFonts w:ascii="Arial" w:hAnsi="Arial" w:cs="Arial"/>
                <w:color w:val="000000"/>
                <w:sz w:val="20"/>
                <w:lang w:eastAsia="es-ES"/>
              </w:rPr>
              <w:t>100</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422FB8C6"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42,1</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3BD06AF5" w14:textId="77777777" w:rsidR="000C309F" w:rsidRPr="000C6C8F" w:rsidRDefault="000C309F" w:rsidP="00D6154A">
            <w:pPr>
              <w:jc w:val="center"/>
              <w:rPr>
                <w:rFonts w:ascii="Arial" w:hAnsi="Arial" w:cs="Arial"/>
                <w:color w:val="000000"/>
                <w:sz w:val="20"/>
              </w:rPr>
            </w:pPr>
            <w:r w:rsidRPr="000C6C8F">
              <w:rPr>
                <w:rFonts w:ascii="Arial" w:hAnsi="Arial" w:cs="Arial"/>
                <w:color w:val="000000"/>
                <w:sz w:val="20"/>
              </w:rPr>
              <w:t>46,7</w:t>
            </w:r>
          </w:p>
        </w:tc>
      </w:tr>
    </w:tbl>
    <w:p w14:paraId="410C6A4E" w14:textId="77777777" w:rsidR="000C309F" w:rsidRDefault="000C309F" w:rsidP="00D6154A">
      <w:pPr>
        <w:rPr>
          <w:rFonts w:cs="Arial"/>
          <w:bCs/>
          <w:sz w:val="22"/>
        </w:rPr>
      </w:pPr>
    </w:p>
    <w:p w14:paraId="14571C23" w14:textId="77777777" w:rsidR="000C309F" w:rsidRPr="00BF12A7" w:rsidRDefault="000C309F" w:rsidP="00D6154A"/>
    <w:p w14:paraId="6CDF3078" w14:textId="5632E7D4" w:rsidR="000C309F" w:rsidRPr="00AE1A18" w:rsidRDefault="000C309F" w:rsidP="000C6C8F">
      <w:pPr>
        <w:pStyle w:val="Heading3"/>
        <w:rPr>
          <w:rFonts w:cs="Arial"/>
          <w:bCs w:val="0"/>
          <w:sz w:val="22"/>
          <w:u w:val="none"/>
        </w:rPr>
      </w:pPr>
      <w:bookmarkStart w:id="148" w:name="_Toc494207183"/>
      <w:bookmarkStart w:id="149" w:name="_Toc494815019"/>
      <w:r w:rsidRPr="00AE1A18">
        <w:rPr>
          <w:rFonts w:cs="Arial"/>
          <w:bCs w:val="0"/>
          <w:sz w:val="22"/>
          <w:u w:val="none"/>
        </w:rPr>
        <w:t>Valor esperado del beneficio</w:t>
      </w:r>
      <w:bookmarkEnd w:id="148"/>
      <w:bookmarkEnd w:id="149"/>
    </w:p>
    <w:p w14:paraId="49536FEB" w14:textId="77777777" w:rsidR="000C309F" w:rsidRPr="00AE1A18" w:rsidRDefault="000C309F" w:rsidP="00D6154A">
      <w:pPr>
        <w:pStyle w:val="Header"/>
        <w:ind w:firstLine="3"/>
        <w:rPr>
          <w:rFonts w:cs="Arial"/>
          <w:sz w:val="22"/>
          <w:lang w:val="es-MX"/>
        </w:rPr>
      </w:pPr>
    </w:p>
    <w:p w14:paraId="20F95BD2" w14:textId="77777777" w:rsidR="000C309F" w:rsidRDefault="000C309F" w:rsidP="00D6154A">
      <w:pPr>
        <w:pStyle w:val="Header"/>
        <w:ind w:firstLine="3"/>
        <w:rPr>
          <w:rFonts w:cs="Arial"/>
          <w:sz w:val="22"/>
          <w:lang w:val="es-MX"/>
        </w:rPr>
      </w:pPr>
      <w:r>
        <w:rPr>
          <w:rFonts w:cs="Arial"/>
          <w:sz w:val="22"/>
          <w:lang w:val="es-MX"/>
        </w:rPr>
        <w:t>No se puede conocer a priori cuantas inundaciones se habrán de registrar desde la habilitación de las obras, año 2019, hasta el fin del periodo de análisis, año 2050. Por lo tanto no existe certeza acerca del monto al que ascenderá el daño evitado. De hecho, en un año cualquiera puede que no se registre ninguna inundación, en cuyo caso el daño evitado resultaría igual a cero, o que se registre una inundación de recurrencia 100 años, que significaría un daño evitado de mas de 42 millones de u$s.</w:t>
      </w:r>
    </w:p>
    <w:p w14:paraId="19444BC7" w14:textId="77777777" w:rsidR="000C309F" w:rsidRDefault="000C309F" w:rsidP="00D6154A">
      <w:pPr>
        <w:pStyle w:val="Header"/>
        <w:ind w:firstLine="3"/>
        <w:rPr>
          <w:rFonts w:cs="Arial"/>
          <w:sz w:val="22"/>
          <w:lang w:val="es-MX"/>
        </w:rPr>
      </w:pPr>
    </w:p>
    <w:p w14:paraId="6C1BC584" w14:textId="77777777" w:rsidR="000C309F" w:rsidRDefault="000C309F" w:rsidP="00D6154A">
      <w:pPr>
        <w:pStyle w:val="Header"/>
        <w:ind w:firstLine="3"/>
        <w:rPr>
          <w:rFonts w:cs="Arial"/>
          <w:sz w:val="22"/>
          <w:lang w:val="es-MX"/>
        </w:rPr>
      </w:pPr>
      <w:r>
        <w:rPr>
          <w:rFonts w:cs="Arial"/>
          <w:sz w:val="22"/>
          <w:lang w:val="es-MX"/>
        </w:rPr>
        <w:t>Para resolver el problema que representa la incertidumbre con respecto a la cantidad de inundaciones que se vayan a registrar, se debe recurrir a la esperanza matemática, donde el daño evitado con las distintas inundaciones se pondera por la probabilidad de que estas se registren.</w:t>
      </w:r>
    </w:p>
    <w:p w14:paraId="007549F3" w14:textId="77777777" w:rsidR="000C309F" w:rsidRDefault="000C309F" w:rsidP="00D6154A">
      <w:pPr>
        <w:pStyle w:val="Header"/>
        <w:ind w:firstLine="3"/>
        <w:rPr>
          <w:rFonts w:cs="Arial"/>
          <w:sz w:val="22"/>
          <w:lang w:val="es-MX"/>
        </w:rPr>
      </w:pPr>
    </w:p>
    <w:p w14:paraId="2EA29F75" w14:textId="77777777" w:rsidR="000C309F" w:rsidRDefault="000C309F" w:rsidP="00D6154A">
      <w:pPr>
        <w:pStyle w:val="Header"/>
        <w:ind w:firstLine="3"/>
        <w:rPr>
          <w:rFonts w:cs="Arial"/>
          <w:sz w:val="22"/>
          <w:lang w:val="es-MX"/>
        </w:rPr>
      </w:pPr>
      <w:r>
        <w:rPr>
          <w:rFonts w:cs="Arial"/>
          <w:sz w:val="22"/>
          <w:lang w:val="es-MX"/>
        </w:rPr>
        <w:t>En un año cualquiera se pueden registrar inundaciones de recurrencia de 2, 5, 10, 25, 50 o 100 años, cuya probabilidad de regsitrarse es de 1/2, 1/5, 1/10, 1/25, 1/50 y 1/100, respectivamente, o inundaciones de cualquier otra recurrencia cuya probabilidad de ocurrencia varía en un continuo que va de 0 a 1.</w:t>
      </w:r>
    </w:p>
    <w:p w14:paraId="2FCC1D7A" w14:textId="77777777" w:rsidR="000C309F" w:rsidRDefault="000C309F" w:rsidP="00D6154A">
      <w:pPr>
        <w:pStyle w:val="Header"/>
        <w:ind w:firstLine="3"/>
        <w:rPr>
          <w:rFonts w:cs="Arial"/>
          <w:sz w:val="22"/>
          <w:lang w:val="es-MX"/>
        </w:rPr>
      </w:pPr>
    </w:p>
    <w:p w14:paraId="4493ABB9" w14:textId="77777777" w:rsidR="000C309F" w:rsidRPr="00AE1A18" w:rsidRDefault="000C309F" w:rsidP="00D6154A">
      <w:pPr>
        <w:pStyle w:val="Header"/>
        <w:ind w:firstLine="3"/>
        <w:rPr>
          <w:rFonts w:cs="Arial"/>
          <w:sz w:val="22"/>
          <w:lang w:val="es-MX"/>
        </w:rPr>
      </w:pPr>
      <w:r>
        <w:rPr>
          <w:rFonts w:cs="Arial"/>
          <w:sz w:val="22"/>
          <w:lang w:val="es-MX"/>
        </w:rPr>
        <w:t xml:space="preserve">El valor esperado del daño es entonces la integral de la función daño recurrencia cuya </w:t>
      </w:r>
      <w:r w:rsidRPr="00AE1A18">
        <w:rPr>
          <w:rFonts w:cs="Arial"/>
          <w:sz w:val="22"/>
          <w:lang w:val="es-MX"/>
        </w:rPr>
        <w:t>fórmula</w:t>
      </w:r>
      <w:r w:rsidRPr="00AE1A18">
        <w:rPr>
          <w:rStyle w:val="FootnoteReference"/>
          <w:rFonts w:cs="Arial"/>
          <w:sz w:val="22"/>
          <w:lang w:val="es-MX"/>
        </w:rPr>
        <w:footnoteReference w:id="20"/>
      </w:r>
      <w:r>
        <w:rPr>
          <w:rFonts w:cs="Arial"/>
          <w:sz w:val="22"/>
          <w:lang w:val="es-MX"/>
        </w:rPr>
        <w:t xml:space="preserve"> es la siguiente</w:t>
      </w:r>
      <w:r w:rsidRPr="00AE1A18">
        <w:rPr>
          <w:rFonts w:cs="Arial"/>
          <w:sz w:val="22"/>
          <w:lang w:val="es-MX"/>
        </w:rPr>
        <w:t>:</w:t>
      </w:r>
    </w:p>
    <w:p w14:paraId="702FA498" w14:textId="77777777" w:rsidR="000C309F" w:rsidRPr="00AE1A18" w:rsidRDefault="000C309F" w:rsidP="00D6154A">
      <w:pPr>
        <w:ind w:left="1080" w:hanging="1080"/>
        <w:rPr>
          <w:rFonts w:cs="Arial"/>
          <w:b/>
          <w:bCs/>
          <w:sz w:val="22"/>
          <w:lang w:val="es-MX"/>
        </w:rPr>
      </w:pPr>
    </w:p>
    <w:p w14:paraId="6ECA4F35" w14:textId="77777777" w:rsidR="000C309F" w:rsidRPr="00AE1A18" w:rsidRDefault="000C309F" w:rsidP="00D6154A">
      <w:pPr>
        <w:pStyle w:val="Header"/>
        <w:ind w:left="1077" w:hanging="1077"/>
        <w:jc w:val="center"/>
        <w:rPr>
          <w:rFonts w:cs="Arial"/>
          <w:sz w:val="22"/>
          <w:lang w:val="es-MX"/>
        </w:rPr>
      </w:pPr>
      <w:r w:rsidRPr="00AE1A18">
        <w:rPr>
          <w:rFonts w:cs="Arial"/>
          <w:sz w:val="22"/>
          <w:lang w:val="es-MX"/>
        </w:rPr>
        <w:t xml:space="preserve">VE(d) = </w:t>
      </w:r>
      <w:r w:rsidRPr="00AE1A18">
        <w:rPr>
          <w:rFonts w:ascii="Symbol" w:hAnsi="Symbol" w:cs="Arial"/>
          <w:sz w:val="22"/>
          <w:lang w:val="es-MX"/>
        </w:rPr>
        <w:t></w:t>
      </w:r>
      <w:r w:rsidRPr="00AE1A18">
        <w:rPr>
          <w:rFonts w:cs="Arial"/>
          <w:sz w:val="22"/>
          <w:lang w:val="es-MX"/>
        </w:rPr>
        <w:t xml:space="preserve"> (p</w:t>
      </w:r>
      <w:r w:rsidRPr="00AE1A18">
        <w:rPr>
          <w:rFonts w:cs="Arial"/>
          <w:sz w:val="22"/>
          <w:vertAlign w:val="subscript"/>
          <w:lang w:val="es-MX"/>
        </w:rPr>
        <w:t>i</w:t>
      </w:r>
      <w:r w:rsidRPr="00AE1A18">
        <w:rPr>
          <w:rFonts w:cs="Arial"/>
          <w:sz w:val="22"/>
          <w:lang w:val="es-MX"/>
        </w:rPr>
        <w:t xml:space="preserve"> – p</w:t>
      </w:r>
      <w:r w:rsidRPr="00AE1A18">
        <w:rPr>
          <w:rFonts w:cs="Arial"/>
          <w:sz w:val="22"/>
          <w:vertAlign w:val="subscript"/>
          <w:lang w:val="es-MX"/>
        </w:rPr>
        <w:t>i-1</w:t>
      </w:r>
      <w:r w:rsidRPr="00AE1A18">
        <w:rPr>
          <w:rFonts w:cs="Arial"/>
          <w:sz w:val="22"/>
          <w:lang w:val="es-MX"/>
        </w:rPr>
        <w:t>) (d</w:t>
      </w:r>
      <w:r w:rsidRPr="00AE1A18">
        <w:rPr>
          <w:rFonts w:cs="Arial"/>
          <w:sz w:val="22"/>
          <w:vertAlign w:val="subscript"/>
          <w:lang w:val="es-MX"/>
        </w:rPr>
        <w:t>i</w:t>
      </w:r>
      <w:r w:rsidRPr="00AE1A18">
        <w:rPr>
          <w:rFonts w:cs="Arial"/>
          <w:sz w:val="22"/>
          <w:lang w:val="es-MX"/>
        </w:rPr>
        <w:t xml:space="preserve"> - d</w:t>
      </w:r>
      <w:r w:rsidRPr="00AE1A18">
        <w:rPr>
          <w:rFonts w:cs="Arial"/>
          <w:sz w:val="22"/>
          <w:vertAlign w:val="subscript"/>
          <w:lang w:val="es-MX"/>
        </w:rPr>
        <w:t>i-1</w:t>
      </w:r>
      <w:r w:rsidRPr="00AE1A18">
        <w:rPr>
          <w:rFonts w:cs="Arial"/>
          <w:sz w:val="22"/>
          <w:lang w:val="es-MX"/>
        </w:rPr>
        <w:t>)*0,5 +(p</w:t>
      </w:r>
      <w:r w:rsidRPr="00AE1A18">
        <w:rPr>
          <w:rFonts w:cs="Arial"/>
          <w:sz w:val="22"/>
          <w:vertAlign w:val="subscript"/>
          <w:lang w:val="es-MX"/>
        </w:rPr>
        <w:t>i</w:t>
      </w:r>
      <w:r>
        <w:rPr>
          <w:rFonts w:cs="Arial"/>
          <w:sz w:val="22"/>
          <w:vertAlign w:val="subscript"/>
          <w:lang w:val="es-MX"/>
        </w:rPr>
        <w:t xml:space="preserve"> </w:t>
      </w:r>
      <w:r w:rsidRPr="00AE1A18">
        <w:rPr>
          <w:rFonts w:cs="Arial"/>
          <w:sz w:val="22"/>
          <w:lang w:val="es-MX"/>
        </w:rPr>
        <w:t>-</w:t>
      </w:r>
      <w:r>
        <w:rPr>
          <w:rFonts w:cs="Arial"/>
          <w:sz w:val="22"/>
          <w:lang w:val="es-MX"/>
        </w:rPr>
        <w:t xml:space="preserve"> </w:t>
      </w:r>
      <w:r w:rsidRPr="00AE1A18">
        <w:rPr>
          <w:rFonts w:cs="Arial"/>
          <w:sz w:val="22"/>
          <w:lang w:val="es-MX"/>
        </w:rPr>
        <w:t>p</w:t>
      </w:r>
      <w:r w:rsidRPr="00AE1A18">
        <w:rPr>
          <w:rFonts w:cs="Arial"/>
          <w:sz w:val="22"/>
          <w:vertAlign w:val="subscript"/>
          <w:lang w:val="es-MX"/>
        </w:rPr>
        <w:t>i-1</w:t>
      </w:r>
      <w:r w:rsidRPr="00AE1A18">
        <w:rPr>
          <w:rFonts w:cs="Arial"/>
          <w:sz w:val="22"/>
          <w:lang w:val="es-MX"/>
        </w:rPr>
        <w:t>) d</w:t>
      </w:r>
      <w:r w:rsidRPr="00AE1A18">
        <w:rPr>
          <w:rFonts w:cs="Arial"/>
          <w:sz w:val="22"/>
          <w:vertAlign w:val="subscript"/>
          <w:lang w:val="es-MX"/>
        </w:rPr>
        <w:t>i-1</w:t>
      </w:r>
      <w:r>
        <w:rPr>
          <w:rFonts w:cs="Arial"/>
          <w:sz w:val="22"/>
          <w:vertAlign w:val="subscript"/>
          <w:lang w:val="es-MX"/>
        </w:rPr>
        <w:t xml:space="preserve"> </w:t>
      </w:r>
      <w:r>
        <w:rPr>
          <w:rStyle w:val="FootnoteReference"/>
          <w:rFonts w:cs="Arial"/>
          <w:sz w:val="22"/>
          <w:lang w:val="es-MX"/>
        </w:rPr>
        <w:footnoteReference w:id="21"/>
      </w:r>
    </w:p>
    <w:p w14:paraId="624D84FC" w14:textId="77777777" w:rsidR="000C309F" w:rsidRPr="00AE1A18" w:rsidRDefault="000C309F" w:rsidP="00D6154A">
      <w:pPr>
        <w:pStyle w:val="Header"/>
        <w:ind w:left="1077" w:hanging="1077"/>
        <w:rPr>
          <w:rFonts w:cs="Arial"/>
          <w:sz w:val="22"/>
          <w:lang w:val="es-MX"/>
        </w:rPr>
      </w:pPr>
    </w:p>
    <w:p w14:paraId="52F3A491" w14:textId="77777777" w:rsidR="000C309F" w:rsidRPr="00AE1A18" w:rsidRDefault="000C309F" w:rsidP="00D6154A">
      <w:pPr>
        <w:pStyle w:val="Header"/>
        <w:ind w:firstLine="3"/>
        <w:rPr>
          <w:rFonts w:cs="Arial"/>
          <w:sz w:val="22"/>
          <w:lang w:val="es-MX"/>
        </w:rPr>
      </w:pPr>
      <w:r w:rsidRPr="00AE1A18">
        <w:rPr>
          <w:rFonts w:cs="Arial"/>
          <w:sz w:val="22"/>
          <w:lang w:val="es-MX"/>
        </w:rPr>
        <w:t>donde:</w:t>
      </w:r>
    </w:p>
    <w:p w14:paraId="67FD3387" w14:textId="77777777" w:rsidR="000C309F" w:rsidRPr="00AE1A18" w:rsidRDefault="000C309F" w:rsidP="00D6154A">
      <w:pPr>
        <w:pStyle w:val="Header"/>
        <w:ind w:firstLine="3"/>
        <w:rPr>
          <w:rFonts w:cs="Arial"/>
          <w:sz w:val="22"/>
          <w:lang w:val="es-MX"/>
        </w:rPr>
      </w:pPr>
    </w:p>
    <w:p w14:paraId="77AEAE9C" w14:textId="77777777" w:rsidR="000C309F" w:rsidRPr="00AE1A18" w:rsidRDefault="000C309F" w:rsidP="00D6154A">
      <w:pPr>
        <w:pStyle w:val="Header"/>
        <w:ind w:firstLine="3"/>
        <w:rPr>
          <w:rFonts w:cs="Arial"/>
          <w:sz w:val="22"/>
          <w:lang w:val="es-MX"/>
        </w:rPr>
      </w:pPr>
      <w:r w:rsidRPr="00AE1A18">
        <w:rPr>
          <w:rFonts w:cs="Arial"/>
          <w:sz w:val="22"/>
          <w:lang w:val="es-MX"/>
        </w:rPr>
        <w:t>VE(d)= valor esperado del daño en un año cualquiera;</w:t>
      </w:r>
    </w:p>
    <w:p w14:paraId="036D9E72" w14:textId="77777777" w:rsidR="000C309F" w:rsidRPr="00AE1A18" w:rsidRDefault="000C309F" w:rsidP="00D6154A">
      <w:pPr>
        <w:pStyle w:val="Header"/>
        <w:ind w:firstLine="3"/>
        <w:rPr>
          <w:rFonts w:cs="Arial"/>
          <w:sz w:val="22"/>
          <w:lang w:val="es-MX"/>
        </w:rPr>
      </w:pPr>
      <w:r w:rsidRPr="00AE1A18">
        <w:rPr>
          <w:rFonts w:cs="Arial"/>
          <w:sz w:val="22"/>
          <w:lang w:val="es-MX"/>
        </w:rPr>
        <w:t>p</w:t>
      </w:r>
      <w:r w:rsidRPr="00AE1A18">
        <w:rPr>
          <w:rFonts w:cs="Arial"/>
          <w:sz w:val="22"/>
          <w:vertAlign w:val="subscript"/>
          <w:lang w:val="es-MX"/>
        </w:rPr>
        <w:t>i</w:t>
      </w:r>
      <w:r w:rsidRPr="00AE1A18">
        <w:rPr>
          <w:rFonts w:cs="Arial"/>
          <w:sz w:val="22"/>
          <w:lang w:val="es-MX"/>
        </w:rPr>
        <w:t>= inversa de la recurrencia a la cual corresponde la inundación;</w:t>
      </w:r>
    </w:p>
    <w:p w14:paraId="1F6433FD" w14:textId="77777777" w:rsidR="000C309F" w:rsidRPr="00AE1A18" w:rsidRDefault="000C309F" w:rsidP="00D6154A">
      <w:pPr>
        <w:pStyle w:val="Header"/>
        <w:ind w:firstLine="3"/>
        <w:rPr>
          <w:rFonts w:cs="Arial"/>
          <w:sz w:val="22"/>
          <w:lang w:val="es-MX"/>
        </w:rPr>
      </w:pPr>
      <w:r w:rsidRPr="00AE1A18">
        <w:rPr>
          <w:rFonts w:cs="Arial"/>
          <w:sz w:val="22"/>
          <w:lang w:val="es-MX"/>
        </w:rPr>
        <w:t>d</w:t>
      </w:r>
      <w:r w:rsidRPr="00AE1A18">
        <w:rPr>
          <w:rFonts w:cs="Arial"/>
          <w:sz w:val="22"/>
          <w:vertAlign w:val="subscript"/>
          <w:lang w:val="es-MX"/>
        </w:rPr>
        <w:t>i</w:t>
      </w:r>
      <w:r w:rsidRPr="00AE1A18">
        <w:rPr>
          <w:rFonts w:cs="Arial"/>
          <w:sz w:val="22"/>
          <w:lang w:val="es-MX"/>
        </w:rPr>
        <w:t>= daño evitado si se verifica la inundación i.</w:t>
      </w:r>
    </w:p>
    <w:p w14:paraId="622B29B4" w14:textId="77777777" w:rsidR="000C309F" w:rsidRPr="00D6154A" w:rsidRDefault="000C309F" w:rsidP="00D6154A">
      <w:pPr>
        <w:rPr>
          <w:rFonts w:cs="Arial"/>
          <w:sz w:val="22"/>
          <w:lang w:val="es-ES_tradnl"/>
        </w:rPr>
      </w:pPr>
    </w:p>
    <w:p w14:paraId="2CEBD275" w14:textId="77777777" w:rsidR="000C309F" w:rsidRPr="000C6C8F" w:rsidRDefault="000C309F" w:rsidP="00D6154A">
      <w:pPr>
        <w:rPr>
          <w:rFonts w:ascii="Arial" w:hAnsi="Arial" w:cs="Arial"/>
          <w:sz w:val="22"/>
          <w:lang w:val="es-ES_tradnl"/>
        </w:rPr>
      </w:pPr>
      <w:r w:rsidRPr="000C6C8F">
        <w:rPr>
          <w:rFonts w:ascii="Arial" w:hAnsi="Arial" w:cs="Arial"/>
          <w:sz w:val="22"/>
          <w:lang w:val="es-ES_tradnl"/>
        </w:rPr>
        <w:t>La representación gráfica de la ecuación anterior es la siguiente:</w:t>
      </w:r>
    </w:p>
    <w:p w14:paraId="6DF593D7" w14:textId="77777777" w:rsidR="000C309F" w:rsidRPr="00D6154A" w:rsidRDefault="000C309F">
      <w:pPr>
        <w:rPr>
          <w:rFonts w:cs="Arial"/>
          <w:b/>
          <w:bCs/>
          <w:sz w:val="20"/>
          <w:lang w:val="es-ES_tradnl"/>
        </w:rPr>
      </w:pPr>
      <w:r w:rsidRPr="00D6154A">
        <w:rPr>
          <w:rFonts w:cs="Arial"/>
          <w:b/>
          <w:bCs/>
          <w:sz w:val="20"/>
          <w:lang w:val="es-ES_tradnl"/>
        </w:rPr>
        <w:br w:type="page"/>
      </w:r>
    </w:p>
    <w:p w14:paraId="013587EF" w14:textId="79B734CD" w:rsidR="000C309F" w:rsidRPr="000C6C8F" w:rsidRDefault="000C6C8F" w:rsidP="00D6154A">
      <w:pPr>
        <w:ind w:left="1077" w:hanging="1077"/>
        <w:jc w:val="center"/>
        <w:rPr>
          <w:rFonts w:ascii="Arial" w:hAnsi="Arial" w:cs="Arial"/>
          <w:b/>
          <w:bCs/>
          <w:sz w:val="18"/>
          <w:szCs w:val="18"/>
          <w:lang w:val="es-ES_tradnl"/>
        </w:rPr>
      </w:pPr>
      <w:r w:rsidRPr="000C6C8F">
        <w:rPr>
          <w:rFonts w:ascii="Arial" w:hAnsi="Arial" w:cs="Arial"/>
          <w:b/>
          <w:sz w:val="18"/>
          <w:szCs w:val="18"/>
          <w:lang w:val="es-ES_tradnl"/>
        </w:rPr>
        <w:lastRenderedPageBreak/>
        <w:t>GRAFICO 3.6</w:t>
      </w:r>
      <w:r w:rsidR="000C309F" w:rsidRPr="000C6C8F">
        <w:rPr>
          <w:rFonts w:ascii="Arial" w:hAnsi="Arial" w:cs="Arial"/>
          <w:b/>
          <w:sz w:val="18"/>
          <w:szCs w:val="18"/>
          <w:lang w:val="es-ES_tradnl"/>
        </w:rPr>
        <w:t xml:space="preserve">. </w:t>
      </w:r>
      <w:r w:rsidR="000C309F" w:rsidRPr="000C6C8F">
        <w:rPr>
          <w:rFonts w:ascii="Arial" w:hAnsi="Arial" w:cs="Arial"/>
          <w:b/>
          <w:bCs/>
          <w:sz w:val="18"/>
          <w:szCs w:val="18"/>
          <w:lang w:val="es-ES_tradnl"/>
        </w:rPr>
        <w:t>CÁLCULO DEL VALOR ESPERADO DEL DAÑO EVITADO</w:t>
      </w:r>
    </w:p>
    <w:p w14:paraId="7DAC93CB" w14:textId="77777777" w:rsidR="000C309F" w:rsidRPr="00D6154A" w:rsidRDefault="000C309F" w:rsidP="00D6154A">
      <w:pPr>
        <w:rPr>
          <w:rFonts w:cs="Arial"/>
          <w:b/>
          <w:bCs/>
          <w:lang w:val="es-ES_tradnl"/>
        </w:rPr>
      </w:pPr>
      <w:r>
        <w:rPr>
          <w:noProof/>
          <w:sz w:val="16"/>
          <w:szCs w:val="16"/>
          <w:lang w:val="es-ES" w:eastAsia="es-ES"/>
        </w:rPr>
        <mc:AlternateContent>
          <mc:Choice Requires="wps">
            <w:drawing>
              <wp:anchor distT="0" distB="0" distL="114300" distR="114300" simplePos="0" relativeHeight="251706368" behindDoc="0" locked="0" layoutInCell="1" allowOverlap="1" wp14:anchorId="13E75AA6" wp14:editId="2D8D578A">
                <wp:simplePos x="0" y="0"/>
                <wp:positionH relativeFrom="column">
                  <wp:posOffset>584835</wp:posOffset>
                </wp:positionH>
                <wp:positionV relativeFrom="paragraph">
                  <wp:posOffset>854710</wp:posOffset>
                </wp:positionV>
                <wp:extent cx="123825" cy="635"/>
                <wp:effectExtent l="9525" t="13970" r="9525" b="13970"/>
                <wp:wrapNone/>
                <wp:docPr id="67"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20FAC5" id="_x0000_t32" coordsize="21600,21600" o:spt="32" o:oned="t" path="m,l21600,21600e" filled="f">
                <v:path arrowok="t" fillok="f" o:connecttype="none"/>
                <o:lock v:ext="edit" shapetype="t"/>
              </v:shapetype>
              <v:shape id="AutoShape 30" o:spid="_x0000_s1026" type="#_x0000_t32" style="position:absolute;margin-left:46.05pt;margin-top:67.3pt;width:9.75pt;height:.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" strokeweight="1.5pt"/>
            </w:pict>
          </mc:Fallback>
        </mc:AlternateContent>
      </w:r>
      <w:r>
        <w:rPr>
          <w:noProof/>
          <w:sz w:val="16"/>
          <w:szCs w:val="16"/>
          <w:lang w:val="es-ES" w:eastAsia="es-ES"/>
        </w:rPr>
        <mc:AlternateContent>
          <mc:Choice Requires="wps">
            <w:drawing>
              <wp:anchor distT="0" distB="0" distL="114300" distR="114300" simplePos="0" relativeHeight="251713536" behindDoc="0" locked="0" layoutInCell="1" allowOverlap="1" wp14:anchorId="22641CAE" wp14:editId="75AD06FD">
                <wp:simplePos x="0" y="0"/>
                <wp:positionH relativeFrom="column">
                  <wp:posOffset>699135</wp:posOffset>
                </wp:positionH>
                <wp:positionV relativeFrom="paragraph">
                  <wp:posOffset>1007110</wp:posOffset>
                </wp:positionV>
                <wp:extent cx="323850" cy="0"/>
                <wp:effectExtent l="9525" t="13970" r="9525" b="14605"/>
                <wp:wrapNone/>
                <wp:docPr id="68"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158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347520" id="AutoShape 44" o:spid="_x0000_s1026" type="#_x0000_t32" style="position:absolute;margin-left:55.05pt;margin-top:79.3pt;width:25.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" strokeweight="1.25pt">
                <v:stroke dashstyle="1 1"/>
              </v:shape>
            </w:pict>
          </mc:Fallback>
        </mc:AlternateContent>
      </w:r>
      <w:r>
        <w:rPr>
          <w:noProof/>
          <w:sz w:val="16"/>
          <w:szCs w:val="16"/>
          <w:lang w:val="es-ES" w:eastAsia="es-ES"/>
        </w:rPr>
        <mc:AlternateContent>
          <mc:Choice Requires="wps">
            <w:drawing>
              <wp:anchor distT="0" distB="0" distL="114300" distR="114300" simplePos="0" relativeHeight="251712512" behindDoc="0" locked="0" layoutInCell="1" allowOverlap="1" wp14:anchorId="09F21891" wp14:editId="27A52182">
                <wp:simplePos x="0" y="0"/>
                <wp:positionH relativeFrom="column">
                  <wp:posOffset>1003935</wp:posOffset>
                </wp:positionH>
                <wp:positionV relativeFrom="paragraph">
                  <wp:posOffset>1140460</wp:posOffset>
                </wp:positionV>
                <wp:extent cx="542925" cy="0"/>
                <wp:effectExtent l="9525" t="13970" r="9525" b="14605"/>
                <wp:wrapNone/>
                <wp:docPr id="69"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15875">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1FCA8A" id="AutoShape 43" o:spid="_x0000_s1026" type="#_x0000_t32" style="position:absolute;margin-left:79.05pt;margin-top:89.8pt;width:42.75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" strokecolor="black [3213]" strokeweight="1.25pt">
                <v:stroke dashstyle="1 1"/>
              </v:shape>
            </w:pict>
          </mc:Fallback>
        </mc:AlternateContent>
      </w:r>
      <w:r>
        <w:rPr>
          <w:noProof/>
          <w:sz w:val="16"/>
          <w:szCs w:val="16"/>
          <w:lang w:val="es-ES" w:eastAsia="es-ES"/>
        </w:rPr>
        <mc:AlternateContent>
          <mc:Choice Requires="wps">
            <w:drawing>
              <wp:anchor distT="0" distB="0" distL="114300" distR="114300" simplePos="0" relativeHeight="251711488" behindDoc="0" locked="0" layoutInCell="1" allowOverlap="1" wp14:anchorId="05033FDD" wp14:editId="68B5A746">
                <wp:simplePos x="0" y="0"/>
                <wp:positionH relativeFrom="column">
                  <wp:posOffset>1518285</wp:posOffset>
                </wp:positionH>
                <wp:positionV relativeFrom="paragraph">
                  <wp:posOffset>1445260</wp:posOffset>
                </wp:positionV>
                <wp:extent cx="1600200" cy="0"/>
                <wp:effectExtent l="9525" t="13970" r="9525" b="14605"/>
                <wp:wrapNone/>
                <wp:docPr id="70"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straightConnector1">
                          <a:avLst/>
                        </a:prstGeom>
                        <a:noFill/>
                        <a:ln w="1587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693E92" id="AutoShape 42" o:spid="_x0000_s1026" type="#_x0000_t32" style="position:absolute;margin-left:119.55pt;margin-top:113.8pt;width:126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" strokeweight="1.25pt">
                <v:stroke dashstyle="1 1"/>
              </v:shape>
            </w:pict>
          </mc:Fallback>
        </mc:AlternateContent>
      </w:r>
      <w:r>
        <w:rPr>
          <w:noProof/>
          <w:sz w:val="16"/>
          <w:szCs w:val="16"/>
          <w:lang w:val="es-ES" w:eastAsia="es-ES"/>
        </w:rPr>
        <mc:AlternateContent>
          <mc:Choice Requires="wps">
            <w:drawing>
              <wp:anchor distT="0" distB="0" distL="114300" distR="114300" simplePos="0" relativeHeight="251699200" behindDoc="0" locked="0" layoutInCell="1" allowOverlap="1" wp14:anchorId="1BDF05CB" wp14:editId="55EDFCA9">
                <wp:simplePos x="0" y="0"/>
                <wp:positionH relativeFrom="column">
                  <wp:posOffset>3118485</wp:posOffset>
                </wp:positionH>
                <wp:positionV relativeFrom="paragraph">
                  <wp:posOffset>1416685</wp:posOffset>
                </wp:positionV>
                <wp:extent cx="2647950" cy="2257425"/>
                <wp:effectExtent l="9525" t="13970" r="9525" b="14605"/>
                <wp:wrapNone/>
                <wp:docPr id="71"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7950" cy="225742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913FDB" id="AutoShape 22" o:spid="_x0000_s1026" type="#_x0000_t32" style="position:absolute;margin-left:245.55pt;margin-top:111.55pt;width:208.5pt;height:17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" strokeweight="1.5pt"/>
            </w:pict>
          </mc:Fallback>
        </mc:AlternateContent>
      </w:r>
      <w:r>
        <w:rPr>
          <w:noProof/>
          <w:sz w:val="16"/>
          <w:szCs w:val="16"/>
          <w:lang w:val="es-ES" w:eastAsia="es-ES"/>
        </w:rPr>
        <mc:AlternateContent>
          <mc:Choice Requires="wps">
            <w:drawing>
              <wp:anchor distT="0" distB="0" distL="114300" distR="114300" simplePos="0" relativeHeight="251700224" behindDoc="0" locked="0" layoutInCell="1" allowOverlap="1" wp14:anchorId="2602B6EA" wp14:editId="512FE87A">
                <wp:simplePos x="0" y="0"/>
                <wp:positionH relativeFrom="column">
                  <wp:posOffset>1537335</wp:posOffset>
                </wp:positionH>
                <wp:positionV relativeFrom="paragraph">
                  <wp:posOffset>1102360</wp:posOffset>
                </wp:positionV>
                <wp:extent cx="0" cy="2562225"/>
                <wp:effectExtent l="9525" t="13970" r="9525" b="14605"/>
                <wp:wrapNone/>
                <wp:docPr id="72"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6222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8B326" id="AutoShape 24" o:spid="_x0000_s1026" type="#_x0000_t32" style="position:absolute;margin-left:121.05pt;margin-top:86.8pt;width:0;height:20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" strokeweight="1.5pt"/>
            </w:pict>
          </mc:Fallback>
        </mc:AlternateContent>
      </w:r>
      <w:r>
        <w:rPr>
          <w:noProof/>
          <w:sz w:val="16"/>
          <w:szCs w:val="16"/>
          <w:lang w:val="es-ES" w:eastAsia="es-ES"/>
        </w:rPr>
        <mc:AlternateContent>
          <mc:Choice Requires="wps">
            <w:drawing>
              <wp:anchor distT="0" distB="0" distL="114300" distR="114300" simplePos="0" relativeHeight="251703296" behindDoc="0" locked="0" layoutInCell="1" allowOverlap="1" wp14:anchorId="35F67660" wp14:editId="4B28037C">
                <wp:simplePos x="0" y="0"/>
                <wp:positionH relativeFrom="column">
                  <wp:posOffset>1013460</wp:posOffset>
                </wp:positionH>
                <wp:positionV relativeFrom="paragraph">
                  <wp:posOffset>978535</wp:posOffset>
                </wp:positionV>
                <wp:extent cx="0" cy="2695575"/>
                <wp:effectExtent l="9525" t="13970" r="9525" b="14605"/>
                <wp:wrapNone/>
                <wp:docPr id="73"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955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E297E" id="AutoShape 27" o:spid="_x0000_s1026" type="#_x0000_t32" style="position:absolute;margin-left:79.8pt;margin-top:77.05pt;width:0;height:21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" strokeweight="1.5pt"/>
            </w:pict>
          </mc:Fallback>
        </mc:AlternateContent>
      </w:r>
      <w:r>
        <w:rPr>
          <w:noProof/>
          <w:sz w:val="16"/>
          <w:szCs w:val="16"/>
          <w:lang w:val="es-ES" w:eastAsia="es-ES"/>
        </w:rPr>
        <mc:AlternateContent>
          <mc:Choice Requires="wps">
            <w:drawing>
              <wp:anchor distT="0" distB="0" distL="114300" distR="114300" simplePos="0" relativeHeight="251707392" behindDoc="0" locked="0" layoutInCell="1" allowOverlap="1" wp14:anchorId="591A983E" wp14:editId="6C4F6773">
                <wp:simplePos x="0" y="0"/>
                <wp:positionH relativeFrom="column">
                  <wp:posOffset>541020</wp:posOffset>
                </wp:positionH>
                <wp:positionV relativeFrom="paragraph">
                  <wp:posOffset>607060</wp:posOffset>
                </wp:positionV>
                <wp:extent cx="72390" cy="229235"/>
                <wp:effectExtent l="13335" t="13970" r="9525" b="13970"/>
                <wp:wrapNone/>
                <wp:docPr id="74"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390" cy="2292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F4125F" id="AutoShape 31" o:spid="_x0000_s1026" type="#_x0000_t32" style="position:absolute;margin-left:42.6pt;margin-top:47.8pt;width:5.7pt;height:18.0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" strokeweight="1.5pt"/>
            </w:pict>
          </mc:Fallback>
        </mc:AlternateContent>
      </w:r>
      <w:r>
        <w:rPr>
          <w:noProof/>
          <w:sz w:val="16"/>
          <w:szCs w:val="16"/>
          <w:lang w:val="es-ES" w:eastAsia="es-ES"/>
        </w:rPr>
        <mc:AlternateContent>
          <mc:Choice Requires="wps">
            <w:drawing>
              <wp:anchor distT="0" distB="0" distL="114300" distR="114300" simplePos="0" relativeHeight="251702272" behindDoc="0" locked="0" layoutInCell="1" allowOverlap="1" wp14:anchorId="3D409A51" wp14:editId="726CF2DC">
                <wp:simplePos x="0" y="0"/>
                <wp:positionH relativeFrom="column">
                  <wp:posOffset>1032510</wp:posOffset>
                </wp:positionH>
                <wp:positionV relativeFrom="paragraph">
                  <wp:posOffset>978535</wp:posOffset>
                </wp:positionV>
                <wp:extent cx="523875" cy="133350"/>
                <wp:effectExtent l="9525" t="13970" r="9525" b="14605"/>
                <wp:wrapNone/>
                <wp:docPr id="75"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1333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56DF27" id="AutoShape 26" o:spid="_x0000_s1026" type="#_x0000_t32" style="position:absolute;margin-left:81.3pt;margin-top:77.05pt;width:41.25pt;height: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" strokeweight="1.5pt"/>
            </w:pict>
          </mc:Fallback>
        </mc:AlternateContent>
      </w:r>
      <w:r>
        <w:rPr>
          <w:noProof/>
          <w:sz w:val="16"/>
          <w:szCs w:val="16"/>
          <w:lang w:val="es-ES" w:eastAsia="es-ES"/>
        </w:rPr>
        <mc:AlternateContent>
          <mc:Choice Requires="wps">
            <w:drawing>
              <wp:anchor distT="0" distB="0" distL="114300" distR="114300" simplePos="0" relativeHeight="251701248" behindDoc="0" locked="0" layoutInCell="1" allowOverlap="1" wp14:anchorId="58ADCF2B" wp14:editId="1EF1782B">
                <wp:simplePos x="0" y="0"/>
                <wp:positionH relativeFrom="column">
                  <wp:posOffset>1556385</wp:posOffset>
                </wp:positionH>
                <wp:positionV relativeFrom="paragraph">
                  <wp:posOffset>1102360</wp:posOffset>
                </wp:positionV>
                <wp:extent cx="1581150" cy="323850"/>
                <wp:effectExtent l="9525" t="13970" r="9525" b="14605"/>
                <wp:wrapNone/>
                <wp:docPr id="76"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3238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BE9AD1" id="AutoShape 25" o:spid="_x0000_s1026" type="#_x0000_t32" style="position:absolute;margin-left:122.55pt;margin-top:86.8pt;width:124.5pt;height: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" strokeweight="1.25pt"/>
            </w:pict>
          </mc:Fallback>
        </mc:AlternateContent>
      </w:r>
      <w:r>
        <w:rPr>
          <w:noProof/>
          <w:sz w:val="16"/>
          <w:szCs w:val="16"/>
          <w:lang w:val="es-ES" w:eastAsia="es-ES"/>
        </w:rPr>
        <mc:AlternateContent>
          <mc:Choice Requires="wps">
            <w:drawing>
              <wp:anchor distT="0" distB="0" distL="114300" distR="114300" simplePos="0" relativeHeight="251705344" behindDoc="0" locked="0" layoutInCell="1" allowOverlap="1" wp14:anchorId="309BD167" wp14:editId="64BD36B4">
                <wp:simplePos x="0" y="0"/>
                <wp:positionH relativeFrom="column">
                  <wp:posOffset>708660</wp:posOffset>
                </wp:positionH>
                <wp:positionV relativeFrom="paragraph">
                  <wp:posOffset>835660</wp:posOffset>
                </wp:positionV>
                <wp:extent cx="323850" cy="142875"/>
                <wp:effectExtent l="9525" t="13970" r="9525" b="14605"/>
                <wp:wrapNone/>
                <wp:docPr id="77"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1428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0FF9CF" id="AutoShape 29" o:spid="_x0000_s1026" type="#_x0000_t32" style="position:absolute;margin-left:55.8pt;margin-top:65.8pt;width:25.5pt;height:1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" strokeweight="1.5pt"/>
            </w:pict>
          </mc:Fallback>
        </mc:AlternateContent>
      </w:r>
      <w:r>
        <w:rPr>
          <w:noProof/>
          <w:sz w:val="16"/>
          <w:szCs w:val="16"/>
          <w:lang w:val="es-ES" w:eastAsia="es-ES"/>
        </w:rPr>
        <mc:AlternateContent>
          <mc:Choice Requires="wps">
            <w:drawing>
              <wp:anchor distT="0" distB="0" distL="114300" distR="114300" simplePos="0" relativeHeight="251704320" behindDoc="0" locked="0" layoutInCell="1" allowOverlap="1" wp14:anchorId="49E892DF" wp14:editId="7A575C09">
                <wp:simplePos x="0" y="0"/>
                <wp:positionH relativeFrom="column">
                  <wp:posOffset>699135</wp:posOffset>
                </wp:positionH>
                <wp:positionV relativeFrom="paragraph">
                  <wp:posOffset>826135</wp:posOffset>
                </wp:positionV>
                <wp:extent cx="0" cy="2847975"/>
                <wp:effectExtent l="9525" t="13970" r="9525" b="14605"/>
                <wp:wrapNone/>
                <wp:docPr id="78"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7975"/>
                        </a:xfrm>
                        <a:prstGeom prst="straightConnector1">
                          <a:avLst/>
                        </a:prstGeom>
                        <a:noFill/>
                        <a:ln w="190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320FBC" id="AutoShape 28" o:spid="_x0000_s1026" type="#_x0000_t32" style="position:absolute;margin-left:55.05pt;margin-top:65.05pt;width:0;height:22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" strokecolor="black [3213]" strokeweight="1.5pt"/>
            </w:pict>
          </mc:Fallback>
        </mc:AlternateContent>
      </w:r>
      <w:r>
        <w:rPr>
          <w:noProof/>
          <w:sz w:val="16"/>
          <w:szCs w:val="16"/>
          <w:lang w:val="es-ES" w:eastAsia="es-ES"/>
        </w:rPr>
        <mc:AlternateContent>
          <mc:Choice Requires="wps">
            <w:drawing>
              <wp:anchor distT="0" distB="0" distL="114300" distR="114300" simplePos="0" relativeHeight="251708416" behindDoc="0" locked="0" layoutInCell="1" allowOverlap="1" wp14:anchorId="0472BC1C" wp14:editId="40A734F2">
                <wp:simplePos x="0" y="0"/>
                <wp:positionH relativeFrom="column">
                  <wp:posOffset>594360</wp:posOffset>
                </wp:positionH>
                <wp:positionV relativeFrom="paragraph">
                  <wp:posOffset>835660</wp:posOffset>
                </wp:positionV>
                <wp:extent cx="0" cy="2838450"/>
                <wp:effectExtent l="9525" t="13970" r="9525" b="14605"/>
                <wp:wrapNone/>
                <wp:docPr id="79"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84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912ED5" id="AutoShape 32" o:spid="_x0000_s1026" type="#_x0000_t32" style="position:absolute;margin-left:46.8pt;margin-top:65.8pt;width:0;height:22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" strokeweight="1.5pt"/>
            </w:pict>
          </mc:Fallback>
        </mc:AlternateContent>
      </w:r>
      <w:r>
        <w:rPr>
          <w:noProof/>
          <w:sz w:val="16"/>
          <w:szCs w:val="16"/>
          <w:lang w:val="es-ES" w:eastAsia="es-ES"/>
        </w:rPr>
        <mc:AlternateContent>
          <mc:Choice Requires="wps">
            <w:drawing>
              <wp:anchor distT="0" distB="0" distL="114300" distR="114300" simplePos="0" relativeHeight="251709440" behindDoc="0" locked="0" layoutInCell="1" allowOverlap="1" wp14:anchorId="69A6F949" wp14:editId="45B64966">
                <wp:simplePos x="0" y="0"/>
                <wp:positionH relativeFrom="column">
                  <wp:posOffset>493395</wp:posOffset>
                </wp:positionH>
                <wp:positionV relativeFrom="paragraph">
                  <wp:posOffset>302260</wp:posOffset>
                </wp:positionV>
                <wp:extent cx="0" cy="3362325"/>
                <wp:effectExtent l="60960" t="23495" r="62865" b="14605"/>
                <wp:wrapNone/>
                <wp:docPr id="8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3623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3F7E08" id="AutoShape 40" o:spid="_x0000_s1026" type="#_x0000_t32" style="position:absolute;margin-left:38.85pt;margin-top:23.8pt;width:0;height:264.7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" strokeweight="1.5pt">
                <v:stroke endarrow="block"/>
              </v:shape>
            </w:pict>
          </mc:Fallback>
        </mc:AlternateContent>
      </w:r>
      <w:r>
        <w:rPr>
          <w:noProof/>
          <w:sz w:val="16"/>
          <w:szCs w:val="16"/>
          <w:lang w:val="es-ES" w:eastAsia="es-ES"/>
        </w:rPr>
        <mc:AlternateContent>
          <mc:Choice Requires="wps">
            <w:drawing>
              <wp:anchor distT="0" distB="0" distL="114300" distR="114300" simplePos="0" relativeHeight="251710464" behindDoc="0" locked="0" layoutInCell="1" allowOverlap="1" wp14:anchorId="7D2AACC3" wp14:editId="6932A574">
                <wp:simplePos x="0" y="0"/>
                <wp:positionH relativeFrom="column">
                  <wp:posOffset>493395</wp:posOffset>
                </wp:positionH>
                <wp:positionV relativeFrom="paragraph">
                  <wp:posOffset>3674110</wp:posOffset>
                </wp:positionV>
                <wp:extent cx="5406390" cy="0"/>
                <wp:effectExtent l="13335" t="61595" r="19050" b="62230"/>
                <wp:wrapNone/>
                <wp:docPr id="81"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639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3A0D4D" id="AutoShape 41" o:spid="_x0000_s1026" type="#_x0000_t32" style="position:absolute;margin-left:38.85pt;margin-top:289.3pt;width:425.7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BM0NQIAAGA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" strokeweight="1.5pt">
                <v:stroke endarrow="block"/>
              </v:shape>
            </w:pict>
          </mc:Fallback>
        </mc:AlternateContent>
      </w:r>
      <w:r>
        <w:rPr>
          <w:noProof/>
          <w:sz w:val="16"/>
          <w:szCs w:val="16"/>
          <w:lang w:val="es-ES" w:eastAsia="es-ES"/>
        </w:rPr>
        <mc:AlternateContent>
          <mc:Choice Requires="wps">
            <w:drawing>
              <wp:anchor distT="0" distB="0" distL="114300" distR="114300" simplePos="0" relativeHeight="251698176" behindDoc="0" locked="0" layoutInCell="1" allowOverlap="1" wp14:anchorId="570253A4" wp14:editId="0F4FA820">
                <wp:simplePos x="0" y="0"/>
                <wp:positionH relativeFrom="column">
                  <wp:posOffset>3118485</wp:posOffset>
                </wp:positionH>
                <wp:positionV relativeFrom="paragraph">
                  <wp:posOffset>1416685</wp:posOffset>
                </wp:positionV>
                <wp:extent cx="0" cy="2238375"/>
                <wp:effectExtent l="9525" t="13970" r="9525" b="14605"/>
                <wp:wrapNone/>
                <wp:docPr id="8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837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D3307E" id="AutoShape 21" o:spid="_x0000_s1026" type="#_x0000_t32" style="position:absolute;margin-left:245.55pt;margin-top:111.55pt;width:0;height:17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" strokeweight="1.25pt"/>
            </w:pict>
          </mc:Fallback>
        </mc:AlternateContent>
      </w:r>
      <w:r w:rsidRPr="00D6154A">
        <w:rPr>
          <w:rFonts w:cs="Arial"/>
          <w:b/>
          <w:bCs/>
          <w:sz w:val="16"/>
          <w:szCs w:val="16"/>
          <w:lang w:val="es-ES_tradnl"/>
        </w:rPr>
        <w:t xml:space="preserve">             daño</w:t>
      </w:r>
      <w:r w:rsidRPr="00A932D9">
        <w:rPr>
          <w:noProof/>
          <w:lang w:val="es-ES" w:eastAsia="es-ES"/>
        </w:rPr>
        <w:drawing>
          <wp:inline distT="0" distB="0" distL="0" distR="0" wp14:anchorId="7DF19C87" wp14:editId="390EDD21">
            <wp:extent cx="828675" cy="200025"/>
            <wp:effectExtent l="0" t="0" r="0" b="0"/>
            <wp:docPr id="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a:stretch>
                      <a:fillRect/>
                    </a:stretch>
                  </pic:blipFill>
                  <pic:spPr bwMode="auto">
                    <a:xfrm>
                      <a:off x="0" y="0"/>
                      <a:ext cx="828675" cy="200025"/>
                    </a:xfrm>
                    <a:prstGeom prst="rect">
                      <a:avLst/>
                    </a:prstGeom>
                    <a:noFill/>
                    <a:ln w="9525">
                      <a:noFill/>
                      <a:miter lim="800000"/>
                      <a:headEnd/>
                      <a:tailEnd/>
                    </a:ln>
                  </pic:spPr>
                </pic:pic>
              </a:graphicData>
            </a:graphic>
          </wp:inline>
        </w:drawing>
      </w:r>
      <w:r w:rsidRPr="00A932D9">
        <w:rPr>
          <w:noProof/>
          <w:lang w:val="es-ES" w:eastAsia="es-ES"/>
        </w:rPr>
        <w:drawing>
          <wp:inline distT="0" distB="0" distL="0" distR="0" wp14:anchorId="0A461F05" wp14:editId="3F20C919">
            <wp:extent cx="5940425" cy="3874190"/>
            <wp:effectExtent l="19050" t="0" r="3175" b="0"/>
            <wp:docPr id="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5940425" cy="3874190"/>
                    </a:xfrm>
                    <a:prstGeom prst="rect">
                      <a:avLst/>
                    </a:prstGeom>
                    <a:noFill/>
                    <a:ln w="9525">
                      <a:noFill/>
                      <a:miter lim="800000"/>
                      <a:headEnd/>
                      <a:tailEnd/>
                    </a:ln>
                  </pic:spPr>
                </pic:pic>
              </a:graphicData>
            </a:graphic>
          </wp:inline>
        </w:drawing>
      </w:r>
    </w:p>
    <w:p w14:paraId="60AEC6E2" w14:textId="77777777" w:rsidR="000C309F" w:rsidRPr="00D6154A" w:rsidRDefault="000C309F" w:rsidP="00D6154A">
      <w:pPr>
        <w:ind w:left="1077" w:right="-568" w:hanging="1077"/>
        <w:rPr>
          <w:rFonts w:cs="Arial"/>
          <w:b/>
          <w:bCs/>
          <w:sz w:val="16"/>
          <w:szCs w:val="16"/>
          <w:lang w:val="es-ES_tradnl"/>
        </w:rPr>
      </w:pP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r>
      <w:r w:rsidRPr="00D6154A">
        <w:rPr>
          <w:rFonts w:cs="Arial"/>
          <w:b/>
          <w:bCs/>
          <w:lang w:val="es-ES_tradnl"/>
        </w:rPr>
        <w:tab/>
        <w:t xml:space="preserve">          </w:t>
      </w:r>
      <w:r w:rsidRPr="00D6154A">
        <w:rPr>
          <w:rFonts w:cs="Arial"/>
          <w:b/>
          <w:bCs/>
          <w:sz w:val="16"/>
          <w:szCs w:val="16"/>
          <w:lang w:val="es-ES_tradnl"/>
        </w:rPr>
        <w:t>Inversa de la recurrencia</w:t>
      </w:r>
    </w:p>
    <w:p w14:paraId="2C10C650" w14:textId="77777777" w:rsidR="000C309F" w:rsidRPr="00D6154A" w:rsidRDefault="000C309F" w:rsidP="00D6154A">
      <w:pPr>
        <w:ind w:left="1077" w:hanging="1077"/>
        <w:rPr>
          <w:rFonts w:cs="Arial"/>
          <w:bCs/>
          <w:sz w:val="22"/>
          <w:lang w:val="es-ES_tradnl"/>
        </w:rPr>
      </w:pPr>
    </w:p>
    <w:p w14:paraId="1A94A85B" w14:textId="77777777" w:rsidR="000C309F" w:rsidRPr="000C6C8F" w:rsidRDefault="000C309F" w:rsidP="000C6C8F">
      <w:pPr>
        <w:pStyle w:val="BodyText"/>
        <w:rPr>
          <w:sz w:val="22"/>
          <w:szCs w:val="22"/>
        </w:rPr>
      </w:pPr>
      <w:r w:rsidRPr="000C6C8F">
        <w:rPr>
          <w:sz w:val="22"/>
          <w:szCs w:val="22"/>
        </w:rPr>
        <w:t>En el eje de las abscisas se observa la probabilidad de verificarse de cada uno de los daños, definida ésta como la inversa de la recurrencia de la inundación que la provoca.</w:t>
      </w:r>
    </w:p>
    <w:p w14:paraId="540B74DD" w14:textId="77777777" w:rsidR="000C309F" w:rsidRPr="000C6C8F" w:rsidRDefault="000C309F" w:rsidP="000C6C8F">
      <w:pPr>
        <w:jc w:val="both"/>
        <w:rPr>
          <w:rFonts w:ascii="Arial" w:hAnsi="Arial" w:cs="Arial"/>
          <w:sz w:val="22"/>
          <w:lang w:val="es-ES_tradnl"/>
        </w:rPr>
      </w:pPr>
    </w:p>
    <w:p w14:paraId="568F18E7" w14:textId="31F18020" w:rsidR="000C309F" w:rsidRPr="000C6C8F" w:rsidRDefault="000C309F" w:rsidP="000C6C8F">
      <w:pPr>
        <w:jc w:val="both"/>
        <w:rPr>
          <w:rFonts w:ascii="Arial" w:hAnsi="Arial" w:cs="Arial"/>
          <w:sz w:val="22"/>
          <w:lang w:val="es-ES_tradnl"/>
        </w:rPr>
      </w:pPr>
      <w:r w:rsidRPr="000C6C8F">
        <w:rPr>
          <w:rFonts w:ascii="Arial" w:hAnsi="Arial" w:cs="Arial"/>
          <w:sz w:val="22"/>
          <w:lang w:val="es-ES_tradnl"/>
        </w:rPr>
        <w:t xml:space="preserve">El valor esperado del daño medio anual evitado, obtenido a través de la fórmula, asciende a </w:t>
      </w:r>
      <w:r w:rsidR="000C6C8F">
        <w:rPr>
          <w:rFonts w:ascii="Arial" w:hAnsi="Arial" w:cs="Arial"/>
          <w:sz w:val="22"/>
          <w:lang w:val="es-ES_tradnl"/>
        </w:rPr>
        <w:t>US$</w:t>
      </w:r>
      <w:r w:rsidRPr="000C6C8F">
        <w:rPr>
          <w:rFonts w:ascii="Arial" w:hAnsi="Arial" w:cs="Arial"/>
          <w:sz w:val="22"/>
          <w:lang w:val="es-ES_tradnl"/>
        </w:rPr>
        <w:t xml:space="preserve">24.764.150, para el escenario sin cambio climático y a </w:t>
      </w:r>
      <w:r w:rsidR="000C6C8F">
        <w:rPr>
          <w:rFonts w:ascii="Arial" w:hAnsi="Arial" w:cs="Arial"/>
          <w:sz w:val="22"/>
          <w:lang w:val="es-ES_tradnl"/>
        </w:rPr>
        <w:t>US$</w:t>
      </w:r>
      <w:r w:rsidRPr="000C6C8F">
        <w:rPr>
          <w:rFonts w:ascii="Arial" w:hAnsi="Arial" w:cs="Arial"/>
          <w:sz w:val="22"/>
          <w:lang w:val="es-ES_tradnl"/>
        </w:rPr>
        <w:t>30.493.500, al considerar el cambio climático.</w:t>
      </w:r>
    </w:p>
    <w:p w14:paraId="4ABB2EDC" w14:textId="77777777" w:rsidR="000C309F" w:rsidRPr="000C6C8F" w:rsidRDefault="000C309F" w:rsidP="000C6C8F">
      <w:pPr>
        <w:jc w:val="both"/>
        <w:rPr>
          <w:rFonts w:ascii="Arial" w:hAnsi="Arial" w:cs="Arial"/>
          <w:lang w:val="es-ES_tradnl"/>
        </w:rPr>
      </w:pPr>
    </w:p>
    <w:p w14:paraId="75804F81" w14:textId="11632002" w:rsidR="000C309F" w:rsidRPr="00AE1A18" w:rsidRDefault="000C309F" w:rsidP="000C6C8F">
      <w:pPr>
        <w:pStyle w:val="Heading3"/>
        <w:rPr>
          <w:b w:val="0"/>
          <w:sz w:val="22"/>
        </w:rPr>
      </w:pPr>
      <w:bookmarkStart w:id="150" w:name="_Toc494207184"/>
      <w:bookmarkStart w:id="151" w:name="_Toc494815020"/>
      <w:r w:rsidRPr="00AE1A18">
        <w:rPr>
          <w:sz w:val="22"/>
          <w:u w:val="none"/>
        </w:rPr>
        <w:t>Crecimiento del Daño evitado</w:t>
      </w:r>
      <w:bookmarkEnd w:id="150"/>
      <w:bookmarkEnd w:id="151"/>
    </w:p>
    <w:p w14:paraId="5676F7F4" w14:textId="77777777" w:rsidR="000C309F" w:rsidRPr="00D6154A" w:rsidRDefault="000C309F" w:rsidP="00D6154A">
      <w:pPr>
        <w:rPr>
          <w:sz w:val="22"/>
          <w:lang w:val="es-ES_tradnl"/>
        </w:rPr>
      </w:pPr>
    </w:p>
    <w:p w14:paraId="2D1341A7" w14:textId="77777777" w:rsidR="000C309F" w:rsidRPr="000C6C8F" w:rsidRDefault="000C309F" w:rsidP="00D6154A">
      <w:pPr>
        <w:pStyle w:val="BodyText"/>
        <w:rPr>
          <w:sz w:val="22"/>
          <w:szCs w:val="22"/>
        </w:rPr>
      </w:pPr>
      <w:r w:rsidRPr="000C6C8F">
        <w:rPr>
          <w:sz w:val="22"/>
          <w:szCs w:val="22"/>
        </w:rPr>
        <w:t>Se asume que el daño que producen las inundaciones irá creciendo con el paso del tiempo al menos por las siguientes razones:</w:t>
      </w:r>
    </w:p>
    <w:p w14:paraId="56CA80BA" w14:textId="77777777" w:rsidR="000C309F" w:rsidRPr="000C6C8F" w:rsidRDefault="000C309F" w:rsidP="00D6154A">
      <w:pPr>
        <w:rPr>
          <w:rFonts w:ascii="Arial" w:hAnsi="Arial" w:cs="Arial"/>
          <w:sz w:val="22"/>
          <w:lang w:val="es-ES_tradnl"/>
        </w:rPr>
      </w:pPr>
    </w:p>
    <w:p w14:paraId="31B95057" w14:textId="77777777" w:rsidR="000C309F" w:rsidRPr="000C6C8F" w:rsidRDefault="000C309F" w:rsidP="000C6C8F">
      <w:pPr>
        <w:numPr>
          <w:ilvl w:val="0"/>
          <w:numId w:val="18"/>
        </w:numPr>
        <w:suppressAutoHyphens w:val="0"/>
        <w:autoSpaceDN/>
        <w:jc w:val="both"/>
        <w:textAlignment w:val="auto"/>
        <w:rPr>
          <w:rFonts w:ascii="Arial" w:hAnsi="Arial" w:cs="Arial"/>
          <w:sz w:val="22"/>
          <w:lang w:val="es-ES_tradnl"/>
        </w:rPr>
      </w:pPr>
      <w:r w:rsidRPr="000C6C8F">
        <w:rPr>
          <w:rFonts w:ascii="Arial" w:hAnsi="Arial" w:cs="Arial"/>
          <w:sz w:val="22"/>
          <w:lang w:val="es-ES_tradnl"/>
        </w:rPr>
        <w:t>debido al crecimiento del parque de viviendas en el área inundable;</w:t>
      </w:r>
    </w:p>
    <w:p w14:paraId="2D4BDB3E" w14:textId="77777777" w:rsidR="000C309F" w:rsidRPr="000C6C8F" w:rsidRDefault="000C309F" w:rsidP="000C6C8F">
      <w:pPr>
        <w:numPr>
          <w:ilvl w:val="0"/>
          <w:numId w:val="18"/>
        </w:numPr>
        <w:suppressAutoHyphens w:val="0"/>
        <w:autoSpaceDN/>
        <w:jc w:val="both"/>
        <w:textAlignment w:val="auto"/>
        <w:rPr>
          <w:rFonts w:ascii="Arial" w:hAnsi="Arial" w:cs="Arial"/>
          <w:sz w:val="22"/>
          <w:lang w:val="es-ES_tradnl"/>
        </w:rPr>
      </w:pPr>
      <w:r w:rsidRPr="000C6C8F">
        <w:rPr>
          <w:rFonts w:ascii="Arial" w:hAnsi="Arial" w:cs="Arial"/>
          <w:sz w:val="22"/>
          <w:lang w:val="es-ES_tradnl"/>
        </w:rPr>
        <w:t>por el incremento en el valor del equipamiento con el que cuentan las viviendas;</w:t>
      </w:r>
    </w:p>
    <w:p w14:paraId="5226B7DB" w14:textId="77777777" w:rsidR="000C309F" w:rsidRPr="000C6C8F" w:rsidRDefault="000C309F" w:rsidP="000C6C8F">
      <w:pPr>
        <w:numPr>
          <w:ilvl w:val="0"/>
          <w:numId w:val="18"/>
        </w:numPr>
        <w:suppressAutoHyphens w:val="0"/>
        <w:autoSpaceDN/>
        <w:jc w:val="both"/>
        <w:textAlignment w:val="auto"/>
        <w:rPr>
          <w:rFonts w:ascii="Arial" w:hAnsi="Arial" w:cs="Arial"/>
          <w:sz w:val="22"/>
          <w:lang w:val="es-ES_tradnl"/>
        </w:rPr>
      </w:pPr>
      <w:r w:rsidRPr="000C6C8F">
        <w:rPr>
          <w:rFonts w:ascii="Arial" w:hAnsi="Arial" w:cs="Arial"/>
          <w:sz w:val="22"/>
          <w:lang w:val="es-ES_tradnl"/>
        </w:rPr>
        <w:t>por el crecimiento de las actividades comerciales y de prestación de servicios.</w:t>
      </w:r>
    </w:p>
    <w:p w14:paraId="326840B3" w14:textId="77777777" w:rsidR="000C309F" w:rsidRPr="00D6154A" w:rsidRDefault="000C309F" w:rsidP="00D6154A">
      <w:pPr>
        <w:rPr>
          <w:rFonts w:cs="Arial"/>
          <w:sz w:val="22"/>
          <w:lang w:val="es-ES_tradnl"/>
        </w:rPr>
      </w:pPr>
    </w:p>
    <w:p w14:paraId="6486DB55" w14:textId="1A00E80A" w:rsidR="000C309F" w:rsidRPr="006059CC" w:rsidRDefault="000C309F" w:rsidP="006059CC">
      <w:pPr>
        <w:pStyle w:val="Heading4"/>
        <w:rPr>
          <w:sz w:val="20"/>
          <w:szCs w:val="20"/>
        </w:rPr>
      </w:pPr>
      <w:r w:rsidRPr="006059CC">
        <w:rPr>
          <w:sz w:val="20"/>
          <w:szCs w:val="20"/>
        </w:rPr>
        <w:t>Crecimiento del parque de viviendas</w:t>
      </w:r>
    </w:p>
    <w:p w14:paraId="24993096" w14:textId="77777777" w:rsidR="000C309F" w:rsidRPr="00D6154A" w:rsidRDefault="000C309F" w:rsidP="00D6154A">
      <w:pPr>
        <w:rPr>
          <w:rFonts w:cs="Arial"/>
          <w:sz w:val="22"/>
          <w:lang w:val="es-ES_tradnl"/>
        </w:rPr>
      </w:pPr>
    </w:p>
    <w:p w14:paraId="23E9A2C4"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Como se observa en la tabla siguiente, desde 1991 hasta el 2010, la población de la Provincia de Buenos Aires creció en promedio a una media tasa anual del 1,14%, con crecimientos del 0,94% entre 1991 y 2001 y 1,37% de 2001 a 2010.</w:t>
      </w:r>
    </w:p>
    <w:p w14:paraId="5515FC7D" w14:textId="77777777" w:rsidR="000C309F" w:rsidRPr="006059CC" w:rsidRDefault="000C309F" w:rsidP="00D6154A">
      <w:pPr>
        <w:rPr>
          <w:rFonts w:ascii="Arial" w:hAnsi="Arial" w:cs="Arial"/>
          <w:sz w:val="22"/>
          <w:lang w:val="es-ES_tradnl"/>
        </w:rPr>
      </w:pPr>
    </w:p>
    <w:p w14:paraId="47842598" w14:textId="442A778E" w:rsidR="000C309F" w:rsidRPr="006059CC" w:rsidRDefault="000C309F" w:rsidP="006059CC">
      <w:pPr>
        <w:ind w:left="1440" w:right="1620"/>
        <w:jc w:val="center"/>
        <w:rPr>
          <w:rFonts w:ascii="Arial" w:hAnsi="Arial" w:cs="Arial"/>
          <w:b/>
          <w:sz w:val="18"/>
          <w:szCs w:val="18"/>
          <w:lang w:val="es-MX"/>
        </w:rPr>
      </w:pPr>
      <w:r w:rsidRPr="006059CC">
        <w:rPr>
          <w:rFonts w:ascii="Arial" w:eastAsiaTheme="majorEastAsia" w:hAnsi="Arial" w:cs="Arial"/>
          <w:b/>
          <w:bCs/>
          <w:iCs/>
          <w:sz w:val="18"/>
          <w:szCs w:val="18"/>
          <w:lang w:val="es-ES_tradnl"/>
        </w:rPr>
        <w:t xml:space="preserve">TABLA </w:t>
      </w:r>
      <w:r w:rsidR="006059CC" w:rsidRPr="006059CC">
        <w:rPr>
          <w:rFonts w:ascii="Arial" w:eastAsiaTheme="majorEastAsia" w:hAnsi="Arial" w:cs="Arial"/>
          <w:b/>
          <w:bCs/>
          <w:iCs/>
          <w:sz w:val="18"/>
          <w:szCs w:val="18"/>
          <w:lang w:val="es-ES_tradnl"/>
        </w:rPr>
        <w:t>3.8</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MX"/>
        </w:rPr>
        <w:t>VARIACIÓN DE LA CANTIDAD DE HABITANTES EN LA PROVINCIA DE BUENOS AIRES</w:t>
      </w:r>
    </w:p>
    <w:tbl>
      <w:tblPr>
        <w:tblW w:w="5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2160"/>
        <w:gridCol w:w="1890"/>
      </w:tblGrid>
      <w:tr w:rsidR="000C309F" w:rsidRPr="006059CC" w14:paraId="7504FF59" w14:textId="77777777" w:rsidTr="00D6154A">
        <w:trPr>
          <w:jc w:val="center"/>
        </w:trPr>
        <w:tc>
          <w:tcPr>
            <w:tcW w:w="1440" w:type="dxa"/>
            <w:vAlign w:val="center"/>
          </w:tcPr>
          <w:p w14:paraId="33A31E6C"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Censo</w:t>
            </w:r>
          </w:p>
        </w:tc>
        <w:tc>
          <w:tcPr>
            <w:tcW w:w="2160" w:type="dxa"/>
            <w:vAlign w:val="center"/>
          </w:tcPr>
          <w:p w14:paraId="13D2E5C9"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Habitantes</w:t>
            </w:r>
          </w:p>
        </w:tc>
        <w:tc>
          <w:tcPr>
            <w:tcW w:w="1890" w:type="dxa"/>
            <w:vAlign w:val="center"/>
          </w:tcPr>
          <w:p w14:paraId="1CC60D9D"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Tasa anual intercensal</w:t>
            </w:r>
          </w:p>
        </w:tc>
      </w:tr>
      <w:tr w:rsidR="000C309F" w:rsidRPr="006059CC" w14:paraId="387DBDF3" w14:textId="77777777" w:rsidTr="00D6154A">
        <w:trPr>
          <w:jc w:val="center"/>
        </w:trPr>
        <w:tc>
          <w:tcPr>
            <w:tcW w:w="1440" w:type="dxa"/>
            <w:vAlign w:val="center"/>
          </w:tcPr>
          <w:p w14:paraId="5BC4E5D4"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1991</w:t>
            </w:r>
          </w:p>
        </w:tc>
        <w:tc>
          <w:tcPr>
            <w:tcW w:w="2160" w:type="dxa"/>
            <w:vAlign w:val="bottom"/>
          </w:tcPr>
          <w:p w14:paraId="2BB1D075" w14:textId="77777777" w:rsidR="000C309F" w:rsidRPr="006059CC" w:rsidRDefault="000C309F" w:rsidP="00D6154A">
            <w:pPr>
              <w:jc w:val="center"/>
              <w:rPr>
                <w:rFonts w:ascii="Arial" w:hAnsi="Arial" w:cs="Arial"/>
                <w:sz w:val="20"/>
              </w:rPr>
            </w:pPr>
            <w:r w:rsidRPr="006059CC">
              <w:rPr>
                <w:rFonts w:ascii="Arial" w:hAnsi="Arial" w:cs="Arial"/>
                <w:sz w:val="20"/>
              </w:rPr>
              <w:t>12.594.974</w:t>
            </w:r>
          </w:p>
        </w:tc>
        <w:tc>
          <w:tcPr>
            <w:tcW w:w="1890" w:type="dxa"/>
            <w:vAlign w:val="bottom"/>
          </w:tcPr>
          <w:p w14:paraId="5F96D532" w14:textId="77777777" w:rsidR="000C309F" w:rsidRPr="006059CC" w:rsidRDefault="000C309F" w:rsidP="00D6154A">
            <w:pPr>
              <w:jc w:val="center"/>
              <w:rPr>
                <w:rFonts w:ascii="Arial" w:hAnsi="Arial" w:cs="Arial"/>
                <w:sz w:val="20"/>
              </w:rPr>
            </w:pPr>
          </w:p>
        </w:tc>
      </w:tr>
      <w:tr w:rsidR="000C309F" w:rsidRPr="006059CC" w14:paraId="427F4605" w14:textId="77777777" w:rsidTr="00D6154A">
        <w:trPr>
          <w:jc w:val="center"/>
        </w:trPr>
        <w:tc>
          <w:tcPr>
            <w:tcW w:w="1440" w:type="dxa"/>
            <w:vAlign w:val="center"/>
          </w:tcPr>
          <w:p w14:paraId="4AECE480"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2001</w:t>
            </w:r>
          </w:p>
        </w:tc>
        <w:tc>
          <w:tcPr>
            <w:tcW w:w="2160" w:type="dxa"/>
            <w:vAlign w:val="bottom"/>
          </w:tcPr>
          <w:p w14:paraId="7D06D870" w14:textId="77777777" w:rsidR="000C309F" w:rsidRPr="006059CC" w:rsidRDefault="000C309F" w:rsidP="00D6154A">
            <w:pPr>
              <w:jc w:val="center"/>
              <w:rPr>
                <w:rFonts w:ascii="Arial" w:hAnsi="Arial" w:cs="Arial"/>
                <w:sz w:val="20"/>
              </w:rPr>
            </w:pPr>
            <w:r w:rsidRPr="006059CC">
              <w:rPr>
                <w:rFonts w:ascii="Arial" w:hAnsi="Arial" w:cs="Arial"/>
                <w:sz w:val="20"/>
              </w:rPr>
              <w:t>13.827.203</w:t>
            </w:r>
          </w:p>
        </w:tc>
        <w:tc>
          <w:tcPr>
            <w:tcW w:w="1890" w:type="dxa"/>
            <w:vAlign w:val="bottom"/>
          </w:tcPr>
          <w:p w14:paraId="0AAA4E01" w14:textId="77777777" w:rsidR="000C309F" w:rsidRPr="006059CC" w:rsidRDefault="000C309F" w:rsidP="00D6154A">
            <w:pPr>
              <w:jc w:val="center"/>
              <w:rPr>
                <w:rFonts w:ascii="Arial" w:hAnsi="Arial" w:cs="Arial"/>
                <w:sz w:val="20"/>
              </w:rPr>
            </w:pPr>
            <w:r w:rsidRPr="006059CC">
              <w:rPr>
                <w:rFonts w:ascii="Arial" w:hAnsi="Arial" w:cs="Arial"/>
                <w:sz w:val="20"/>
              </w:rPr>
              <w:t>0,94%</w:t>
            </w:r>
          </w:p>
        </w:tc>
      </w:tr>
      <w:tr w:rsidR="000C309F" w:rsidRPr="006059CC" w14:paraId="4EC2E373" w14:textId="77777777" w:rsidTr="00D6154A">
        <w:trPr>
          <w:jc w:val="center"/>
        </w:trPr>
        <w:tc>
          <w:tcPr>
            <w:tcW w:w="1440" w:type="dxa"/>
            <w:vAlign w:val="center"/>
          </w:tcPr>
          <w:p w14:paraId="27ADF680"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2010</w:t>
            </w:r>
          </w:p>
        </w:tc>
        <w:tc>
          <w:tcPr>
            <w:tcW w:w="2160" w:type="dxa"/>
            <w:vAlign w:val="bottom"/>
          </w:tcPr>
          <w:p w14:paraId="57D64751" w14:textId="77777777" w:rsidR="000C309F" w:rsidRPr="006059CC" w:rsidRDefault="000C309F" w:rsidP="00D6154A">
            <w:pPr>
              <w:jc w:val="center"/>
              <w:rPr>
                <w:rFonts w:ascii="Arial" w:hAnsi="Arial" w:cs="Arial"/>
                <w:sz w:val="20"/>
              </w:rPr>
            </w:pPr>
            <w:r w:rsidRPr="006059CC">
              <w:rPr>
                <w:rFonts w:ascii="Arial" w:hAnsi="Arial" w:cs="Arial"/>
                <w:sz w:val="20"/>
              </w:rPr>
              <w:t>15.625.084</w:t>
            </w:r>
          </w:p>
        </w:tc>
        <w:tc>
          <w:tcPr>
            <w:tcW w:w="1890" w:type="dxa"/>
            <w:vAlign w:val="bottom"/>
          </w:tcPr>
          <w:p w14:paraId="527ADED1" w14:textId="77777777" w:rsidR="000C309F" w:rsidRPr="006059CC" w:rsidRDefault="000C309F" w:rsidP="00D6154A">
            <w:pPr>
              <w:jc w:val="center"/>
              <w:rPr>
                <w:rFonts w:ascii="Arial" w:hAnsi="Arial" w:cs="Arial"/>
                <w:sz w:val="20"/>
              </w:rPr>
            </w:pPr>
            <w:r w:rsidRPr="006059CC">
              <w:rPr>
                <w:rFonts w:ascii="Arial" w:hAnsi="Arial" w:cs="Arial"/>
                <w:sz w:val="20"/>
              </w:rPr>
              <w:t>1,37%</w:t>
            </w:r>
          </w:p>
        </w:tc>
      </w:tr>
    </w:tbl>
    <w:p w14:paraId="259C7F5B" w14:textId="77777777" w:rsidR="000C309F" w:rsidRPr="006059CC" w:rsidRDefault="000C309F" w:rsidP="00D6154A">
      <w:pPr>
        <w:pStyle w:val="BodyText"/>
        <w:ind w:left="1985"/>
        <w:rPr>
          <w:sz w:val="18"/>
          <w:szCs w:val="18"/>
        </w:rPr>
      </w:pPr>
      <w:r w:rsidRPr="006059CC">
        <w:rPr>
          <w:sz w:val="18"/>
          <w:szCs w:val="18"/>
        </w:rPr>
        <w:t>Fuente: Censos Nacionales de Población</w:t>
      </w:r>
    </w:p>
    <w:p w14:paraId="7FCE91F5" w14:textId="77777777" w:rsidR="000C309F" w:rsidRPr="006059CC" w:rsidRDefault="000C309F" w:rsidP="00D6154A">
      <w:pPr>
        <w:rPr>
          <w:rFonts w:ascii="Arial" w:hAnsi="Arial" w:cs="Arial"/>
          <w:sz w:val="22"/>
          <w:lang w:val="es-MX"/>
        </w:rPr>
      </w:pPr>
    </w:p>
    <w:p w14:paraId="32C26448" w14:textId="34920A14" w:rsidR="000C309F" w:rsidRPr="006059CC" w:rsidRDefault="000C309F" w:rsidP="00D6154A">
      <w:pPr>
        <w:rPr>
          <w:rFonts w:ascii="Arial" w:hAnsi="Arial" w:cs="Arial"/>
          <w:sz w:val="22"/>
          <w:lang w:val="es-ES_tradnl"/>
        </w:rPr>
      </w:pPr>
      <w:r w:rsidRPr="006059CC">
        <w:rPr>
          <w:rFonts w:ascii="Arial" w:hAnsi="Arial" w:cs="Arial"/>
          <w:sz w:val="22"/>
          <w:lang w:val="es-ES_tradnl"/>
        </w:rPr>
        <w:t>En el mis</w:t>
      </w:r>
      <w:r w:rsidR="006059CC" w:rsidRPr="006059CC">
        <w:rPr>
          <w:rFonts w:ascii="Arial" w:hAnsi="Arial" w:cs="Arial"/>
          <w:sz w:val="22"/>
          <w:lang w:val="es-ES_tradnl"/>
        </w:rPr>
        <w:t>mo periodo, como lo muestra la T</w:t>
      </w:r>
      <w:r w:rsidRPr="006059CC">
        <w:rPr>
          <w:rFonts w:ascii="Arial" w:hAnsi="Arial" w:cs="Arial"/>
          <w:sz w:val="22"/>
          <w:lang w:val="es-ES_tradnl"/>
        </w:rPr>
        <w:t xml:space="preserve">abla </w:t>
      </w:r>
      <w:r w:rsidR="006059CC" w:rsidRPr="006059CC">
        <w:rPr>
          <w:rFonts w:ascii="Arial" w:hAnsi="Arial" w:cs="Arial"/>
          <w:sz w:val="22"/>
          <w:lang w:val="es-ES_tradnl"/>
        </w:rPr>
        <w:t>3.9</w:t>
      </w:r>
      <w:r w:rsidRPr="006059CC">
        <w:rPr>
          <w:rFonts w:ascii="Arial" w:hAnsi="Arial" w:cs="Arial"/>
          <w:sz w:val="22"/>
          <w:lang w:val="es-ES_tradnl"/>
        </w:rPr>
        <w:t>, la cantidad de viviendas registró una tasa de crecimiento medio anual de 1,40%, con tasas del 1,03% y 1,80% en los dos subperíodos.</w:t>
      </w:r>
    </w:p>
    <w:p w14:paraId="668DF6CB" w14:textId="77777777" w:rsidR="000C309F" w:rsidRPr="006059CC" w:rsidRDefault="000C309F" w:rsidP="00D6154A">
      <w:pPr>
        <w:rPr>
          <w:rFonts w:ascii="Arial" w:hAnsi="Arial" w:cs="Arial"/>
          <w:sz w:val="22"/>
          <w:lang w:val="es-MX"/>
        </w:rPr>
      </w:pPr>
    </w:p>
    <w:p w14:paraId="493DE8D6" w14:textId="13A02E22" w:rsidR="000C309F" w:rsidRPr="006059CC" w:rsidRDefault="000C309F" w:rsidP="006059CC">
      <w:pPr>
        <w:ind w:left="1620" w:right="1980"/>
        <w:jc w:val="center"/>
        <w:rPr>
          <w:rFonts w:ascii="Arial" w:hAnsi="Arial" w:cs="Arial"/>
          <w:b/>
          <w:sz w:val="18"/>
          <w:szCs w:val="18"/>
          <w:lang w:val="es-MX"/>
        </w:rPr>
      </w:pPr>
      <w:r w:rsidRPr="006059CC">
        <w:rPr>
          <w:rFonts w:ascii="Arial" w:eastAsiaTheme="majorEastAsia" w:hAnsi="Arial" w:cs="Arial"/>
          <w:b/>
          <w:bCs/>
          <w:iCs/>
          <w:sz w:val="18"/>
          <w:szCs w:val="18"/>
          <w:lang w:val="es-ES_tradnl"/>
        </w:rPr>
        <w:t xml:space="preserve">TABLA </w:t>
      </w:r>
      <w:r w:rsidR="006059CC" w:rsidRPr="006059CC">
        <w:rPr>
          <w:rFonts w:ascii="Arial" w:eastAsiaTheme="majorEastAsia" w:hAnsi="Arial" w:cs="Arial"/>
          <w:b/>
          <w:bCs/>
          <w:iCs/>
          <w:sz w:val="18"/>
          <w:szCs w:val="18"/>
          <w:lang w:val="es-ES_tradnl"/>
        </w:rPr>
        <w:t>3.9</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MX"/>
        </w:rPr>
        <w:t>VARIACIÓN DE LA CANTIDAD DE VIVIENDAS EN LA PROVINCIA DEBUENOS AIRES</w:t>
      </w:r>
    </w:p>
    <w:tbl>
      <w:tblPr>
        <w:tblW w:w="5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2160"/>
        <w:gridCol w:w="1890"/>
      </w:tblGrid>
      <w:tr w:rsidR="000C309F" w:rsidRPr="006059CC" w14:paraId="66AABDF4" w14:textId="77777777" w:rsidTr="00D6154A">
        <w:trPr>
          <w:jc w:val="center"/>
        </w:trPr>
        <w:tc>
          <w:tcPr>
            <w:tcW w:w="1440" w:type="dxa"/>
            <w:vAlign w:val="center"/>
          </w:tcPr>
          <w:p w14:paraId="671A4869"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Censo</w:t>
            </w:r>
          </w:p>
        </w:tc>
        <w:tc>
          <w:tcPr>
            <w:tcW w:w="2160" w:type="dxa"/>
            <w:vAlign w:val="center"/>
          </w:tcPr>
          <w:p w14:paraId="7658C8D8"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Viviendas</w:t>
            </w:r>
          </w:p>
        </w:tc>
        <w:tc>
          <w:tcPr>
            <w:tcW w:w="1890" w:type="dxa"/>
            <w:vAlign w:val="center"/>
          </w:tcPr>
          <w:p w14:paraId="471E0B77"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Tasa anual intercensal</w:t>
            </w:r>
          </w:p>
        </w:tc>
      </w:tr>
      <w:tr w:rsidR="000C309F" w:rsidRPr="006059CC" w14:paraId="162803A0" w14:textId="77777777" w:rsidTr="00D6154A">
        <w:trPr>
          <w:jc w:val="center"/>
        </w:trPr>
        <w:tc>
          <w:tcPr>
            <w:tcW w:w="1440" w:type="dxa"/>
            <w:vAlign w:val="center"/>
          </w:tcPr>
          <w:p w14:paraId="3F461ECB"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1991</w:t>
            </w:r>
          </w:p>
        </w:tc>
        <w:tc>
          <w:tcPr>
            <w:tcW w:w="2160" w:type="dxa"/>
            <w:vAlign w:val="bottom"/>
          </w:tcPr>
          <w:p w14:paraId="001833D5" w14:textId="77777777" w:rsidR="000C309F" w:rsidRPr="006059CC" w:rsidRDefault="000C309F" w:rsidP="00D6154A">
            <w:pPr>
              <w:jc w:val="center"/>
              <w:rPr>
                <w:rFonts w:ascii="Arial" w:hAnsi="Arial" w:cs="Arial"/>
                <w:sz w:val="20"/>
              </w:rPr>
            </w:pPr>
            <w:r w:rsidRPr="006059CC">
              <w:rPr>
                <w:rFonts w:ascii="Arial" w:hAnsi="Arial" w:cs="Arial"/>
                <w:sz w:val="20"/>
              </w:rPr>
              <w:t>3.400.900</w:t>
            </w:r>
          </w:p>
        </w:tc>
        <w:tc>
          <w:tcPr>
            <w:tcW w:w="1890" w:type="dxa"/>
            <w:vAlign w:val="bottom"/>
          </w:tcPr>
          <w:p w14:paraId="3B891CF0" w14:textId="77777777" w:rsidR="000C309F" w:rsidRPr="006059CC" w:rsidRDefault="000C309F" w:rsidP="00D6154A">
            <w:pPr>
              <w:jc w:val="center"/>
              <w:rPr>
                <w:rFonts w:ascii="Arial" w:hAnsi="Arial" w:cs="Arial"/>
                <w:sz w:val="20"/>
              </w:rPr>
            </w:pPr>
          </w:p>
        </w:tc>
      </w:tr>
      <w:tr w:rsidR="000C309F" w:rsidRPr="006059CC" w14:paraId="39B2BFCA" w14:textId="77777777" w:rsidTr="00D6154A">
        <w:trPr>
          <w:jc w:val="center"/>
        </w:trPr>
        <w:tc>
          <w:tcPr>
            <w:tcW w:w="1440" w:type="dxa"/>
            <w:vAlign w:val="center"/>
          </w:tcPr>
          <w:p w14:paraId="181FC979"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2001</w:t>
            </w:r>
          </w:p>
        </w:tc>
        <w:tc>
          <w:tcPr>
            <w:tcW w:w="2160" w:type="dxa"/>
            <w:vAlign w:val="bottom"/>
          </w:tcPr>
          <w:p w14:paraId="1680F137" w14:textId="77777777" w:rsidR="000C309F" w:rsidRPr="006059CC" w:rsidRDefault="000C309F" w:rsidP="00D6154A">
            <w:pPr>
              <w:jc w:val="center"/>
              <w:rPr>
                <w:rFonts w:ascii="Arial" w:hAnsi="Arial" w:cs="Arial"/>
                <w:sz w:val="20"/>
              </w:rPr>
            </w:pPr>
            <w:r w:rsidRPr="006059CC">
              <w:rPr>
                <w:rFonts w:ascii="Arial" w:hAnsi="Arial" w:cs="Arial"/>
                <w:sz w:val="20"/>
              </w:rPr>
              <w:t>3.767.381</w:t>
            </w:r>
          </w:p>
        </w:tc>
        <w:tc>
          <w:tcPr>
            <w:tcW w:w="1890" w:type="dxa"/>
            <w:vAlign w:val="bottom"/>
          </w:tcPr>
          <w:p w14:paraId="6BB27EAE" w14:textId="77777777" w:rsidR="000C309F" w:rsidRPr="006059CC" w:rsidRDefault="000C309F" w:rsidP="00D6154A">
            <w:pPr>
              <w:jc w:val="center"/>
              <w:rPr>
                <w:rFonts w:ascii="Arial" w:hAnsi="Arial" w:cs="Arial"/>
                <w:sz w:val="20"/>
              </w:rPr>
            </w:pPr>
            <w:r w:rsidRPr="006059CC">
              <w:rPr>
                <w:rFonts w:ascii="Arial" w:hAnsi="Arial" w:cs="Arial"/>
                <w:sz w:val="20"/>
              </w:rPr>
              <w:t>1,03%</w:t>
            </w:r>
          </w:p>
        </w:tc>
      </w:tr>
      <w:tr w:rsidR="000C309F" w:rsidRPr="006059CC" w14:paraId="2B7E0C3F" w14:textId="77777777" w:rsidTr="00D6154A">
        <w:trPr>
          <w:jc w:val="center"/>
        </w:trPr>
        <w:tc>
          <w:tcPr>
            <w:tcW w:w="1440" w:type="dxa"/>
            <w:vAlign w:val="center"/>
          </w:tcPr>
          <w:p w14:paraId="1974757D" w14:textId="77777777" w:rsidR="000C309F" w:rsidRPr="006059CC" w:rsidRDefault="000C309F" w:rsidP="00D6154A">
            <w:pPr>
              <w:jc w:val="center"/>
              <w:rPr>
                <w:rFonts w:ascii="Arial" w:hAnsi="Arial" w:cs="Arial"/>
                <w:sz w:val="20"/>
                <w:lang w:val="es-MX"/>
              </w:rPr>
            </w:pPr>
            <w:r w:rsidRPr="006059CC">
              <w:rPr>
                <w:rFonts w:ascii="Arial" w:hAnsi="Arial" w:cs="Arial"/>
                <w:sz w:val="20"/>
                <w:lang w:val="es-MX"/>
              </w:rPr>
              <w:t>2010</w:t>
            </w:r>
          </w:p>
        </w:tc>
        <w:tc>
          <w:tcPr>
            <w:tcW w:w="2160" w:type="dxa"/>
            <w:vAlign w:val="bottom"/>
          </w:tcPr>
          <w:p w14:paraId="23CBEC5E" w14:textId="77777777" w:rsidR="000C309F" w:rsidRPr="006059CC" w:rsidRDefault="000C309F" w:rsidP="00D6154A">
            <w:pPr>
              <w:jc w:val="center"/>
              <w:rPr>
                <w:rFonts w:ascii="Arial" w:hAnsi="Arial" w:cs="Arial"/>
                <w:sz w:val="20"/>
              </w:rPr>
            </w:pPr>
            <w:r w:rsidRPr="006059CC">
              <w:rPr>
                <w:rFonts w:ascii="Arial" w:hAnsi="Arial" w:cs="Arial"/>
                <w:sz w:val="20"/>
              </w:rPr>
              <w:t>4.425.193</w:t>
            </w:r>
          </w:p>
        </w:tc>
        <w:tc>
          <w:tcPr>
            <w:tcW w:w="1890" w:type="dxa"/>
            <w:vAlign w:val="bottom"/>
          </w:tcPr>
          <w:p w14:paraId="61378F37" w14:textId="77777777" w:rsidR="000C309F" w:rsidRPr="006059CC" w:rsidRDefault="000C309F" w:rsidP="00D6154A">
            <w:pPr>
              <w:jc w:val="center"/>
              <w:rPr>
                <w:rFonts w:ascii="Arial" w:hAnsi="Arial" w:cs="Arial"/>
                <w:sz w:val="20"/>
              </w:rPr>
            </w:pPr>
            <w:r w:rsidRPr="006059CC">
              <w:rPr>
                <w:rFonts w:ascii="Arial" w:hAnsi="Arial" w:cs="Arial"/>
                <w:sz w:val="20"/>
              </w:rPr>
              <w:t>1,80%</w:t>
            </w:r>
          </w:p>
        </w:tc>
      </w:tr>
    </w:tbl>
    <w:p w14:paraId="1DA88982" w14:textId="77777777" w:rsidR="000C309F" w:rsidRPr="006059CC" w:rsidRDefault="000C309F" w:rsidP="006059CC">
      <w:pPr>
        <w:pStyle w:val="BodyText"/>
        <w:ind w:left="1980"/>
        <w:rPr>
          <w:sz w:val="18"/>
          <w:szCs w:val="18"/>
        </w:rPr>
      </w:pPr>
      <w:r w:rsidRPr="006059CC">
        <w:rPr>
          <w:sz w:val="18"/>
          <w:szCs w:val="18"/>
        </w:rPr>
        <w:t>Fuente: Censos Nacionales de Población</w:t>
      </w:r>
    </w:p>
    <w:p w14:paraId="65AFF1AD" w14:textId="77777777" w:rsidR="000C309F" w:rsidRPr="006059CC" w:rsidRDefault="000C309F" w:rsidP="00D6154A">
      <w:pPr>
        <w:rPr>
          <w:rFonts w:ascii="Arial" w:hAnsi="Arial" w:cs="Arial"/>
          <w:sz w:val="22"/>
        </w:rPr>
      </w:pPr>
    </w:p>
    <w:p w14:paraId="29D7758E"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De este modo, tal como se ve en el gráfico, el crecimiento demográfico de la Provincia de Buenos Aires se aceleró en el último periodo intercensal, al tiempo que las viviendas crecieron más que los habitantes.</w:t>
      </w:r>
    </w:p>
    <w:p w14:paraId="49C59E27" w14:textId="77777777" w:rsidR="000C309F" w:rsidRPr="006059CC" w:rsidRDefault="000C309F">
      <w:pPr>
        <w:rPr>
          <w:rFonts w:ascii="Arial" w:hAnsi="Arial" w:cs="Arial"/>
          <w:sz w:val="22"/>
          <w:lang w:val="es-ES_tradnl"/>
        </w:rPr>
      </w:pPr>
    </w:p>
    <w:p w14:paraId="3D5128A4" w14:textId="7A3E0B41" w:rsidR="000C309F" w:rsidRPr="006059CC" w:rsidRDefault="000C309F" w:rsidP="00D6154A">
      <w:pPr>
        <w:jc w:val="center"/>
        <w:rPr>
          <w:rFonts w:ascii="Arial" w:hAnsi="Arial" w:cs="Arial"/>
          <w:b/>
          <w:sz w:val="18"/>
          <w:szCs w:val="18"/>
        </w:rPr>
      </w:pPr>
      <w:r w:rsidRPr="006059CC">
        <w:rPr>
          <w:rFonts w:ascii="Arial" w:hAnsi="Arial" w:cs="Arial"/>
          <w:b/>
          <w:sz w:val="18"/>
          <w:szCs w:val="18"/>
        </w:rPr>
        <w:t xml:space="preserve">GRAFICO </w:t>
      </w:r>
      <w:r w:rsidR="006059CC" w:rsidRPr="006059CC">
        <w:rPr>
          <w:rFonts w:ascii="Arial" w:hAnsi="Arial" w:cs="Arial"/>
          <w:b/>
          <w:sz w:val="18"/>
          <w:szCs w:val="18"/>
        </w:rPr>
        <w:t>3.7</w:t>
      </w:r>
      <w:r w:rsidRPr="006059CC">
        <w:rPr>
          <w:rFonts w:ascii="Arial" w:hAnsi="Arial" w:cs="Arial"/>
          <w:b/>
          <w:sz w:val="18"/>
          <w:szCs w:val="18"/>
        </w:rPr>
        <w:t>. DESEMPEÑO DEMOGRAFICO DE LA PROVINCIA DE BUENOS AIRES</w:t>
      </w:r>
    </w:p>
    <w:p w14:paraId="6D90F9B0" w14:textId="77777777" w:rsidR="000C309F" w:rsidRPr="006059CC" w:rsidRDefault="000C309F" w:rsidP="00D6154A">
      <w:pPr>
        <w:jc w:val="center"/>
        <w:rPr>
          <w:rFonts w:ascii="Arial" w:hAnsi="Arial" w:cs="Arial"/>
          <w:sz w:val="22"/>
        </w:rPr>
      </w:pPr>
      <w:r w:rsidRPr="006059CC">
        <w:rPr>
          <w:rFonts w:ascii="Arial" w:hAnsi="Arial" w:cs="Arial"/>
          <w:noProof/>
          <w:lang w:val="es-ES" w:eastAsia="es-ES"/>
        </w:rPr>
        <w:drawing>
          <wp:inline distT="0" distB="0" distL="0" distR="0" wp14:anchorId="67CFAC74" wp14:editId="2517DF52">
            <wp:extent cx="4581525" cy="2752725"/>
            <wp:effectExtent l="19050" t="0" r="9525" b="0"/>
            <wp:docPr id="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6DC7B42B" w14:textId="77777777" w:rsidR="000C309F" w:rsidRPr="00AE1A18" w:rsidRDefault="000C309F" w:rsidP="00D6154A">
      <w:pPr>
        <w:rPr>
          <w:rFonts w:cs="Arial"/>
          <w:sz w:val="22"/>
        </w:rPr>
      </w:pPr>
    </w:p>
    <w:p w14:paraId="2157D0BB"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En el caso de Pergamino la cantidad de viviendas mostró la siguiente evolución.</w:t>
      </w:r>
    </w:p>
    <w:p w14:paraId="40EF5A32" w14:textId="77777777" w:rsidR="000C309F" w:rsidRPr="006059CC" w:rsidRDefault="000C309F" w:rsidP="00D6154A">
      <w:pPr>
        <w:rPr>
          <w:rFonts w:ascii="Arial" w:hAnsi="Arial" w:cs="Arial"/>
          <w:sz w:val="22"/>
          <w:lang w:val="es-ES_tradnl"/>
        </w:rPr>
      </w:pPr>
    </w:p>
    <w:p w14:paraId="3963F5D9" w14:textId="3553755F" w:rsidR="000C309F" w:rsidRPr="006059CC" w:rsidRDefault="000C309F" w:rsidP="006059CC">
      <w:pPr>
        <w:keepNext/>
        <w:keepLines/>
        <w:ind w:left="1710" w:right="1350"/>
        <w:jc w:val="center"/>
        <w:rPr>
          <w:rFonts w:ascii="Arial" w:hAnsi="Arial" w:cs="Arial"/>
          <w:b/>
          <w:sz w:val="18"/>
          <w:szCs w:val="18"/>
        </w:rPr>
      </w:pPr>
      <w:r w:rsidRPr="006059CC">
        <w:rPr>
          <w:rFonts w:ascii="Arial" w:eastAsiaTheme="majorEastAsia" w:hAnsi="Arial" w:cs="Arial"/>
          <w:b/>
          <w:bCs/>
          <w:iCs/>
          <w:sz w:val="18"/>
          <w:szCs w:val="18"/>
          <w:lang w:val="es-ES_tradnl"/>
        </w:rPr>
        <w:lastRenderedPageBreak/>
        <w:t xml:space="preserve">TABLA </w:t>
      </w:r>
      <w:r w:rsidR="006059CC" w:rsidRPr="006059CC">
        <w:rPr>
          <w:rFonts w:ascii="Arial" w:eastAsiaTheme="majorEastAsia" w:hAnsi="Arial" w:cs="Arial"/>
          <w:b/>
          <w:bCs/>
          <w:iCs/>
          <w:sz w:val="18"/>
          <w:szCs w:val="18"/>
          <w:lang w:val="es-ES_tradnl"/>
        </w:rPr>
        <w:t>3.10</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MX"/>
        </w:rPr>
        <w:t>VARIACIÓN DE LA</w:t>
      </w:r>
      <w:r w:rsidRPr="006059CC">
        <w:rPr>
          <w:rFonts w:ascii="Arial" w:hAnsi="Arial" w:cs="Arial"/>
          <w:b/>
          <w:sz w:val="18"/>
          <w:szCs w:val="18"/>
          <w:lang w:val="es-ES_tradnl"/>
        </w:rPr>
        <w:t xml:space="preserve"> CANTIDAD DE VIVIENDAS EN PERGAMINO. </w:t>
      </w:r>
      <w:r w:rsidRPr="006059CC">
        <w:rPr>
          <w:rFonts w:ascii="Arial" w:hAnsi="Arial" w:cs="Arial"/>
          <w:b/>
          <w:sz w:val="18"/>
          <w:szCs w:val="18"/>
        </w:rPr>
        <w:t>Años 1991 a 2010.</w:t>
      </w:r>
    </w:p>
    <w:tbl>
      <w:tblPr>
        <w:tblW w:w="5226" w:type="dxa"/>
        <w:jc w:val="center"/>
        <w:tblCellMar>
          <w:left w:w="70" w:type="dxa"/>
          <w:right w:w="70" w:type="dxa"/>
        </w:tblCellMar>
        <w:tblLook w:val="04A0" w:firstRow="1" w:lastRow="0" w:firstColumn="1" w:lastColumn="0" w:noHBand="0" w:noVBand="1"/>
      </w:tblPr>
      <w:tblGrid>
        <w:gridCol w:w="2420"/>
        <w:gridCol w:w="966"/>
        <w:gridCol w:w="920"/>
        <w:gridCol w:w="920"/>
      </w:tblGrid>
      <w:tr w:rsidR="000C309F" w:rsidRPr="006059CC" w14:paraId="708BA63F" w14:textId="77777777" w:rsidTr="00D6154A">
        <w:trPr>
          <w:trHeight w:val="300"/>
          <w:jc w:val="center"/>
        </w:trPr>
        <w:tc>
          <w:tcPr>
            <w:tcW w:w="2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B5CD3" w14:textId="77777777" w:rsidR="000C309F" w:rsidRPr="006059CC" w:rsidRDefault="000C309F" w:rsidP="006059CC">
            <w:pPr>
              <w:keepNext/>
              <w:keepLines/>
              <w:jc w:val="center"/>
              <w:rPr>
                <w:rFonts w:ascii="Arial" w:hAnsi="Arial" w:cs="Arial"/>
                <w:color w:val="000000"/>
                <w:sz w:val="20"/>
                <w:lang w:val="es-ES" w:eastAsia="es-ES"/>
              </w:rPr>
            </w:pPr>
            <w:r w:rsidRPr="006059CC">
              <w:rPr>
                <w:rFonts w:ascii="Arial" w:hAnsi="Arial" w:cs="Arial"/>
                <w:color w:val="000000"/>
                <w:sz w:val="20"/>
                <w:lang w:val="es-ES" w:eastAsia="es-ES"/>
              </w:rPr>
              <w:t>Municipio</w:t>
            </w:r>
          </w:p>
        </w:tc>
        <w:tc>
          <w:tcPr>
            <w:tcW w:w="9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C84E012" w14:textId="77777777" w:rsidR="000C309F" w:rsidRPr="006059CC" w:rsidRDefault="000C309F" w:rsidP="006059CC">
            <w:pPr>
              <w:keepNext/>
              <w:keepLines/>
              <w:jc w:val="center"/>
              <w:rPr>
                <w:rFonts w:ascii="Arial" w:hAnsi="Arial" w:cs="Arial"/>
                <w:color w:val="000000"/>
                <w:sz w:val="20"/>
                <w:lang w:val="es-ES" w:eastAsia="es-ES"/>
              </w:rPr>
            </w:pPr>
            <w:r w:rsidRPr="006059CC">
              <w:rPr>
                <w:rFonts w:ascii="Arial" w:hAnsi="Arial" w:cs="Arial"/>
                <w:color w:val="000000"/>
                <w:sz w:val="20"/>
                <w:lang w:val="es-ES" w:eastAsia="es-ES"/>
              </w:rPr>
              <w:t>1991</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4EF13" w14:textId="77777777" w:rsidR="000C309F" w:rsidRPr="006059CC" w:rsidRDefault="000C309F" w:rsidP="006059CC">
            <w:pPr>
              <w:keepNext/>
              <w:keepLines/>
              <w:jc w:val="center"/>
              <w:rPr>
                <w:rFonts w:ascii="Arial" w:hAnsi="Arial" w:cs="Arial"/>
                <w:color w:val="000000"/>
                <w:sz w:val="20"/>
                <w:lang w:val="es-ES" w:eastAsia="es-ES"/>
              </w:rPr>
            </w:pPr>
            <w:r w:rsidRPr="006059CC">
              <w:rPr>
                <w:rFonts w:ascii="Arial" w:hAnsi="Arial" w:cs="Arial"/>
                <w:color w:val="000000"/>
                <w:sz w:val="20"/>
                <w:lang w:val="es-ES" w:eastAsia="es-ES"/>
              </w:rPr>
              <w:t>2001</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49242" w14:textId="77777777" w:rsidR="000C309F" w:rsidRPr="006059CC" w:rsidRDefault="000C309F" w:rsidP="006059CC">
            <w:pPr>
              <w:keepNext/>
              <w:keepLines/>
              <w:jc w:val="center"/>
              <w:rPr>
                <w:rFonts w:ascii="Arial" w:hAnsi="Arial" w:cs="Arial"/>
                <w:color w:val="000000"/>
                <w:sz w:val="20"/>
                <w:lang w:val="es-ES" w:eastAsia="es-ES"/>
              </w:rPr>
            </w:pPr>
            <w:r w:rsidRPr="006059CC">
              <w:rPr>
                <w:rFonts w:ascii="Arial" w:hAnsi="Arial" w:cs="Arial"/>
                <w:color w:val="000000"/>
                <w:sz w:val="20"/>
                <w:lang w:val="es-ES" w:eastAsia="es-ES"/>
              </w:rPr>
              <w:t>2010</w:t>
            </w:r>
          </w:p>
        </w:tc>
      </w:tr>
      <w:tr w:rsidR="000C309F" w:rsidRPr="006059CC" w14:paraId="6A32F7E3" w14:textId="77777777" w:rsidTr="00D6154A">
        <w:trPr>
          <w:trHeight w:val="517"/>
          <w:jc w:val="center"/>
        </w:trPr>
        <w:tc>
          <w:tcPr>
            <w:tcW w:w="2420" w:type="dxa"/>
            <w:vMerge/>
            <w:tcBorders>
              <w:top w:val="single" w:sz="4" w:space="0" w:color="auto"/>
              <w:left w:val="single" w:sz="4" w:space="0" w:color="auto"/>
              <w:bottom w:val="single" w:sz="4" w:space="0" w:color="auto"/>
              <w:right w:val="single" w:sz="4" w:space="0" w:color="auto"/>
            </w:tcBorders>
            <w:vAlign w:val="center"/>
            <w:hideMark/>
          </w:tcPr>
          <w:p w14:paraId="3875A889" w14:textId="77777777" w:rsidR="000C309F" w:rsidRPr="006059CC" w:rsidRDefault="000C309F" w:rsidP="006059CC">
            <w:pPr>
              <w:keepNext/>
              <w:keepLines/>
              <w:rPr>
                <w:rFonts w:ascii="Arial" w:hAnsi="Arial" w:cs="Arial"/>
                <w:color w:val="000000"/>
                <w:sz w:val="20"/>
                <w:lang w:val="es-ES" w:eastAsia="es-ES"/>
              </w:rPr>
            </w:pPr>
          </w:p>
        </w:tc>
        <w:tc>
          <w:tcPr>
            <w:tcW w:w="966" w:type="dxa"/>
            <w:vMerge/>
            <w:tcBorders>
              <w:top w:val="single" w:sz="4" w:space="0" w:color="auto"/>
              <w:left w:val="single" w:sz="4" w:space="0" w:color="auto"/>
              <w:bottom w:val="single" w:sz="4" w:space="0" w:color="000000"/>
              <w:right w:val="single" w:sz="4" w:space="0" w:color="auto"/>
            </w:tcBorders>
            <w:vAlign w:val="center"/>
            <w:hideMark/>
          </w:tcPr>
          <w:p w14:paraId="14CF6E1B" w14:textId="77777777" w:rsidR="000C309F" w:rsidRPr="006059CC" w:rsidRDefault="000C309F" w:rsidP="006059CC">
            <w:pPr>
              <w:keepNext/>
              <w:keepLines/>
              <w:rPr>
                <w:rFonts w:ascii="Arial" w:hAnsi="Arial" w:cs="Arial"/>
                <w:color w:val="000000"/>
                <w:sz w:val="20"/>
                <w:lang w:val="es-ES" w:eastAsia="es-ES"/>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74BFCF95" w14:textId="77777777" w:rsidR="000C309F" w:rsidRPr="006059CC" w:rsidRDefault="000C309F" w:rsidP="006059CC">
            <w:pPr>
              <w:keepNext/>
              <w:keepLines/>
              <w:rPr>
                <w:rFonts w:ascii="Arial" w:hAnsi="Arial" w:cs="Arial"/>
                <w:color w:val="000000"/>
                <w:sz w:val="20"/>
                <w:lang w:val="es-ES" w:eastAsia="es-ES"/>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7D8B75CB" w14:textId="77777777" w:rsidR="000C309F" w:rsidRPr="006059CC" w:rsidRDefault="000C309F" w:rsidP="006059CC">
            <w:pPr>
              <w:keepNext/>
              <w:keepLines/>
              <w:rPr>
                <w:rFonts w:ascii="Arial" w:hAnsi="Arial" w:cs="Arial"/>
                <w:color w:val="000000"/>
                <w:sz w:val="20"/>
                <w:lang w:val="es-ES" w:eastAsia="es-ES"/>
              </w:rPr>
            </w:pPr>
          </w:p>
        </w:tc>
      </w:tr>
      <w:tr w:rsidR="000C309F" w:rsidRPr="006059CC" w14:paraId="25A0C5AE" w14:textId="77777777" w:rsidTr="00D6154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05CA525" w14:textId="77777777" w:rsidR="000C309F" w:rsidRPr="006059CC" w:rsidRDefault="000C309F" w:rsidP="006059CC">
            <w:pPr>
              <w:keepNext/>
              <w:keepLines/>
              <w:rPr>
                <w:rFonts w:ascii="Arial" w:hAnsi="Arial" w:cs="Arial"/>
                <w:color w:val="000000"/>
                <w:sz w:val="20"/>
                <w:lang w:val="es-ES" w:eastAsia="es-ES"/>
              </w:rPr>
            </w:pPr>
            <w:r w:rsidRPr="006059CC">
              <w:rPr>
                <w:rFonts w:ascii="Arial" w:hAnsi="Arial" w:cs="Arial"/>
                <w:color w:val="000000"/>
                <w:sz w:val="20"/>
                <w:lang w:val="es-ES" w:eastAsia="es-ES"/>
              </w:rPr>
              <w:t>Pergamino</w:t>
            </w:r>
          </w:p>
        </w:tc>
        <w:tc>
          <w:tcPr>
            <w:tcW w:w="966" w:type="dxa"/>
            <w:tcBorders>
              <w:top w:val="nil"/>
              <w:left w:val="nil"/>
              <w:bottom w:val="single" w:sz="4" w:space="0" w:color="auto"/>
              <w:right w:val="single" w:sz="4" w:space="0" w:color="auto"/>
            </w:tcBorders>
            <w:shd w:val="clear" w:color="auto" w:fill="auto"/>
            <w:noWrap/>
            <w:vAlign w:val="center"/>
            <w:hideMark/>
          </w:tcPr>
          <w:p w14:paraId="3D384293"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27.390</w:t>
            </w:r>
          </w:p>
        </w:tc>
        <w:tc>
          <w:tcPr>
            <w:tcW w:w="920" w:type="dxa"/>
            <w:tcBorders>
              <w:top w:val="nil"/>
              <w:left w:val="nil"/>
              <w:bottom w:val="single" w:sz="4" w:space="0" w:color="auto"/>
              <w:right w:val="single" w:sz="4" w:space="0" w:color="auto"/>
            </w:tcBorders>
            <w:shd w:val="clear" w:color="auto" w:fill="auto"/>
            <w:noWrap/>
            <w:vAlign w:val="center"/>
            <w:hideMark/>
          </w:tcPr>
          <w:p w14:paraId="325EDBD8"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29.605</w:t>
            </w:r>
          </w:p>
        </w:tc>
        <w:tc>
          <w:tcPr>
            <w:tcW w:w="920" w:type="dxa"/>
            <w:tcBorders>
              <w:top w:val="nil"/>
              <w:left w:val="nil"/>
              <w:bottom w:val="single" w:sz="4" w:space="0" w:color="auto"/>
              <w:right w:val="single" w:sz="4" w:space="0" w:color="auto"/>
            </w:tcBorders>
            <w:shd w:val="clear" w:color="auto" w:fill="auto"/>
            <w:noWrap/>
            <w:vAlign w:val="center"/>
            <w:hideMark/>
          </w:tcPr>
          <w:p w14:paraId="7C24AA28"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33.511</w:t>
            </w:r>
          </w:p>
        </w:tc>
      </w:tr>
    </w:tbl>
    <w:p w14:paraId="23CC7583" w14:textId="77777777" w:rsidR="000C309F" w:rsidRPr="006059CC" w:rsidRDefault="000C309F" w:rsidP="00D6154A">
      <w:pPr>
        <w:rPr>
          <w:rFonts w:ascii="Arial" w:hAnsi="Arial" w:cs="Arial"/>
          <w:sz w:val="22"/>
        </w:rPr>
      </w:pPr>
    </w:p>
    <w:p w14:paraId="75C4D922" w14:textId="1BB570C0" w:rsidR="000C309F" w:rsidRPr="006059CC" w:rsidRDefault="000C309F" w:rsidP="00D6154A">
      <w:pPr>
        <w:rPr>
          <w:rFonts w:ascii="Arial" w:hAnsi="Arial" w:cs="Arial"/>
          <w:sz w:val="22"/>
          <w:lang w:val="es-ES_tradnl"/>
        </w:rPr>
      </w:pPr>
      <w:r w:rsidRPr="006059CC">
        <w:rPr>
          <w:rFonts w:ascii="Arial" w:hAnsi="Arial" w:cs="Arial"/>
          <w:sz w:val="22"/>
          <w:lang w:val="es-ES_tradnl"/>
        </w:rPr>
        <w:t xml:space="preserve">Tal como se desprende </w:t>
      </w:r>
      <w:r w:rsidR="006059CC" w:rsidRPr="006059CC">
        <w:rPr>
          <w:rFonts w:ascii="Arial" w:hAnsi="Arial" w:cs="Arial"/>
          <w:sz w:val="22"/>
          <w:lang w:val="es-ES_tradnl"/>
        </w:rPr>
        <w:t>de la Tabla 3.11</w:t>
      </w:r>
      <w:r w:rsidRPr="006059CC">
        <w:rPr>
          <w:rFonts w:ascii="Arial" w:hAnsi="Arial" w:cs="Arial"/>
          <w:sz w:val="22"/>
          <w:lang w:val="es-ES_tradnl"/>
        </w:rPr>
        <w:t>, en el caso de las viviendas, la ciudad de Pergamino, repitió el desempeño provincial, pasando de una tasa de crecimiento medio anual del 0,78% al 1,39%.</w:t>
      </w:r>
    </w:p>
    <w:p w14:paraId="78D26C22" w14:textId="77777777" w:rsidR="006059CC" w:rsidRPr="006059CC" w:rsidRDefault="006059CC" w:rsidP="00D6154A">
      <w:pPr>
        <w:jc w:val="center"/>
        <w:rPr>
          <w:rFonts w:ascii="Arial" w:hAnsi="Arial" w:cs="Arial"/>
          <w:b/>
          <w:sz w:val="20"/>
          <w:lang w:val="es-ES_tradnl"/>
        </w:rPr>
      </w:pPr>
    </w:p>
    <w:p w14:paraId="1BCAF68C" w14:textId="026578FD" w:rsidR="000C309F" w:rsidRPr="006059CC" w:rsidRDefault="000C309F" w:rsidP="00D6154A">
      <w:pPr>
        <w:jc w:val="center"/>
        <w:rPr>
          <w:rFonts w:ascii="Arial" w:hAnsi="Arial" w:cs="Arial"/>
          <w:sz w:val="18"/>
          <w:szCs w:val="18"/>
          <w:lang w:val="es-ES_tradnl"/>
        </w:rPr>
      </w:pPr>
      <w:r w:rsidRPr="006059CC">
        <w:rPr>
          <w:rFonts w:ascii="Arial" w:hAnsi="Arial" w:cs="Arial"/>
          <w:b/>
          <w:sz w:val="18"/>
          <w:szCs w:val="18"/>
          <w:lang w:val="es-ES_tradnl"/>
        </w:rPr>
        <w:t>GRAFI</w:t>
      </w:r>
      <w:r w:rsidR="006059CC" w:rsidRPr="006059CC">
        <w:rPr>
          <w:rFonts w:ascii="Arial" w:hAnsi="Arial" w:cs="Arial"/>
          <w:b/>
          <w:sz w:val="18"/>
          <w:szCs w:val="18"/>
          <w:lang w:val="es-ES_tradnl"/>
        </w:rPr>
        <w:t>CO 3.8</w:t>
      </w:r>
      <w:r w:rsidRPr="006059CC">
        <w:rPr>
          <w:rFonts w:ascii="Arial" w:hAnsi="Arial" w:cs="Arial"/>
          <w:b/>
          <w:sz w:val="18"/>
          <w:szCs w:val="18"/>
          <w:lang w:val="es-ES_tradnl"/>
        </w:rPr>
        <w:t>. DESEMPEÑO DEMOGRAFICO DEL PARTIDO DE PERGAMINO</w:t>
      </w:r>
    </w:p>
    <w:p w14:paraId="546122D0" w14:textId="77777777" w:rsidR="000C309F" w:rsidRPr="006059CC" w:rsidRDefault="000C309F" w:rsidP="00D6154A">
      <w:pPr>
        <w:jc w:val="center"/>
        <w:rPr>
          <w:rFonts w:ascii="Arial" w:hAnsi="Arial" w:cs="Arial"/>
          <w:sz w:val="22"/>
          <w:lang w:val="es-ES_tradnl"/>
        </w:rPr>
      </w:pPr>
      <w:r w:rsidRPr="006059CC">
        <w:rPr>
          <w:rFonts w:ascii="Arial" w:hAnsi="Arial" w:cs="Arial"/>
          <w:noProof/>
          <w:lang w:val="es-ES" w:eastAsia="es-ES"/>
        </w:rPr>
        <w:drawing>
          <wp:inline distT="0" distB="0" distL="0" distR="0" wp14:anchorId="1FDF05F6" wp14:editId="49F4788C">
            <wp:extent cx="4581525" cy="2752725"/>
            <wp:effectExtent l="19050" t="0" r="9525" b="0"/>
            <wp:docPr id="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2D816A1E" w14:textId="3598A2CF" w:rsidR="000C309F" w:rsidRDefault="000C309F" w:rsidP="00D6154A">
      <w:pPr>
        <w:rPr>
          <w:rFonts w:ascii="Arial" w:hAnsi="Arial" w:cs="Arial"/>
          <w:sz w:val="22"/>
          <w:lang w:val="es-ES_tradnl"/>
        </w:rPr>
      </w:pPr>
    </w:p>
    <w:p w14:paraId="3BAAB3A5" w14:textId="77777777" w:rsidR="006059CC" w:rsidRPr="006059CC" w:rsidRDefault="006059CC" w:rsidP="00D6154A">
      <w:pPr>
        <w:rPr>
          <w:rFonts w:ascii="Arial" w:hAnsi="Arial" w:cs="Arial"/>
          <w:sz w:val="22"/>
          <w:lang w:val="es-ES_tradnl"/>
        </w:rPr>
      </w:pPr>
    </w:p>
    <w:p w14:paraId="58D0D198" w14:textId="63CFB15D" w:rsidR="000C309F" w:rsidRPr="006059CC" w:rsidRDefault="000C309F" w:rsidP="00D6154A">
      <w:pPr>
        <w:jc w:val="center"/>
        <w:rPr>
          <w:rFonts w:ascii="Arial" w:hAnsi="Arial" w:cs="Arial"/>
          <w:b/>
          <w:sz w:val="18"/>
          <w:szCs w:val="18"/>
          <w:lang w:val="es-ES_tradnl"/>
        </w:rPr>
      </w:pPr>
      <w:r w:rsidRPr="006059CC">
        <w:rPr>
          <w:rFonts w:ascii="Arial" w:eastAsiaTheme="majorEastAsia" w:hAnsi="Arial" w:cs="Arial"/>
          <w:b/>
          <w:bCs/>
          <w:iCs/>
          <w:sz w:val="18"/>
          <w:szCs w:val="18"/>
          <w:lang w:val="es-ES_tradnl"/>
        </w:rPr>
        <w:t xml:space="preserve">TABLA </w:t>
      </w:r>
      <w:r w:rsidR="006059CC" w:rsidRPr="006059CC">
        <w:rPr>
          <w:rFonts w:ascii="Arial" w:eastAsiaTheme="majorEastAsia" w:hAnsi="Arial" w:cs="Arial"/>
          <w:b/>
          <w:bCs/>
          <w:iCs/>
          <w:sz w:val="18"/>
          <w:szCs w:val="18"/>
          <w:lang w:val="es-ES_tradnl"/>
        </w:rPr>
        <w:t>3.11</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ES_tradnl"/>
        </w:rPr>
        <w:t>TASAS MEDIA ANUAL DE CRECIMIENTO DE LAS VIVIENDAS EN PERGAMINO</w:t>
      </w:r>
    </w:p>
    <w:p w14:paraId="5E05A61C" w14:textId="77777777" w:rsidR="000C309F" w:rsidRPr="006059CC" w:rsidRDefault="000C309F" w:rsidP="00D6154A">
      <w:pPr>
        <w:jc w:val="center"/>
        <w:rPr>
          <w:rFonts w:ascii="Arial" w:hAnsi="Arial" w:cs="Arial"/>
          <w:b/>
          <w:sz w:val="18"/>
          <w:szCs w:val="18"/>
        </w:rPr>
      </w:pPr>
      <w:r w:rsidRPr="006059CC">
        <w:rPr>
          <w:rFonts w:ascii="Arial" w:hAnsi="Arial" w:cs="Arial"/>
          <w:b/>
          <w:sz w:val="18"/>
          <w:szCs w:val="18"/>
        </w:rPr>
        <w:t>Censos 1991, 2001, 2010</w:t>
      </w:r>
    </w:p>
    <w:tbl>
      <w:tblPr>
        <w:tblW w:w="8378" w:type="dxa"/>
        <w:jc w:val="center"/>
        <w:tblCellMar>
          <w:left w:w="70" w:type="dxa"/>
          <w:right w:w="70" w:type="dxa"/>
        </w:tblCellMar>
        <w:tblLook w:val="04A0" w:firstRow="1" w:lastRow="0" w:firstColumn="1" w:lastColumn="0" w:noHBand="0" w:noVBand="1"/>
      </w:tblPr>
      <w:tblGrid>
        <w:gridCol w:w="1545"/>
        <w:gridCol w:w="974"/>
        <w:gridCol w:w="1330"/>
        <w:gridCol w:w="992"/>
        <w:gridCol w:w="1302"/>
        <w:gridCol w:w="1028"/>
        <w:gridCol w:w="1207"/>
      </w:tblGrid>
      <w:tr w:rsidR="000C309F" w:rsidRPr="006059CC" w14:paraId="223F61DC" w14:textId="77777777" w:rsidTr="00D6154A">
        <w:trPr>
          <w:trHeight w:val="300"/>
          <w:jc w:val="center"/>
        </w:trPr>
        <w:tc>
          <w:tcPr>
            <w:tcW w:w="154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9C25D9C"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Municipio</w:t>
            </w:r>
          </w:p>
        </w:tc>
        <w:tc>
          <w:tcPr>
            <w:tcW w:w="230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08DF08E"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Incremento 1991-2001</w:t>
            </w:r>
          </w:p>
        </w:tc>
        <w:tc>
          <w:tcPr>
            <w:tcW w:w="22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524AFA"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Incremento 2001-2010</w:t>
            </w:r>
          </w:p>
        </w:tc>
        <w:tc>
          <w:tcPr>
            <w:tcW w:w="22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135F65"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Incremento 1991-2010</w:t>
            </w:r>
          </w:p>
        </w:tc>
      </w:tr>
      <w:tr w:rsidR="000C309F" w:rsidRPr="006059CC" w14:paraId="589ECC05" w14:textId="77777777" w:rsidTr="00D6154A">
        <w:trPr>
          <w:trHeight w:val="517"/>
          <w:jc w:val="center"/>
        </w:trPr>
        <w:tc>
          <w:tcPr>
            <w:tcW w:w="1545" w:type="dxa"/>
            <w:vMerge/>
            <w:tcBorders>
              <w:top w:val="single" w:sz="4" w:space="0" w:color="auto"/>
              <w:left w:val="single" w:sz="4" w:space="0" w:color="auto"/>
              <w:bottom w:val="single" w:sz="4" w:space="0" w:color="000000"/>
              <w:right w:val="single" w:sz="4" w:space="0" w:color="auto"/>
            </w:tcBorders>
            <w:vAlign w:val="center"/>
            <w:hideMark/>
          </w:tcPr>
          <w:p w14:paraId="749A094A" w14:textId="77777777" w:rsidR="000C309F" w:rsidRPr="006059CC" w:rsidRDefault="000C309F" w:rsidP="00D6154A">
            <w:pPr>
              <w:rPr>
                <w:rFonts w:ascii="Arial" w:hAnsi="Arial" w:cs="Arial"/>
                <w:color w:val="000000"/>
                <w:sz w:val="20"/>
                <w:lang w:val="es-ES" w:eastAsia="es-ES"/>
              </w:rPr>
            </w:pPr>
          </w:p>
        </w:tc>
        <w:tc>
          <w:tcPr>
            <w:tcW w:w="9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349F4"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eastAsia="es-ES"/>
              </w:rPr>
              <w:t>∆ cant.de viviendas</w:t>
            </w:r>
          </w:p>
        </w:tc>
        <w:tc>
          <w:tcPr>
            <w:tcW w:w="1330" w:type="dxa"/>
            <w:vMerge w:val="restart"/>
            <w:tcBorders>
              <w:top w:val="nil"/>
              <w:left w:val="single" w:sz="4" w:space="0" w:color="auto"/>
              <w:bottom w:val="single" w:sz="4" w:space="0" w:color="auto"/>
              <w:right w:val="single" w:sz="4" w:space="0" w:color="auto"/>
            </w:tcBorders>
            <w:shd w:val="clear" w:color="auto" w:fill="auto"/>
            <w:vAlign w:val="center"/>
            <w:hideMark/>
          </w:tcPr>
          <w:p w14:paraId="0018E90A"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Tasa anual intercensal</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B0DE7A"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eastAsia="es-ES"/>
              </w:rPr>
              <w:t>∆ cant.de viviendas</w:t>
            </w:r>
          </w:p>
        </w:tc>
        <w:tc>
          <w:tcPr>
            <w:tcW w:w="1302" w:type="dxa"/>
            <w:vMerge w:val="restart"/>
            <w:tcBorders>
              <w:top w:val="nil"/>
              <w:left w:val="single" w:sz="4" w:space="0" w:color="auto"/>
              <w:bottom w:val="single" w:sz="4" w:space="0" w:color="auto"/>
              <w:right w:val="single" w:sz="4" w:space="0" w:color="auto"/>
            </w:tcBorders>
            <w:shd w:val="clear" w:color="auto" w:fill="auto"/>
            <w:vAlign w:val="center"/>
            <w:hideMark/>
          </w:tcPr>
          <w:p w14:paraId="5A53D0DA"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Tasa anual intercensal</w:t>
            </w:r>
          </w:p>
        </w:tc>
        <w:tc>
          <w:tcPr>
            <w:tcW w:w="102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801D33"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eastAsia="es-ES"/>
              </w:rPr>
              <w:t>∆ cant.de viviendas</w:t>
            </w:r>
          </w:p>
        </w:tc>
        <w:tc>
          <w:tcPr>
            <w:tcW w:w="1207" w:type="dxa"/>
            <w:vMerge w:val="restart"/>
            <w:tcBorders>
              <w:top w:val="nil"/>
              <w:left w:val="single" w:sz="4" w:space="0" w:color="auto"/>
              <w:bottom w:val="single" w:sz="4" w:space="0" w:color="auto"/>
              <w:right w:val="single" w:sz="4" w:space="0" w:color="auto"/>
            </w:tcBorders>
            <w:shd w:val="clear" w:color="auto" w:fill="auto"/>
            <w:vAlign w:val="center"/>
            <w:hideMark/>
          </w:tcPr>
          <w:p w14:paraId="39ED1DD8" w14:textId="77777777" w:rsidR="000C309F" w:rsidRPr="006059CC" w:rsidRDefault="000C309F" w:rsidP="00D6154A">
            <w:pPr>
              <w:jc w:val="center"/>
              <w:rPr>
                <w:rFonts w:ascii="Arial" w:hAnsi="Arial" w:cs="Arial"/>
                <w:color w:val="000000"/>
                <w:sz w:val="20"/>
                <w:lang w:val="es-ES" w:eastAsia="es-ES"/>
              </w:rPr>
            </w:pPr>
            <w:r w:rsidRPr="006059CC">
              <w:rPr>
                <w:rFonts w:ascii="Arial" w:hAnsi="Arial" w:cs="Arial"/>
                <w:color w:val="000000"/>
                <w:sz w:val="20"/>
                <w:lang w:val="es-ES" w:eastAsia="es-ES"/>
              </w:rPr>
              <w:t>Tasa media anual</w:t>
            </w:r>
          </w:p>
        </w:tc>
      </w:tr>
      <w:tr w:rsidR="000C309F" w:rsidRPr="006059CC" w14:paraId="084583C6" w14:textId="77777777" w:rsidTr="00D6154A">
        <w:trPr>
          <w:trHeight w:val="517"/>
          <w:jc w:val="center"/>
        </w:trPr>
        <w:tc>
          <w:tcPr>
            <w:tcW w:w="1545" w:type="dxa"/>
            <w:vMerge/>
            <w:tcBorders>
              <w:top w:val="single" w:sz="4" w:space="0" w:color="auto"/>
              <w:left w:val="single" w:sz="4" w:space="0" w:color="auto"/>
              <w:bottom w:val="single" w:sz="4" w:space="0" w:color="000000"/>
              <w:right w:val="single" w:sz="4" w:space="0" w:color="auto"/>
            </w:tcBorders>
            <w:vAlign w:val="center"/>
            <w:hideMark/>
          </w:tcPr>
          <w:p w14:paraId="5F05D2E0" w14:textId="77777777" w:rsidR="000C309F" w:rsidRPr="006059CC" w:rsidRDefault="000C309F" w:rsidP="00D6154A">
            <w:pPr>
              <w:rPr>
                <w:rFonts w:ascii="Arial" w:hAnsi="Arial" w:cs="Arial"/>
                <w:color w:val="000000"/>
                <w:sz w:val="20"/>
                <w:lang w:val="es-ES" w:eastAsia="es-ES"/>
              </w:rPr>
            </w:pPr>
          </w:p>
        </w:tc>
        <w:tc>
          <w:tcPr>
            <w:tcW w:w="974" w:type="dxa"/>
            <w:vMerge/>
            <w:tcBorders>
              <w:top w:val="nil"/>
              <w:left w:val="single" w:sz="4" w:space="0" w:color="auto"/>
              <w:bottom w:val="single" w:sz="4" w:space="0" w:color="auto"/>
              <w:right w:val="single" w:sz="4" w:space="0" w:color="auto"/>
            </w:tcBorders>
            <w:vAlign w:val="center"/>
            <w:hideMark/>
          </w:tcPr>
          <w:p w14:paraId="7D77CD43" w14:textId="77777777" w:rsidR="000C309F" w:rsidRPr="006059CC" w:rsidRDefault="000C309F" w:rsidP="00D6154A">
            <w:pPr>
              <w:rPr>
                <w:rFonts w:ascii="Arial" w:hAnsi="Arial" w:cs="Arial"/>
                <w:color w:val="000000"/>
                <w:sz w:val="20"/>
                <w:lang w:val="es-ES" w:eastAsia="es-ES"/>
              </w:rPr>
            </w:pPr>
          </w:p>
        </w:tc>
        <w:tc>
          <w:tcPr>
            <w:tcW w:w="1330" w:type="dxa"/>
            <w:vMerge/>
            <w:tcBorders>
              <w:top w:val="nil"/>
              <w:left w:val="single" w:sz="4" w:space="0" w:color="auto"/>
              <w:bottom w:val="single" w:sz="4" w:space="0" w:color="auto"/>
              <w:right w:val="single" w:sz="4" w:space="0" w:color="auto"/>
            </w:tcBorders>
            <w:vAlign w:val="center"/>
            <w:hideMark/>
          </w:tcPr>
          <w:p w14:paraId="780A8723" w14:textId="77777777" w:rsidR="000C309F" w:rsidRPr="006059CC" w:rsidRDefault="000C309F" w:rsidP="00D6154A">
            <w:pPr>
              <w:rPr>
                <w:rFonts w:ascii="Arial" w:hAnsi="Arial" w:cs="Arial"/>
                <w:color w:val="000000"/>
                <w:sz w:val="20"/>
                <w:lang w:val="es-ES" w:eastAsia="es-ES"/>
              </w:rPr>
            </w:pPr>
          </w:p>
        </w:tc>
        <w:tc>
          <w:tcPr>
            <w:tcW w:w="992" w:type="dxa"/>
            <w:vMerge/>
            <w:tcBorders>
              <w:top w:val="nil"/>
              <w:left w:val="single" w:sz="4" w:space="0" w:color="auto"/>
              <w:bottom w:val="single" w:sz="4" w:space="0" w:color="auto"/>
              <w:right w:val="single" w:sz="4" w:space="0" w:color="auto"/>
            </w:tcBorders>
            <w:vAlign w:val="center"/>
            <w:hideMark/>
          </w:tcPr>
          <w:p w14:paraId="46EF3709" w14:textId="77777777" w:rsidR="000C309F" w:rsidRPr="006059CC" w:rsidRDefault="000C309F" w:rsidP="00D6154A">
            <w:pPr>
              <w:rPr>
                <w:rFonts w:ascii="Arial" w:hAnsi="Arial" w:cs="Arial"/>
                <w:color w:val="000000"/>
                <w:sz w:val="20"/>
                <w:lang w:val="es-ES" w:eastAsia="es-ES"/>
              </w:rPr>
            </w:pPr>
          </w:p>
        </w:tc>
        <w:tc>
          <w:tcPr>
            <w:tcW w:w="1302" w:type="dxa"/>
            <w:vMerge/>
            <w:tcBorders>
              <w:top w:val="nil"/>
              <w:left w:val="single" w:sz="4" w:space="0" w:color="auto"/>
              <w:bottom w:val="single" w:sz="4" w:space="0" w:color="auto"/>
              <w:right w:val="single" w:sz="4" w:space="0" w:color="auto"/>
            </w:tcBorders>
            <w:vAlign w:val="center"/>
            <w:hideMark/>
          </w:tcPr>
          <w:p w14:paraId="621F2EB5" w14:textId="77777777" w:rsidR="000C309F" w:rsidRPr="006059CC" w:rsidRDefault="000C309F" w:rsidP="00D6154A">
            <w:pPr>
              <w:rPr>
                <w:rFonts w:ascii="Arial" w:hAnsi="Arial" w:cs="Arial"/>
                <w:color w:val="000000"/>
                <w:sz w:val="20"/>
                <w:lang w:val="es-ES" w:eastAsia="es-ES"/>
              </w:rPr>
            </w:pPr>
          </w:p>
        </w:tc>
        <w:tc>
          <w:tcPr>
            <w:tcW w:w="1028" w:type="dxa"/>
            <w:vMerge/>
            <w:tcBorders>
              <w:top w:val="nil"/>
              <w:left w:val="single" w:sz="4" w:space="0" w:color="auto"/>
              <w:bottom w:val="single" w:sz="4" w:space="0" w:color="auto"/>
              <w:right w:val="single" w:sz="4" w:space="0" w:color="auto"/>
            </w:tcBorders>
            <w:vAlign w:val="center"/>
            <w:hideMark/>
          </w:tcPr>
          <w:p w14:paraId="614FB8CF" w14:textId="77777777" w:rsidR="000C309F" w:rsidRPr="006059CC" w:rsidRDefault="000C309F" w:rsidP="00D6154A">
            <w:pPr>
              <w:rPr>
                <w:rFonts w:ascii="Arial" w:hAnsi="Arial" w:cs="Arial"/>
                <w:color w:val="000000"/>
                <w:sz w:val="20"/>
                <w:lang w:val="es-ES" w:eastAsia="es-ES"/>
              </w:rPr>
            </w:pPr>
          </w:p>
        </w:tc>
        <w:tc>
          <w:tcPr>
            <w:tcW w:w="1207" w:type="dxa"/>
            <w:vMerge/>
            <w:tcBorders>
              <w:top w:val="nil"/>
              <w:left w:val="single" w:sz="4" w:space="0" w:color="auto"/>
              <w:bottom w:val="single" w:sz="4" w:space="0" w:color="auto"/>
              <w:right w:val="single" w:sz="4" w:space="0" w:color="auto"/>
            </w:tcBorders>
            <w:vAlign w:val="center"/>
            <w:hideMark/>
          </w:tcPr>
          <w:p w14:paraId="4A71BBFC" w14:textId="77777777" w:rsidR="000C309F" w:rsidRPr="006059CC" w:rsidRDefault="000C309F" w:rsidP="00D6154A">
            <w:pPr>
              <w:rPr>
                <w:rFonts w:ascii="Arial" w:hAnsi="Arial" w:cs="Arial"/>
                <w:color w:val="000000"/>
                <w:sz w:val="20"/>
                <w:lang w:val="es-ES" w:eastAsia="es-ES"/>
              </w:rPr>
            </w:pPr>
          </w:p>
        </w:tc>
      </w:tr>
      <w:tr w:rsidR="000C309F" w:rsidRPr="006059CC" w14:paraId="3AB7E1C0" w14:textId="77777777" w:rsidTr="00D6154A">
        <w:trPr>
          <w:trHeight w:val="300"/>
          <w:jc w:val="center"/>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14:paraId="6DDCF282" w14:textId="77777777" w:rsidR="000C309F" w:rsidRPr="006059CC" w:rsidRDefault="000C309F" w:rsidP="00D6154A">
            <w:pPr>
              <w:rPr>
                <w:rFonts w:ascii="Arial" w:hAnsi="Arial" w:cs="Arial"/>
                <w:color w:val="000000"/>
                <w:sz w:val="20"/>
                <w:lang w:val="es-ES" w:eastAsia="es-ES"/>
              </w:rPr>
            </w:pPr>
            <w:r w:rsidRPr="006059CC">
              <w:rPr>
                <w:rFonts w:ascii="Arial" w:hAnsi="Arial" w:cs="Arial"/>
                <w:color w:val="000000"/>
                <w:sz w:val="20"/>
                <w:lang w:val="es-ES" w:eastAsia="es-ES"/>
              </w:rPr>
              <w:t>Pergamino</w:t>
            </w:r>
          </w:p>
        </w:tc>
        <w:tc>
          <w:tcPr>
            <w:tcW w:w="974" w:type="dxa"/>
            <w:tcBorders>
              <w:top w:val="nil"/>
              <w:left w:val="nil"/>
              <w:bottom w:val="single" w:sz="4" w:space="0" w:color="auto"/>
              <w:right w:val="single" w:sz="4" w:space="0" w:color="auto"/>
            </w:tcBorders>
            <w:shd w:val="clear" w:color="auto" w:fill="auto"/>
            <w:noWrap/>
            <w:vAlign w:val="center"/>
            <w:hideMark/>
          </w:tcPr>
          <w:p w14:paraId="50504C2D"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2.215</w:t>
            </w:r>
          </w:p>
        </w:tc>
        <w:tc>
          <w:tcPr>
            <w:tcW w:w="1330" w:type="dxa"/>
            <w:tcBorders>
              <w:top w:val="nil"/>
              <w:left w:val="nil"/>
              <w:bottom w:val="single" w:sz="4" w:space="0" w:color="auto"/>
              <w:right w:val="single" w:sz="4" w:space="0" w:color="auto"/>
            </w:tcBorders>
            <w:shd w:val="clear" w:color="auto" w:fill="auto"/>
            <w:noWrap/>
            <w:vAlign w:val="center"/>
            <w:hideMark/>
          </w:tcPr>
          <w:p w14:paraId="33874A5E"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0,78%</w:t>
            </w:r>
          </w:p>
        </w:tc>
        <w:tc>
          <w:tcPr>
            <w:tcW w:w="992" w:type="dxa"/>
            <w:tcBorders>
              <w:top w:val="nil"/>
              <w:left w:val="nil"/>
              <w:bottom w:val="single" w:sz="4" w:space="0" w:color="auto"/>
              <w:right w:val="single" w:sz="4" w:space="0" w:color="auto"/>
            </w:tcBorders>
            <w:shd w:val="clear" w:color="auto" w:fill="auto"/>
            <w:noWrap/>
            <w:vAlign w:val="center"/>
            <w:hideMark/>
          </w:tcPr>
          <w:p w14:paraId="683CC0D4"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3.906</w:t>
            </w:r>
          </w:p>
        </w:tc>
        <w:tc>
          <w:tcPr>
            <w:tcW w:w="1302" w:type="dxa"/>
            <w:tcBorders>
              <w:top w:val="nil"/>
              <w:left w:val="nil"/>
              <w:bottom w:val="single" w:sz="4" w:space="0" w:color="auto"/>
              <w:right w:val="single" w:sz="4" w:space="0" w:color="auto"/>
            </w:tcBorders>
            <w:shd w:val="clear" w:color="auto" w:fill="auto"/>
            <w:noWrap/>
            <w:vAlign w:val="center"/>
            <w:hideMark/>
          </w:tcPr>
          <w:p w14:paraId="7DBE6632"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1,39%</w:t>
            </w:r>
          </w:p>
        </w:tc>
        <w:tc>
          <w:tcPr>
            <w:tcW w:w="1028" w:type="dxa"/>
            <w:tcBorders>
              <w:top w:val="nil"/>
              <w:left w:val="nil"/>
              <w:bottom w:val="single" w:sz="4" w:space="0" w:color="auto"/>
              <w:right w:val="single" w:sz="4" w:space="0" w:color="auto"/>
            </w:tcBorders>
            <w:shd w:val="clear" w:color="auto" w:fill="auto"/>
            <w:noWrap/>
            <w:vAlign w:val="center"/>
            <w:hideMark/>
          </w:tcPr>
          <w:p w14:paraId="0C637C8F"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6.121</w:t>
            </w:r>
          </w:p>
        </w:tc>
        <w:tc>
          <w:tcPr>
            <w:tcW w:w="1207" w:type="dxa"/>
            <w:tcBorders>
              <w:top w:val="nil"/>
              <w:left w:val="nil"/>
              <w:bottom w:val="single" w:sz="4" w:space="0" w:color="auto"/>
              <w:right w:val="single" w:sz="4" w:space="0" w:color="auto"/>
            </w:tcBorders>
            <w:shd w:val="clear" w:color="auto" w:fill="auto"/>
            <w:noWrap/>
            <w:vAlign w:val="center"/>
            <w:hideMark/>
          </w:tcPr>
          <w:p w14:paraId="5FAE3F1B" w14:textId="77777777" w:rsidR="000C309F" w:rsidRPr="006059CC" w:rsidRDefault="000C309F" w:rsidP="00D6154A">
            <w:pPr>
              <w:jc w:val="center"/>
              <w:rPr>
                <w:rFonts w:ascii="Arial" w:hAnsi="Arial" w:cs="Arial"/>
                <w:color w:val="000000"/>
                <w:sz w:val="20"/>
              </w:rPr>
            </w:pPr>
            <w:r w:rsidRPr="006059CC">
              <w:rPr>
                <w:rFonts w:ascii="Arial" w:hAnsi="Arial" w:cs="Arial"/>
                <w:color w:val="000000"/>
                <w:sz w:val="20"/>
              </w:rPr>
              <w:t>1,07%</w:t>
            </w:r>
          </w:p>
        </w:tc>
      </w:tr>
    </w:tbl>
    <w:p w14:paraId="3B5C4EA7" w14:textId="77777777" w:rsidR="000C309F" w:rsidRPr="006059CC" w:rsidRDefault="000C309F" w:rsidP="00D6154A">
      <w:pPr>
        <w:ind w:firstLine="567"/>
        <w:rPr>
          <w:rFonts w:ascii="Arial" w:hAnsi="Arial" w:cs="Arial"/>
          <w:sz w:val="16"/>
          <w:szCs w:val="16"/>
        </w:rPr>
      </w:pPr>
      <w:r w:rsidRPr="006059CC">
        <w:rPr>
          <w:rFonts w:ascii="Arial" w:hAnsi="Arial" w:cs="Arial"/>
          <w:sz w:val="16"/>
          <w:szCs w:val="16"/>
        </w:rPr>
        <w:t>Fuente: Elaboración propia</w:t>
      </w:r>
    </w:p>
    <w:p w14:paraId="5F423695" w14:textId="77777777" w:rsidR="000C309F" w:rsidRPr="006059CC" w:rsidRDefault="000C309F" w:rsidP="00D6154A">
      <w:pPr>
        <w:rPr>
          <w:rFonts w:ascii="Arial" w:hAnsi="Arial" w:cs="Arial"/>
          <w:sz w:val="22"/>
        </w:rPr>
      </w:pPr>
    </w:p>
    <w:p w14:paraId="0A34CAC6"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Para la adopción de una tasa de crecimiento para todo el período de análisis, parece acertado aplicar una ponderación a los crecimientos intercensales, conforme a su antigüedad. Las ponderaciones adoptadas se detallan en el cuadro que sigue.</w:t>
      </w:r>
    </w:p>
    <w:p w14:paraId="2653BCD6" w14:textId="77777777" w:rsidR="000C309F" w:rsidRPr="006059CC" w:rsidRDefault="000C309F" w:rsidP="00D6154A">
      <w:pPr>
        <w:rPr>
          <w:rFonts w:ascii="Arial" w:hAnsi="Arial" w:cs="Arial"/>
          <w:sz w:val="22"/>
          <w:lang w:val="es-ES_tradnl"/>
        </w:rPr>
      </w:pPr>
    </w:p>
    <w:p w14:paraId="75802C57" w14:textId="56AE74FA" w:rsidR="000C309F" w:rsidRPr="006059CC" w:rsidRDefault="000C309F" w:rsidP="006059CC">
      <w:pPr>
        <w:keepNext/>
        <w:keepLines/>
        <w:ind w:left="1170" w:right="900"/>
        <w:jc w:val="center"/>
        <w:rPr>
          <w:rFonts w:ascii="Arial" w:hAnsi="Arial" w:cs="Arial"/>
          <w:b/>
          <w:sz w:val="18"/>
          <w:szCs w:val="18"/>
          <w:lang w:val="es-ES_tradnl"/>
        </w:rPr>
      </w:pPr>
      <w:r w:rsidRPr="006059CC">
        <w:rPr>
          <w:rFonts w:ascii="Arial" w:eastAsiaTheme="majorEastAsia" w:hAnsi="Arial" w:cs="Arial"/>
          <w:b/>
          <w:bCs/>
          <w:iCs/>
          <w:sz w:val="18"/>
          <w:szCs w:val="18"/>
          <w:lang w:val="es-ES_tradnl"/>
        </w:rPr>
        <w:lastRenderedPageBreak/>
        <w:t xml:space="preserve">TABLA </w:t>
      </w:r>
      <w:r w:rsidR="006059CC" w:rsidRPr="006059CC">
        <w:rPr>
          <w:rFonts w:ascii="Arial" w:eastAsiaTheme="majorEastAsia" w:hAnsi="Arial" w:cs="Arial"/>
          <w:b/>
          <w:bCs/>
          <w:iCs/>
          <w:sz w:val="18"/>
          <w:szCs w:val="18"/>
          <w:lang w:val="es-ES_tradnl"/>
        </w:rPr>
        <w:t>3.12</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ES_tradnl"/>
        </w:rPr>
        <w:t>PONDERACION DE LAS TASAS INTERCENSALES SEGÚN SU ANTIGÜEDAD RELATIVA</w:t>
      </w:r>
    </w:p>
    <w:tbl>
      <w:tblPr>
        <w:tblW w:w="6224" w:type="dxa"/>
        <w:jc w:val="center"/>
        <w:tblCellMar>
          <w:left w:w="70" w:type="dxa"/>
          <w:right w:w="70" w:type="dxa"/>
        </w:tblCellMar>
        <w:tblLook w:val="04A0" w:firstRow="1" w:lastRow="0" w:firstColumn="1" w:lastColumn="0" w:noHBand="0" w:noVBand="1"/>
      </w:tblPr>
      <w:tblGrid>
        <w:gridCol w:w="1197"/>
        <w:gridCol w:w="3610"/>
        <w:gridCol w:w="1417"/>
      </w:tblGrid>
      <w:tr w:rsidR="000C309F" w:rsidRPr="006059CC" w14:paraId="774070FD" w14:textId="77777777" w:rsidTr="00D6154A">
        <w:trPr>
          <w:trHeight w:val="525"/>
          <w:jc w:val="center"/>
        </w:trPr>
        <w:tc>
          <w:tcPr>
            <w:tcW w:w="11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1F433" w14:textId="77777777" w:rsidR="000C309F" w:rsidRPr="006059CC" w:rsidRDefault="000C309F" w:rsidP="006059CC">
            <w:pPr>
              <w:keepNext/>
              <w:keepLines/>
              <w:jc w:val="center"/>
              <w:rPr>
                <w:rFonts w:ascii="Arial" w:hAnsi="Arial" w:cs="Arial"/>
                <w:color w:val="000000"/>
                <w:sz w:val="20"/>
                <w:lang w:eastAsia="es-ES"/>
              </w:rPr>
            </w:pPr>
            <w:r w:rsidRPr="006059CC">
              <w:rPr>
                <w:rFonts w:ascii="Arial" w:hAnsi="Arial" w:cs="Arial"/>
                <w:color w:val="000000"/>
                <w:sz w:val="20"/>
                <w:lang w:eastAsia="es-ES"/>
              </w:rPr>
              <w:t>Período intercensal</w:t>
            </w:r>
          </w:p>
        </w:tc>
        <w:tc>
          <w:tcPr>
            <w:tcW w:w="3610" w:type="dxa"/>
            <w:tcBorders>
              <w:top w:val="single" w:sz="4" w:space="0" w:color="auto"/>
              <w:left w:val="nil"/>
              <w:bottom w:val="single" w:sz="4" w:space="0" w:color="auto"/>
              <w:right w:val="single" w:sz="4" w:space="0" w:color="auto"/>
            </w:tcBorders>
            <w:shd w:val="clear" w:color="auto" w:fill="auto"/>
            <w:vAlign w:val="center"/>
            <w:hideMark/>
          </w:tcPr>
          <w:p w14:paraId="04722644" w14:textId="77777777" w:rsidR="000C309F" w:rsidRPr="006059CC" w:rsidRDefault="000C309F" w:rsidP="006059CC">
            <w:pPr>
              <w:keepNext/>
              <w:keepLines/>
              <w:jc w:val="center"/>
              <w:rPr>
                <w:rFonts w:ascii="Arial" w:hAnsi="Arial" w:cs="Arial"/>
                <w:color w:val="000000"/>
                <w:sz w:val="20"/>
                <w:lang w:val="es-ES_tradnl" w:eastAsia="es-ES"/>
              </w:rPr>
            </w:pPr>
            <w:r w:rsidRPr="006059CC">
              <w:rPr>
                <w:rFonts w:ascii="Arial" w:hAnsi="Arial" w:cs="Arial"/>
                <w:color w:val="000000"/>
                <w:sz w:val="20"/>
                <w:lang w:val="es-ES_tradnl" w:eastAsia="es-ES"/>
              </w:rPr>
              <w:t>Inversa del tiempo transcurrido entre el inicio del período intercensal y el último censo</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A32BB19" w14:textId="77777777" w:rsidR="000C309F" w:rsidRPr="006059CC" w:rsidRDefault="000C309F" w:rsidP="006059CC">
            <w:pPr>
              <w:keepNext/>
              <w:keepLines/>
              <w:jc w:val="center"/>
              <w:rPr>
                <w:rFonts w:ascii="Arial" w:hAnsi="Arial" w:cs="Arial"/>
                <w:color w:val="000000"/>
                <w:sz w:val="20"/>
                <w:lang w:eastAsia="es-ES"/>
              </w:rPr>
            </w:pPr>
            <w:r w:rsidRPr="006059CC">
              <w:rPr>
                <w:rFonts w:ascii="Arial" w:hAnsi="Arial" w:cs="Arial"/>
                <w:color w:val="000000"/>
                <w:sz w:val="20"/>
                <w:lang w:eastAsia="es-ES"/>
              </w:rPr>
              <w:t>Factor de ponderación</w:t>
            </w:r>
          </w:p>
        </w:tc>
      </w:tr>
      <w:tr w:rsidR="000C309F" w:rsidRPr="006059CC" w14:paraId="19F4AB55" w14:textId="77777777" w:rsidTr="00D6154A">
        <w:trPr>
          <w:trHeight w:val="300"/>
          <w:jc w:val="center"/>
        </w:trPr>
        <w:tc>
          <w:tcPr>
            <w:tcW w:w="1197" w:type="dxa"/>
            <w:tcBorders>
              <w:top w:val="single" w:sz="4" w:space="0" w:color="auto"/>
              <w:left w:val="single" w:sz="4" w:space="0" w:color="auto"/>
              <w:bottom w:val="single" w:sz="4" w:space="0" w:color="auto"/>
              <w:right w:val="nil"/>
            </w:tcBorders>
            <w:shd w:val="clear" w:color="auto" w:fill="auto"/>
            <w:vAlign w:val="center"/>
            <w:hideMark/>
          </w:tcPr>
          <w:p w14:paraId="7E3BA1FA"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1991-2001</w:t>
            </w:r>
          </w:p>
        </w:tc>
        <w:tc>
          <w:tcPr>
            <w:tcW w:w="3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1EEA1"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1/(2010-1991)=0,053</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AEC653D"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32%</w:t>
            </w:r>
          </w:p>
        </w:tc>
      </w:tr>
      <w:tr w:rsidR="000C309F" w:rsidRPr="006059CC" w14:paraId="5EB6F49E" w14:textId="77777777" w:rsidTr="00D6154A">
        <w:trPr>
          <w:trHeight w:val="300"/>
          <w:jc w:val="center"/>
        </w:trPr>
        <w:tc>
          <w:tcPr>
            <w:tcW w:w="1197" w:type="dxa"/>
            <w:tcBorders>
              <w:top w:val="nil"/>
              <w:left w:val="single" w:sz="4" w:space="0" w:color="auto"/>
              <w:bottom w:val="single" w:sz="4" w:space="0" w:color="auto"/>
              <w:right w:val="nil"/>
            </w:tcBorders>
            <w:shd w:val="clear" w:color="auto" w:fill="auto"/>
            <w:vAlign w:val="center"/>
            <w:hideMark/>
          </w:tcPr>
          <w:p w14:paraId="5A5D8B02"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2001-2010</w:t>
            </w:r>
          </w:p>
        </w:tc>
        <w:tc>
          <w:tcPr>
            <w:tcW w:w="3610" w:type="dxa"/>
            <w:tcBorders>
              <w:top w:val="nil"/>
              <w:left w:val="single" w:sz="4" w:space="0" w:color="auto"/>
              <w:bottom w:val="single" w:sz="4" w:space="0" w:color="auto"/>
              <w:right w:val="single" w:sz="4" w:space="0" w:color="auto"/>
            </w:tcBorders>
            <w:shd w:val="clear" w:color="auto" w:fill="auto"/>
            <w:noWrap/>
            <w:vAlign w:val="center"/>
            <w:hideMark/>
          </w:tcPr>
          <w:p w14:paraId="51AAAF3B"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1/(2010-2001)=0,111</w:t>
            </w:r>
          </w:p>
        </w:tc>
        <w:tc>
          <w:tcPr>
            <w:tcW w:w="1417" w:type="dxa"/>
            <w:tcBorders>
              <w:top w:val="nil"/>
              <w:left w:val="nil"/>
              <w:bottom w:val="single" w:sz="4" w:space="0" w:color="auto"/>
              <w:right w:val="single" w:sz="4" w:space="0" w:color="auto"/>
            </w:tcBorders>
            <w:shd w:val="clear" w:color="auto" w:fill="auto"/>
            <w:noWrap/>
            <w:vAlign w:val="center"/>
            <w:hideMark/>
          </w:tcPr>
          <w:p w14:paraId="1C114CAB"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68%</w:t>
            </w:r>
          </w:p>
        </w:tc>
      </w:tr>
      <w:tr w:rsidR="000C309F" w:rsidRPr="006059CC" w14:paraId="61CCD754" w14:textId="77777777" w:rsidTr="00D6154A">
        <w:trPr>
          <w:trHeight w:val="300"/>
          <w:jc w:val="center"/>
        </w:trPr>
        <w:tc>
          <w:tcPr>
            <w:tcW w:w="1197" w:type="dxa"/>
            <w:tcBorders>
              <w:top w:val="nil"/>
              <w:left w:val="single" w:sz="4" w:space="0" w:color="auto"/>
              <w:bottom w:val="single" w:sz="4" w:space="0" w:color="auto"/>
              <w:right w:val="nil"/>
            </w:tcBorders>
            <w:shd w:val="clear" w:color="auto" w:fill="auto"/>
            <w:vAlign w:val="center"/>
            <w:hideMark/>
          </w:tcPr>
          <w:p w14:paraId="2BD32997"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TOTAL</w:t>
            </w:r>
          </w:p>
        </w:tc>
        <w:tc>
          <w:tcPr>
            <w:tcW w:w="3610" w:type="dxa"/>
            <w:tcBorders>
              <w:top w:val="nil"/>
              <w:left w:val="single" w:sz="4" w:space="0" w:color="auto"/>
              <w:bottom w:val="single" w:sz="4" w:space="0" w:color="auto"/>
              <w:right w:val="single" w:sz="4" w:space="0" w:color="auto"/>
            </w:tcBorders>
            <w:shd w:val="clear" w:color="auto" w:fill="auto"/>
            <w:noWrap/>
            <w:vAlign w:val="center"/>
            <w:hideMark/>
          </w:tcPr>
          <w:p w14:paraId="5EEF57AD"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0,053+0,111=0,164</w:t>
            </w:r>
          </w:p>
        </w:tc>
        <w:tc>
          <w:tcPr>
            <w:tcW w:w="1417" w:type="dxa"/>
            <w:tcBorders>
              <w:top w:val="nil"/>
              <w:left w:val="nil"/>
              <w:bottom w:val="single" w:sz="4" w:space="0" w:color="auto"/>
              <w:right w:val="single" w:sz="4" w:space="0" w:color="auto"/>
            </w:tcBorders>
            <w:shd w:val="clear" w:color="auto" w:fill="auto"/>
            <w:noWrap/>
            <w:vAlign w:val="center"/>
            <w:hideMark/>
          </w:tcPr>
          <w:p w14:paraId="1F036F2D" w14:textId="77777777" w:rsidR="000C309F" w:rsidRPr="006059CC" w:rsidRDefault="000C309F" w:rsidP="006059CC">
            <w:pPr>
              <w:keepNext/>
              <w:keepLines/>
              <w:jc w:val="center"/>
              <w:rPr>
                <w:rFonts w:ascii="Arial" w:hAnsi="Arial" w:cs="Arial"/>
                <w:sz w:val="20"/>
              </w:rPr>
            </w:pPr>
            <w:r w:rsidRPr="006059CC">
              <w:rPr>
                <w:rFonts w:ascii="Arial" w:hAnsi="Arial" w:cs="Arial"/>
                <w:sz w:val="20"/>
              </w:rPr>
              <w:t>100%</w:t>
            </w:r>
          </w:p>
        </w:tc>
      </w:tr>
    </w:tbl>
    <w:p w14:paraId="0A6DA462" w14:textId="77777777" w:rsidR="000C309F" w:rsidRPr="006059CC" w:rsidRDefault="000C309F" w:rsidP="00D6154A">
      <w:pPr>
        <w:rPr>
          <w:rFonts w:ascii="Arial" w:hAnsi="Arial" w:cs="Arial"/>
          <w:sz w:val="22"/>
        </w:rPr>
      </w:pPr>
    </w:p>
    <w:p w14:paraId="2B48088A" w14:textId="414C001A" w:rsidR="000C309F" w:rsidRPr="006059CC" w:rsidRDefault="000C309F" w:rsidP="00D6154A">
      <w:pPr>
        <w:rPr>
          <w:rFonts w:ascii="Arial" w:hAnsi="Arial" w:cs="Arial"/>
          <w:sz w:val="22"/>
          <w:lang w:val="es-ES_tradnl"/>
        </w:rPr>
      </w:pPr>
      <w:r w:rsidRPr="006059CC">
        <w:rPr>
          <w:rFonts w:ascii="Arial" w:hAnsi="Arial" w:cs="Arial"/>
          <w:sz w:val="22"/>
          <w:lang w:val="es-ES_tradnl"/>
        </w:rPr>
        <w:t xml:space="preserve">A </w:t>
      </w:r>
      <w:r w:rsidR="006059CC" w:rsidRPr="006059CC">
        <w:rPr>
          <w:rFonts w:ascii="Arial" w:hAnsi="Arial" w:cs="Arial"/>
          <w:sz w:val="22"/>
          <w:lang w:val="es-ES_tradnl"/>
        </w:rPr>
        <w:t>continuación,</w:t>
      </w:r>
      <w:r w:rsidRPr="006059CC">
        <w:rPr>
          <w:rFonts w:ascii="Arial" w:hAnsi="Arial" w:cs="Arial"/>
          <w:sz w:val="22"/>
          <w:lang w:val="es-ES_tradnl"/>
        </w:rPr>
        <w:t xml:space="preserve"> puede apreciarse el crecimiento de la cantidad de viviendas del Municipio de Pergamino, calculado como promedio simple y ponderado según antigüedad.</w:t>
      </w:r>
    </w:p>
    <w:p w14:paraId="057C4DCF" w14:textId="77777777" w:rsidR="000C309F" w:rsidRPr="006059CC" w:rsidRDefault="000C309F" w:rsidP="00D6154A">
      <w:pPr>
        <w:rPr>
          <w:rFonts w:ascii="Arial" w:hAnsi="Arial" w:cs="Arial"/>
          <w:szCs w:val="24"/>
          <w:lang w:val="es-ES_tradnl"/>
        </w:rPr>
      </w:pPr>
    </w:p>
    <w:p w14:paraId="0CC1B01B" w14:textId="6A1DAE45" w:rsidR="000C309F" w:rsidRPr="006059CC" w:rsidRDefault="000C309F" w:rsidP="006059CC">
      <w:pPr>
        <w:ind w:left="1980" w:right="1800"/>
        <w:jc w:val="center"/>
        <w:rPr>
          <w:rFonts w:ascii="Arial" w:hAnsi="Arial" w:cs="Arial"/>
          <w:b/>
          <w:sz w:val="18"/>
          <w:szCs w:val="18"/>
          <w:lang w:val="es-ES_tradnl"/>
        </w:rPr>
      </w:pPr>
      <w:r w:rsidRPr="006059CC">
        <w:rPr>
          <w:rFonts w:ascii="Arial" w:eastAsiaTheme="majorEastAsia" w:hAnsi="Arial" w:cs="Arial"/>
          <w:b/>
          <w:bCs/>
          <w:iCs/>
          <w:sz w:val="18"/>
          <w:szCs w:val="18"/>
          <w:lang w:val="es-ES_tradnl"/>
        </w:rPr>
        <w:t>TABLA 3</w:t>
      </w:r>
      <w:r w:rsidR="006059CC" w:rsidRPr="006059CC">
        <w:rPr>
          <w:rFonts w:ascii="Arial" w:eastAsiaTheme="majorEastAsia" w:hAnsi="Arial" w:cs="Arial"/>
          <w:b/>
          <w:bCs/>
          <w:iCs/>
          <w:sz w:val="18"/>
          <w:szCs w:val="18"/>
          <w:lang w:val="es-ES_tradnl"/>
        </w:rPr>
        <w:t>.13</w:t>
      </w:r>
      <w:r w:rsidRPr="006059CC">
        <w:rPr>
          <w:rFonts w:ascii="Arial" w:eastAsiaTheme="majorEastAsia" w:hAnsi="Arial" w:cs="Arial"/>
          <w:b/>
          <w:bCs/>
          <w:iCs/>
          <w:sz w:val="18"/>
          <w:szCs w:val="18"/>
          <w:lang w:val="es-ES_tradnl"/>
        </w:rPr>
        <w:t xml:space="preserve">. </w:t>
      </w:r>
      <w:r w:rsidRPr="006059CC">
        <w:rPr>
          <w:rFonts w:ascii="Arial" w:hAnsi="Arial" w:cs="Arial"/>
          <w:b/>
          <w:sz w:val="18"/>
          <w:szCs w:val="18"/>
          <w:lang w:val="es-ES_tradnl"/>
        </w:rPr>
        <w:t>VARIACIÓN DEL NÚMERO DE VIVIENDAS COMO PROMEDIO DE LOS CRECIMIENTOS ANUALES INTERCENSALES.</w:t>
      </w:r>
    </w:p>
    <w:p w14:paraId="7D8DAE3B" w14:textId="77777777" w:rsidR="000C309F" w:rsidRPr="006059CC" w:rsidRDefault="000C309F" w:rsidP="006059CC">
      <w:pPr>
        <w:ind w:left="1980" w:right="1800"/>
        <w:jc w:val="center"/>
        <w:rPr>
          <w:rFonts w:ascii="Arial" w:hAnsi="Arial" w:cs="Arial"/>
          <w:b/>
          <w:sz w:val="18"/>
          <w:szCs w:val="18"/>
        </w:rPr>
      </w:pPr>
      <w:r w:rsidRPr="006059CC">
        <w:rPr>
          <w:rFonts w:ascii="Arial" w:hAnsi="Arial" w:cs="Arial"/>
          <w:b/>
          <w:sz w:val="18"/>
          <w:szCs w:val="18"/>
        </w:rPr>
        <w:t>(1991-2001, 2001-2010)</w:t>
      </w:r>
    </w:p>
    <w:tbl>
      <w:tblPr>
        <w:tblW w:w="4783" w:type="dxa"/>
        <w:jc w:val="center"/>
        <w:tblCellMar>
          <w:left w:w="70" w:type="dxa"/>
          <w:right w:w="70" w:type="dxa"/>
        </w:tblCellMar>
        <w:tblLook w:val="04A0" w:firstRow="1" w:lastRow="0" w:firstColumn="1" w:lastColumn="0" w:noHBand="0" w:noVBand="1"/>
      </w:tblPr>
      <w:tblGrid>
        <w:gridCol w:w="2250"/>
        <w:gridCol w:w="1276"/>
        <w:gridCol w:w="1257"/>
      </w:tblGrid>
      <w:tr w:rsidR="000C309F" w:rsidRPr="006059CC" w14:paraId="2B5B0122" w14:textId="77777777" w:rsidTr="00D6154A">
        <w:trPr>
          <w:trHeight w:val="255"/>
          <w:jc w:val="center"/>
        </w:trPr>
        <w:tc>
          <w:tcPr>
            <w:tcW w:w="2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621701" w14:textId="77777777" w:rsidR="000C309F" w:rsidRPr="006059CC" w:rsidRDefault="000C309F" w:rsidP="00D6154A">
            <w:pPr>
              <w:jc w:val="center"/>
              <w:rPr>
                <w:rFonts w:ascii="Arial" w:hAnsi="Arial" w:cs="Arial"/>
                <w:sz w:val="20"/>
                <w:lang w:val="es-ES" w:eastAsia="es-ES"/>
              </w:rPr>
            </w:pPr>
            <w:r w:rsidRPr="006059CC">
              <w:rPr>
                <w:rFonts w:ascii="Arial" w:hAnsi="Arial" w:cs="Arial"/>
                <w:sz w:val="20"/>
                <w:lang w:val="es-ES" w:eastAsia="es-ES"/>
              </w:rPr>
              <w:t>Municipio</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11947B9" w14:textId="77777777" w:rsidR="000C309F" w:rsidRPr="006059CC" w:rsidRDefault="000C309F" w:rsidP="00D6154A">
            <w:pPr>
              <w:jc w:val="center"/>
              <w:rPr>
                <w:rFonts w:ascii="Arial" w:hAnsi="Arial" w:cs="Arial"/>
                <w:sz w:val="20"/>
                <w:lang w:val="es-ES" w:eastAsia="es-ES"/>
              </w:rPr>
            </w:pPr>
            <w:r w:rsidRPr="006059CC">
              <w:rPr>
                <w:rFonts w:ascii="Arial" w:hAnsi="Arial" w:cs="Arial"/>
                <w:sz w:val="20"/>
                <w:lang w:val="es-ES" w:eastAsia="es-ES"/>
              </w:rPr>
              <w:t>Promedio simple</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E14D30" w14:textId="77777777" w:rsidR="000C309F" w:rsidRPr="006059CC" w:rsidRDefault="000C309F" w:rsidP="00D6154A">
            <w:pPr>
              <w:jc w:val="center"/>
              <w:rPr>
                <w:rFonts w:ascii="Arial" w:hAnsi="Arial" w:cs="Arial"/>
                <w:sz w:val="20"/>
                <w:lang w:val="es-ES" w:eastAsia="es-ES"/>
              </w:rPr>
            </w:pPr>
            <w:r w:rsidRPr="006059CC">
              <w:rPr>
                <w:rFonts w:ascii="Arial" w:hAnsi="Arial" w:cs="Arial"/>
                <w:sz w:val="20"/>
                <w:lang w:val="es-ES" w:eastAsia="es-ES"/>
              </w:rPr>
              <w:t>Promedio ponderado</w:t>
            </w:r>
          </w:p>
        </w:tc>
      </w:tr>
      <w:tr w:rsidR="000C309F" w:rsidRPr="006059CC" w14:paraId="6258082A" w14:textId="77777777" w:rsidTr="00D6154A">
        <w:trPr>
          <w:trHeight w:val="517"/>
          <w:jc w:val="center"/>
        </w:trPr>
        <w:tc>
          <w:tcPr>
            <w:tcW w:w="2250" w:type="dxa"/>
            <w:vMerge/>
            <w:tcBorders>
              <w:top w:val="single" w:sz="4" w:space="0" w:color="auto"/>
              <w:left w:val="single" w:sz="4" w:space="0" w:color="auto"/>
              <w:bottom w:val="single" w:sz="4" w:space="0" w:color="auto"/>
              <w:right w:val="single" w:sz="4" w:space="0" w:color="auto"/>
            </w:tcBorders>
            <w:vAlign w:val="center"/>
            <w:hideMark/>
          </w:tcPr>
          <w:p w14:paraId="5D472EE5" w14:textId="77777777" w:rsidR="000C309F" w:rsidRPr="006059CC" w:rsidRDefault="000C309F" w:rsidP="00D6154A">
            <w:pPr>
              <w:rPr>
                <w:rFonts w:ascii="Arial" w:hAnsi="Arial" w:cs="Arial"/>
                <w:sz w:val="20"/>
                <w:lang w:val="es-ES" w:eastAsia="es-E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0EDEF437" w14:textId="77777777" w:rsidR="000C309F" w:rsidRPr="006059CC" w:rsidRDefault="000C309F" w:rsidP="00D6154A">
            <w:pPr>
              <w:rPr>
                <w:rFonts w:ascii="Arial" w:hAnsi="Arial" w:cs="Arial"/>
                <w:sz w:val="20"/>
                <w:lang w:val="es-ES" w:eastAsia="es-ES"/>
              </w:rPr>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1A4BA079" w14:textId="77777777" w:rsidR="000C309F" w:rsidRPr="006059CC" w:rsidRDefault="000C309F" w:rsidP="00D6154A">
            <w:pPr>
              <w:rPr>
                <w:rFonts w:ascii="Arial" w:hAnsi="Arial" w:cs="Arial"/>
                <w:sz w:val="20"/>
                <w:lang w:val="es-ES" w:eastAsia="es-ES"/>
              </w:rPr>
            </w:pPr>
          </w:p>
        </w:tc>
      </w:tr>
      <w:tr w:rsidR="000C309F" w:rsidRPr="006059CC" w14:paraId="1455A9B8" w14:textId="77777777" w:rsidTr="006059CC">
        <w:trPr>
          <w:trHeight w:val="517"/>
          <w:jc w:val="center"/>
        </w:trPr>
        <w:tc>
          <w:tcPr>
            <w:tcW w:w="2250" w:type="dxa"/>
            <w:vMerge/>
            <w:tcBorders>
              <w:top w:val="single" w:sz="4" w:space="0" w:color="auto"/>
              <w:left w:val="single" w:sz="4" w:space="0" w:color="auto"/>
              <w:bottom w:val="single" w:sz="4" w:space="0" w:color="auto"/>
              <w:right w:val="single" w:sz="4" w:space="0" w:color="auto"/>
            </w:tcBorders>
            <w:vAlign w:val="center"/>
            <w:hideMark/>
          </w:tcPr>
          <w:p w14:paraId="663E14AA" w14:textId="77777777" w:rsidR="000C309F" w:rsidRPr="006059CC" w:rsidRDefault="000C309F" w:rsidP="00D6154A">
            <w:pPr>
              <w:rPr>
                <w:rFonts w:ascii="Arial" w:hAnsi="Arial" w:cs="Arial"/>
                <w:sz w:val="20"/>
                <w:lang w:val="es-ES" w:eastAsia="es-E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76AB9CB0" w14:textId="77777777" w:rsidR="000C309F" w:rsidRPr="006059CC" w:rsidRDefault="000C309F" w:rsidP="00D6154A">
            <w:pPr>
              <w:rPr>
                <w:rFonts w:ascii="Arial" w:hAnsi="Arial" w:cs="Arial"/>
                <w:sz w:val="20"/>
                <w:lang w:val="es-ES" w:eastAsia="es-ES"/>
              </w:rPr>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30A71176" w14:textId="77777777" w:rsidR="000C309F" w:rsidRPr="006059CC" w:rsidRDefault="000C309F" w:rsidP="00D6154A">
            <w:pPr>
              <w:rPr>
                <w:rFonts w:ascii="Arial" w:hAnsi="Arial" w:cs="Arial"/>
                <w:sz w:val="20"/>
                <w:lang w:val="es-ES" w:eastAsia="es-ES"/>
              </w:rPr>
            </w:pPr>
          </w:p>
        </w:tc>
      </w:tr>
      <w:tr w:rsidR="000C309F" w:rsidRPr="006059CC" w14:paraId="1B02DF6E" w14:textId="77777777" w:rsidTr="00D6154A">
        <w:trPr>
          <w:trHeight w:val="255"/>
          <w:jc w:val="center"/>
        </w:trPr>
        <w:tc>
          <w:tcPr>
            <w:tcW w:w="2250" w:type="dxa"/>
            <w:tcBorders>
              <w:top w:val="nil"/>
              <w:left w:val="single" w:sz="4" w:space="0" w:color="auto"/>
              <w:bottom w:val="single" w:sz="4" w:space="0" w:color="auto"/>
              <w:right w:val="single" w:sz="4" w:space="0" w:color="auto"/>
            </w:tcBorders>
            <w:shd w:val="clear" w:color="auto" w:fill="auto"/>
            <w:noWrap/>
            <w:vAlign w:val="center"/>
            <w:hideMark/>
          </w:tcPr>
          <w:p w14:paraId="355CC71E" w14:textId="77777777" w:rsidR="000C309F" w:rsidRPr="006059CC" w:rsidRDefault="000C309F" w:rsidP="00D6154A">
            <w:pPr>
              <w:rPr>
                <w:rFonts w:ascii="Arial" w:hAnsi="Arial" w:cs="Arial"/>
                <w:sz w:val="20"/>
                <w:lang w:val="es-ES" w:eastAsia="es-ES"/>
              </w:rPr>
            </w:pPr>
            <w:r w:rsidRPr="006059CC">
              <w:rPr>
                <w:rFonts w:ascii="Arial" w:hAnsi="Arial" w:cs="Arial"/>
                <w:sz w:val="20"/>
                <w:lang w:val="es-ES" w:eastAsia="es-ES"/>
              </w:rPr>
              <w:t>Pergamino</w:t>
            </w:r>
          </w:p>
        </w:tc>
        <w:tc>
          <w:tcPr>
            <w:tcW w:w="1276" w:type="dxa"/>
            <w:tcBorders>
              <w:top w:val="nil"/>
              <w:left w:val="nil"/>
              <w:bottom w:val="single" w:sz="4" w:space="0" w:color="auto"/>
              <w:right w:val="single" w:sz="4" w:space="0" w:color="auto"/>
            </w:tcBorders>
            <w:shd w:val="clear" w:color="auto" w:fill="auto"/>
            <w:noWrap/>
            <w:vAlign w:val="center"/>
            <w:hideMark/>
          </w:tcPr>
          <w:p w14:paraId="434FAA7B" w14:textId="77777777" w:rsidR="000C309F" w:rsidRPr="006059CC" w:rsidRDefault="000C309F" w:rsidP="00D6154A">
            <w:pPr>
              <w:jc w:val="center"/>
              <w:rPr>
                <w:rFonts w:ascii="Arial" w:hAnsi="Arial" w:cs="Arial"/>
                <w:sz w:val="20"/>
              </w:rPr>
            </w:pPr>
            <w:r w:rsidRPr="006059CC">
              <w:rPr>
                <w:rFonts w:ascii="Arial" w:hAnsi="Arial" w:cs="Arial"/>
                <w:sz w:val="20"/>
              </w:rPr>
              <w:t>1,07%</w:t>
            </w:r>
          </w:p>
        </w:tc>
        <w:tc>
          <w:tcPr>
            <w:tcW w:w="1257" w:type="dxa"/>
            <w:tcBorders>
              <w:top w:val="nil"/>
              <w:left w:val="nil"/>
              <w:bottom w:val="single" w:sz="4" w:space="0" w:color="auto"/>
              <w:right w:val="single" w:sz="4" w:space="0" w:color="auto"/>
            </w:tcBorders>
            <w:shd w:val="clear" w:color="auto" w:fill="auto"/>
            <w:noWrap/>
            <w:vAlign w:val="center"/>
            <w:hideMark/>
          </w:tcPr>
          <w:p w14:paraId="624C0FB1" w14:textId="77777777" w:rsidR="000C309F" w:rsidRPr="006059CC" w:rsidRDefault="000C309F" w:rsidP="00D6154A">
            <w:pPr>
              <w:jc w:val="center"/>
              <w:rPr>
                <w:rFonts w:ascii="Arial" w:hAnsi="Arial" w:cs="Arial"/>
                <w:sz w:val="20"/>
              </w:rPr>
            </w:pPr>
            <w:r w:rsidRPr="006059CC">
              <w:rPr>
                <w:rFonts w:ascii="Arial" w:hAnsi="Arial" w:cs="Arial"/>
                <w:sz w:val="20"/>
              </w:rPr>
              <w:t>1,19%</w:t>
            </w:r>
          </w:p>
        </w:tc>
      </w:tr>
    </w:tbl>
    <w:p w14:paraId="5842488A" w14:textId="77777777" w:rsidR="000C309F" w:rsidRPr="006059CC" w:rsidRDefault="000C309F" w:rsidP="00D6154A">
      <w:pPr>
        <w:ind w:left="2268"/>
        <w:rPr>
          <w:rFonts w:ascii="Arial" w:hAnsi="Arial" w:cs="Arial"/>
          <w:sz w:val="16"/>
          <w:szCs w:val="16"/>
        </w:rPr>
      </w:pPr>
      <w:r w:rsidRPr="006059CC">
        <w:rPr>
          <w:rFonts w:ascii="Arial" w:hAnsi="Arial" w:cs="Arial"/>
          <w:sz w:val="16"/>
          <w:szCs w:val="16"/>
        </w:rPr>
        <w:t>Fuente: Elaboración propia</w:t>
      </w:r>
    </w:p>
    <w:p w14:paraId="01E5BE36" w14:textId="77777777" w:rsidR="000C309F" w:rsidRPr="006059CC" w:rsidRDefault="000C309F">
      <w:pPr>
        <w:rPr>
          <w:rFonts w:ascii="Arial" w:hAnsi="Arial" w:cs="Arial"/>
          <w:sz w:val="22"/>
        </w:rPr>
      </w:pPr>
    </w:p>
    <w:p w14:paraId="65BEDC8E"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Se consideró como lo mas paropiado utilizar la tasa de crecimiento ponderado equivalente al 1,19% anual.</w:t>
      </w:r>
    </w:p>
    <w:p w14:paraId="7A02D0FD" w14:textId="77777777" w:rsidR="000C309F" w:rsidRPr="00D6154A" w:rsidRDefault="000C309F">
      <w:pPr>
        <w:rPr>
          <w:rFonts w:cs="Arial"/>
          <w:sz w:val="22"/>
          <w:lang w:val="es-ES_tradnl"/>
        </w:rPr>
      </w:pPr>
    </w:p>
    <w:p w14:paraId="59187863" w14:textId="38B05FF5" w:rsidR="000C309F" w:rsidRPr="006059CC" w:rsidRDefault="000C309F" w:rsidP="006059CC">
      <w:pPr>
        <w:pStyle w:val="Heading4"/>
        <w:rPr>
          <w:sz w:val="20"/>
          <w:szCs w:val="20"/>
          <w:lang w:val="es-ES_tradnl"/>
        </w:rPr>
      </w:pPr>
      <w:r w:rsidRPr="006059CC">
        <w:rPr>
          <w:sz w:val="20"/>
          <w:szCs w:val="20"/>
          <w:lang w:val="es-ES_tradnl"/>
        </w:rPr>
        <w:t>Incremento del valor del equipamiento de las viviendas</w:t>
      </w:r>
    </w:p>
    <w:p w14:paraId="1ACF5F2F" w14:textId="77777777" w:rsidR="000C309F" w:rsidRPr="006059CC" w:rsidRDefault="000C309F" w:rsidP="00D6154A">
      <w:pPr>
        <w:rPr>
          <w:rFonts w:ascii="Arial" w:hAnsi="Arial" w:cs="Arial"/>
          <w:sz w:val="22"/>
          <w:lang w:val="es-ES_tradnl"/>
        </w:rPr>
      </w:pPr>
    </w:p>
    <w:p w14:paraId="20835329" w14:textId="50A90F14" w:rsidR="000C309F" w:rsidRPr="006059CC" w:rsidRDefault="000C309F" w:rsidP="006059CC">
      <w:pPr>
        <w:jc w:val="both"/>
        <w:rPr>
          <w:rFonts w:ascii="Arial" w:hAnsi="Arial" w:cs="Arial"/>
          <w:sz w:val="22"/>
          <w:lang w:val="es-ES_tradnl"/>
        </w:rPr>
      </w:pPr>
      <w:r w:rsidRPr="006059CC">
        <w:rPr>
          <w:rFonts w:ascii="Arial" w:hAnsi="Arial" w:cs="Arial"/>
          <w:sz w:val="22"/>
          <w:lang w:val="es-ES_tradnl"/>
        </w:rPr>
        <w:t>Se puede sostener que el daño que sufre el equipamiento de los inmuebles es función del valor de dicho equipamiento.</w:t>
      </w:r>
      <w:r w:rsidR="006059CC">
        <w:rPr>
          <w:rFonts w:ascii="Arial" w:hAnsi="Arial" w:cs="Arial"/>
          <w:sz w:val="22"/>
          <w:lang w:val="es-ES_tradnl"/>
        </w:rPr>
        <w:t xml:space="preserve"> </w:t>
      </w:r>
      <w:r w:rsidRPr="006059CC">
        <w:rPr>
          <w:rFonts w:ascii="Arial" w:hAnsi="Arial" w:cs="Arial"/>
          <w:sz w:val="22"/>
          <w:lang w:val="es-ES_tradnl"/>
        </w:rPr>
        <w:t>También puede aceptarse que el stock de bienes que componen el equipamiento y su valor, es función del nivel de ingreso de las familias. De la conjunción de ambas proposiciones se desprende como conclusión que si crece el ingreso crecerá el daño.</w:t>
      </w:r>
    </w:p>
    <w:p w14:paraId="691A1180" w14:textId="77777777" w:rsidR="000C309F" w:rsidRPr="006059CC" w:rsidRDefault="000C309F" w:rsidP="00D6154A">
      <w:pPr>
        <w:rPr>
          <w:rFonts w:ascii="Arial" w:hAnsi="Arial" w:cs="Arial"/>
          <w:sz w:val="22"/>
          <w:lang w:val="es-ES_tradnl"/>
        </w:rPr>
      </w:pPr>
    </w:p>
    <w:p w14:paraId="281E51E3"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Para poder estimar este crecimiento es necesario establecer:</w:t>
      </w:r>
    </w:p>
    <w:p w14:paraId="2E384B01" w14:textId="77777777" w:rsidR="000C309F" w:rsidRPr="006059CC" w:rsidRDefault="000C309F" w:rsidP="00D6154A">
      <w:pPr>
        <w:rPr>
          <w:rFonts w:ascii="Arial" w:hAnsi="Arial" w:cs="Arial"/>
          <w:sz w:val="22"/>
          <w:lang w:val="es-ES_tradnl"/>
        </w:rPr>
      </w:pPr>
    </w:p>
    <w:p w14:paraId="40A24186" w14:textId="77777777" w:rsidR="000C309F" w:rsidRPr="006059CC" w:rsidRDefault="000C309F" w:rsidP="006059CC">
      <w:pPr>
        <w:numPr>
          <w:ilvl w:val="0"/>
          <w:numId w:val="22"/>
        </w:numPr>
        <w:suppressAutoHyphens w:val="0"/>
        <w:autoSpaceDN/>
        <w:jc w:val="both"/>
        <w:textAlignment w:val="auto"/>
        <w:rPr>
          <w:rFonts w:ascii="Arial" w:hAnsi="Arial" w:cs="Arial"/>
          <w:sz w:val="22"/>
          <w:lang w:val="es-ES_tradnl"/>
        </w:rPr>
      </w:pPr>
      <w:r w:rsidRPr="006059CC">
        <w:rPr>
          <w:rFonts w:ascii="Arial" w:hAnsi="Arial" w:cs="Arial"/>
          <w:sz w:val="22"/>
          <w:lang w:val="es-ES_tradnl"/>
        </w:rPr>
        <w:t>la relación entre el nivel de ingreso y el gasto en equipamiento de las familias;</w:t>
      </w:r>
    </w:p>
    <w:p w14:paraId="2BB89B8E" w14:textId="77777777" w:rsidR="000C309F" w:rsidRPr="006059CC" w:rsidRDefault="000C309F" w:rsidP="006059CC">
      <w:pPr>
        <w:numPr>
          <w:ilvl w:val="0"/>
          <w:numId w:val="22"/>
        </w:numPr>
        <w:suppressAutoHyphens w:val="0"/>
        <w:autoSpaceDN/>
        <w:jc w:val="both"/>
        <w:textAlignment w:val="auto"/>
        <w:rPr>
          <w:rFonts w:ascii="Arial" w:hAnsi="Arial" w:cs="Arial"/>
          <w:sz w:val="22"/>
          <w:lang w:val="es-ES_tradnl"/>
        </w:rPr>
      </w:pPr>
      <w:r w:rsidRPr="006059CC">
        <w:rPr>
          <w:rFonts w:ascii="Arial" w:hAnsi="Arial" w:cs="Arial"/>
          <w:sz w:val="22"/>
          <w:lang w:val="es-ES_tradnl"/>
        </w:rPr>
        <w:t>la evolución esperada del ingreso;</w:t>
      </w:r>
    </w:p>
    <w:p w14:paraId="64346350" w14:textId="77777777" w:rsidR="000C309F" w:rsidRPr="006059CC" w:rsidRDefault="000C309F" w:rsidP="006059CC">
      <w:pPr>
        <w:numPr>
          <w:ilvl w:val="0"/>
          <w:numId w:val="22"/>
        </w:numPr>
        <w:suppressAutoHyphens w:val="0"/>
        <w:autoSpaceDN/>
        <w:jc w:val="both"/>
        <w:textAlignment w:val="auto"/>
        <w:rPr>
          <w:rFonts w:ascii="Arial" w:hAnsi="Arial" w:cs="Arial"/>
          <w:sz w:val="22"/>
          <w:lang w:val="es-ES_tradnl"/>
        </w:rPr>
      </w:pPr>
      <w:r w:rsidRPr="006059CC">
        <w:rPr>
          <w:rFonts w:ascii="Arial" w:hAnsi="Arial" w:cs="Arial"/>
          <w:sz w:val="22"/>
          <w:lang w:val="es-ES_tradnl"/>
        </w:rPr>
        <w:t>la relación entre el gasto en equipamiento y el stock de equipamiento de los inmuebles, y,</w:t>
      </w:r>
    </w:p>
    <w:p w14:paraId="48D2CDE7" w14:textId="77777777" w:rsidR="000C309F" w:rsidRPr="006059CC" w:rsidRDefault="000C309F" w:rsidP="006059CC">
      <w:pPr>
        <w:numPr>
          <w:ilvl w:val="0"/>
          <w:numId w:val="22"/>
        </w:numPr>
        <w:suppressAutoHyphens w:val="0"/>
        <w:autoSpaceDN/>
        <w:jc w:val="both"/>
        <w:textAlignment w:val="auto"/>
        <w:rPr>
          <w:rFonts w:ascii="Arial" w:hAnsi="Arial" w:cs="Arial"/>
          <w:sz w:val="22"/>
          <w:lang w:val="es-ES_tradnl"/>
        </w:rPr>
      </w:pPr>
      <w:r w:rsidRPr="006059CC">
        <w:rPr>
          <w:rFonts w:ascii="Arial" w:hAnsi="Arial" w:cs="Arial"/>
          <w:sz w:val="22"/>
          <w:lang w:val="es-ES_tradnl"/>
        </w:rPr>
        <w:t>la evolución esperada del stock de equipamiento.</w:t>
      </w:r>
    </w:p>
    <w:p w14:paraId="5A31E897" w14:textId="77777777" w:rsidR="000C309F" w:rsidRPr="006059CC" w:rsidRDefault="000C309F" w:rsidP="00D6154A">
      <w:pPr>
        <w:rPr>
          <w:rFonts w:ascii="Arial" w:hAnsi="Arial" w:cs="Arial"/>
          <w:sz w:val="22"/>
          <w:lang w:val="es-ES_tradnl"/>
        </w:rPr>
      </w:pPr>
    </w:p>
    <w:p w14:paraId="47B4C23F" w14:textId="5A71F209" w:rsidR="000C309F" w:rsidRPr="006059CC" w:rsidRDefault="000C309F" w:rsidP="006059CC">
      <w:pPr>
        <w:pStyle w:val="Heading5"/>
        <w:rPr>
          <w:rFonts w:cs="Arial"/>
          <w:sz w:val="20"/>
          <w:szCs w:val="20"/>
        </w:rPr>
      </w:pPr>
      <w:r w:rsidRPr="006059CC">
        <w:rPr>
          <w:rFonts w:cs="Arial"/>
          <w:sz w:val="20"/>
          <w:szCs w:val="20"/>
        </w:rPr>
        <w:t>Relación entre el ingreso y el gasto en equipamiento de las familias</w:t>
      </w:r>
    </w:p>
    <w:p w14:paraId="7C8CB91C" w14:textId="77777777" w:rsidR="000C309F" w:rsidRPr="006059CC" w:rsidRDefault="000C309F" w:rsidP="00D6154A">
      <w:pPr>
        <w:rPr>
          <w:rFonts w:ascii="Arial" w:hAnsi="Arial" w:cs="Arial"/>
          <w:sz w:val="22"/>
          <w:lang w:val="es-ES_tradnl"/>
        </w:rPr>
      </w:pPr>
    </w:p>
    <w:p w14:paraId="3DA6594A" w14:textId="77777777" w:rsidR="000C309F" w:rsidRPr="006059CC" w:rsidRDefault="000C309F" w:rsidP="006059CC">
      <w:pPr>
        <w:jc w:val="both"/>
        <w:rPr>
          <w:rFonts w:ascii="Arial" w:hAnsi="Arial" w:cs="Arial"/>
          <w:sz w:val="22"/>
          <w:lang w:val="es-ES_tradnl"/>
        </w:rPr>
      </w:pPr>
      <w:r w:rsidRPr="006059CC">
        <w:rPr>
          <w:rFonts w:ascii="Arial" w:hAnsi="Arial" w:cs="Arial"/>
          <w:sz w:val="22"/>
          <w:lang w:val="es-ES_tradnl"/>
        </w:rPr>
        <w:t xml:space="preserve">La fuente de información utilizada para estudiar la relación entre el nivel de ingreso y el gasto en equipamiento es la última Encuesta sobre Gastos de los Hogares 2012-2013, que elabora el INDEC, mientras que el ingreso medio familiar mensual se extrajo de la Encuesta Permanente de Hogares, también elaborada por el INDEC y corresponde a los aglomerados urbanos de menos de 500 mil habitantes, en el primer trimestre del 2017. De acuerdo a dicha fuente, las familias, según su nivel </w:t>
      </w:r>
      <w:r w:rsidRPr="006059CC">
        <w:rPr>
          <w:rFonts w:ascii="Arial" w:hAnsi="Arial" w:cs="Arial"/>
          <w:sz w:val="22"/>
          <w:lang w:val="es-ES_tradnl"/>
        </w:rPr>
        <w:lastRenderedPageBreak/>
        <w:t>de ingreso, destinan a los gastos de equipamiento hogareño, las siguientes proporciones de su presupuesto mensual:</w:t>
      </w:r>
    </w:p>
    <w:p w14:paraId="31BC37F0" w14:textId="77777777" w:rsidR="000C309F" w:rsidRPr="006059CC" w:rsidRDefault="000C309F" w:rsidP="00D6154A">
      <w:pPr>
        <w:rPr>
          <w:rFonts w:ascii="Arial" w:hAnsi="Arial" w:cs="Arial"/>
          <w:szCs w:val="24"/>
          <w:lang w:val="es-ES_tradnl"/>
        </w:rPr>
      </w:pPr>
    </w:p>
    <w:p w14:paraId="1CBAB3AD" w14:textId="367D7D2F" w:rsidR="000C309F" w:rsidRPr="006059CC" w:rsidRDefault="000C309F" w:rsidP="006059CC">
      <w:pPr>
        <w:pStyle w:val="xl32"/>
        <w:keepNext/>
        <w:keepLines/>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6059CC">
        <w:rPr>
          <w:rFonts w:ascii="Arial" w:eastAsiaTheme="majorEastAsia" w:hAnsi="Arial" w:cs="Arial"/>
          <w:b/>
          <w:bCs/>
          <w:iCs/>
          <w:sz w:val="18"/>
          <w:szCs w:val="18"/>
        </w:rPr>
        <w:t>TABLA 3</w:t>
      </w:r>
      <w:r w:rsidR="006059CC" w:rsidRPr="006059CC">
        <w:rPr>
          <w:rFonts w:ascii="Arial" w:eastAsiaTheme="majorEastAsia" w:hAnsi="Arial" w:cs="Arial"/>
          <w:b/>
          <w:bCs/>
          <w:iCs/>
          <w:sz w:val="18"/>
          <w:szCs w:val="18"/>
        </w:rPr>
        <w:t>.</w:t>
      </w:r>
      <w:r w:rsidRPr="006059CC">
        <w:rPr>
          <w:rFonts w:ascii="Arial" w:eastAsiaTheme="majorEastAsia" w:hAnsi="Arial" w:cs="Arial"/>
          <w:b/>
          <w:bCs/>
          <w:iCs/>
          <w:sz w:val="18"/>
          <w:szCs w:val="18"/>
        </w:rPr>
        <w:t>1</w:t>
      </w:r>
      <w:r w:rsidR="006059CC" w:rsidRPr="006059CC">
        <w:rPr>
          <w:rFonts w:ascii="Arial" w:eastAsiaTheme="majorEastAsia" w:hAnsi="Arial" w:cs="Arial"/>
          <w:b/>
          <w:bCs/>
          <w:iCs/>
          <w:sz w:val="18"/>
          <w:szCs w:val="18"/>
        </w:rPr>
        <w:t>4</w:t>
      </w:r>
      <w:r w:rsidRPr="006059CC">
        <w:rPr>
          <w:rFonts w:ascii="Arial" w:eastAsiaTheme="majorEastAsia" w:hAnsi="Arial" w:cs="Arial"/>
          <w:b/>
          <w:bCs/>
          <w:iCs/>
          <w:sz w:val="18"/>
          <w:szCs w:val="18"/>
        </w:rPr>
        <w:t xml:space="preserve">. </w:t>
      </w:r>
      <w:r w:rsidRPr="006059CC">
        <w:rPr>
          <w:rFonts w:ascii="Arial" w:hAnsi="Arial" w:cs="Arial"/>
          <w:b/>
          <w:sz w:val="18"/>
          <w:szCs w:val="18"/>
          <w:lang w:val="es-AR"/>
        </w:rPr>
        <w:t>GASTO ASIGNADO A EQUIPAMIENTO DEL HOGAR</w:t>
      </w:r>
    </w:p>
    <w:p w14:paraId="418BC43F" w14:textId="77777777" w:rsidR="000C309F" w:rsidRPr="006059CC" w:rsidRDefault="000C309F" w:rsidP="006059CC">
      <w:pPr>
        <w:pStyle w:val="xl32"/>
        <w:keepNext/>
        <w:keepLines/>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6059CC">
        <w:rPr>
          <w:rFonts w:ascii="Arial" w:hAnsi="Arial" w:cs="Arial"/>
          <w:b/>
          <w:sz w:val="18"/>
          <w:szCs w:val="18"/>
          <w:lang w:val="es-AR"/>
        </w:rPr>
        <w:t>En $ a precios del primer trimestre de 2017</w:t>
      </w:r>
    </w:p>
    <w:tbl>
      <w:tblPr>
        <w:tblW w:w="8217" w:type="dxa"/>
        <w:jc w:val="center"/>
        <w:tblCellMar>
          <w:left w:w="70" w:type="dxa"/>
          <w:right w:w="70" w:type="dxa"/>
        </w:tblCellMar>
        <w:tblLook w:val="04A0" w:firstRow="1" w:lastRow="0" w:firstColumn="1" w:lastColumn="0" w:noHBand="0" w:noVBand="1"/>
      </w:tblPr>
      <w:tblGrid>
        <w:gridCol w:w="1075"/>
        <w:gridCol w:w="1200"/>
        <w:gridCol w:w="1006"/>
        <w:gridCol w:w="906"/>
        <w:gridCol w:w="997"/>
        <w:gridCol w:w="910"/>
        <w:gridCol w:w="1134"/>
        <w:gridCol w:w="989"/>
      </w:tblGrid>
      <w:tr w:rsidR="000C309F" w:rsidRPr="006059CC" w14:paraId="31D56AD8" w14:textId="77777777" w:rsidTr="00D6154A">
        <w:trPr>
          <w:trHeight w:hRule="exact" w:val="255"/>
          <w:jc w:val="center"/>
        </w:trPr>
        <w:tc>
          <w:tcPr>
            <w:tcW w:w="10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F47AE8"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Quintil</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31BDDD7"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Ingreso medio familiar mensual</w:t>
            </w:r>
          </w:p>
        </w:tc>
        <w:tc>
          <w:tcPr>
            <w:tcW w:w="1912" w:type="dxa"/>
            <w:gridSpan w:val="2"/>
            <w:tcBorders>
              <w:top w:val="single" w:sz="4" w:space="0" w:color="auto"/>
              <w:left w:val="nil"/>
              <w:bottom w:val="single" w:sz="4" w:space="0" w:color="auto"/>
              <w:right w:val="single" w:sz="4" w:space="0" w:color="000000"/>
            </w:tcBorders>
            <w:shd w:val="clear" w:color="auto" w:fill="auto"/>
            <w:vAlign w:val="center"/>
            <w:hideMark/>
          </w:tcPr>
          <w:p w14:paraId="7F1A467C"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Mobiliario y línea blanca</w:t>
            </w:r>
          </w:p>
        </w:tc>
        <w:tc>
          <w:tcPr>
            <w:tcW w:w="1907" w:type="dxa"/>
            <w:gridSpan w:val="2"/>
            <w:tcBorders>
              <w:top w:val="single" w:sz="4" w:space="0" w:color="auto"/>
              <w:left w:val="nil"/>
              <w:bottom w:val="single" w:sz="4" w:space="0" w:color="auto"/>
              <w:right w:val="single" w:sz="4" w:space="0" w:color="000000"/>
            </w:tcBorders>
            <w:shd w:val="clear" w:color="auto" w:fill="auto"/>
            <w:vAlign w:val="center"/>
            <w:hideMark/>
          </w:tcPr>
          <w:p w14:paraId="2E0F0AE5"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Electrodomésticos</w:t>
            </w:r>
          </w:p>
        </w:tc>
        <w:tc>
          <w:tcPr>
            <w:tcW w:w="2123" w:type="dxa"/>
            <w:gridSpan w:val="2"/>
            <w:tcBorders>
              <w:top w:val="single" w:sz="4" w:space="0" w:color="auto"/>
              <w:left w:val="nil"/>
              <w:bottom w:val="single" w:sz="4" w:space="0" w:color="auto"/>
              <w:right w:val="single" w:sz="4" w:space="0" w:color="000000"/>
            </w:tcBorders>
            <w:shd w:val="clear" w:color="auto" w:fill="auto"/>
            <w:vAlign w:val="center"/>
            <w:hideMark/>
          </w:tcPr>
          <w:p w14:paraId="1221B2CF"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TOTAL</w:t>
            </w:r>
          </w:p>
        </w:tc>
      </w:tr>
      <w:tr w:rsidR="000C309F" w:rsidRPr="006059CC" w14:paraId="07118DE1" w14:textId="77777777" w:rsidTr="00D6154A">
        <w:trPr>
          <w:trHeight w:hRule="exact" w:val="469"/>
          <w:jc w:val="center"/>
        </w:trPr>
        <w:tc>
          <w:tcPr>
            <w:tcW w:w="1075" w:type="dxa"/>
            <w:vMerge/>
            <w:tcBorders>
              <w:top w:val="single" w:sz="4" w:space="0" w:color="auto"/>
              <w:left w:val="single" w:sz="4" w:space="0" w:color="auto"/>
              <w:bottom w:val="single" w:sz="4" w:space="0" w:color="000000"/>
              <w:right w:val="single" w:sz="4" w:space="0" w:color="auto"/>
            </w:tcBorders>
            <w:vAlign w:val="center"/>
            <w:hideMark/>
          </w:tcPr>
          <w:p w14:paraId="6370AA6C" w14:textId="77777777" w:rsidR="000C309F" w:rsidRPr="006059CC" w:rsidRDefault="000C309F" w:rsidP="006059CC">
            <w:pPr>
              <w:keepNext/>
              <w:keepLines/>
              <w:jc w:val="center"/>
              <w:rPr>
                <w:rFonts w:ascii="Arial" w:hAnsi="Arial" w:cs="Arial"/>
                <w:sz w:val="20"/>
                <w:lang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7446D5C9" w14:textId="77777777" w:rsidR="000C309F" w:rsidRPr="006059CC" w:rsidRDefault="000C309F" w:rsidP="006059CC">
            <w:pPr>
              <w:keepNext/>
              <w:keepLines/>
              <w:jc w:val="center"/>
              <w:rPr>
                <w:rFonts w:ascii="Arial" w:hAnsi="Arial" w:cs="Arial"/>
                <w:sz w:val="20"/>
                <w:lang w:eastAsia="es-ES"/>
              </w:rPr>
            </w:pPr>
          </w:p>
        </w:tc>
        <w:tc>
          <w:tcPr>
            <w:tcW w:w="1006" w:type="dxa"/>
            <w:tcBorders>
              <w:top w:val="nil"/>
              <w:left w:val="nil"/>
              <w:bottom w:val="single" w:sz="4" w:space="0" w:color="auto"/>
              <w:right w:val="single" w:sz="4" w:space="0" w:color="auto"/>
            </w:tcBorders>
            <w:shd w:val="clear" w:color="auto" w:fill="auto"/>
            <w:vAlign w:val="center"/>
            <w:hideMark/>
          </w:tcPr>
          <w:p w14:paraId="5C847714"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 del ingreso</w:t>
            </w:r>
          </w:p>
        </w:tc>
        <w:tc>
          <w:tcPr>
            <w:tcW w:w="906" w:type="dxa"/>
            <w:tcBorders>
              <w:top w:val="nil"/>
              <w:left w:val="nil"/>
              <w:bottom w:val="single" w:sz="4" w:space="0" w:color="auto"/>
              <w:right w:val="single" w:sz="4" w:space="0" w:color="auto"/>
            </w:tcBorders>
            <w:shd w:val="clear" w:color="auto" w:fill="auto"/>
            <w:vAlign w:val="center"/>
            <w:hideMark/>
          </w:tcPr>
          <w:p w14:paraId="60D92C3B"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w:t>
            </w:r>
          </w:p>
        </w:tc>
        <w:tc>
          <w:tcPr>
            <w:tcW w:w="997" w:type="dxa"/>
            <w:tcBorders>
              <w:top w:val="nil"/>
              <w:left w:val="nil"/>
              <w:bottom w:val="single" w:sz="4" w:space="0" w:color="auto"/>
              <w:right w:val="single" w:sz="4" w:space="0" w:color="auto"/>
            </w:tcBorders>
            <w:shd w:val="clear" w:color="auto" w:fill="auto"/>
            <w:vAlign w:val="center"/>
            <w:hideMark/>
          </w:tcPr>
          <w:p w14:paraId="0682B7D7"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 del ingreso</w:t>
            </w:r>
          </w:p>
        </w:tc>
        <w:tc>
          <w:tcPr>
            <w:tcW w:w="910" w:type="dxa"/>
            <w:tcBorders>
              <w:top w:val="nil"/>
              <w:left w:val="nil"/>
              <w:bottom w:val="single" w:sz="4" w:space="0" w:color="auto"/>
              <w:right w:val="single" w:sz="4" w:space="0" w:color="auto"/>
            </w:tcBorders>
            <w:shd w:val="clear" w:color="auto" w:fill="auto"/>
            <w:vAlign w:val="center"/>
            <w:hideMark/>
          </w:tcPr>
          <w:p w14:paraId="5FD375DD"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w:t>
            </w:r>
          </w:p>
        </w:tc>
        <w:tc>
          <w:tcPr>
            <w:tcW w:w="1134" w:type="dxa"/>
            <w:tcBorders>
              <w:top w:val="nil"/>
              <w:left w:val="nil"/>
              <w:bottom w:val="single" w:sz="4" w:space="0" w:color="auto"/>
              <w:right w:val="single" w:sz="4" w:space="0" w:color="auto"/>
            </w:tcBorders>
            <w:shd w:val="clear" w:color="auto" w:fill="auto"/>
            <w:vAlign w:val="center"/>
            <w:hideMark/>
          </w:tcPr>
          <w:p w14:paraId="4E5D996B"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 del ingreso</w:t>
            </w:r>
          </w:p>
        </w:tc>
        <w:tc>
          <w:tcPr>
            <w:tcW w:w="989" w:type="dxa"/>
            <w:tcBorders>
              <w:top w:val="nil"/>
              <w:left w:val="nil"/>
              <w:bottom w:val="single" w:sz="4" w:space="0" w:color="auto"/>
              <w:right w:val="single" w:sz="4" w:space="0" w:color="auto"/>
            </w:tcBorders>
            <w:shd w:val="clear" w:color="auto" w:fill="auto"/>
            <w:vAlign w:val="center"/>
            <w:hideMark/>
          </w:tcPr>
          <w:p w14:paraId="77D37A8E"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w:t>
            </w:r>
          </w:p>
        </w:tc>
      </w:tr>
      <w:tr w:rsidR="000C309F" w:rsidRPr="006059CC" w14:paraId="3FFCACFF"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477CA09E"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1</w:t>
            </w:r>
          </w:p>
        </w:tc>
        <w:tc>
          <w:tcPr>
            <w:tcW w:w="1200" w:type="dxa"/>
            <w:tcBorders>
              <w:top w:val="nil"/>
              <w:left w:val="nil"/>
              <w:bottom w:val="nil"/>
              <w:right w:val="single" w:sz="4" w:space="0" w:color="auto"/>
            </w:tcBorders>
            <w:shd w:val="clear" w:color="auto" w:fill="auto"/>
            <w:noWrap/>
            <w:vAlign w:val="center"/>
            <w:hideMark/>
          </w:tcPr>
          <w:p w14:paraId="132AA9DD"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6.223</w:t>
            </w:r>
          </w:p>
        </w:tc>
        <w:tc>
          <w:tcPr>
            <w:tcW w:w="1006" w:type="dxa"/>
            <w:tcBorders>
              <w:top w:val="nil"/>
              <w:left w:val="nil"/>
              <w:bottom w:val="nil"/>
              <w:right w:val="single" w:sz="4" w:space="0" w:color="auto"/>
            </w:tcBorders>
            <w:shd w:val="clear" w:color="auto" w:fill="auto"/>
            <w:noWrap/>
            <w:tcMar>
              <w:right w:w="198" w:type="dxa"/>
            </w:tcMar>
            <w:vAlign w:val="center"/>
            <w:hideMark/>
          </w:tcPr>
          <w:p w14:paraId="66C33C4E" w14:textId="77777777" w:rsidR="000C309F" w:rsidRPr="006059CC" w:rsidRDefault="000C309F" w:rsidP="006059CC">
            <w:pPr>
              <w:keepNext/>
              <w:keepLines/>
              <w:ind w:right="-176"/>
              <w:jc w:val="center"/>
              <w:rPr>
                <w:rFonts w:ascii="Arial" w:hAnsi="Arial" w:cs="Arial"/>
                <w:color w:val="000000"/>
                <w:sz w:val="20"/>
              </w:rPr>
            </w:pPr>
            <w:r w:rsidRPr="006059CC">
              <w:rPr>
                <w:rFonts w:ascii="Arial" w:hAnsi="Arial" w:cs="Arial"/>
                <w:color w:val="000000"/>
                <w:sz w:val="20"/>
              </w:rPr>
              <w:t>1,85</w:t>
            </w:r>
          </w:p>
        </w:tc>
        <w:tc>
          <w:tcPr>
            <w:tcW w:w="906" w:type="dxa"/>
            <w:tcBorders>
              <w:top w:val="nil"/>
              <w:left w:val="nil"/>
              <w:bottom w:val="nil"/>
              <w:right w:val="single" w:sz="4" w:space="0" w:color="auto"/>
            </w:tcBorders>
            <w:shd w:val="clear" w:color="auto" w:fill="auto"/>
            <w:noWrap/>
            <w:tcMar>
              <w:right w:w="198" w:type="dxa"/>
            </w:tcMar>
            <w:vAlign w:val="center"/>
            <w:hideMark/>
          </w:tcPr>
          <w:p w14:paraId="6AED5EF0"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115</w:t>
            </w:r>
          </w:p>
        </w:tc>
        <w:tc>
          <w:tcPr>
            <w:tcW w:w="997" w:type="dxa"/>
            <w:tcBorders>
              <w:top w:val="nil"/>
              <w:left w:val="nil"/>
              <w:bottom w:val="nil"/>
              <w:right w:val="single" w:sz="4" w:space="0" w:color="auto"/>
            </w:tcBorders>
            <w:shd w:val="clear" w:color="auto" w:fill="auto"/>
            <w:tcMar>
              <w:right w:w="198" w:type="dxa"/>
            </w:tcMar>
            <w:vAlign w:val="center"/>
            <w:hideMark/>
          </w:tcPr>
          <w:p w14:paraId="2F601EE4"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0</w:t>
            </w:r>
          </w:p>
        </w:tc>
        <w:tc>
          <w:tcPr>
            <w:tcW w:w="910" w:type="dxa"/>
            <w:tcBorders>
              <w:top w:val="nil"/>
              <w:left w:val="nil"/>
              <w:bottom w:val="nil"/>
              <w:right w:val="single" w:sz="4" w:space="0" w:color="auto"/>
            </w:tcBorders>
            <w:shd w:val="clear" w:color="auto" w:fill="auto"/>
            <w:noWrap/>
            <w:tcMar>
              <w:right w:w="198" w:type="dxa"/>
            </w:tcMar>
            <w:vAlign w:val="center"/>
            <w:hideMark/>
          </w:tcPr>
          <w:p w14:paraId="158DD47E"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0</w:t>
            </w:r>
          </w:p>
        </w:tc>
        <w:tc>
          <w:tcPr>
            <w:tcW w:w="1134" w:type="dxa"/>
            <w:tcBorders>
              <w:top w:val="nil"/>
              <w:left w:val="nil"/>
              <w:bottom w:val="nil"/>
              <w:right w:val="single" w:sz="4" w:space="0" w:color="auto"/>
            </w:tcBorders>
            <w:shd w:val="clear" w:color="auto" w:fill="auto"/>
            <w:noWrap/>
            <w:tcMar>
              <w:right w:w="198" w:type="dxa"/>
            </w:tcMar>
            <w:vAlign w:val="center"/>
            <w:hideMark/>
          </w:tcPr>
          <w:p w14:paraId="7D1D9A12" w14:textId="77777777" w:rsidR="000C309F" w:rsidRPr="006059CC" w:rsidRDefault="000C309F" w:rsidP="006059CC">
            <w:pPr>
              <w:keepNext/>
              <w:keepLines/>
              <w:ind w:right="-132"/>
              <w:jc w:val="center"/>
              <w:rPr>
                <w:rFonts w:ascii="Arial" w:hAnsi="Arial" w:cs="Arial"/>
                <w:color w:val="000000"/>
                <w:sz w:val="20"/>
              </w:rPr>
            </w:pPr>
            <w:r w:rsidRPr="006059CC">
              <w:rPr>
                <w:rFonts w:ascii="Arial" w:hAnsi="Arial" w:cs="Arial"/>
                <w:color w:val="000000"/>
                <w:sz w:val="20"/>
              </w:rPr>
              <w:t>1,85</w:t>
            </w:r>
          </w:p>
        </w:tc>
        <w:tc>
          <w:tcPr>
            <w:tcW w:w="989" w:type="dxa"/>
            <w:tcBorders>
              <w:top w:val="nil"/>
              <w:left w:val="nil"/>
              <w:bottom w:val="nil"/>
              <w:right w:val="single" w:sz="4" w:space="0" w:color="auto"/>
            </w:tcBorders>
            <w:shd w:val="clear" w:color="auto" w:fill="auto"/>
            <w:noWrap/>
            <w:tcMar>
              <w:right w:w="227" w:type="dxa"/>
            </w:tcMar>
            <w:vAlign w:val="center"/>
            <w:hideMark/>
          </w:tcPr>
          <w:p w14:paraId="73AC9C7F"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115</w:t>
            </w:r>
          </w:p>
        </w:tc>
      </w:tr>
      <w:tr w:rsidR="000C309F" w:rsidRPr="006059CC" w14:paraId="35CE8A4F"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5B858C06"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2</w:t>
            </w:r>
          </w:p>
        </w:tc>
        <w:tc>
          <w:tcPr>
            <w:tcW w:w="1200" w:type="dxa"/>
            <w:tcBorders>
              <w:top w:val="nil"/>
              <w:left w:val="nil"/>
              <w:bottom w:val="nil"/>
              <w:right w:val="single" w:sz="4" w:space="0" w:color="auto"/>
            </w:tcBorders>
            <w:shd w:val="clear" w:color="auto" w:fill="auto"/>
            <w:noWrap/>
            <w:vAlign w:val="center"/>
            <w:hideMark/>
          </w:tcPr>
          <w:p w14:paraId="2D59B6C5"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11.672</w:t>
            </w:r>
          </w:p>
        </w:tc>
        <w:tc>
          <w:tcPr>
            <w:tcW w:w="1006" w:type="dxa"/>
            <w:tcBorders>
              <w:top w:val="nil"/>
              <w:left w:val="nil"/>
              <w:bottom w:val="nil"/>
              <w:right w:val="single" w:sz="4" w:space="0" w:color="auto"/>
            </w:tcBorders>
            <w:shd w:val="clear" w:color="auto" w:fill="auto"/>
            <w:noWrap/>
            <w:tcMar>
              <w:right w:w="198" w:type="dxa"/>
            </w:tcMar>
            <w:vAlign w:val="center"/>
            <w:hideMark/>
          </w:tcPr>
          <w:p w14:paraId="65C56F51" w14:textId="77777777" w:rsidR="000C309F" w:rsidRPr="006059CC" w:rsidRDefault="000C309F" w:rsidP="006059CC">
            <w:pPr>
              <w:keepNext/>
              <w:keepLines/>
              <w:ind w:right="-176"/>
              <w:jc w:val="center"/>
              <w:rPr>
                <w:rFonts w:ascii="Arial" w:hAnsi="Arial" w:cs="Arial"/>
                <w:color w:val="000000"/>
                <w:sz w:val="20"/>
              </w:rPr>
            </w:pPr>
            <w:r w:rsidRPr="006059CC">
              <w:rPr>
                <w:rFonts w:ascii="Arial" w:hAnsi="Arial" w:cs="Arial"/>
                <w:color w:val="000000"/>
                <w:sz w:val="20"/>
              </w:rPr>
              <w:t>2,01</w:t>
            </w:r>
          </w:p>
        </w:tc>
        <w:tc>
          <w:tcPr>
            <w:tcW w:w="906" w:type="dxa"/>
            <w:tcBorders>
              <w:top w:val="nil"/>
              <w:left w:val="nil"/>
              <w:bottom w:val="nil"/>
              <w:right w:val="single" w:sz="4" w:space="0" w:color="auto"/>
            </w:tcBorders>
            <w:shd w:val="clear" w:color="auto" w:fill="auto"/>
            <w:noWrap/>
            <w:tcMar>
              <w:right w:w="198" w:type="dxa"/>
            </w:tcMar>
            <w:vAlign w:val="center"/>
            <w:hideMark/>
          </w:tcPr>
          <w:p w14:paraId="624C68C4"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235</w:t>
            </w:r>
          </w:p>
        </w:tc>
        <w:tc>
          <w:tcPr>
            <w:tcW w:w="997" w:type="dxa"/>
            <w:tcBorders>
              <w:top w:val="nil"/>
              <w:left w:val="nil"/>
              <w:bottom w:val="nil"/>
              <w:right w:val="single" w:sz="4" w:space="0" w:color="auto"/>
            </w:tcBorders>
            <w:shd w:val="clear" w:color="auto" w:fill="auto"/>
            <w:tcMar>
              <w:right w:w="198" w:type="dxa"/>
            </w:tcMar>
            <w:vAlign w:val="center"/>
            <w:hideMark/>
          </w:tcPr>
          <w:p w14:paraId="285C0816"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0,65</w:t>
            </w:r>
          </w:p>
        </w:tc>
        <w:tc>
          <w:tcPr>
            <w:tcW w:w="910" w:type="dxa"/>
            <w:tcBorders>
              <w:top w:val="nil"/>
              <w:left w:val="nil"/>
              <w:bottom w:val="nil"/>
              <w:right w:val="single" w:sz="4" w:space="0" w:color="auto"/>
            </w:tcBorders>
            <w:shd w:val="clear" w:color="auto" w:fill="auto"/>
            <w:noWrap/>
            <w:tcMar>
              <w:right w:w="198" w:type="dxa"/>
            </w:tcMar>
            <w:vAlign w:val="center"/>
            <w:hideMark/>
          </w:tcPr>
          <w:p w14:paraId="6DAF0882"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76</w:t>
            </w:r>
          </w:p>
        </w:tc>
        <w:tc>
          <w:tcPr>
            <w:tcW w:w="1134" w:type="dxa"/>
            <w:tcBorders>
              <w:top w:val="nil"/>
              <w:left w:val="nil"/>
              <w:bottom w:val="nil"/>
              <w:right w:val="single" w:sz="4" w:space="0" w:color="auto"/>
            </w:tcBorders>
            <w:shd w:val="clear" w:color="auto" w:fill="auto"/>
            <w:noWrap/>
            <w:tcMar>
              <w:right w:w="198" w:type="dxa"/>
            </w:tcMar>
            <w:vAlign w:val="center"/>
            <w:hideMark/>
          </w:tcPr>
          <w:p w14:paraId="6EE65F3B" w14:textId="77777777" w:rsidR="000C309F" w:rsidRPr="006059CC" w:rsidRDefault="000C309F" w:rsidP="006059CC">
            <w:pPr>
              <w:keepNext/>
              <w:keepLines/>
              <w:ind w:right="-132"/>
              <w:jc w:val="center"/>
              <w:rPr>
                <w:rFonts w:ascii="Arial" w:hAnsi="Arial" w:cs="Arial"/>
                <w:color w:val="000000"/>
                <w:sz w:val="20"/>
              </w:rPr>
            </w:pPr>
            <w:r w:rsidRPr="006059CC">
              <w:rPr>
                <w:rFonts w:ascii="Arial" w:hAnsi="Arial" w:cs="Arial"/>
                <w:color w:val="000000"/>
                <w:sz w:val="20"/>
              </w:rPr>
              <w:t>2,66</w:t>
            </w:r>
          </w:p>
        </w:tc>
        <w:tc>
          <w:tcPr>
            <w:tcW w:w="989" w:type="dxa"/>
            <w:tcBorders>
              <w:top w:val="nil"/>
              <w:left w:val="nil"/>
              <w:bottom w:val="nil"/>
              <w:right w:val="single" w:sz="4" w:space="0" w:color="auto"/>
            </w:tcBorders>
            <w:shd w:val="clear" w:color="auto" w:fill="auto"/>
            <w:noWrap/>
            <w:tcMar>
              <w:right w:w="227" w:type="dxa"/>
            </w:tcMar>
            <w:vAlign w:val="center"/>
            <w:hideMark/>
          </w:tcPr>
          <w:p w14:paraId="16E04BF4"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310</w:t>
            </w:r>
          </w:p>
        </w:tc>
      </w:tr>
      <w:tr w:rsidR="000C309F" w:rsidRPr="006059CC" w14:paraId="31A5AF55"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4F9CDB28"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3</w:t>
            </w:r>
          </w:p>
        </w:tc>
        <w:tc>
          <w:tcPr>
            <w:tcW w:w="1200" w:type="dxa"/>
            <w:tcBorders>
              <w:top w:val="nil"/>
              <w:left w:val="nil"/>
              <w:bottom w:val="nil"/>
              <w:right w:val="single" w:sz="4" w:space="0" w:color="auto"/>
            </w:tcBorders>
            <w:shd w:val="clear" w:color="auto" w:fill="auto"/>
            <w:noWrap/>
            <w:vAlign w:val="center"/>
            <w:hideMark/>
          </w:tcPr>
          <w:p w14:paraId="4F905AEE"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17.381</w:t>
            </w:r>
          </w:p>
        </w:tc>
        <w:tc>
          <w:tcPr>
            <w:tcW w:w="1006" w:type="dxa"/>
            <w:tcBorders>
              <w:top w:val="nil"/>
              <w:left w:val="nil"/>
              <w:bottom w:val="nil"/>
              <w:right w:val="single" w:sz="4" w:space="0" w:color="auto"/>
            </w:tcBorders>
            <w:shd w:val="clear" w:color="auto" w:fill="auto"/>
            <w:noWrap/>
            <w:tcMar>
              <w:right w:w="198" w:type="dxa"/>
            </w:tcMar>
            <w:vAlign w:val="center"/>
            <w:hideMark/>
          </w:tcPr>
          <w:p w14:paraId="6FFD4EA6" w14:textId="77777777" w:rsidR="000C309F" w:rsidRPr="006059CC" w:rsidRDefault="000C309F" w:rsidP="006059CC">
            <w:pPr>
              <w:keepNext/>
              <w:keepLines/>
              <w:ind w:right="-176"/>
              <w:jc w:val="center"/>
              <w:rPr>
                <w:rFonts w:ascii="Arial" w:hAnsi="Arial" w:cs="Arial"/>
                <w:color w:val="000000"/>
                <w:sz w:val="20"/>
              </w:rPr>
            </w:pPr>
            <w:r w:rsidRPr="006059CC">
              <w:rPr>
                <w:rFonts w:ascii="Arial" w:hAnsi="Arial" w:cs="Arial"/>
                <w:color w:val="000000"/>
                <w:sz w:val="20"/>
              </w:rPr>
              <w:t>2,49</w:t>
            </w:r>
          </w:p>
        </w:tc>
        <w:tc>
          <w:tcPr>
            <w:tcW w:w="906" w:type="dxa"/>
            <w:tcBorders>
              <w:top w:val="nil"/>
              <w:left w:val="nil"/>
              <w:bottom w:val="nil"/>
              <w:right w:val="single" w:sz="4" w:space="0" w:color="auto"/>
            </w:tcBorders>
            <w:shd w:val="clear" w:color="auto" w:fill="auto"/>
            <w:noWrap/>
            <w:tcMar>
              <w:right w:w="198" w:type="dxa"/>
            </w:tcMar>
            <w:vAlign w:val="center"/>
            <w:hideMark/>
          </w:tcPr>
          <w:p w14:paraId="63BF2F9D"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433</w:t>
            </w:r>
          </w:p>
        </w:tc>
        <w:tc>
          <w:tcPr>
            <w:tcW w:w="997" w:type="dxa"/>
            <w:tcBorders>
              <w:top w:val="nil"/>
              <w:left w:val="nil"/>
              <w:bottom w:val="nil"/>
              <w:right w:val="single" w:sz="4" w:space="0" w:color="auto"/>
            </w:tcBorders>
            <w:shd w:val="clear" w:color="auto" w:fill="auto"/>
            <w:tcMar>
              <w:right w:w="198" w:type="dxa"/>
            </w:tcMar>
            <w:vAlign w:val="center"/>
            <w:hideMark/>
          </w:tcPr>
          <w:p w14:paraId="389276DF"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0,69</w:t>
            </w:r>
          </w:p>
        </w:tc>
        <w:tc>
          <w:tcPr>
            <w:tcW w:w="910" w:type="dxa"/>
            <w:tcBorders>
              <w:top w:val="nil"/>
              <w:left w:val="nil"/>
              <w:bottom w:val="nil"/>
              <w:right w:val="single" w:sz="4" w:space="0" w:color="auto"/>
            </w:tcBorders>
            <w:shd w:val="clear" w:color="auto" w:fill="auto"/>
            <w:noWrap/>
            <w:tcMar>
              <w:right w:w="198" w:type="dxa"/>
            </w:tcMar>
            <w:vAlign w:val="center"/>
            <w:hideMark/>
          </w:tcPr>
          <w:p w14:paraId="65E724DF"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120</w:t>
            </w:r>
          </w:p>
        </w:tc>
        <w:tc>
          <w:tcPr>
            <w:tcW w:w="1134" w:type="dxa"/>
            <w:tcBorders>
              <w:top w:val="nil"/>
              <w:left w:val="nil"/>
              <w:bottom w:val="nil"/>
              <w:right w:val="single" w:sz="4" w:space="0" w:color="auto"/>
            </w:tcBorders>
            <w:shd w:val="clear" w:color="auto" w:fill="auto"/>
            <w:noWrap/>
            <w:tcMar>
              <w:right w:w="198" w:type="dxa"/>
            </w:tcMar>
            <w:vAlign w:val="center"/>
            <w:hideMark/>
          </w:tcPr>
          <w:p w14:paraId="6F7E735F" w14:textId="77777777" w:rsidR="000C309F" w:rsidRPr="006059CC" w:rsidRDefault="000C309F" w:rsidP="006059CC">
            <w:pPr>
              <w:keepNext/>
              <w:keepLines/>
              <w:ind w:right="-132"/>
              <w:jc w:val="center"/>
              <w:rPr>
                <w:rFonts w:ascii="Arial" w:hAnsi="Arial" w:cs="Arial"/>
                <w:color w:val="000000"/>
                <w:sz w:val="20"/>
              </w:rPr>
            </w:pPr>
            <w:r w:rsidRPr="006059CC">
              <w:rPr>
                <w:rFonts w:ascii="Arial" w:hAnsi="Arial" w:cs="Arial"/>
                <w:color w:val="000000"/>
                <w:sz w:val="20"/>
              </w:rPr>
              <w:t>3,18</w:t>
            </w:r>
          </w:p>
        </w:tc>
        <w:tc>
          <w:tcPr>
            <w:tcW w:w="989" w:type="dxa"/>
            <w:tcBorders>
              <w:top w:val="nil"/>
              <w:left w:val="nil"/>
              <w:bottom w:val="nil"/>
              <w:right w:val="single" w:sz="4" w:space="0" w:color="auto"/>
            </w:tcBorders>
            <w:shd w:val="clear" w:color="auto" w:fill="auto"/>
            <w:noWrap/>
            <w:tcMar>
              <w:right w:w="227" w:type="dxa"/>
            </w:tcMar>
            <w:vAlign w:val="center"/>
            <w:hideMark/>
          </w:tcPr>
          <w:p w14:paraId="611D0716"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553</w:t>
            </w:r>
          </w:p>
        </w:tc>
      </w:tr>
      <w:tr w:rsidR="000C309F" w:rsidRPr="006059CC" w14:paraId="25BF2B2C" w14:textId="77777777" w:rsidTr="00D6154A">
        <w:trPr>
          <w:cantSplit/>
          <w:trHeight w:val="285"/>
          <w:jc w:val="center"/>
        </w:trPr>
        <w:tc>
          <w:tcPr>
            <w:tcW w:w="1075" w:type="dxa"/>
            <w:tcBorders>
              <w:top w:val="nil"/>
              <w:left w:val="single" w:sz="4" w:space="0" w:color="auto"/>
              <w:bottom w:val="nil"/>
              <w:right w:val="single" w:sz="4" w:space="0" w:color="auto"/>
            </w:tcBorders>
            <w:shd w:val="clear" w:color="auto" w:fill="auto"/>
            <w:noWrap/>
            <w:vAlign w:val="center"/>
            <w:hideMark/>
          </w:tcPr>
          <w:p w14:paraId="3C442FA3"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4</w:t>
            </w:r>
          </w:p>
        </w:tc>
        <w:tc>
          <w:tcPr>
            <w:tcW w:w="1200" w:type="dxa"/>
            <w:tcBorders>
              <w:top w:val="nil"/>
              <w:left w:val="nil"/>
              <w:bottom w:val="nil"/>
              <w:right w:val="single" w:sz="4" w:space="0" w:color="auto"/>
            </w:tcBorders>
            <w:shd w:val="clear" w:color="auto" w:fill="auto"/>
            <w:noWrap/>
            <w:vAlign w:val="center"/>
            <w:hideMark/>
          </w:tcPr>
          <w:p w14:paraId="1EE45F4D"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25.503</w:t>
            </w:r>
          </w:p>
        </w:tc>
        <w:tc>
          <w:tcPr>
            <w:tcW w:w="1006" w:type="dxa"/>
            <w:tcBorders>
              <w:top w:val="nil"/>
              <w:left w:val="nil"/>
              <w:bottom w:val="nil"/>
              <w:right w:val="single" w:sz="4" w:space="0" w:color="auto"/>
            </w:tcBorders>
            <w:shd w:val="clear" w:color="auto" w:fill="auto"/>
            <w:noWrap/>
            <w:tcMar>
              <w:right w:w="198" w:type="dxa"/>
            </w:tcMar>
            <w:vAlign w:val="center"/>
            <w:hideMark/>
          </w:tcPr>
          <w:p w14:paraId="3A28D3B5" w14:textId="77777777" w:rsidR="000C309F" w:rsidRPr="006059CC" w:rsidRDefault="000C309F" w:rsidP="006059CC">
            <w:pPr>
              <w:keepNext/>
              <w:keepLines/>
              <w:ind w:right="-176"/>
              <w:jc w:val="center"/>
              <w:rPr>
                <w:rFonts w:ascii="Arial" w:hAnsi="Arial" w:cs="Arial"/>
                <w:color w:val="000000"/>
                <w:sz w:val="20"/>
              </w:rPr>
            </w:pPr>
            <w:r w:rsidRPr="006059CC">
              <w:rPr>
                <w:rFonts w:ascii="Arial" w:hAnsi="Arial" w:cs="Arial"/>
                <w:color w:val="000000"/>
                <w:sz w:val="20"/>
              </w:rPr>
              <w:t>2,69</w:t>
            </w:r>
          </w:p>
        </w:tc>
        <w:tc>
          <w:tcPr>
            <w:tcW w:w="906" w:type="dxa"/>
            <w:tcBorders>
              <w:top w:val="nil"/>
              <w:left w:val="nil"/>
              <w:bottom w:val="nil"/>
              <w:right w:val="single" w:sz="4" w:space="0" w:color="auto"/>
            </w:tcBorders>
            <w:shd w:val="clear" w:color="auto" w:fill="auto"/>
            <w:noWrap/>
            <w:tcMar>
              <w:right w:w="198" w:type="dxa"/>
            </w:tcMar>
            <w:vAlign w:val="center"/>
            <w:hideMark/>
          </w:tcPr>
          <w:p w14:paraId="4B4E8C36"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686</w:t>
            </w:r>
          </w:p>
        </w:tc>
        <w:tc>
          <w:tcPr>
            <w:tcW w:w="997" w:type="dxa"/>
            <w:tcBorders>
              <w:top w:val="nil"/>
              <w:left w:val="nil"/>
              <w:bottom w:val="nil"/>
              <w:right w:val="single" w:sz="4" w:space="0" w:color="auto"/>
            </w:tcBorders>
            <w:shd w:val="clear" w:color="auto" w:fill="auto"/>
            <w:tcMar>
              <w:right w:w="198" w:type="dxa"/>
            </w:tcMar>
            <w:vAlign w:val="center"/>
            <w:hideMark/>
          </w:tcPr>
          <w:p w14:paraId="1F65DC12"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0,64</w:t>
            </w:r>
          </w:p>
        </w:tc>
        <w:tc>
          <w:tcPr>
            <w:tcW w:w="910" w:type="dxa"/>
            <w:tcBorders>
              <w:top w:val="nil"/>
              <w:left w:val="nil"/>
              <w:bottom w:val="nil"/>
              <w:right w:val="single" w:sz="4" w:space="0" w:color="auto"/>
            </w:tcBorders>
            <w:shd w:val="clear" w:color="auto" w:fill="auto"/>
            <w:noWrap/>
            <w:tcMar>
              <w:right w:w="198" w:type="dxa"/>
            </w:tcMar>
            <w:vAlign w:val="center"/>
            <w:hideMark/>
          </w:tcPr>
          <w:p w14:paraId="21B859F6"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163</w:t>
            </w:r>
          </w:p>
        </w:tc>
        <w:tc>
          <w:tcPr>
            <w:tcW w:w="1134" w:type="dxa"/>
            <w:tcBorders>
              <w:top w:val="nil"/>
              <w:left w:val="nil"/>
              <w:bottom w:val="nil"/>
              <w:right w:val="single" w:sz="4" w:space="0" w:color="auto"/>
            </w:tcBorders>
            <w:shd w:val="clear" w:color="auto" w:fill="auto"/>
            <w:noWrap/>
            <w:tcMar>
              <w:right w:w="198" w:type="dxa"/>
            </w:tcMar>
            <w:vAlign w:val="center"/>
            <w:hideMark/>
          </w:tcPr>
          <w:p w14:paraId="385FE76B" w14:textId="77777777" w:rsidR="000C309F" w:rsidRPr="006059CC" w:rsidRDefault="000C309F" w:rsidP="006059CC">
            <w:pPr>
              <w:keepNext/>
              <w:keepLines/>
              <w:ind w:right="-132"/>
              <w:jc w:val="center"/>
              <w:rPr>
                <w:rFonts w:ascii="Arial" w:hAnsi="Arial" w:cs="Arial"/>
                <w:color w:val="000000"/>
                <w:sz w:val="20"/>
              </w:rPr>
            </w:pPr>
            <w:r w:rsidRPr="006059CC">
              <w:rPr>
                <w:rFonts w:ascii="Arial" w:hAnsi="Arial" w:cs="Arial"/>
                <w:color w:val="000000"/>
                <w:sz w:val="20"/>
              </w:rPr>
              <w:t>3,33</w:t>
            </w:r>
          </w:p>
        </w:tc>
        <w:tc>
          <w:tcPr>
            <w:tcW w:w="989" w:type="dxa"/>
            <w:tcBorders>
              <w:top w:val="nil"/>
              <w:left w:val="nil"/>
              <w:bottom w:val="nil"/>
              <w:right w:val="single" w:sz="4" w:space="0" w:color="auto"/>
            </w:tcBorders>
            <w:shd w:val="clear" w:color="auto" w:fill="auto"/>
            <w:noWrap/>
            <w:tcMar>
              <w:right w:w="227" w:type="dxa"/>
            </w:tcMar>
            <w:vAlign w:val="center"/>
            <w:hideMark/>
          </w:tcPr>
          <w:p w14:paraId="523DBE6D"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849</w:t>
            </w:r>
          </w:p>
        </w:tc>
      </w:tr>
      <w:tr w:rsidR="000C309F" w:rsidRPr="006059CC" w14:paraId="50A72DF8" w14:textId="77777777" w:rsidTr="00D6154A">
        <w:trPr>
          <w:cantSplit/>
          <w:trHeight w:val="285"/>
          <w:jc w:val="center"/>
        </w:trPr>
        <w:tc>
          <w:tcPr>
            <w:tcW w:w="1075" w:type="dxa"/>
            <w:tcBorders>
              <w:top w:val="nil"/>
              <w:left w:val="single" w:sz="4" w:space="0" w:color="auto"/>
              <w:bottom w:val="single" w:sz="4" w:space="0" w:color="auto"/>
              <w:right w:val="single" w:sz="4" w:space="0" w:color="auto"/>
            </w:tcBorders>
            <w:shd w:val="clear" w:color="auto" w:fill="auto"/>
            <w:noWrap/>
            <w:vAlign w:val="center"/>
            <w:hideMark/>
          </w:tcPr>
          <w:p w14:paraId="31E80D14" w14:textId="77777777" w:rsidR="000C309F" w:rsidRPr="006059CC" w:rsidRDefault="000C309F" w:rsidP="006059CC">
            <w:pPr>
              <w:keepNext/>
              <w:keepLines/>
              <w:jc w:val="center"/>
              <w:rPr>
                <w:rFonts w:ascii="Arial" w:hAnsi="Arial" w:cs="Arial"/>
                <w:sz w:val="20"/>
                <w:lang w:eastAsia="es-ES"/>
              </w:rPr>
            </w:pPr>
            <w:r w:rsidRPr="006059CC">
              <w:rPr>
                <w:rFonts w:ascii="Arial" w:hAnsi="Arial" w:cs="Arial"/>
                <w:sz w:val="20"/>
                <w:lang w:eastAsia="es-ES"/>
              </w:rPr>
              <w:t>5</w:t>
            </w:r>
          </w:p>
        </w:tc>
        <w:tc>
          <w:tcPr>
            <w:tcW w:w="1200" w:type="dxa"/>
            <w:tcBorders>
              <w:top w:val="nil"/>
              <w:left w:val="nil"/>
              <w:bottom w:val="single" w:sz="4" w:space="0" w:color="auto"/>
              <w:right w:val="single" w:sz="4" w:space="0" w:color="auto"/>
            </w:tcBorders>
            <w:shd w:val="clear" w:color="auto" w:fill="auto"/>
            <w:noWrap/>
            <w:vAlign w:val="center"/>
            <w:hideMark/>
          </w:tcPr>
          <w:p w14:paraId="2E4A86CB"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49.734</w:t>
            </w:r>
          </w:p>
        </w:tc>
        <w:tc>
          <w:tcPr>
            <w:tcW w:w="1006" w:type="dxa"/>
            <w:tcBorders>
              <w:top w:val="nil"/>
              <w:left w:val="nil"/>
              <w:bottom w:val="single" w:sz="4" w:space="0" w:color="auto"/>
              <w:right w:val="single" w:sz="4" w:space="0" w:color="auto"/>
            </w:tcBorders>
            <w:shd w:val="clear" w:color="auto" w:fill="auto"/>
            <w:noWrap/>
            <w:tcMar>
              <w:right w:w="198" w:type="dxa"/>
            </w:tcMar>
            <w:vAlign w:val="center"/>
            <w:hideMark/>
          </w:tcPr>
          <w:p w14:paraId="7C21DB01" w14:textId="77777777" w:rsidR="000C309F" w:rsidRPr="006059CC" w:rsidRDefault="000C309F" w:rsidP="006059CC">
            <w:pPr>
              <w:keepNext/>
              <w:keepLines/>
              <w:ind w:right="-176"/>
              <w:jc w:val="center"/>
              <w:rPr>
                <w:rFonts w:ascii="Arial" w:hAnsi="Arial" w:cs="Arial"/>
                <w:color w:val="000000"/>
                <w:sz w:val="20"/>
              </w:rPr>
            </w:pPr>
            <w:r w:rsidRPr="006059CC">
              <w:rPr>
                <w:rFonts w:ascii="Arial" w:hAnsi="Arial" w:cs="Arial"/>
                <w:color w:val="000000"/>
                <w:sz w:val="20"/>
              </w:rPr>
              <w:t>2,60</w:t>
            </w:r>
          </w:p>
        </w:tc>
        <w:tc>
          <w:tcPr>
            <w:tcW w:w="906" w:type="dxa"/>
            <w:tcBorders>
              <w:top w:val="nil"/>
              <w:left w:val="nil"/>
              <w:bottom w:val="single" w:sz="4" w:space="0" w:color="auto"/>
              <w:right w:val="single" w:sz="4" w:space="0" w:color="auto"/>
            </w:tcBorders>
            <w:shd w:val="clear" w:color="auto" w:fill="auto"/>
            <w:noWrap/>
            <w:tcMar>
              <w:right w:w="198" w:type="dxa"/>
            </w:tcMar>
            <w:vAlign w:val="center"/>
            <w:hideMark/>
          </w:tcPr>
          <w:p w14:paraId="39DBBD95"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1.293</w:t>
            </w:r>
          </w:p>
        </w:tc>
        <w:tc>
          <w:tcPr>
            <w:tcW w:w="997" w:type="dxa"/>
            <w:tcBorders>
              <w:top w:val="nil"/>
              <w:left w:val="nil"/>
              <w:bottom w:val="single" w:sz="4" w:space="0" w:color="auto"/>
              <w:right w:val="single" w:sz="4" w:space="0" w:color="auto"/>
            </w:tcBorders>
            <w:shd w:val="clear" w:color="auto" w:fill="auto"/>
            <w:tcMar>
              <w:right w:w="198" w:type="dxa"/>
            </w:tcMar>
            <w:vAlign w:val="center"/>
            <w:hideMark/>
          </w:tcPr>
          <w:p w14:paraId="3E04DFA9"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1,28</w:t>
            </w:r>
          </w:p>
        </w:tc>
        <w:tc>
          <w:tcPr>
            <w:tcW w:w="910" w:type="dxa"/>
            <w:tcBorders>
              <w:top w:val="nil"/>
              <w:left w:val="nil"/>
              <w:bottom w:val="single" w:sz="4" w:space="0" w:color="auto"/>
              <w:right w:val="single" w:sz="4" w:space="0" w:color="auto"/>
            </w:tcBorders>
            <w:shd w:val="clear" w:color="auto" w:fill="auto"/>
            <w:noWrap/>
            <w:tcMar>
              <w:right w:w="198" w:type="dxa"/>
            </w:tcMar>
            <w:vAlign w:val="center"/>
            <w:hideMark/>
          </w:tcPr>
          <w:p w14:paraId="5C052AC3" w14:textId="77777777" w:rsidR="000C309F" w:rsidRPr="006059CC" w:rsidRDefault="000C309F" w:rsidP="006059CC">
            <w:pPr>
              <w:keepNext/>
              <w:keepLines/>
              <w:jc w:val="center"/>
              <w:rPr>
                <w:rFonts w:ascii="Arial" w:hAnsi="Arial" w:cs="Arial"/>
                <w:color w:val="000000"/>
                <w:sz w:val="20"/>
              </w:rPr>
            </w:pPr>
            <w:r w:rsidRPr="006059CC">
              <w:rPr>
                <w:rFonts w:ascii="Arial" w:hAnsi="Arial" w:cs="Arial"/>
                <w:color w:val="000000"/>
                <w:sz w:val="20"/>
              </w:rPr>
              <w:t>637</w:t>
            </w:r>
          </w:p>
        </w:tc>
        <w:tc>
          <w:tcPr>
            <w:tcW w:w="1134" w:type="dxa"/>
            <w:tcBorders>
              <w:top w:val="nil"/>
              <w:left w:val="nil"/>
              <w:bottom w:val="single" w:sz="4" w:space="0" w:color="auto"/>
              <w:right w:val="single" w:sz="4" w:space="0" w:color="auto"/>
            </w:tcBorders>
            <w:shd w:val="clear" w:color="auto" w:fill="auto"/>
            <w:noWrap/>
            <w:tcMar>
              <w:right w:w="198" w:type="dxa"/>
            </w:tcMar>
            <w:vAlign w:val="center"/>
            <w:hideMark/>
          </w:tcPr>
          <w:p w14:paraId="4D4668E9" w14:textId="77777777" w:rsidR="000C309F" w:rsidRPr="006059CC" w:rsidRDefault="000C309F" w:rsidP="006059CC">
            <w:pPr>
              <w:keepNext/>
              <w:keepLines/>
              <w:ind w:right="-132"/>
              <w:jc w:val="center"/>
              <w:rPr>
                <w:rFonts w:ascii="Arial" w:hAnsi="Arial" w:cs="Arial"/>
                <w:color w:val="000000"/>
                <w:sz w:val="20"/>
              </w:rPr>
            </w:pPr>
            <w:r w:rsidRPr="006059CC">
              <w:rPr>
                <w:rFonts w:ascii="Arial" w:hAnsi="Arial" w:cs="Arial"/>
                <w:color w:val="000000"/>
                <w:sz w:val="20"/>
              </w:rPr>
              <w:t>3,88</w:t>
            </w:r>
          </w:p>
        </w:tc>
        <w:tc>
          <w:tcPr>
            <w:tcW w:w="989" w:type="dxa"/>
            <w:tcBorders>
              <w:top w:val="nil"/>
              <w:left w:val="nil"/>
              <w:bottom w:val="single" w:sz="4" w:space="0" w:color="auto"/>
              <w:right w:val="single" w:sz="4" w:space="0" w:color="auto"/>
            </w:tcBorders>
            <w:shd w:val="clear" w:color="auto" w:fill="auto"/>
            <w:noWrap/>
            <w:tcMar>
              <w:right w:w="227" w:type="dxa"/>
            </w:tcMar>
            <w:vAlign w:val="center"/>
            <w:hideMark/>
          </w:tcPr>
          <w:p w14:paraId="213385F8" w14:textId="77777777" w:rsidR="000C309F" w:rsidRPr="006059CC" w:rsidRDefault="000C309F" w:rsidP="006059CC">
            <w:pPr>
              <w:keepNext/>
              <w:keepLines/>
              <w:jc w:val="right"/>
              <w:rPr>
                <w:rFonts w:ascii="Arial" w:hAnsi="Arial" w:cs="Arial"/>
                <w:color w:val="000000"/>
                <w:sz w:val="20"/>
              </w:rPr>
            </w:pPr>
            <w:r w:rsidRPr="006059CC">
              <w:rPr>
                <w:rFonts w:ascii="Arial" w:hAnsi="Arial" w:cs="Arial"/>
                <w:color w:val="000000"/>
                <w:sz w:val="20"/>
              </w:rPr>
              <w:t>1.930</w:t>
            </w:r>
          </w:p>
        </w:tc>
      </w:tr>
    </w:tbl>
    <w:p w14:paraId="389B69BF" w14:textId="77777777" w:rsidR="000C309F" w:rsidRPr="006059CC" w:rsidRDefault="000C309F" w:rsidP="006059CC">
      <w:pPr>
        <w:keepNext/>
        <w:keepLines/>
        <w:ind w:left="567" w:right="566"/>
        <w:rPr>
          <w:rFonts w:ascii="Arial" w:hAnsi="Arial" w:cs="Arial"/>
          <w:sz w:val="18"/>
          <w:szCs w:val="18"/>
          <w:lang w:val="es-ES_tradnl"/>
        </w:rPr>
      </w:pPr>
      <w:r w:rsidRPr="006059CC">
        <w:rPr>
          <w:rFonts w:ascii="Arial" w:hAnsi="Arial" w:cs="Arial"/>
          <w:sz w:val="18"/>
          <w:szCs w:val="18"/>
          <w:lang w:val="es-ES_tradnl"/>
        </w:rPr>
        <w:t>Fuente: elaboración propia en base a datos de la Encuesta de Ingreso y Gastos de los Hogares y de la Encuesta Permanente de Hogares, INDEC.</w:t>
      </w:r>
    </w:p>
    <w:p w14:paraId="3D349862" w14:textId="77777777" w:rsidR="000C309F" w:rsidRPr="006059CC" w:rsidRDefault="000C309F" w:rsidP="00D6154A">
      <w:pPr>
        <w:rPr>
          <w:rFonts w:ascii="Arial" w:hAnsi="Arial" w:cs="Arial"/>
          <w:sz w:val="22"/>
          <w:lang w:val="es-ES_tradnl"/>
        </w:rPr>
      </w:pPr>
    </w:p>
    <w:p w14:paraId="25C6B2D5" w14:textId="038DC30E" w:rsidR="000C309F" w:rsidRPr="006059CC" w:rsidRDefault="000C309F" w:rsidP="006059CC">
      <w:pPr>
        <w:jc w:val="both"/>
        <w:rPr>
          <w:rFonts w:ascii="Arial" w:hAnsi="Arial" w:cs="Arial"/>
          <w:sz w:val="22"/>
          <w:lang w:val="es-ES_tradnl"/>
        </w:rPr>
      </w:pPr>
      <w:r w:rsidRPr="006059CC">
        <w:rPr>
          <w:rFonts w:ascii="Arial" w:hAnsi="Arial" w:cs="Arial"/>
          <w:sz w:val="22"/>
          <w:lang w:val="es-ES_tradnl"/>
        </w:rPr>
        <w:t xml:space="preserve">Como se puede apreciar, el monto del gasto dirigido a los bienes que constituyen el equipamiento hogareño, que para los hogares de menores ingresos es de </w:t>
      </w:r>
      <w:r w:rsidR="006059CC">
        <w:rPr>
          <w:rFonts w:ascii="Arial" w:hAnsi="Arial" w:cs="Arial"/>
          <w:sz w:val="22"/>
          <w:lang w:val="es-ES_tradnl"/>
        </w:rPr>
        <w:t>AR$</w:t>
      </w:r>
      <w:r w:rsidRPr="006059CC">
        <w:rPr>
          <w:rFonts w:ascii="Arial" w:hAnsi="Arial" w:cs="Arial"/>
          <w:sz w:val="22"/>
          <w:lang w:val="es-ES_tradnl"/>
        </w:rPr>
        <w:t xml:space="preserve">115 por mes, lo que equivale al 1,85% del ingreso familiar, pasa a </w:t>
      </w:r>
      <w:r w:rsidR="006059CC">
        <w:rPr>
          <w:rFonts w:ascii="Arial" w:hAnsi="Arial" w:cs="Arial"/>
          <w:sz w:val="22"/>
          <w:lang w:val="es-ES_tradnl"/>
        </w:rPr>
        <w:t>AR$</w:t>
      </w:r>
      <w:r w:rsidRPr="006059CC">
        <w:rPr>
          <w:rFonts w:ascii="Arial" w:hAnsi="Arial" w:cs="Arial"/>
          <w:sz w:val="22"/>
          <w:lang w:val="es-ES_tradnl"/>
        </w:rPr>
        <w:t>1.930 mensuales, el 3,88% del ingreso total, en el caso de las familias de mayor nivel de ingreso.</w:t>
      </w:r>
    </w:p>
    <w:p w14:paraId="52C756F1" w14:textId="77777777" w:rsidR="000C309F" w:rsidRPr="006059CC" w:rsidRDefault="000C309F" w:rsidP="00D6154A">
      <w:pPr>
        <w:rPr>
          <w:rFonts w:ascii="Arial" w:hAnsi="Arial" w:cs="Arial"/>
          <w:sz w:val="22"/>
          <w:lang w:val="es-ES_tradnl"/>
        </w:rPr>
      </w:pPr>
    </w:p>
    <w:p w14:paraId="445F32EB"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A partir de esta información se calculó la relación que se registra entre el nivel de ingreso y el gasto vinculado al stock de equipamiento de los hogares.</w:t>
      </w:r>
    </w:p>
    <w:p w14:paraId="13313345" w14:textId="620507DC" w:rsidR="000C309F" w:rsidRPr="006059CC" w:rsidRDefault="000C309F">
      <w:pPr>
        <w:rPr>
          <w:rFonts w:ascii="Arial" w:hAnsi="Arial" w:cs="Arial"/>
          <w:b/>
          <w:sz w:val="20"/>
          <w:lang w:val="es-ES_tradnl"/>
        </w:rPr>
      </w:pPr>
    </w:p>
    <w:p w14:paraId="6188A5FF" w14:textId="54146332" w:rsidR="000C309F" w:rsidRPr="006059CC" w:rsidRDefault="000C309F" w:rsidP="00D6154A">
      <w:pPr>
        <w:jc w:val="center"/>
        <w:rPr>
          <w:rFonts w:ascii="Arial" w:hAnsi="Arial" w:cs="Arial"/>
          <w:b/>
          <w:sz w:val="18"/>
          <w:szCs w:val="18"/>
          <w:lang w:val="es-ES_tradnl"/>
        </w:rPr>
      </w:pPr>
      <w:r w:rsidRPr="006059CC">
        <w:rPr>
          <w:rFonts w:ascii="Arial" w:hAnsi="Arial" w:cs="Arial"/>
          <w:b/>
          <w:sz w:val="18"/>
          <w:szCs w:val="18"/>
          <w:lang w:val="es-ES_tradnl"/>
        </w:rPr>
        <w:t xml:space="preserve">GRAFICO </w:t>
      </w:r>
      <w:r w:rsidR="006059CC">
        <w:rPr>
          <w:rFonts w:ascii="Arial" w:hAnsi="Arial" w:cs="Arial"/>
          <w:b/>
          <w:sz w:val="18"/>
          <w:szCs w:val="18"/>
          <w:lang w:val="es-ES_tradnl"/>
        </w:rPr>
        <w:t>3.8</w:t>
      </w:r>
      <w:r w:rsidRPr="006059CC">
        <w:rPr>
          <w:rFonts w:ascii="Arial" w:hAnsi="Arial" w:cs="Arial"/>
          <w:b/>
          <w:sz w:val="18"/>
          <w:szCs w:val="18"/>
          <w:lang w:val="es-ES_tradnl"/>
        </w:rPr>
        <w:t>. RELACION ENTRE EL INGRESO Y EL GASTO EN EQUIPAMIENTO</w:t>
      </w:r>
    </w:p>
    <w:p w14:paraId="52550FDC" w14:textId="77777777" w:rsidR="000C309F" w:rsidRPr="006059CC" w:rsidRDefault="000C309F" w:rsidP="00D6154A">
      <w:pPr>
        <w:ind w:firstLine="1418"/>
        <w:rPr>
          <w:rFonts w:ascii="Arial" w:hAnsi="Arial" w:cs="Arial"/>
          <w:sz w:val="16"/>
          <w:szCs w:val="16"/>
        </w:rPr>
      </w:pPr>
      <w:r w:rsidRPr="006059CC">
        <w:rPr>
          <w:rFonts w:ascii="Arial" w:hAnsi="Arial" w:cs="Arial"/>
          <w:noProof/>
          <w:lang w:val="es-ES" w:eastAsia="es-ES"/>
        </w:rPr>
        <w:drawing>
          <wp:inline distT="0" distB="0" distL="0" distR="0" wp14:anchorId="42C165F4" wp14:editId="10712C57">
            <wp:extent cx="4581525" cy="2752725"/>
            <wp:effectExtent l="0" t="0" r="0" b="0"/>
            <wp:docPr id="1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244E5E2A" w14:textId="77777777" w:rsidR="000C309F" w:rsidRPr="006059CC" w:rsidRDefault="000C309F" w:rsidP="006059CC">
      <w:pPr>
        <w:ind w:left="1620" w:firstLine="851"/>
        <w:rPr>
          <w:rFonts w:ascii="Arial" w:hAnsi="Arial" w:cs="Arial"/>
          <w:sz w:val="16"/>
          <w:szCs w:val="16"/>
          <w:lang w:val="es-ES_tradnl"/>
        </w:rPr>
      </w:pPr>
      <w:r w:rsidRPr="006059CC">
        <w:rPr>
          <w:rFonts w:ascii="Arial" w:hAnsi="Arial" w:cs="Arial"/>
          <w:sz w:val="16"/>
          <w:szCs w:val="16"/>
          <w:lang w:val="es-ES_tradnl"/>
        </w:rPr>
        <w:t>Pesos a precios del primer trimestre de 2017</w:t>
      </w:r>
    </w:p>
    <w:p w14:paraId="6D7F32AB" w14:textId="77777777" w:rsidR="000C309F" w:rsidRPr="006059CC" w:rsidRDefault="000C309F" w:rsidP="00D6154A">
      <w:pPr>
        <w:rPr>
          <w:rFonts w:ascii="Arial" w:hAnsi="Arial" w:cs="Arial"/>
          <w:sz w:val="22"/>
          <w:lang w:val="es-ES_tradnl"/>
        </w:rPr>
      </w:pPr>
    </w:p>
    <w:p w14:paraId="43C7B9EA" w14:textId="77777777" w:rsidR="000C309F" w:rsidRPr="006059CC" w:rsidRDefault="000C309F" w:rsidP="00D6154A">
      <w:pPr>
        <w:rPr>
          <w:rFonts w:ascii="Arial" w:hAnsi="Arial" w:cs="Arial"/>
          <w:sz w:val="22"/>
          <w:lang w:val="es-ES_tradnl"/>
        </w:rPr>
      </w:pPr>
      <w:r w:rsidRPr="006059CC">
        <w:rPr>
          <w:rFonts w:ascii="Arial" w:hAnsi="Arial" w:cs="Arial"/>
          <w:sz w:val="22"/>
          <w:lang w:val="es-ES_tradnl"/>
        </w:rPr>
        <w:t>El mejor ajuste corresponde a una función potencial, con un R</w:t>
      </w:r>
      <w:r w:rsidRPr="006059CC">
        <w:rPr>
          <w:rFonts w:ascii="Arial" w:hAnsi="Arial" w:cs="Arial"/>
          <w:sz w:val="22"/>
          <w:vertAlign w:val="superscript"/>
          <w:lang w:val="es-ES_tradnl"/>
        </w:rPr>
        <w:t>2</w:t>
      </w:r>
      <w:r w:rsidRPr="006059CC">
        <w:rPr>
          <w:rFonts w:ascii="Arial" w:hAnsi="Arial" w:cs="Arial"/>
          <w:sz w:val="22"/>
          <w:lang w:val="es-ES_tradnl"/>
        </w:rPr>
        <w:t>=0,994 y una variable explicativa (el ingreso) significativa al 1%, en la cual el exponente muestra una elasticidad ingreso igual a 1,346.</w:t>
      </w:r>
    </w:p>
    <w:p w14:paraId="60342025" w14:textId="4F34D86A" w:rsidR="000C309F" w:rsidRDefault="000C309F" w:rsidP="00D6154A">
      <w:pPr>
        <w:rPr>
          <w:sz w:val="22"/>
          <w:lang w:val="es-ES_tradnl"/>
        </w:rPr>
      </w:pPr>
    </w:p>
    <w:p w14:paraId="395F3F5D" w14:textId="734866AF" w:rsidR="00297A14" w:rsidRDefault="00297A14" w:rsidP="00D6154A">
      <w:pPr>
        <w:rPr>
          <w:sz w:val="22"/>
          <w:lang w:val="es-ES_tradnl"/>
        </w:rPr>
      </w:pPr>
    </w:p>
    <w:p w14:paraId="3B98321F" w14:textId="77777777" w:rsidR="00297A14" w:rsidRPr="00D6154A" w:rsidRDefault="00297A14" w:rsidP="00D6154A">
      <w:pPr>
        <w:rPr>
          <w:sz w:val="22"/>
          <w:lang w:val="es-ES_tradnl"/>
        </w:rPr>
      </w:pPr>
    </w:p>
    <w:p w14:paraId="4AC218FC" w14:textId="2E7CF406" w:rsidR="000C309F" w:rsidRPr="00297A14" w:rsidRDefault="000C309F" w:rsidP="00297A14">
      <w:pPr>
        <w:pStyle w:val="Heading5"/>
        <w:rPr>
          <w:sz w:val="20"/>
          <w:szCs w:val="20"/>
          <w:lang w:val="es-ES_tradnl"/>
        </w:rPr>
      </w:pPr>
      <w:r w:rsidRPr="00297A14">
        <w:rPr>
          <w:sz w:val="20"/>
          <w:szCs w:val="20"/>
          <w:lang w:val="es-ES_tradnl"/>
        </w:rPr>
        <w:lastRenderedPageBreak/>
        <w:t>Evolución esperada del ingreso</w:t>
      </w:r>
    </w:p>
    <w:p w14:paraId="13456AD2" w14:textId="77777777" w:rsidR="000C309F" w:rsidRPr="00D6154A" w:rsidRDefault="000C309F" w:rsidP="00D6154A">
      <w:pPr>
        <w:rPr>
          <w:rFonts w:cs="Arial"/>
          <w:sz w:val="22"/>
          <w:lang w:val="es-ES_tradnl"/>
        </w:rPr>
      </w:pPr>
    </w:p>
    <w:p w14:paraId="691FA3A6"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Una vez establecida la relación que existe entre el nivel de ingreso y el monto destinado a equipamiento, se hacía necesario estimar el futuro crecimiento del ingreso. A tal efecto, en primer término, se estudió la evolución registrada por el ingreso per cápita argentino en los últimos años. Los valores se hallan volcados en siguiente gráfico:</w:t>
      </w:r>
    </w:p>
    <w:p w14:paraId="7DD5FB55" w14:textId="77777777" w:rsidR="000C309F" w:rsidRPr="00297A14" w:rsidRDefault="000C309F" w:rsidP="00D6154A">
      <w:pPr>
        <w:rPr>
          <w:rFonts w:ascii="Arial" w:hAnsi="Arial" w:cs="Arial"/>
          <w:sz w:val="22"/>
          <w:lang w:val="es-ES_tradnl"/>
        </w:rPr>
      </w:pPr>
    </w:p>
    <w:p w14:paraId="1517D887" w14:textId="2975355A" w:rsidR="000C309F" w:rsidRPr="00297A14" w:rsidRDefault="000C309F" w:rsidP="00D6154A">
      <w:pPr>
        <w:jc w:val="center"/>
        <w:rPr>
          <w:rFonts w:ascii="Arial" w:hAnsi="Arial" w:cs="Arial"/>
          <w:b/>
          <w:sz w:val="18"/>
          <w:szCs w:val="18"/>
          <w:lang w:val="es-ES_tradnl"/>
        </w:rPr>
      </w:pPr>
      <w:r w:rsidRPr="00297A14">
        <w:rPr>
          <w:rFonts w:ascii="Arial" w:hAnsi="Arial" w:cs="Arial"/>
          <w:b/>
          <w:sz w:val="18"/>
          <w:szCs w:val="18"/>
          <w:lang w:val="es-ES_tradnl"/>
        </w:rPr>
        <w:t xml:space="preserve">GRAFICO </w:t>
      </w:r>
      <w:r w:rsidR="00297A14" w:rsidRPr="00297A14">
        <w:rPr>
          <w:rFonts w:ascii="Arial" w:hAnsi="Arial" w:cs="Arial"/>
          <w:b/>
          <w:sz w:val="18"/>
          <w:szCs w:val="18"/>
          <w:lang w:val="es-ES_tradnl"/>
        </w:rPr>
        <w:t>3.9</w:t>
      </w:r>
      <w:r w:rsidRPr="00297A14">
        <w:rPr>
          <w:rFonts w:ascii="Arial" w:hAnsi="Arial" w:cs="Arial"/>
          <w:b/>
          <w:sz w:val="18"/>
          <w:szCs w:val="18"/>
          <w:lang w:val="es-ES_tradnl"/>
        </w:rPr>
        <w:t>. EVOLUCION DEL PBI PER CAPITA</w:t>
      </w:r>
    </w:p>
    <w:p w14:paraId="4EDA7534" w14:textId="77777777" w:rsidR="000C309F" w:rsidRPr="00297A14" w:rsidRDefault="000C309F" w:rsidP="00D6154A">
      <w:pPr>
        <w:spacing w:after="120"/>
        <w:jc w:val="center"/>
        <w:rPr>
          <w:rFonts w:ascii="Arial" w:hAnsi="Arial" w:cs="Arial"/>
          <w:szCs w:val="24"/>
        </w:rPr>
      </w:pPr>
      <w:r w:rsidRPr="00297A14">
        <w:rPr>
          <w:rFonts w:ascii="Arial" w:hAnsi="Arial" w:cs="Arial"/>
          <w:noProof/>
          <w:szCs w:val="24"/>
          <w:lang w:val="es-ES" w:eastAsia="es-ES"/>
        </w:rPr>
        <w:drawing>
          <wp:inline distT="0" distB="0" distL="0" distR="0" wp14:anchorId="60BED241" wp14:editId="139500DA">
            <wp:extent cx="4581525" cy="2752725"/>
            <wp:effectExtent l="0" t="0" r="0" b="0"/>
            <wp:docPr id="1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2DCF34A4" w14:textId="77777777" w:rsidR="000C309F" w:rsidRPr="00297A14" w:rsidRDefault="000C309F" w:rsidP="00D6154A">
      <w:pPr>
        <w:spacing w:after="120"/>
        <w:ind w:firstLine="1418"/>
        <w:rPr>
          <w:rFonts w:ascii="Arial" w:hAnsi="Arial" w:cs="Arial"/>
          <w:sz w:val="16"/>
          <w:szCs w:val="16"/>
        </w:rPr>
      </w:pPr>
      <w:r w:rsidRPr="00297A14">
        <w:rPr>
          <w:rFonts w:ascii="Arial" w:hAnsi="Arial" w:cs="Arial"/>
          <w:sz w:val="16"/>
          <w:szCs w:val="16"/>
        </w:rPr>
        <w:t>Pesos a precios constantes de 2004 constantes de 2004</w:t>
      </w:r>
    </w:p>
    <w:p w14:paraId="01234EE0" w14:textId="77777777" w:rsidR="000C309F" w:rsidRPr="00297A14" w:rsidRDefault="000C309F" w:rsidP="00D6154A">
      <w:pPr>
        <w:rPr>
          <w:rFonts w:ascii="Arial" w:hAnsi="Arial" w:cs="Arial"/>
          <w:sz w:val="22"/>
        </w:rPr>
      </w:pPr>
    </w:p>
    <w:p w14:paraId="42958BF1" w14:textId="77777777" w:rsidR="000C309F" w:rsidRPr="00297A14" w:rsidRDefault="000C309F" w:rsidP="00D6154A">
      <w:pPr>
        <w:rPr>
          <w:rFonts w:ascii="Arial" w:hAnsi="Arial" w:cs="Arial"/>
          <w:sz w:val="22"/>
        </w:rPr>
      </w:pPr>
      <w:r w:rsidRPr="00297A14">
        <w:rPr>
          <w:rFonts w:ascii="Arial" w:hAnsi="Arial" w:cs="Arial"/>
          <w:sz w:val="22"/>
        </w:rPr>
        <w:t>El gráfico muestra cuatro períodos diferenciados:</w:t>
      </w:r>
    </w:p>
    <w:p w14:paraId="7E26689A" w14:textId="77777777" w:rsidR="000C309F" w:rsidRPr="00297A14" w:rsidRDefault="000C309F" w:rsidP="00297A14">
      <w:pPr>
        <w:jc w:val="both"/>
        <w:rPr>
          <w:rFonts w:ascii="Arial" w:hAnsi="Arial" w:cs="Arial"/>
          <w:sz w:val="22"/>
        </w:rPr>
      </w:pPr>
    </w:p>
    <w:p w14:paraId="2287CF43" w14:textId="77777777" w:rsidR="000C309F" w:rsidRPr="00297A14" w:rsidRDefault="000C309F" w:rsidP="00297A14">
      <w:pPr>
        <w:numPr>
          <w:ilvl w:val="0"/>
          <w:numId w:val="24"/>
        </w:numPr>
        <w:suppressAutoHyphens w:val="0"/>
        <w:autoSpaceDN/>
        <w:jc w:val="both"/>
        <w:textAlignment w:val="auto"/>
        <w:rPr>
          <w:rFonts w:ascii="Arial" w:hAnsi="Arial" w:cs="Arial"/>
          <w:sz w:val="22"/>
          <w:lang w:val="es-ES_tradnl"/>
        </w:rPr>
      </w:pPr>
      <w:r w:rsidRPr="00297A14">
        <w:rPr>
          <w:rFonts w:ascii="Arial" w:hAnsi="Arial" w:cs="Arial"/>
          <w:sz w:val="22"/>
          <w:lang w:val="es-ES_tradnl"/>
        </w:rPr>
        <w:t>de 1993 a 1998, donde el PBI per cápita crece a razón del 2,79% anual;</w:t>
      </w:r>
    </w:p>
    <w:p w14:paraId="4F2705CB" w14:textId="77777777" w:rsidR="000C309F" w:rsidRPr="00297A14" w:rsidRDefault="000C309F" w:rsidP="00297A14">
      <w:pPr>
        <w:numPr>
          <w:ilvl w:val="0"/>
          <w:numId w:val="24"/>
        </w:numPr>
        <w:suppressAutoHyphens w:val="0"/>
        <w:autoSpaceDN/>
        <w:jc w:val="both"/>
        <w:textAlignment w:val="auto"/>
        <w:rPr>
          <w:rFonts w:ascii="Arial" w:hAnsi="Arial" w:cs="Arial"/>
          <w:sz w:val="22"/>
          <w:lang w:val="es-ES_tradnl"/>
        </w:rPr>
      </w:pPr>
      <w:r w:rsidRPr="00297A14">
        <w:rPr>
          <w:rFonts w:ascii="Arial" w:hAnsi="Arial" w:cs="Arial"/>
          <w:sz w:val="22"/>
          <w:lang w:val="es-ES_tradnl"/>
        </w:rPr>
        <w:t>de 1998 al 2002, donde cae a un 5,92% anual;</w:t>
      </w:r>
    </w:p>
    <w:p w14:paraId="27162F63" w14:textId="77777777" w:rsidR="000C309F" w:rsidRPr="00297A14" w:rsidRDefault="000C309F" w:rsidP="00297A14">
      <w:pPr>
        <w:numPr>
          <w:ilvl w:val="0"/>
          <w:numId w:val="24"/>
        </w:numPr>
        <w:suppressAutoHyphens w:val="0"/>
        <w:autoSpaceDN/>
        <w:jc w:val="both"/>
        <w:textAlignment w:val="auto"/>
        <w:rPr>
          <w:rFonts w:ascii="Arial" w:hAnsi="Arial" w:cs="Arial"/>
          <w:sz w:val="22"/>
          <w:lang w:val="es-ES_tradnl"/>
        </w:rPr>
      </w:pPr>
      <w:r w:rsidRPr="00297A14">
        <w:rPr>
          <w:rFonts w:ascii="Arial" w:hAnsi="Arial" w:cs="Arial"/>
          <w:sz w:val="22"/>
          <w:lang w:val="es-ES_tradnl"/>
        </w:rPr>
        <w:t>desde el 2002 al 2013, donde retoma un ciclo positivo y registra un crecimiento medio anual del 4,36%;</w:t>
      </w:r>
    </w:p>
    <w:p w14:paraId="1924BF5C" w14:textId="77777777" w:rsidR="000C309F" w:rsidRPr="00297A14" w:rsidRDefault="000C309F" w:rsidP="00297A14">
      <w:pPr>
        <w:numPr>
          <w:ilvl w:val="0"/>
          <w:numId w:val="24"/>
        </w:numPr>
        <w:suppressAutoHyphens w:val="0"/>
        <w:autoSpaceDN/>
        <w:jc w:val="both"/>
        <w:textAlignment w:val="auto"/>
        <w:rPr>
          <w:rFonts w:ascii="Arial" w:hAnsi="Arial" w:cs="Arial"/>
          <w:sz w:val="22"/>
          <w:lang w:val="es-ES_tradnl"/>
        </w:rPr>
      </w:pPr>
      <w:r w:rsidRPr="00297A14">
        <w:rPr>
          <w:rFonts w:ascii="Arial" w:hAnsi="Arial" w:cs="Arial"/>
          <w:sz w:val="22"/>
          <w:lang w:val="es-ES_tradnl"/>
        </w:rPr>
        <w:t>del 2013 al 2016, con una tendencia decreciente y una tasa media negativa del 1,90%.</w:t>
      </w:r>
    </w:p>
    <w:p w14:paraId="31CDF075" w14:textId="77777777" w:rsidR="000C309F" w:rsidRPr="00297A14" w:rsidRDefault="000C309F" w:rsidP="00D6154A">
      <w:pPr>
        <w:rPr>
          <w:rFonts w:ascii="Arial" w:hAnsi="Arial" w:cs="Arial"/>
          <w:sz w:val="22"/>
          <w:lang w:val="es-ES_tradnl"/>
        </w:rPr>
      </w:pPr>
    </w:p>
    <w:p w14:paraId="448E8FA5" w14:textId="77777777" w:rsidR="000C309F" w:rsidRPr="00297A14" w:rsidRDefault="000C309F" w:rsidP="00297A14">
      <w:pPr>
        <w:jc w:val="both"/>
        <w:rPr>
          <w:rFonts w:ascii="Arial" w:hAnsi="Arial" w:cs="Arial"/>
          <w:sz w:val="22"/>
          <w:lang w:val="es-ES_tradnl"/>
        </w:rPr>
      </w:pPr>
      <w:r w:rsidRPr="00297A14">
        <w:rPr>
          <w:rFonts w:ascii="Arial" w:hAnsi="Arial" w:cs="Arial"/>
          <w:sz w:val="22"/>
          <w:lang w:val="es-ES_tradnl"/>
        </w:rPr>
        <w:t>Como resultado, el crecimiento medio anual del PBI per cápita argentino, registró un cremiento medio anual, en los últimos 23 años, del 1,34%.</w:t>
      </w:r>
    </w:p>
    <w:p w14:paraId="2C29904C" w14:textId="77777777" w:rsidR="000C309F" w:rsidRPr="00297A14" w:rsidRDefault="000C309F" w:rsidP="00D6154A">
      <w:pPr>
        <w:rPr>
          <w:rFonts w:ascii="Arial" w:hAnsi="Arial" w:cs="Arial"/>
          <w:sz w:val="22"/>
          <w:lang w:val="es-ES_tradnl"/>
        </w:rPr>
      </w:pPr>
    </w:p>
    <w:p w14:paraId="519187E7" w14:textId="77777777" w:rsidR="000C309F" w:rsidRPr="00297A14" w:rsidRDefault="000C309F" w:rsidP="00297A14">
      <w:pPr>
        <w:jc w:val="both"/>
        <w:rPr>
          <w:rFonts w:ascii="Arial" w:hAnsi="Arial" w:cs="Arial"/>
          <w:sz w:val="22"/>
          <w:lang w:val="es-ES_tradnl"/>
        </w:rPr>
      </w:pPr>
      <w:r w:rsidRPr="00297A14">
        <w:rPr>
          <w:rFonts w:ascii="Arial" w:hAnsi="Arial" w:cs="Arial"/>
          <w:sz w:val="22"/>
          <w:lang w:val="es-ES_tradnl"/>
        </w:rPr>
        <w:t>Pasando al crecimiento de la Provincia de Buenos Aires, el análisis comparado entre la evolución seguida por la Provincia y la registrada por la economía nacional en su conjunto, aparece volcada en el siguiente cuadro:</w:t>
      </w:r>
    </w:p>
    <w:p w14:paraId="57179005" w14:textId="77777777" w:rsidR="000C309F" w:rsidRPr="00297A14" w:rsidRDefault="000C309F" w:rsidP="00D6154A">
      <w:pPr>
        <w:rPr>
          <w:rFonts w:ascii="Arial" w:hAnsi="Arial" w:cs="Arial"/>
          <w:sz w:val="22"/>
          <w:lang w:val="es-ES_tradnl"/>
        </w:rPr>
      </w:pPr>
    </w:p>
    <w:p w14:paraId="3DFCE742" w14:textId="1550CCB6" w:rsidR="000C309F" w:rsidRPr="00297A14" w:rsidRDefault="000C309F" w:rsidP="00297A14">
      <w:pPr>
        <w:keepNext/>
        <w:keepLines/>
        <w:jc w:val="center"/>
        <w:rPr>
          <w:rFonts w:ascii="Arial" w:hAnsi="Arial" w:cs="Arial"/>
          <w:b/>
          <w:sz w:val="18"/>
          <w:szCs w:val="18"/>
          <w:lang w:val="es-ES_tradnl"/>
        </w:rPr>
      </w:pPr>
      <w:r w:rsidRPr="00297A14">
        <w:rPr>
          <w:rFonts w:ascii="Arial" w:eastAsiaTheme="majorEastAsia" w:hAnsi="Arial" w:cs="Arial"/>
          <w:b/>
          <w:bCs/>
          <w:iCs/>
          <w:sz w:val="18"/>
          <w:szCs w:val="18"/>
          <w:lang w:val="es-ES_tradnl"/>
        </w:rPr>
        <w:lastRenderedPageBreak/>
        <w:t>TABLA 3</w:t>
      </w:r>
      <w:r w:rsidR="00297A14" w:rsidRPr="00297A14">
        <w:rPr>
          <w:rFonts w:ascii="Arial" w:eastAsiaTheme="majorEastAsia" w:hAnsi="Arial" w:cs="Arial"/>
          <w:b/>
          <w:bCs/>
          <w:iCs/>
          <w:sz w:val="18"/>
          <w:szCs w:val="18"/>
          <w:lang w:val="es-ES_tradnl"/>
        </w:rPr>
        <w:t>.15</w:t>
      </w:r>
      <w:r w:rsidRPr="00297A14">
        <w:rPr>
          <w:rFonts w:ascii="Arial" w:eastAsiaTheme="majorEastAsia" w:hAnsi="Arial" w:cs="Arial"/>
          <w:b/>
          <w:bCs/>
          <w:iCs/>
          <w:sz w:val="18"/>
          <w:szCs w:val="18"/>
          <w:lang w:val="es-ES_tradnl"/>
        </w:rPr>
        <w:t xml:space="preserve">. </w:t>
      </w:r>
      <w:r w:rsidRPr="00297A14">
        <w:rPr>
          <w:rFonts w:ascii="Arial" w:hAnsi="Arial" w:cs="Arial"/>
          <w:b/>
          <w:sz w:val="18"/>
          <w:szCs w:val="18"/>
          <w:lang w:val="es-ES_tradnl"/>
        </w:rPr>
        <w:t>EVOLUCION DEL PBI ARGENTINO Y EL PBG DE LA CIUDAD DE BUENOS AIRES</w:t>
      </w:r>
    </w:p>
    <w:p w14:paraId="2A40A7D8" w14:textId="77777777" w:rsidR="000C309F" w:rsidRPr="00297A14" w:rsidRDefault="000C309F" w:rsidP="00297A14">
      <w:pPr>
        <w:keepNext/>
        <w:keepLines/>
        <w:jc w:val="center"/>
        <w:rPr>
          <w:rFonts w:ascii="Arial" w:hAnsi="Arial" w:cs="Arial"/>
          <w:sz w:val="18"/>
          <w:szCs w:val="18"/>
          <w:lang w:val="es-ES_tradnl"/>
        </w:rPr>
      </w:pPr>
      <w:r w:rsidRPr="00297A14">
        <w:rPr>
          <w:rFonts w:ascii="Arial" w:hAnsi="Arial" w:cs="Arial"/>
          <w:sz w:val="18"/>
          <w:szCs w:val="18"/>
          <w:lang w:val="es-ES_tradnl"/>
        </w:rPr>
        <w:t>En millones de pesos a precios constantes de 1993</w:t>
      </w:r>
    </w:p>
    <w:tbl>
      <w:tblPr>
        <w:tblW w:w="8170" w:type="dxa"/>
        <w:jc w:val="center"/>
        <w:tblCellMar>
          <w:left w:w="70" w:type="dxa"/>
          <w:right w:w="70" w:type="dxa"/>
        </w:tblCellMar>
        <w:tblLook w:val="04A0" w:firstRow="1" w:lastRow="0" w:firstColumn="1" w:lastColumn="0" w:noHBand="0" w:noVBand="1"/>
      </w:tblPr>
      <w:tblGrid>
        <w:gridCol w:w="1200"/>
        <w:gridCol w:w="1300"/>
        <w:gridCol w:w="942"/>
        <w:gridCol w:w="1184"/>
        <w:gridCol w:w="1429"/>
        <w:gridCol w:w="910"/>
        <w:gridCol w:w="1205"/>
      </w:tblGrid>
      <w:tr w:rsidR="000C309F" w:rsidRPr="00297A14" w14:paraId="677F4887" w14:textId="77777777" w:rsidTr="00D6154A">
        <w:trPr>
          <w:trHeight w:val="255"/>
          <w:jc w:val="center"/>
        </w:trPr>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D73CD48"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Año</w:t>
            </w:r>
          </w:p>
        </w:tc>
        <w:tc>
          <w:tcPr>
            <w:tcW w:w="3426"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970565"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Argentina</w:t>
            </w:r>
          </w:p>
        </w:tc>
        <w:tc>
          <w:tcPr>
            <w:tcW w:w="35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B6BD0B"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Pcia de Bs As</w:t>
            </w:r>
          </w:p>
        </w:tc>
      </w:tr>
      <w:tr w:rsidR="000C309F" w:rsidRPr="00297A14" w14:paraId="437D1157" w14:textId="77777777" w:rsidTr="00D6154A">
        <w:trPr>
          <w:trHeight w:val="255"/>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190E54DD" w14:textId="77777777" w:rsidR="000C309F" w:rsidRPr="00297A14" w:rsidRDefault="000C309F" w:rsidP="00297A14">
            <w:pPr>
              <w:keepNext/>
              <w:keepLines/>
              <w:rPr>
                <w:rFonts w:ascii="Arial" w:hAnsi="Arial" w:cs="Arial"/>
                <w:sz w:val="20"/>
                <w:lang w:val="es-ES" w:eastAsia="es-ES"/>
              </w:rPr>
            </w:pPr>
          </w:p>
        </w:tc>
        <w:tc>
          <w:tcPr>
            <w:tcW w:w="1300" w:type="dxa"/>
            <w:tcBorders>
              <w:top w:val="nil"/>
              <w:left w:val="nil"/>
              <w:bottom w:val="single" w:sz="4" w:space="0" w:color="auto"/>
              <w:right w:val="single" w:sz="4" w:space="0" w:color="auto"/>
            </w:tcBorders>
            <w:shd w:val="clear" w:color="auto" w:fill="auto"/>
            <w:noWrap/>
            <w:vAlign w:val="center"/>
            <w:hideMark/>
          </w:tcPr>
          <w:p w14:paraId="55DA5263"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Habitantes</w:t>
            </w:r>
          </w:p>
        </w:tc>
        <w:tc>
          <w:tcPr>
            <w:tcW w:w="942" w:type="dxa"/>
            <w:tcBorders>
              <w:top w:val="nil"/>
              <w:left w:val="nil"/>
              <w:bottom w:val="single" w:sz="4" w:space="0" w:color="auto"/>
              <w:right w:val="single" w:sz="4" w:space="0" w:color="auto"/>
            </w:tcBorders>
            <w:shd w:val="clear" w:color="auto" w:fill="auto"/>
            <w:noWrap/>
            <w:vAlign w:val="center"/>
            <w:hideMark/>
          </w:tcPr>
          <w:p w14:paraId="33979155"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PBI</w:t>
            </w:r>
          </w:p>
        </w:tc>
        <w:tc>
          <w:tcPr>
            <w:tcW w:w="1184" w:type="dxa"/>
            <w:tcBorders>
              <w:top w:val="nil"/>
              <w:left w:val="nil"/>
              <w:bottom w:val="single" w:sz="4" w:space="0" w:color="auto"/>
              <w:right w:val="single" w:sz="4" w:space="0" w:color="auto"/>
            </w:tcBorders>
            <w:shd w:val="clear" w:color="auto" w:fill="auto"/>
            <w:noWrap/>
            <w:vAlign w:val="center"/>
            <w:hideMark/>
          </w:tcPr>
          <w:p w14:paraId="58AF3CE6"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PBI per cap</w:t>
            </w:r>
          </w:p>
        </w:tc>
        <w:tc>
          <w:tcPr>
            <w:tcW w:w="1429" w:type="dxa"/>
            <w:tcBorders>
              <w:top w:val="nil"/>
              <w:left w:val="nil"/>
              <w:bottom w:val="single" w:sz="4" w:space="0" w:color="auto"/>
              <w:right w:val="single" w:sz="4" w:space="0" w:color="auto"/>
            </w:tcBorders>
            <w:shd w:val="clear" w:color="auto" w:fill="auto"/>
            <w:noWrap/>
            <w:vAlign w:val="center"/>
            <w:hideMark/>
          </w:tcPr>
          <w:p w14:paraId="55C02749"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Habitantes</w:t>
            </w:r>
          </w:p>
        </w:tc>
        <w:tc>
          <w:tcPr>
            <w:tcW w:w="910" w:type="dxa"/>
            <w:tcBorders>
              <w:top w:val="nil"/>
              <w:left w:val="nil"/>
              <w:bottom w:val="single" w:sz="4" w:space="0" w:color="auto"/>
              <w:right w:val="single" w:sz="4" w:space="0" w:color="auto"/>
            </w:tcBorders>
            <w:shd w:val="clear" w:color="auto" w:fill="auto"/>
            <w:noWrap/>
            <w:vAlign w:val="center"/>
            <w:hideMark/>
          </w:tcPr>
          <w:p w14:paraId="47AFEC4B"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PBG</w:t>
            </w:r>
          </w:p>
        </w:tc>
        <w:tc>
          <w:tcPr>
            <w:tcW w:w="1205" w:type="dxa"/>
            <w:tcBorders>
              <w:top w:val="nil"/>
              <w:left w:val="nil"/>
              <w:bottom w:val="single" w:sz="4" w:space="0" w:color="auto"/>
              <w:right w:val="single" w:sz="4" w:space="0" w:color="auto"/>
            </w:tcBorders>
            <w:shd w:val="clear" w:color="auto" w:fill="auto"/>
            <w:noWrap/>
            <w:vAlign w:val="center"/>
            <w:hideMark/>
          </w:tcPr>
          <w:p w14:paraId="4308CBBE"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PBG per cap</w:t>
            </w:r>
          </w:p>
        </w:tc>
      </w:tr>
      <w:tr w:rsidR="000C309F" w:rsidRPr="00297A14" w14:paraId="3515EF92"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00EFDDD"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1993</w:t>
            </w:r>
          </w:p>
        </w:tc>
        <w:tc>
          <w:tcPr>
            <w:tcW w:w="1300" w:type="dxa"/>
            <w:tcBorders>
              <w:top w:val="nil"/>
              <w:left w:val="nil"/>
              <w:bottom w:val="nil"/>
              <w:right w:val="single" w:sz="4" w:space="0" w:color="auto"/>
            </w:tcBorders>
            <w:shd w:val="clear" w:color="auto" w:fill="auto"/>
            <w:noWrap/>
            <w:vAlign w:val="center"/>
            <w:hideMark/>
          </w:tcPr>
          <w:p w14:paraId="4A2DD72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33.917.440</w:t>
            </w:r>
          </w:p>
        </w:tc>
        <w:tc>
          <w:tcPr>
            <w:tcW w:w="942" w:type="dxa"/>
            <w:tcBorders>
              <w:top w:val="nil"/>
              <w:left w:val="nil"/>
              <w:bottom w:val="nil"/>
              <w:right w:val="single" w:sz="4" w:space="0" w:color="auto"/>
            </w:tcBorders>
            <w:shd w:val="clear" w:color="auto" w:fill="auto"/>
            <w:noWrap/>
            <w:vAlign w:val="center"/>
            <w:hideMark/>
          </w:tcPr>
          <w:p w14:paraId="5BA40B7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236.505</w:t>
            </w:r>
          </w:p>
        </w:tc>
        <w:tc>
          <w:tcPr>
            <w:tcW w:w="1184" w:type="dxa"/>
            <w:tcBorders>
              <w:top w:val="nil"/>
              <w:left w:val="nil"/>
              <w:bottom w:val="nil"/>
              <w:right w:val="single" w:sz="4" w:space="0" w:color="auto"/>
            </w:tcBorders>
            <w:shd w:val="clear" w:color="auto" w:fill="auto"/>
            <w:noWrap/>
            <w:vAlign w:val="center"/>
            <w:hideMark/>
          </w:tcPr>
          <w:p w14:paraId="3F59EB8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6.973</w:t>
            </w:r>
          </w:p>
        </w:tc>
        <w:tc>
          <w:tcPr>
            <w:tcW w:w="1429" w:type="dxa"/>
            <w:tcBorders>
              <w:top w:val="nil"/>
              <w:left w:val="nil"/>
              <w:bottom w:val="nil"/>
              <w:right w:val="single" w:sz="4" w:space="0" w:color="auto"/>
            </w:tcBorders>
            <w:shd w:val="clear" w:color="auto" w:fill="auto"/>
            <w:noWrap/>
            <w:vAlign w:val="center"/>
            <w:hideMark/>
          </w:tcPr>
          <w:p w14:paraId="77ADF64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12.713.086</w:t>
            </w:r>
          </w:p>
        </w:tc>
        <w:tc>
          <w:tcPr>
            <w:tcW w:w="910" w:type="dxa"/>
            <w:tcBorders>
              <w:top w:val="nil"/>
              <w:left w:val="nil"/>
              <w:bottom w:val="nil"/>
              <w:right w:val="single" w:sz="4" w:space="0" w:color="auto"/>
            </w:tcBorders>
            <w:shd w:val="clear" w:color="auto" w:fill="auto"/>
            <w:noWrap/>
            <w:vAlign w:val="center"/>
            <w:hideMark/>
          </w:tcPr>
          <w:p w14:paraId="67CD15B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82.207</w:t>
            </w:r>
          </w:p>
        </w:tc>
        <w:tc>
          <w:tcPr>
            <w:tcW w:w="1205" w:type="dxa"/>
            <w:tcBorders>
              <w:top w:val="nil"/>
              <w:left w:val="nil"/>
              <w:bottom w:val="nil"/>
              <w:right w:val="single" w:sz="4" w:space="0" w:color="auto"/>
            </w:tcBorders>
            <w:shd w:val="clear" w:color="auto" w:fill="auto"/>
            <w:noWrap/>
            <w:vAlign w:val="center"/>
            <w:hideMark/>
          </w:tcPr>
          <w:p w14:paraId="41C81D3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6.466</w:t>
            </w:r>
          </w:p>
        </w:tc>
      </w:tr>
      <w:tr w:rsidR="000C309F" w:rsidRPr="00297A14" w14:paraId="6CBB860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94820B"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1994</w:t>
            </w:r>
          </w:p>
        </w:tc>
        <w:tc>
          <w:tcPr>
            <w:tcW w:w="1300" w:type="dxa"/>
            <w:tcBorders>
              <w:top w:val="nil"/>
              <w:left w:val="nil"/>
              <w:bottom w:val="nil"/>
              <w:right w:val="single" w:sz="4" w:space="0" w:color="auto"/>
            </w:tcBorders>
            <w:shd w:val="clear" w:color="auto" w:fill="auto"/>
            <w:noWrap/>
            <w:vAlign w:val="center"/>
            <w:hideMark/>
          </w:tcPr>
          <w:p w14:paraId="4D4D96D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34.353.066</w:t>
            </w:r>
          </w:p>
        </w:tc>
        <w:tc>
          <w:tcPr>
            <w:tcW w:w="942" w:type="dxa"/>
            <w:tcBorders>
              <w:top w:val="nil"/>
              <w:left w:val="nil"/>
              <w:bottom w:val="nil"/>
              <w:right w:val="single" w:sz="4" w:space="0" w:color="auto"/>
            </w:tcBorders>
            <w:shd w:val="clear" w:color="auto" w:fill="auto"/>
            <w:noWrap/>
            <w:vAlign w:val="center"/>
            <w:hideMark/>
          </w:tcPr>
          <w:p w14:paraId="34A0B4C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250.308</w:t>
            </w:r>
          </w:p>
        </w:tc>
        <w:tc>
          <w:tcPr>
            <w:tcW w:w="1184" w:type="dxa"/>
            <w:tcBorders>
              <w:top w:val="nil"/>
              <w:left w:val="nil"/>
              <w:bottom w:val="nil"/>
              <w:right w:val="single" w:sz="4" w:space="0" w:color="auto"/>
            </w:tcBorders>
            <w:shd w:val="clear" w:color="auto" w:fill="auto"/>
            <w:noWrap/>
            <w:vAlign w:val="center"/>
            <w:hideMark/>
          </w:tcPr>
          <w:p w14:paraId="144548F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7.286</w:t>
            </w:r>
          </w:p>
        </w:tc>
        <w:tc>
          <w:tcPr>
            <w:tcW w:w="1429" w:type="dxa"/>
            <w:tcBorders>
              <w:top w:val="nil"/>
              <w:left w:val="nil"/>
              <w:bottom w:val="nil"/>
              <w:right w:val="single" w:sz="4" w:space="0" w:color="auto"/>
            </w:tcBorders>
            <w:shd w:val="clear" w:color="auto" w:fill="auto"/>
            <w:noWrap/>
            <w:vAlign w:val="center"/>
            <w:hideMark/>
          </w:tcPr>
          <w:p w14:paraId="410CBE17"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12.832.305</w:t>
            </w:r>
          </w:p>
        </w:tc>
        <w:tc>
          <w:tcPr>
            <w:tcW w:w="910" w:type="dxa"/>
            <w:tcBorders>
              <w:top w:val="nil"/>
              <w:left w:val="nil"/>
              <w:bottom w:val="nil"/>
              <w:right w:val="single" w:sz="4" w:space="0" w:color="auto"/>
            </w:tcBorders>
            <w:shd w:val="clear" w:color="auto" w:fill="auto"/>
            <w:noWrap/>
            <w:vAlign w:val="center"/>
            <w:hideMark/>
          </w:tcPr>
          <w:p w14:paraId="20E53F17"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88.173</w:t>
            </w:r>
          </w:p>
        </w:tc>
        <w:tc>
          <w:tcPr>
            <w:tcW w:w="1205" w:type="dxa"/>
            <w:tcBorders>
              <w:top w:val="nil"/>
              <w:left w:val="nil"/>
              <w:bottom w:val="nil"/>
              <w:right w:val="single" w:sz="4" w:space="0" w:color="auto"/>
            </w:tcBorders>
            <w:shd w:val="clear" w:color="auto" w:fill="auto"/>
            <w:noWrap/>
            <w:vAlign w:val="center"/>
            <w:hideMark/>
          </w:tcPr>
          <w:p w14:paraId="15B21AD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6.871</w:t>
            </w:r>
          </w:p>
        </w:tc>
      </w:tr>
      <w:tr w:rsidR="000C309F" w:rsidRPr="00297A14" w14:paraId="4ABCD1D7"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11102DE"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1995</w:t>
            </w:r>
          </w:p>
        </w:tc>
        <w:tc>
          <w:tcPr>
            <w:tcW w:w="1300" w:type="dxa"/>
            <w:tcBorders>
              <w:top w:val="nil"/>
              <w:left w:val="nil"/>
              <w:bottom w:val="nil"/>
              <w:right w:val="single" w:sz="4" w:space="0" w:color="auto"/>
            </w:tcBorders>
            <w:shd w:val="clear" w:color="auto" w:fill="auto"/>
            <w:noWrap/>
            <w:vAlign w:val="center"/>
            <w:hideMark/>
          </w:tcPr>
          <w:p w14:paraId="34A8008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34.779.096</w:t>
            </w:r>
          </w:p>
        </w:tc>
        <w:tc>
          <w:tcPr>
            <w:tcW w:w="942" w:type="dxa"/>
            <w:tcBorders>
              <w:top w:val="nil"/>
              <w:left w:val="nil"/>
              <w:bottom w:val="nil"/>
              <w:right w:val="single" w:sz="4" w:space="0" w:color="auto"/>
            </w:tcBorders>
            <w:shd w:val="clear" w:color="auto" w:fill="auto"/>
            <w:noWrap/>
            <w:vAlign w:val="center"/>
            <w:hideMark/>
          </w:tcPr>
          <w:p w14:paraId="2C28001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243.186</w:t>
            </w:r>
          </w:p>
        </w:tc>
        <w:tc>
          <w:tcPr>
            <w:tcW w:w="1184" w:type="dxa"/>
            <w:tcBorders>
              <w:top w:val="nil"/>
              <w:left w:val="nil"/>
              <w:bottom w:val="nil"/>
              <w:right w:val="single" w:sz="4" w:space="0" w:color="auto"/>
            </w:tcBorders>
            <w:shd w:val="clear" w:color="auto" w:fill="auto"/>
            <w:noWrap/>
            <w:vAlign w:val="center"/>
            <w:hideMark/>
          </w:tcPr>
          <w:p w14:paraId="1598918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6.992</w:t>
            </w:r>
          </w:p>
        </w:tc>
        <w:tc>
          <w:tcPr>
            <w:tcW w:w="1429" w:type="dxa"/>
            <w:tcBorders>
              <w:top w:val="nil"/>
              <w:left w:val="nil"/>
              <w:bottom w:val="nil"/>
              <w:right w:val="single" w:sz="4" w:space="0" w:color="auto"/>
            </w:tcBorders>
            <w:shd w:val="clear" w:color="auto" w:fill="auto"/>
            <w:noWrap/>
            <w:vAlign w:val="center"/>
            <w:hideMark/>
          </w:tcPr>
          <w:p w14:paraId="1912D43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12.952.643</w:t>
            </w:r>
          </w:p>
        </w:tc>
        <w:tc>
          <w:tcPr>
            <w:tcW w:w="910" w:type="dxa"/>
            <w:tcBorders>
              <w:top w:val="nil"/>
              <w:left w:val="nil"/>
              <w:bottom w:val="nil"/>
              <w:right w:val="single" w:sz="4" w:space="0" w:color="auto"/>
            </w:tcBorders>
            <w:shd w:val="clear" w:color="auto" w:fill="auto"/>
            <w:noWrap/>
            <w:vAlign w:val="center"/>
            <w:hideMark/>
          </w:tcPr>
          <w:p w14:paraId="0263E70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83.147</w:t>
            </w:r>
          </w:p>
        </w:tc>
        <w:tc>
          <w:tcPr>
            <w:tcW w:w="1205" w:type="dxa"/>
            <w:tcBorders>
              <w:top w:val="nil"/>
              <w:left w:val="nil"/>
              <w:bottom w:val="nil"/>
              <w:right w:val="single" w:sz="4" w:space="0" w:color="auto"/>
            </w:tcBorders>
            <w:shd w:val="clear" w:color="auto" w:fill="auto"/>
            <w:noWrap/>
            <w:vAlign w:val="center"/>
            <w:hideMark/>
          </w:tcPr>
          <w:p w14:paraId="4DA1942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6.419</w:t>
            </w:r>
          </w:p>
        </w:tc>
      </w:tr>
      <w:tr w:rsidR="000C309F" w:rsidRPr="00297A14" w14:paraId="102F4C09"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8CB0EC1"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1996</w:t>
            </w:r>
          </w:p>
        </w:tc>
        <w:tc>
          <w:tcPr>
            <w:tcW w:w="1300" w:type="dxa"/>
            <w:tcBorders>
              <w:top w:val="nil"/>
              <w:left w:val="nil"/>
              <w:bottom w:val="nil"/>
              <w:right w:val="single" w:sz="4" w:space="0" w:color="auto"/>
            </w:tcBorders>
            <w:shd w:val="clear" w:color="auto" w:fill="auto"/>
            <w:noWrap/>
            <w:vAlign w:val="center"/>
            <w:hideMark/>
          </w:tcPr>
          <w:p w14:paraId="3101E04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35.195.575</w:t>
            </w:r>
          </w:p>
        </w:tc>
        <w:tc>
          <w:tcPr>
            <w:tcW w:w="942" w:type="dxa"/>
            <w:tcBorders>
              <w:top w:val="nil"/>
              <w:left w:val="nil"/>
              <w:bottom w:val="nil"/>
              <w:right w:val="single" w:sz="4" w:space="0" w:color="auto"/>
            </w:tcBorders>
            <w:shd w:val="clear" w:color="auto" w:fill="auto"/>
            <w:noWrap/>
            <w:vAlign w:val="center"/>
            <w:hideMark/>
          </w:tcPr>
          <w:p w14:paraId="3006A9D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256.626</w:t>
            </w:r>
          </w:p>
        </w:tc>
        <w:tc>
          <w:tcPr>
            <w:tcW w:w="1184" w:type="dxa"/>
            <w:tcBorders>
              <w:top w:val="nil"/>
              <w:left w:val="nil"/>
              <w:bottom w:val="nil"/>
              <w:right w:val="single" w:sz="4" w:space="0" w:color="auto"/>
            </w:tcBorders>
            <w:shd w:val="clear" w:color="auto" w:fill="auto"/>
            <w:noWrap/>
            <w:vAlign w:val="center"/>
            <w:hideMark/>
          </w:tcPr>
          <w:p w14:paraId="0AAD611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7.291</w:t>
            </w:r>
          </w:p>
        </w:tc>
        <w:tc>
          <w:tcPr>
            <w:tcW w:w="1429" w:type="dxa"/>
            <w:tcBorders>
              <w:top w:val="nil"/>
              <w:left w:val="nil"/>
              <w:bottom w:val="nil"/>
              <w:right w:val="single" w:sz="4" w:space="0" w:color="auto"/>
            </w:tcBorders>
            <w:shd w:val="clear" w:color="auto" w:fill="auto"/>
            <w:noWrap/>
            <w:vAlign w:val="center"/>
            <w:hideMark/>
          </w:tcPr>
          <w:p w14:paraId="3873532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13.074.109</w:t>
            </w:r>
          </w:p>
        </w:tc>
        <w:tc>
          <w:tcPr>
            <w:tcW w:w="910" w:type="dxa"/>
            <w:tcBorders>
              <w:top w:val="nil"/>
              <w:left w:val="nil"/>
              <w:bottom w:val="nil"/>
              <w:right w:val="single" w:sz="4" w:space="0" w:color="auto"/>
            </w:tcBorders>
            <w:shd w:val="clear" w:color="auto" w:fill="auto"/>
            <w:noWrap/>
            <w:vAlign w:val="center"/>
            <w:hideMark/>
          </w:tcPr>
          <w:p w14:paraId="3B48D84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86.412</w:t>
            </w:r>
          </w:p>
        </w:tc>
        <w:tc>
          <w:tcPr>
            <w:tcW w:w="1205" w:type="dxa"/>
            <w:tcBorders>
              <w:top w:val="nil"/>
              <w:left w:val="nil"/>
              <w:bottom w:val="nil"/>
              <w:right w:val="single" w:sz="4" w:space="0" w:color="auto"/>
            </w:tcBorders>
            <w:shd w:val="clear" w:color="auto" w:fill="auto"/>
            <w:noWrap/>
            <w:vAlign w:val="center"/>
            <w:hideMark/>
          </w:tcPr>
          <w:p w14:paraId="749EEE77"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6.609</w:t>
            </w:r>
          </w:p>
        </w:tc>
      </w:tr>
      <w:tr w:rsidR="000C309F" w:rsidRPr="00297A14" w14:paraId="708E6C6D"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184B20A"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1997</w:t>
            </w:r>
          </w:p>
        </w:tc>
        <w:tc>
          <w:tcPr>
            <w:tcW w:w="1300" w:type="dxa"/>
            <w:tcBorders>
              <w:top w:val="nil"/>
              <w:left w:val="nil"/>
              <w:bottom w:val="nil"/>
              <w:right w:val="single" w:sz="4" w:space="0" w:color="auto"/>
            </w:tcBorders>
            <w:shd w:val="clear" w:color="auto" w:fill="auto"/>
            <w:noWrap/>
            <w:vAlign w:val="center"/>
            <w:hideMark/>
          </w:tcPr>
          <w:p w14:paraId="5AAEE90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35.604.362</w:t>
            </w:r>
          </w:p>
        </w:tc>
        <w:tc>
          <w:tcPr>
            <w:tcW w:w="942" w:type="dxa"/>
            <w:tcBorders>
              <w:top w:val="nil"/>
              <w:left w:val="nil"/>
              <w:bottom w:val="nil"/>
              <w:right w:val="single" w:sz="4" w:space="0" w:color="auto"/>
            </w:tcBorders>
            <w:shd w:val="clear" w:color="auto" w:fill="auto"/>
            <w:noWrap/>
            <w:vAlign w:val="center"/>
            <w:hideMark/>
          </w:tcPr>
          <w:p w14:paraId="032E584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277.441</w:t>
            </w:r>
          </w:p>
        </w:tc>
        <w:tc>
          <w:tcPr>
            <w:tcW w:w="1184" w:type="dxa"/>
            <w:tcBorders>
              <w:top w:val="nil"/>
              <w:left w:val="nil"/>
              <w:bottom w:val="nil"/>
              <w:right w:val="single" w:sz="4" w:space="0" w:color="auto"/>
            </w:tcBorders>
            <w:shd w:val="clear" w:color="auto" w:fill="auto"/>
            <w:noWrap/>
            <w:vAlign w:val="center"/>
            <w:hideMark/>
          </w:tcPr>
          <w:p w14:paraId="23FDA3F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7.792</w:t>
            </w:r>
          </w:p>
        </w:tc>
        <w:tc>
          <w:tcPr>
            <w:tcW w:w="1429" w:type="dxa"/>
            <w:tcBorders>
              <w:top w:val="nil"/>
              <w:left w:val="nil"/>
              <w:bottom w:val="nil"/>
              <w:right w:val="single" w:sz="4" w:space="0" w:color="auto"/>
            </w:tcBorders>
            <w:shd w:val="clear" w:color="auto" w:fill="auto"/>
            <w:noWrap/>
            <w:vAlign w:val="center"/>
            <w:hideMark/>
          </w:tcPr>
          <w:p w14:paraId="5487099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13.196.714</w:t>
            </w:r>
          </w:p>
        </w:tc>
        <w:tc>
          <w:tcPr>
            <w:tcW w:w="910" w:type="dxa"/>
            <w:tcBorders>
              <w:top w:val="nil"/>
              <w:left w:val="nil"/>
              <w:bottom w:val="nil"/>
              <w:right w:val="single" w:sz="4" w:space="0" w:color="auto"/>
            </w:tcBorders>
            <w:shd w:val="clear" w:color="auto" w:fill="auto"/>
            <w:noWrap/>
            <w:vAlign w:val="center"/>
            <w:hideMark/>
          </w:tcPr>
          <w:p w14:paraId="5B883A8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98.572</w:t>
            </w:r>
          </w:p>
        </w:tc>
        <w:tc>
          <w:tcPr>
            <w:tcW w:w="1205" w:type="dxa"/>
            <w:tcBorders>
              <w:top w:val="nil"/>
              <w:left w:val="nil"/>
              <w:bottom w:val="nil"/>
              <w:right w:val="single" w:sz="4" w:space="0" w:color="auto"/>
            </w:tcBorders>
            <w:shd w:val="clear" w:color="auto" w:fill="auto"/>
            <w:noWrap/>
            <w:vAlign w:val="center"/>
            <w:hideMark/>
          </w:tcPr>
          <w:p w14:paraId="14392D6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7.469</w:t>
            </w:r>
          </w:p>
        </w:tc>
      </w:tr>
      <w:tr w:rsidR="000C309F" w:rsidRPr="00297A14" w14:paraId="46CA7A11"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2E2866A"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1998</w:t>
            </w:r>
          </w:p>
        </w:tc>
        <w:tc>
          <w:tcPr>
            <w:tcW w:w="1300" w:type="dxa"/>
            <w:tcBorders>
              <w:top w:val="nil"/>
              <w:left w:val="nil"/>
              <w:bottom w:val="nil"/>
              <w:right w:val="single" w:sz="4" w:space="0" w:color="auto"/>
            </w:tcBorders>
            <w:shd w:val="clear" w:color="auto" w:fill="auto"/>
            <w:noWrap/>
            <w:vAlign w:val="center"/>
            <w:hideMark/>
          </w:tcPr>
          <w:p w14:paraId="674B4AE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36.005.387</w:t>
            </w:r>
          </w:p>
        </w:tc>
        <w:tc>
          <w:tcPr>
            <w:tcW w:w="942" w:type="dxa"/>
            <w:tcBorders>
              <w:top w:val="nil"/>
              <w:left w:val="nil"/>
              <w:bottom w:val="nil"/>
              <w:right w:val="single" w:sz="4" w:space="0" w:color="auto"/>
            </w:tcBorders>
            <w:shd w:val="clear" w:color="auto" w:fill="auto"/>
            <w:noWrap/>
            <w:vAlign w:val="center"/>
            <w:hideMark/>
          </w:tcPr>
          <w:p w14:paraId="4E84605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288.123</w:t>
            </w:r>
          </w:p>
        </w:tc>
        <w:tc>
          <w:tcPr>
            <w:tcW w:w="1184" w:type="dxa"/>
            <w:tcBorders>
              <w:top w:val="nil"/>
              <w:left w:val="nil"/>
              <w:bottom w:val="nil"/>
              <w:right w:val="single" w:sz="4" w:space="0" w:color="auto"/>
            </w:tcBorders>
            <w:shd w:val="clear" w:color="auto" w:fill="auto"/>
            <w:noWrap/>
            <w:vAlign w:val="center"/>
            <w:hideMark/>
          </w:tcPr>
          <w:p w14:paraId="477007A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8.002</w:t>
            </w:r>
          </w:p>
        </w:tc>
        <w:tc>
          <w:tcPr>
            <w:tcW w:w="1429" w:type="dxa"/>
            <w:tcBorders>
              <w:top w:val="nil"/>
              <w:left w:val="nil"/>
              <w:bottom w:val="nil"/>
              <w:right w:val="single" w:sz="4" w:space="0" w:color="auto"/>
            </w:tcBorders>
            <w:shd w:val="clear" w:color="auto" w:fill="auto"/>
            <w:noWrap/>
            <w:vAlign w:val="center"/>
            <w:hideMark/>
          </w:tcPr>
          <w:p w14:paraId="2FE3422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13.320.469</w:t>
            </w:r>
          </w:p>
        </w:tc>
        <w:tc>
          <w:tcPr>
            <w:tcW w:w="910" w:type="dxa"/>
            <w:tcBorders>
              <w:top w:val="nil"/>
              <w:left w:val="nil"/>
              <w:bottom w:val="nil"/>
              <w:right w:val="single" w:sz="4" w:space="0" w:color="auto"/>
            </w:tcBorders>
            <w:shd w:val="clear" w:color="auto" w:fill="auto"/>
            <w:noWrap/>
            <w:vAlign w:val="center"/>
            <w:hideMark/>
          </w:tcPr>
          <w:p w14:paraId="3C6E996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100.238</w:t>
            </w:r>
          </w:p>
        </w:tc>
        <w:tc>
          <w:tcPr>
            <w:tcW w:w="1205" w:type="dxa"/>
            <w:tcBorders>
              <w:top w:val="nil"/>
              <w:left w:val="nil"/>
              <w:bottom w:val="nil"/>
              <w:right w:val="single" w:sz="4" w:space="0" w:color="auto"/>
            </w:tcBorders>
            <w:shd w:val="clear" w:color="auto" w:fill="auto"/>
            <w:noWrap/>
            <w:vAlign w:val="center"/>
            <w:hideMark/>
          </w:tcPr>
          <w:p w14:paraId="79FF00B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7.525</w:t>
            </w:r>
          </w:p>
        </w:tc>
      </w:tr>
      <w:tr w:rsidR="000C309F" w:rsidRPr="00297A14" w14:paraId="3591DE0A"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0B9AA14"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1999</w:t>
            </w:r>
          </w:p>
        </w:tc>
        <w:tc>
          <w:tcPr>
            <w:tcW w:w="1300" w:type="dxa"/>
            <w:tcBorders>
              <w:top w:val="nil"/>
              <w:left w:val="nil"/>
              <w:bottom w:val="nil"/>
              <w:right w:val="single" w:sz="4" w:space="0" w:color="auto"/>
            </w:tcBorders>
            <w:shd w:val="clear" w:color="auto" w:fill="auto"/>
            <w:noWrap/>
            <w:vAlign w:val="center"/>
            <w:hideMark/>
          </w:tcPr>
          <w:p w14:paraId="4DBE9B2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36.398.577</w:t>
            </w:r>
          </w:p>
        </w:tc>
        <w:tc>
          <w:tcPr>
            <w:tcW w:w="942" w:type="dxa"/>
            <w:tcBorders>
              <w:top w:val="nil"/>
              <w:left w:val="nil"/>
              <w:bottom w:val="nil"/>
              <w:right w:val="single" w:sz="4" w:space="0" w:color="auto"/>
            </w:tcBorders>
            <w:shd w:val="clear" w:color="auto" w:fill="auto"/>
            <w:noWrap/>
            <w:vAlign w:val="center"/>
            <w:hideMark/>
          </w:tcPr>
          <w:p w14:paraId="24540C5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278.369</w:t>
            </w:r>
          </w:p>
        </w:tc>
        <w:tc>
          <w:tcPr>
            <w:tcW w:w="1184" w:type="dxa"/>
            <w:tcBorders>
              <w:top w:val="nil"/>
              <w:left w:val="nil"/>
              <w:bottom w:val="nil"/>
              <w:right w:val="single" w:sz="4" w:space="0" w:color="auto"/>
            </w:tcBorders>
            <w:shd w:val="clear" w:color="auto" w:fill="auto"/>
            <w:noWrap/>
            <w:vAlign w:val="center"/>
            <w:hideMark/>
          </w:tcPr>
          <w:p w14:paraId="476AADF7"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7.648</w:t>
            </w:r>
          </w:p>
        </w:tc>
        <w:tc>
          <w:tcPr>
            <w:tcW w:w="1429" w:type="dxa"/>
            <w:tcBorders>
              <w:top w:val="nil"/>
              <w:left w:val="nil"/>
              <w:bottom w:val="nil"/>
              <w:right w:val="single" w:sz="4" w:space="0" w:color="auto"/>
            </w:tcBorders>
            <w:shd w:val="clear" w:color="auto" w:fill="auto"/>
            <w:noWrap/>
            <w:vAlign w:val="center"/>
            <w:hideMark/>
          </w:tcPr>
          <w:p w14:paraId="62A0AB5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13.445.384</w:t>
            </w:r>
          </w:p>
        </w:tc>
        <w:tc>
          <w:tcPr>
            <w:tcW w:w="910" w:type="dxa"/>
            <w:tcBorders>
              <w:top w:val="nil"/>
              <w:left w:val="nil"/>
              <w:bottom w:val="nil"/>
              <w:right w:val="single" w:sz="4" w:space="0" w:color="auto"/>
            </w:tcBorders>
            <w:shd w:val="clear" w:color="auto" w:fill="auto"/>
            <w:noWrap/>
            <w:vAlign w:val="center"/>
            <w:hideMark/>
          </w:tcPr>
          <w:p w14:paraId="48D9A41C"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96.954</w:t>
            </w:r>
          </w:p>
        </w:tc>
        <w:tc>
          <w:tcPr>
            <w:tcW w:w="1205" w:type="dxa"/>
            <w:tcBorders>
              <w:top w:val="nil"/>
              <w:left w:val="nil"/>
              <w:bottom w:val="nil"/>
              <w:right w:val="single" w:sz="4" w:space="0" w:color="auto"/>
            </w:tcBorders>
            <w:shd w:val="clear" w:color="auto" w:fill="auto"/>
            <w:noWrap/>
            <w:vAlign w:val="center"/>
            <w:hideMark/>
          </w:tcPr>
          <w:p w14:paraId="6079A3E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7.211</w:t>
            </w:r>
          </w:p>
        </w:tc>
      </w:tr>
      <w:tr w:rsidR="000C309F" w:rsidRPr="00297A14" w14:paraId="607CAE40"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7FFE88B"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2000</w:t>
            </w:r>
          </w:p>
        </w:tc>
        <w:tc>
          <w:tcPr>
            <w:tcW w:w="1300" w:type="dxa"/>
            <w:tcBorders>
              <w:top w:val="nil"/>
              <w:left w:val="nil"/>
              <w:bottom w:val="nil"/>
              <w:right w:val="single" w:sz="4" w:space="0" w:color="auto"/>
            </w:tcBorders>
            <w:shd w:val="clear" w:color="auto" w:fill="auto"/>
            <w:noWrap/>
            <w:vAlign w:val="center"/>
            <w:hideMark/>
          </w:tcPr>
          <w:p w14:paraId="6F88FE3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36.783.859</w:t>
            </w:r>
          </w:p>
        </w:tc>
        <w:tc>
          <w:tcPr>
            <w:tcW w:w="942" w:type="dxa"/>
            <w:tcBorders>
              <w:top w:val="nil"/>
              <w:left w:val="nil"/>
              <w:bottom w:val="nil"/>
              <w:right w:val="single" w:sz="4" w:space="0" w:color="auto"/>
            </w:tcBorders>
            <w:shd w:val="clear" w:color="auto" w:fill="auto"/>
            <w:noWrap/>
            <w:vAlign w:val="center"/>
            <w:hideMark/>
          </w:tcPr>
          <w:p w14:paraId="758CE55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276.173</w:t>
            </w:r>
          </w:p>
        </w:tc>
        <w:tc>
          <w:tcPr>
            <w:tcW w:w="1184" w:type="dxa"/>
            <w:tcBorders>
              <w:top w:val="nil"/>
              <w:left w:val="nil"/>
              <w:bottom w:val="nil"/>
              <w:right w:val="single" w:sz="4" w:space="0" w:color="auto"/>
            </w:tcBorders>
            <w:shd w:val="clear" w:color="auto" w:fill="auto"/>
            <w:noWrap/>
            <w:vAlign w:val="center"/>
            <w:hideMark/>
          </w:tcPr>
          <w:p w14:paraId="3946E2F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7.508</w:t>
            </w:r>
          </w:p>
        </w:tc>
        <w:tc>
          <w:tcPr>
            <w:tcW w:w="1429" w:type="dxa"/>
            <w:tcBorders>
              <w:top w:val="nil"/>
              <w:left w:val="nil"/>
              <w:bottom w:val="nil"/>
              <w:right w:val="single" w:sz="4" w:space="0" w:color="auto"/>
            </w:tcBorders>
            <w:shd w:val="clear" w:color="auto" w:fill="auto"/>
            <w:noWrap/>
            <w:vAlign w:val="center"/>
            <w:hideMark/>
          </w:tcPr>
          <w:p w14:paraId="6F7F008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13.571.471</w:t>
            </w:r>
          </w:p>
        </w:tc>
        <w:tc>
          <w:tcPr>
            <w:tcW w:w="910" w:type="dxa"/>
            <w:tcBorders>
              <w:top w:val="nil"/>
              <w:left w:val="nil"/>
              <w:bottom w:val="nil"/>
              <w:right w:val="single" w:sz="4" w:space="0" w:color="auto"/>
            </w:tcBorders>
            <w:shd w:val="clear" w:color="auto" w:fill="auto"/>
            <w:noWrap/>
            <w:vAlign w:val="center"/>
            <w:hideMark/>
          </w:tcPr>
          <w:p w14:paraId="7643A46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94.794</w:t>
            </w:r>
          </w:p>
        </w:tc>
        <w:tc>
          <w:tcPr>
            <w:tcW w:w="1205" w:type="dxa"/>
            <w:tcBorders>
              <w:top w:val="nil"/>
              <w:left w:val="nil"/>
              <w:bottom w:val="nil"/>
              <w:right w:val="single" w:sz="4" w:space="0" w:color="auto"/>
            </w:tcBorders>
            <w:shd w:val="clear" w:color="auto" w:fill="auto"/>
            <w:noWrap/>
            <w:vAlign w:val="center"/>
            <w:hideMark/>
          </w:tcPr>
          <w:p w14:paraId="1C07560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6.985</w:t>
            </w:r>
          </w:p>
        </w:tc>
      </w:tr>
      <w:tr w:rsidR="000C309F" w:rsidRPr="00297A14" w14:paraId="7DE2524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A35A751"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2001</w:t>
            </w:r>
          </w:p>
        </w:tc>
        <w:tc>
          <w:tcPr>
            <w:tcW w:w="1300" w:type="dxa"/>
            <w:tcBorders>
              <w:top w:val="nil"/>
              <w:left w:val="nil"/>
              <w:bottom w:val="nil"/>
              <w:right w:val="single" w:sz="4" w:space="0" w:color="auto"/>
            </w:tcBorders>
            <w:shd w:val="clear" w:color="auto" w:fill="auto"/>
            <w:noWrap/>
            <w:vAlign w:val="center"/>
            <w:hideMark/>
          </w:tcPr>
          <w:p w14:paraId="67608EA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36.260.130</w:t>
            </w:r>
          </w:p>
        </w:tc>
        <w:tc>
          <w:tcPr>
            <w:tcW w:w="942" w:type="dxa"/>
            <w:tcBorders>
              <w:top w:val="nil"/>
              <w:left w:val="nil"/>
              <w:bottom w:val="nil"/>
              <w:right w:val="single" w:sz="4" w:space="0" w:color="auto"/>
            </w:tcBorders>
            <w:shd w:val="clear" w:color="auto" w:fill="auto"/>
            <w:noWrap/>
            <w:vAlign w:val="center"/>
            <w:hideMark/>
          </w:tcPr>
          <w:p w14:paraId="7E4CF69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263.997</w:t>
            </w:r>
          </w:p>
        </w:tc>
        <w:tc>
          <w:tcPr>
            <w:tcW w:w="1184" w:type="dxa"/>
            <w:tcBorders>
              <w:top w:val="nil"/>
              <w:left w:val="nil"/>
              <w:bottom w:val="nil"/>
              <w:right w:val="single" w:sz="4" w:space="0" w:color="auto"/>
            </w:tcBorders>
            <w:shd w:val="clear" w:color="auto" w:fill="auto"/>
            <w:noWrap/>
            <w:vAlign w:val="center"/>
            <w:hideMark/>
          </w:tcPr>
          <w:p w14:paraId="699D67A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7.281</w:t>
            </w:r>
          </w:p>
        </w:tc>
        <w:tc>
          <w:tcPr>
            <w:tcW w:w="1429" w:type="dxa"/>
            <w:tcBorders>
              <w:top w:val="nil"/>
              <w:left w:val="nil"/>
              <w:bottom w:val="nil"/>
              <w:right w:val="single" w:sz="4" w:space="0" w:color="auto"/>
            </w:tcBorders>
            <w:shd w:val="clear" w:color="auto" w:fill="auto"/>
            <w:noWrap/>
            <w:vAlign w:val="center"/>
            <w:hideMark/>
          </w:tcPr>
          <w:p w14:paraId="569E7FA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13.827.203</w:t>
            </w:r>
          </w:p>
        </w:tc>
        <w:tc>
          <w:tcPr>
            <w:tcW w:w="910" w:type="dxa"/>
            <w:tcBorders>
              <w:top w:val="nil"/>
              <w:left w:val="nil"/>
              <w:bottom w:val="nil"/>
              <w:right w:val="single" w:sz="4" w:space="0" w:color="auto"/>
            </w:tcBorders>
            <w:shd w:val="clear" w:color="auto" w:fill="auto"/>
            <w:noWrap/>
            <w:vAlign w:val="center"/>
            <w:hideMark/>
          </w:tcPr>
          <w:p w14:paraId="199431E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89.738</w:t>
            </w:r>
          </w:p>
        </w:tc>
        <w:tc>
          <w:tcPr>
            <w:tcW w:w="1205" w:type="dxa"/>
            <w:tcBorders>
              <w:top w:val="nil"/>
              <w:left w:val="nil"/>
              <w:bottom w:val="nil"/>
              <w:right w:val="single" w:sz="4" w:space="0" w:color="auto"/>
            </w:tcBorders>
            <w:shd w:val="clear" w:color="auto" w:fill="auto"/>
            <w:noWrap/>
            <w:vAlign w:val="center"/>
            <w:hideMark/>
          </w:tcPr>
          <w:p w14:paraId="654AB3D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6.490</w:t>
            </w:r>
          </w:p>
        </w:tc>
      </w:tr>
      <w:tr w:rsidR="000C309F" w:rsidRPr="00297A14" w14:paraId="7021326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E7ACAA6"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2002</w:t>
            </w:r>
          </w:p>
        </w:tc>
        <w:tc>
          <w:tcPr>
            <w:tcW w:w="1300" w:type="dxa"/>
            <w:tcBorders>
              <w:top w:val="nil"/>
              <w:left w:val="nil"/>
              <w:bottom w:val="nil"/>
              <w:right w:val="single" w:sz="4" w:space="0" w:color="auto"/>
            </w:tcBorders>
            <w:shd w:val="clear" w:color="auto" w:fill="auto"/>
            <w:noWrap/>
            <w:vAlign w:val="center"/>
            <w:hideMark/>
          </w:tcPr>
          <w:p w14:paraId="77BD3B5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37.515.632</w:t>
            </w:r>
          </w:p>
        </w:tc>
        <w:tc>
          <w:tcPr>
            <w:tcW w:w="942" w:type="dxa"/>
            <w:tcBorders>
              <w:top w:val="nil"/>
              <w:left w:val="nil"/>
              <w:bottom w:val="nil"/>
              <w:right w:val="single" w:sz="4" w:space="0" w:color="auto"/>
            </w:tcBorders>
            <w:shd w:val="clear" w:color="auto" w:fill="auto"/>
            <w:noWrap/>
            <w:vAlign w:val="center"/>
            <w:hideMark/>
          </w:tcPr>
          <w:p w14:paraId="3199536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235.236</w:t>
            </w:r>
          </w:p>
        </w:tc>
        <w:tc>
          <w:tcPr>
            <w:tcW w:w="1184" w:type="dxa"/>
            <w:tcBorders>
              <w:top w:val="nil"/>
              <w:left w:val="nil"/>
              <w:bottom w:val="nil"/>
              <w:right w:val="single" w:sz="4" w:space="0" w:color="auto"/>
            </w:tcBorders>
            <w:shd w:val="clear" w:color="auto" w:fill="auto"/>
            <w:noWrap/>
            <w:vAlign w:val="center"/>
            <w:hideMark/>
          </w:tcPr>
          <w:p w14:paraId="6220E96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6.270</w:t>
            </w:r>
          </w:p>
        </w:tc>
        <w:tc>
          <w:tcPr>
            <w:tcW w:w="1429" w:type="dxa"/>
            <w:tcBorders>
              <w:top w:val="nil"/>
              <w:left w:val="nil"/>
              <w:bottom w:val="nil"/>
              <w:right w:val="single" w:sz="4" w:space="0" w:color="auto"/>
            </w:tcBorders>
            <w:shd w:val="clear" w:color="auto" w:fill="auto"/>
            <w:noWrap/>
            <w:vAlign w:val="center"/>
            <w:hideMark/>
          </w:tcPr>
          <w:p w14:paraId="23A64E7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13.997.264</w:t>
            </w:r>
          </w:p>
        </w:tc>
        <w:tc>
          <w:tcPr>
            <w:tcW w:w="910" w:type="dxa"/>
            <w:tcBorders>
              <w:top w:val="nil"/>
              <w:left w:val="nil"/>
              <w:bottom w:val="nil"/>
              <w:right w:val="single" w:sz="4" w:space="0" w:color="auto"/>
            </w:tcBorders>
            <w:shd w:val="clear" w:color="auto" w:fill="auto"/>
            <w:noWrap/>
            <w:vAlign w:val="center"/>
            <w:hideMark/>
          </w:tcPr>
          <w:p w14:paraId="3E1BDF8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79.272</w:t>
            </w:r>
          </w:p>
        </w:tc>
        <w:tc>
          <w:tcPr>
            <w:tcW w:w="1205" w:type="dxa"/>
            <w:tcBorders>
              <w:top w:val="nil"/>
              <w:left w:val="nil"/>
              <w:bottom w:val="nil"/>
              <w:right w:val="single" w:sz="4" w:space="0" w:color="auto"/>
            </w:tcBorders>
            <w:shd w:val="clear" w:color="auto" w:fill="auto"/>
            <w:noWrap/>
            <w:vAlign w:val="center"/>
            <w:hideMark/>
          </w:tcPr>
          <w:p w14:paraId="4E5A0FE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5.663</w:t>
            </w:r>
          </w:p>
        </w:tc>
      </w:tr>
      <w:tr w:rsidR="000C309F" w:rsidRPr="00297A14" w14:paraId="2F26422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496EA83"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2003</w:t>
            </w:r>
          </w:p>
        </w:tc>
        <w:tc>
          <w:tcPr>
            <w:tcW w:w="1300" w:type="dxa"/>
            <w:tcBorders>
              <w:top w:val="nil"/>
              <w:left w:val="nil"/>
              <w:bottom w:val="nil"/>
              <w:right w:val="single" w:sz="4" w:space="0" w:color="auto"/>
            </w:tcBorders>
            <w:shd w:val="clear" w:color="auto" w:fill="auto"/>
            <w:noWrap/>
            <w:vAlign w:val="center"/>
            <w:hideMark/>
          </w:tcPr>
          <w:p w14:paraId="6CAF88D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37.869.730</w:t>
            </w:r>
          </w:p>
        </w:tc>
        <w:tc>
          <w:tcPr>
            <w:tcW w:w="942" w:type="dxa"/>
            <w:tcBorders>
              <w:top w:val="nil"/>
              <w:left w:val="nil"/>
              <w:bottom w:val="nil"/>
              <w:right w:val="single" w:sz="4" w:space="0" w:color="auto"/>
            </w:tcBorders>
            <w:shd w:val="clear" w:color="auto" w:fill="auto"/>
            <w:noWrap/>
            <w:vAlign w:val="center"/>
            <w:hideMark/>
          </w:tcPr>
          <w:p w14:paraId="2520A2F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256.023</w:t>
            </w:r>
          </w:p>
        </w:tc>
        <w:tc>
          <w:tcPr>
            <w:tcW w:w="1184" w:type="dxa"/>
            <w:tcBorders>
              <w:top w:val="nil"/>
              <w:left w:val="nil"/>
              <w:bottom w:val="nil"/>
              <w:right w:val="single" w:sz="4" w:space="0" w:color="auto"/>
            </w:tcBorders>
            <w:shd w:val="clear" w:color="auto" w:fill="auto"/>
            <w:noWrap/>
            <w:vAlign w:val="center"/>
            <w:hideMark/>
          </w:tcPr>
          <w:p w14:paraId="70191DC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6.761</w:t>
            </w:r>
          </w:p>
        </w:tc>
        <w:tc>
          <w:tcPr>
            <w:tcW w:w="1429" w:type="dxa"/>
            <w:tcBorders>
              <w:top w:val="nil"/>
              <w:left w:val="nil"/>
              <w:bottom w:val="nil"/>
              <w:right w:val="single" w:sz="4" w:space="0" w:color="auto"/>
            </w:tcBorders>
            <w:shd w:val="clear" w:color="auto" w:fill="auto"/>
            <w:noWrap/>
            <w:vAlign w:val="center"/>
            <w:hideMark/>
          </w:tcPr>
          <w:p w14:paraId="0E97FD5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14.169.416</w:t>
            </w:r>
          </w:p>
        </w:tc>
        <w:tc>
          <w:tcPr>
            <w:tcW w:w="910" w:type="dxa"/>
            <w:tcBorders>
              <w:top w:val="nil"/>
              <w:left w:val="nil"/>
              <w:bottom w:val="nil"/>
              <w:right w:val="single" w:sz="4" w:space="0" w:color="auto"/>
            </w:tcBorders>
            <w:shd w:val="clear" w:color="auto" w:fill="auto"/>
            <w:noWrap/>
            <w:vAlign w:val="center"/>
            <w:hideMark/>
          </w:tcPr>
          <w:p w14:paraId="77DDAB8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87.795</w:t>
            </w:r>
          </w:p>
        </w:tc>
        <w:tc>
          <w:tcPr>
            <w:tcW w:w="1205" w:type="dxa"/>
            <w:tcBorders>
              <w:top w:val="nil"/>
              <w:left w:val="nil"/>
              <w:bottom w:val="nil"/>
              <w:right w:val="single" w:sz="4" w:space="0" w:color="auto"/>
            </w:tcBorders>
            <w:shd w:val="clear" w:color="auto" w:fill="auto"/>
            <w:noWrap/>
            <w:vAlign w:val="center"/>
            <w:hideMark/>
          </w:tcPr>
          <w:p w14:paraId="0E09F5C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6.196</w:t>
            </w:r>
          </w:p>
        </w:tc>
      </w:tr>
      <w:tr w:rsidR="000C309F" w:rsidRPr="00297A14" w14:paraId="20127F83"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9C3FBB3"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2004</w:t>
            </w:r>
          </w:p>
        </w:tc>
        <w:tc>
          <w:tcPr>
            <w:tcW w:w="1300" w:type="dxa"/>
            <w:tcBorders>
              <w:top w:val="nil"/>
              <w:left w:val="nil"/>
              <w:bottom w:val="nil"/>
              <w:right w:val="single" w:sz="4" w:space="0" w:color="auto"/>
            </w:tcBorders>
            <w:shd w:val="clear" w:color="auto" w:fill="auto"/>
            <w:noWrap/>
            <w:vAlign w:val="center"/>
            <w:hideMark/>
          </w:tcPr>
          <w:p w14:paraId="1E9BEAB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38.226.051</w:t>
            </w:r>
          </w:p>
        </w:tc>
        <w:tc>
          <w:tcPr>
            <w:tcW w:w="942" w:type="dxa"/>
            <w:tcBorders>
              <w:top w:val="nil"/>
              <w:left w:val="nil"/>
              <w:bottom w:val="nil"/>
              <w:right w:val="single" w:sz="4" w:space="0" w:color="auto"/>
            </w:tcBorders>
            <w:shd w:val="clear" w:color="auto" w:fill="auto"/>
            <w:noWrap/>
            <w:vAlign w:val="center"/>
            <w:hideMark/>
          </w:tcPr>
          <w:p w14:paraId="5E87CBB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279.141</w:t>
            </w:r>
          </w:p>
        </w:tc>
        <w:tc>
          <w:tcPr>
            <w:tcW w:w="1184" w:type="dxa"/>
            <w:tcBorders>
              <w:top w:val="nil"/>
              <w:left w:val="nil"/>
              <w:bottom w:val="nil"/>
              <w:right w:val="single" w:sz="4" w:space="0" w:color="auto"/>
            </w:tcBorders>
            <w:shd w:val="clear" w:color="auto" w:fill="auto"/>
            <w:noWrap/>
            <w:vAlign w:val="center"/>
            <w:hideMark/>
          </w:tcPr>
          <w:p w14:paraId="1A9EFA8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7.302</w:t>
            </w:r>
          </w:p>
        </w:tc>
        <w:tc>
          <w:tcPr>
            <w:tcW w:w="1429" w:type="dxa"/>
            <w:tcBorders>
              <w:top w:val="nil"/>
              <w:left w:val="nil"/>
              <w:bottom w:val="nil"/>
              <w:right w:val="single" w:sz="4" w:space="0" w:color="auto"/>
            </w:tcBorders>
            <w:shd w:val="clear" w:color="auto" w:fill="auto"/>
            <w:noWrap/>
            <w:vAlign w:val="center"/>
            <w:hideMark/>
          </w:tcPr>
          <w:p w14:paraId="5FFDFF1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14.343.685</w:t>
            </w:r>
          </w:p>
        </w:tc>
        <w:tc>
          <w:tcPr>
            <w:tcW w:w="910" w:type="dxa"/>
            <w:tcBorders>
              <w:top w:val="nil"/>
              <w:left w:val="nil"/>
              <w:bottom w:val="nil"/>
              <w:right w:val="single" w:sz="4" w:space="0" w:color="auto"/>
            </w:tcBorders>
            <w:shd w:val="clear" w:color="auto" w:fill="auto"/>
            <w:noWrap/>
            <w:vAlign w:val="center"/>
            <w:hideMark/>
          </w:tcPr>
          <w:p w14:paraId="2E2FB40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99.020</w:t>
            </w:r>
          </w:p>
        </w:tc>
        <w:tc>
          <w:tcPr>
            <w:tcW w:w="1205" w:type="dxa"/>
            <w:tcBorders>
              <w:top w:val="nil"/>
              <w:left w:val="nil"/>
              <w:bottom w:val="nil"/>
              <w:right w:val="single" w:sz="4" w:space="0" w:color="auto"/>
            </w:tcBorders>
            <w:shd w:val="clear" w:color="auto" w:fill="auto"/>
            <w:noWrap/>
            <w:vAlign w:val="center"/>
            <w:hideMark/>
          </w:tcPr>
          <w:p w14:paraId="7719490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6.903</w:t>
            </w:r>
          </w:p>
        </w:tc>
      </w:tr>
      <w:tr w:rsidR="000C309F" w:rsidRPr="00297A14" w14:paraId="5AC775BE"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0B27778"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2005</w:t>
            </w:r>
          </w:p>
        </w:tc>
        <w:tc>
          <w:tcPr>
            <w:tcW w:w="1300" w:type="dxa"/>
            <w:tcBorders>
              <w:top w:val="nil"/>
              <w:left w:val="nil"/>
              <w:bottom w:val="nil"/>
              <w:right w:val="single" w:sz="4" w:space="0" w:color="auto"/>
            </w:tcBorders>
            <w:shd w:val="clear" w:color="auto" w:fill="auto"/>
            <w:noWrap/>
            <w:vAlign w:val="center"/>
            <w:hideMark/>
          </w:tcPr>
          <w:p w14:paraId="599DF6E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38.592.150</w:t>
            </w:r>
          </w:p>
        </w:tc>
        <w:tc>
          <w:tcPr>
            <w:tcW w:w="942" w:type="dxa"/>
            <w:tcBorders>
              <w:top w:val="nil"/>
              <w:left w:val="nil"/>
              <w:bottom w:val="nil"/>
              <w:right w:val="single" w:sz="4" w:space="0" w:color="auto"/>
            </w:tcBorders>
            <w:shd w:val="clear" w:color="auto" w:fill="auto"/>
            <w:noWrap/>
            <w:vAlign w:val="center"/>
            <w:hideMark/>
          </w:tcPr>
          <w:p w14:paraId="1C15101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303.955</w:t>
            </w:r>
          </w:p>
        </w:tc>
        <w:tc>
          <w:tcPr>
            <w:tcW w:w="1184" w:type="dxa"/>
            <w:tcBorders>
              <w:top w:val="nil"/>
              <w:left w:val="nil"/>
              <w:bottom w:val="nil"/>
              <w:right w:val="single" w:sz="4" w:space="0" w:color="auto"/>
            </w:tcBorders>
            <w:shd w:val="clear" w:color="auto" w:fill="auto"/>
            <w:noWrap/>
            <w:vAlign w:val="center"/>
            <w:hideMark/>
          </w:tcPr>
          <w:p w14:paraId="6F1765C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7.876</w:t>
            </w:r>
          </w:p>
        </w:tc>
        <w:tc>
          <w:tcPr>
            <w:tcW w:w="1429" w:type="dxa"/>
            <w:tcBorders>
              <w:top w:val="nil"/>
              <w:left w:val="nil"/>
              <w:bottom w:val="nil"/>
              <w:right w:val="single" w:sz="4" w:space="0" w:color="auto"/>
            </w:tcBorders>
            <w:shd w:val="clear" w:color="auto" w:fill="auto"/>
            <w:noWrap/>
            <w:vAlign w:val="center"/>
            <w:hideMark/>
          </w:tcPr>
          <w:p w14:paraId="6FA83CD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14.520.098</w:t>
            </w:r>
          </w:p>
        </w:tc>
        <w:tc>
          <w:tcPr>
            <w:tcW w:w="910" w:type="dxa"/>
            <w:tcBorders>
              <w:top w:val="nil"/>
              <w:left w:val="nil"/>
              <w:bottom w:val="nil"/>
              <w:right w:val="single" w:sz="4" w:space="0" w:color="auto"/>
            </w:tcBorders>
            <w:shd w:val="clear" w:color="auto" w:fill="auto"/>
            <w:noWrap/>
            <w:vAlign w:val="center"/>
            <w:hideMark/>
          </w:tcPr>
          <w:p w14:paraId="2432CAC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109.507</w:t>
            </w:r>
          </w:p>
        </w:tc>
        <w:tc>
          <w:tcPr>
            <w:tcW w:w="1205" w:type="dxa"/>
            <w:tcBorders>
              <w:top w:val="nil"/>
              <w:left w:val="nil"/>
              <w:bottom w:val="nil"/>
              <w:right w:val="single" w:sz="4" w:space="0" w:color="auto"/>
            </w:tcBorders>
            <w:shd w:val="clear" w:color="auto" w:fill="auto"/>
            <w:noWrap/>
            <w:vAlign w:val="center"/>
            <w:hideMark/>
          </w:tcPr>
          <w:p w14:paraId="4B997FC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7.542</w:t>
            </w:r>
          </w:p>
        </w:tc>
      </w:tr>
      <w:tr w:rsidR="000C309F" w:rsidRPr="00297A14" w14:paraId="3B00AB5E"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0FCD74F"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2006</w:t>
            </w:r>
          </w:p>
        </w:tc>
        <w:tc>
          <w:tcPr>
            <w:tcW w:w="1300" w:type="dxa"/>
            <w:tcBorders>
              <w:top w:val="nil"/>
              <w:left w:val="nil"/>
              <w:bottom w:val="nil"/>
              <w:right w:val="single" w:sz="4" w:space="0" w:color="auto"/>
            </w:tcBorders>
            <w:shd w:val="clear" w:color="auto" w:fill="auto"/>
            <w:noWrap/>
            <w:vAlign w:val="center"/>
            <w:hideMark/>
          </w:tcPr>
          <w:p w14:paraId="6EDCD10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38.970.611</w:t>
            </w:r>
          </w:p>
        </w:tc>
        <w:tc>
          <w:tcPr>
            <w:tcW w:w="942" w:type="dxa"/>
            <w:tcBorders>
              <w:top w:val="nil"/>
              <w:left w:val="nil"/>
              <w:bottom w:val="nil"/>
              <w:right w:val="single" w:sz="4" w:space="0" w:color="auto"/>
            </w:tcBorders>
            <w:shd w:val="clear" w:color="auto" w:fill="auto"/>
            <w:noWrap/>
            <w:vAlign w:val="center"/>
            <w:hideMark/>
          </w:tcPr>
          <w:p w14:paraId="284B155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328.705</w:t>
            </w:r>
          </w:p>
        </w:tc>
        <w:tc>
          <w:tcPr>
            <w:tcW w:w="1184" w:type="dxa"/>
            <w:tcBorders>
              <w:top w:val="nil"/>
              <w:left w:val="nil"/>
              <w:bottom w:val="nil"/>
              <w:right w:val="single" w:sz="4" w:space="0" w:color="auto"/>
            </w:tcBorders>
            <w:shd w:val="clear" w:color="auto" w:fill="auto"/>
            <w:noWrap/>
            <w:vAlign w:val="center"/>
            <w:hideMark/>
          </w:tcPr>
          <w:p w14:paraId="637F705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8.435</w:t>
            </w:r>
          </w:p>
        </w:tc>
        <w:tc>
          <w:tcPr>
            <w:tcW w:w="1429" w:type="dxa"/>
            <w:tcBorders>
              <w:top w:val="nil"/>
              <w:left w:val="nil"/>
              <w:bottom w:val="nil"/>
              <w:right w:val="single" w:sz="4" w:space="0" w:color="auto"/>
            </w:tcBorders>
            <w:shd w:val="clear" w:color="auto" w:fill="auto"/>
            <w:noWrap/>
            <w:vAlign w:val="center"/>
            <w:hideMark/>
          </w:tcPr>
          <w:p w14:paraId="2B04C3F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14.698.680</w:t>
            </w:r>
          </w:p>
        </w:tc>
        <w:tc>
          <w:tcPr>
            <w:tcW w:w="910" w:type="dxa"/>
            <w:tcBorders>
              <w:top w:val="nil"/>
              <w:left w:val="nil"/>
              <w:bottom w:val="nil"/>
              <w:right w:val="single" w:sz="4" w:space="0" w:color="auto"/>
            </w:tcBorders>
            <w:shd w:val="clear" w:color="auto" w:fill="auto"/>
            <w:noWrap/>
            <w:vAlign w:val="center"/>
            <w:hideMark/>
          </w:tcPr>
          <w:p w14:paraId="70DED43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119.255</w:t>
            </w:r>
          </w:p>
        </w:tc>
        <w:tc>
          <w:tcPr>
            <w:tcW w:w="1205" w:type="dxa"/>
            <w:tcBorders>
              <w:top w:val="nil"/>
              <w:left w:val="nil"/>
              <w:bottom w:val="nil"/>
              <w:right w:val="single" w:sz="4" w:space="0" w:color="auto"/>
            </w:tcBorders>
            <w:shd w:val="clear" w:color="auto" w:fill="auto"/>
            <w:noWrap/>
            <w:vAlign w:val="center"/>
            <w:hideMark/>
          </w:tcPr>
          <w:p w14:paraId="2F7F202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8.113</w:t>
            </w:r>
          </w:p>
        </w:tc>
      </w:tr>
      <w:tr w:rsidR="000C309F" w:rsidRPr="00297A14" w14:paraId="40B6A950"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3BB0805"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2007</w:t>
            </w:r>
          </w:p>
        </w:tc>
        <w:tc>
          <w:tcPr>
            <w:tcW w:w="1300" w:type="dxa"/>
            <w:tcBorders>
              <w:top w:val="nil"/>
              <w:left w:val="nil"/>
              <w:bottom w:val="nil"/>
              <w:right w:val="single" w:sz="4" w:space="0" w:color="auto"/>
            </w:tcBorders>
            <w:shd w:val="clear" w:color="auto" w:fill="auto"/>
            <w:noWrap/>
            <w:vAlign w:val="center"/>
            <w:hideMark/>
          </w:tcPr>
          <w:p w14:paraId="592F7D9C"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39.356.383</w:t>
            </w:r>
          </w:p>
        </w:tc>
        <w:tc>
          <w:tcPr>
            <w:tcW w:w="942" w:type="dxa"/>
            <w:tcBorders>
              <w:top w:val="nil"/>
              <w:left w:val="nil"/>
              <w:bottom w:val="nil"/>
              <w:right w:val="single" w:sz="4" w:space="0" w:color="auto"/>
            </w:tcBorders>
            <w:shd w:val="clear" w:color="auto" w:fill="auto"/>
            <w:noWrap/>
            <w:vAlign w:val="center"/>
            <w:hideMark/>
          </w:tcPr>
          <w:p w14:paraId="0DF2A2B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358.340</w:t>
            </w:r>
          </w:p>
        </w:tc>
        <w:tc>
          <w:tcPr>
            <w:tcW w:w="1184" w:type="dxa"/>
            <w:tcBorders>
              <w:top w:val="nil"/>
              <w:left w:val="nil"/>
              <w:bottom w:val="nil"/>
              <w:right w:val="single" w:sz="4" w:space="0" w:color="auto"/>
            </w:tcBorders>
            <w:shd w:val="clear" w:color="auto" w:fill="auto"/>
            <w:noWrap/>
            <w:vAlign w:val="center"/>
            <w:hideMark/>
          </w:tcPr>
          <w:p w14:paraId="30580BB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9.105</w:t>
            </w:r>
          </w:p>
        </w:tc>
        <w:tc>
          <w:tcPr>
            <w:tcW w:w="1429" w:type="dxa"/>
            <w:tcBorders>
              <w:top w:val="nil"/>
              <w:left w:val="nil"/>
              <w:bottom w:val="nil"/>
              <w:right w:val="single" w:sz="4" w:space="0" w:color="auto"/>
            </w:tcBorders>
            <w:shd w:val="clear" w:color="auto" w:fill="auto"/>
            <w:noWrap/>
            <w:vAlign w:val="center"/>
            <w:hideMark/>
          </w:tcPr>
          <w:p w14:paraId="3CC518E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14.879.459</w:t>
            </w:r>
          </w:p>
        </w:tc>
        <w:tc>
          <w:tcPr>
            <w:tcW w:w="910" w:type="dxa"/>
            <w:tcBorders>
              <w:top w:val="nil"/>
              <w:left w:val="nil"/>
              <w:bottom w:val="nil"/>
              <w:right w:val="single" w:sz="4" w:space="0" w:color="auto"/>
            </w:tcBorders>
            <w:shd w:val="clear" w:color="auto" w:fill="auto"/>
            <w:noWrap/>
            <w:vAlign w:val="center"/>
            <w:hideMark/>
          </w:tcPr>
          <w:p w14:paraId="705A52E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131.439</w:t>
            </w:r>
          </w:p>
        </w:tc>
        <w:tc>
          <w:tcPr>
            <w:tcW w:w="1205" w:type="dxa"/>
            <w:tcBorders>
              <w:top w:val="nil"/>
              <w:left w:val="nil"/>
              <w:bottom w:val="nil"/>
              <w:right w:val="single" w:sz="4" w:space="0" w:color="auto"/>
            </w:tcBorders>
            <w:shd w:val="clear" w:color="auto" w:fill="auto"/>
            <w:noWrap/>
            <w:vAlign w:val="center"/>
            <w:hideMark/>
          </w:tcPr>
          <w:p w14:paraId="542C409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8.834</w:t>
            </w:r>
          </w:p>
        </w:tc>
      </w:tr>
      <w:tr w:rsidR="000C309F" w:rsidRPr="00297A14" w14:paraId="3030FD2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A8A2E57"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2008</w:t>
            </w:r>
          </w:p>
        </w:tc>
        <w:tc>
          <w:tcPr>
            <w:tcW w:w="1300" w:type="dxa"/>
            <w:tcBorders>
              <w:top w:val="nil"/>
              <w:left w:val="nil"/>
              <w:bottom w:val="nil"/>
              <w:right w:val="single" w:sz="4" w:space="0" w:color="auto"/>
            </w:tcBorders>
            <w:shd w:val="clear" w:color="auto" w:fill="auto"/>
            <w:noWrap/>
            <w:vAlign w:val="center"/>
            <w:hideMark/>
          </w:tcPr>
          <w:p w14:paraId="622095F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39.745.613</w:t>
            </w:r>
          </w:p>
        </w:tc>
        <w:tc>
          <w:tcPr>
            <w:tcW w:w="942" w:type="dxa"/>
            <w:tcBorders>
              <w:top w:val="nil"/>
              <w:left w:val="nil"/>
              <w:bottom w:val="nil"/>
              <w:right w:val="single" w:sz="4" w:space="0" w:color="auto"/>
            </w:tcBorders>
            <w:shd w:val="clear" w:color="auto" w:fill="auto"/>
            <w:noWrap/>
            <w:vAlign w:val="center"/>
            <w:hideMark/>
          </w:tcPr>
          <w:p w14:paraId="1727420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373.010</w:t>
            </w:r>
          </w:p>
        </w:tc>
        <w:tc>
          <w:tcPr>
            <w:tcW w:w="1184" w:type="dxa"/>
            <w:tcBorders>
              <w:top w:val="nil"/>
              <w:left w:val="nil"/>
              <w:bottom w:val="nil"/>
              <w:right w:val="single" w:sz="4" w:space="0" w:color="auto"/>
            </w:tcBorders>
            <w:shd w:val="clear" w:color="auto" w:fill="auto"/>
            <w:noWrap/>
            <w:vAlign w:val="center"/>
            <w:hideMark/>
          </w:tcPr>
          <w:p w14:paraId="581D2A6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9.385</w:t>
            </w:r>
          </w:p>
        </w:tc>
        <w:tc>
          <w:tcPr>
            <w:tcW w:w="1429" w:type="dxa"/>
            <w:tcBorders>
              <w:top w:val="nil"/>
              <w:left w:val="nil"/>
              <w:bottom w:val="nil"/>
              <w:right w:val="single" w:sz="4" w:space="0" w:color="auto"/>
            </w:tcBorders>
            <w:shd w:val="clear" w:color="auto" w:fill="auto"/>
            <w:noWrap/>
            <w:vAlign w:val="center"/>
            <w:hideMark/>
          </w:tcPr>
          <w:p w14:paraId="71F0E17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15.062.462</w:t>
            </w:r>
          </w:p>
        </w:tc>
        <w:tc>
          <w:tcPr>
            <w:tcW w:w="910" w:type="dxa"/>
            <w:tcBorders>
              <w:top w:val="nil"/>
              <w:left w:val="nil"/>
              <w:bottom w:val="nil"/>
              <w:right w:val="single" w:sz="4" w:space="0" w:color="auto"/>
            </w:tcBorders>
            <w:shd w:val="clear" w:color="auto" w:fill="auto"/>
            <w:noWrap/>
            <w:vAlign w:val="center"/>
            <w:hideMark/>
          </w:tcPr>
          <w:p w14:paraId="4107BFC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139.714</w:t>
            </w:r>
          </w:p>
        </w:tc>
        <w:tc>
          <w:tcPr>
            <w:tcW w:w="1205" w:type="dxa"/>
            <w:tcBorders>
              <w:top w:val="nil"/>
              <w:left w:val="nil"/>
              <w:bottom w:val="nil"/>
              <w:right w:val="single" w:sz="4" w:space="0" w:color="auto"/>
            </w:tcBorders>
            <w:shd w:val="clear" w:color="auto" w:fill="auto"/>
            <w:noWrap/>
            <w:vAlign w:val="center"/>
            <w:hideMark/>
          </w:tcPr>
          <w:p w14:paraId="6155B5EC"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9.276</w:t>
            </w:r>
          </w:p>
        </w:tc>
      </w:tr>
      <w:tr w:rsidR="000C309F" w:rsidRPr="00297A14" w14:paraId="1B7499C9"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26C492F"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eastAsia="es-ES"/>
              </w:rPr>
              <w:t>2009</w:t>
            </w:r>
          </w:p>
        </w:tc>
        <w:tc>
          <w:tcPr>
            <w:tcW w:w="1300" w:type="dxa"/>
            <w:tcBorders>
              <w:top w:val="nil"/>
              <w:left w:val="nil"/>
              <w:bottom w:val="nil"/>
              <w:right w:val="single" w:sz="4" w:space="0" w:color="auto"/>
            </w:tcBorders>
            <w:shd w:val="clear" w:color="auto" w:fill="auto"/>
            <w:noWrap/>
            <w:vAlign w:val="center"/>
            <w:hideMark/>
          </w:tcPr>
          <w:p w14:paraId="6F407A9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40.134.425</w:t>
            </w:r>
          </w:p>
        </w:tc>
        <w:tc>
          <w:tcPr>
            <w:tcW w:w="942" w:type="dxa"/>
            <w:tcBorders>
              <w:top w:val="nil"/>
              <w:left w:val="nil"/>
              <w:bottom w:val="nil"/>
              <w:right w:val="single" w:sz="4" w:space="0" w:color="auto"/>
            </w:tcBorders>
            <w:shd w:val="clear" w:color="auto" w:fill="auto"/>
            <w:noWrap/>
            <w:vAlign w:val="center"/>
            <w:hideMark/>
          </w:tcPr>
          <w:p w14:paraId="17AD0AD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350.579</w:t>
            </w:r>
          </w:p>
        </w:tc>
        <w:tc>
          <w:tcPr>
            <w:tcW w:w="1184" w:type="dxa"/>
            <w:tcBorders>
              <w:top w:val="nil"/>
              <w:left w:val="nil"/>
              <w:bottom w:val="nil"/>
              <w:right w:val="single" w:sz="4" w:space="0" w:color="auto"/>
            </w:tcBorders>
            <w:shd w:val="clear" w:color="auto" w:fill="auto"/>
            <w:noWrap/>
            <w:vAlign w:val="center"/>
            <w:hideMark/>
          </w:tcPr>
          <w:p w14:paraId="6485B54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8.735</w:t>
            </w:r>
          </w:p>
        </w:tc>
        <w:tc>
          <w:tcPr>
            <w:tcW w:w="1429" w:type="dxa"/>
            <w:tcBorders>
              <w:top w:val="nil"/>
              <w:left w:val="nil"/>
              <w:bottom w:val="nil"/>
              <w:right w:val="single" w:sz="4" w:space="0" w:color="auto"/>
            </w:tcBorders>
            <w:shd w:val="clear" w:color="auto" w:fill="auto"/>
            <w:noWrap/>
            <w:vAlign w:val="center"/>
            <w:hideMark/>
          </w:tcPr>
          <w:p w14:paraId="7888DA4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15.247.715</w:t>
            </w:r>
          </w:p>
        </w:tc>
        <w:tc>
          <w:tcPr>
            <w:tcW w:w="910" w:type="dxa"/>
            <w:tcBorders>
              <w:top w:val="nil"/>
              <w:left w:val="nil"/>
              <w:bottom w:val="nil"/>
              <w:right w:val="single" w:sz="4" w:space="0" w:color="auto"/>
            </w:tcBorders>
            <w:shd w:val="clear" w:color="auto" w:fill="auto"/>
            <w:noWrap/>
            <w:vAlign w:val="center"/>
            <w:hideMark/>
          </w:tcPr>
          <w:p w14:paraId="3529F1E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135.047</w:t>
            </w:r>
          </w:p>
        </w:tc>
        <w:tc>
          <w:tcPr>
            <w:tcW w:w="1205" w:type="dxa"/>
            <w:tcBorders>
              <w:top w:val="nil"/>
              <w:left w:val="nil"/>
              <w:bottom w:val="nil"/>
              <w:right w:val="single" w:sz="4" w:space="0" w:color="auto"/>
            </w:tcBorders>
            <w:shd w:val="clear" w:color="auto" w:fill="auto"/>
            <w:noWrap/>
            <w:vAlign w:val="center"/>
            <w:hideMark/>
          </w:tcPr>
          <w:p w14:paraId="2532730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8.857</w:t>
            </w:r>
          </w:p>
        </w:tc>
      </w:tr>
      <w:tr w:rsidR="000C309F" w:rsidRPr="00297A14" w14:paraId="320B933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3C6240"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2010</w:t>
            </w:r>
          </w:p>
        </w:tc>
        <w:tc>
          <w:tcPr>
            <w:tcW w:w="1300" w:type="dxa"/>
            <w:tcBorders>
              <w:top w:val="nil"/>
              <w:left w:val="nil"/>
              <w:bottom w:val="nil"/>
              <w:right w:val="single" w:sz="4" w:space="0" w:color="auto"/>
            </w:tcBorders>
            <w:shd w:val="clear" w:color="auto" w:fill="auto"/>
            <w:noWrap/>
            <w:vAlign w:val="center"/>
            <w:hideMark/>
          </w:tcPr>
          <w:p w14:paraId="1E920DD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40.117.096</w:t>
            </w:r>
          </w:p>
        </w:tc>
        <w:tc>
          <w:tcPr>
            <w:tcW w:w="942" w:type="dxa"/>
            <w:tcBorders>
              <w:top w:val="nil"/>
              <w:left w:val="nil"/>
              <w:bottom w:val="nil"/>
              <w:right w:val="single" w:sz="4" w:space="0" w:color="auto"/>
            </w:tcBorders>
            <w:shd w:val="clear" w:color="auto" w:fill="auto"/>
            <w:noWrap/>
            <w:vAlign w:val="center"/>
            <w:hideMark/>
          </w:tcPr>
          <w:p w14:paraId="642A9E3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386.877</w:t>
            </w:r>
          </w:p>
        </w:tc>
        <w:tc>
          <w:tcPr>
            <w:tcW w:w="1184" w:type="dxa"/>
            <w:tcBorders>
              <w:top w:val="nil"/>
              <w:left w:val="nil"/>
              <w:bottom w:val="nil"/>
              <w:right w:val="single" w:sz="4" w:space="0" w:color="auto"/>
            </w:tcBorders>
            <w:shd w:val="clear" w:color="auto" w:fill="auto"/>
            <w:noWrap/>
            <w:vAlign w:val="center"/>
            <w:hideMark/>
          </w:tcPr>
          <w:p w14:paraId="52058AE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9.644</w:t>
            </w:r>
          </w:p>
        </w:tc>
        <w:tc>
          <w:tcPr>
            <w:tcW w:w="1429" w:type="dxa"/>
            <w:tcBorders>
              <w:top w:val="nil"/>
              <w:left w:val="nil"/>
              <w:bottom w:val="nil"/>
              <w:right w:val="single" w:sz="4" w:space="0" w:color="auto"/>
            </w:tcBorders>
            <w:shd w:val="clear" w:color="auto" w:fill="auto"/>
            <w:noWrap/>
            <w:vAlign w:val="center"/>
            <w:hideMark/>
          </w:tcPr>
          <w:p w14:paraId="39AE028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15.625.084</w:t>
            </w:r>
          </w:p>
        </w:tc>
        <w:tc>
          <w:tcPr>
            <w:tcW w:w="910" w:type="dxa"/>
            <w:tcBorders>
              <w:top w:val="nil"/>
              <w:left w:val="nil"/>
              <w:bottom w:val="nil"/>
              <w:right w:val="single" w:sz="4" w:space="0" w:color="auto"/>
            </w:tcBorders>
            <w:shd w:val="clear" w:color="auto" w:fill="auto"/>
            <w:noWrap/>
            <w:vAlign w:val="center"/>
            <w:hideMark/>
          </w:tcPr>
          <w:p w14:paraId="63A4BE2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153.620</w:t>
            </w:r>
          </w:p>
        </w:tc>
        <w:tc>
          <w:tcPr>
            <w:tcW w:w="1205" w:type="dxa"/>
            <w:tcBorders>
              <w:top w:val="nil"/>
              <w:left w:val="nil"/>
              <w:bottom w:val="nil"/>
              <w:right w:val="single" w:sz="4" w:space="0" w:color="auto"/>
            </w:tcBorders>
            <w:shd w:val="clear" w:color="auto" w:fill="auto"/>
            <w:noWrap/>
            <w:vAlign w:val="center"/>
            <w:hideMark/>
          </w:tcPr>
          <w:p w14:paraId="421EC8D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9.832</w:t>
            </w:r>
          </w:p>
        </w:tc>
      </w:tr>
      <w:tr w:rsidR="000C309F" w:rsidRPr="00297A14" w14:paraId="46EC1B62"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11B2D74"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2011</w:t>
            </w:r>
          </w:p>
        </w:tc>
        <w:tc>
          <w:tcPr>
            <w:tcW w:w="1300" w:type="dxa"/>
            <w:tcBorders>
              <w:top w:val="nil"/>
              <w:left w:val="nil"/>
              <w:bottom w:val="nil"/>
              <w:right w:val="single" w:sz="4" w:space="0" w:color="auto"/>
            </w:tcBorders>
            <w:shd w:val="clear" w:color="auto" w:fill="auto"/>
            <w:noWrap/>
            <w:vAlign w:val="center"/>
            <w:hideMark/>
          </w:tcPr>
          <w:p w14:paraId="0AAB5C6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40.556.581</w:t>
            </w:r>
          </w:p>
        </w:tc>
        <w:tc>
          <w:tcPr>
            <w:tcW w:w="942" w:type="dxa"/>
            <w:tcBorders>
              <w:top w:val="nil"/>
              <w:left w:val="nil"/>
              <w:bottom w:val="nil"/>
              <w:right w:val="single" w:sz="4" w:space="0" w:color="auto"/>
            </w:tcBorders>
            <w:shd w:val="clear" w:color="auto" w:fill="auto"/>
            <w:noWrap/>
            <w:vAlign w:val="center"/>
            <w:hideMark/>
          </w:tcPr>
          <w:p w14:paraId="6B04F47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410.660</w:t>
            </w:r>
          </w:p>
        </w:tc>
        <w:tc>
          <w:tcPr>
            <w:tcW w:w="1184" w:type="dxa"/>
            <w:tcBorders>
              <w:top w:val="nil"/>
              <w:left w:val="nil"/>
              <w:bottom w:val="nil"/>
              <w:right w:val="single" w:sz="4" w:space="0" w:color="auto"/>
            </w:tcBorders>
            <w:shd w:val="clear" w:color="auto" w:fill="auto"/>
            <w:noWrap/>
            <w:vAlign w:val="center"/>
            <w:hideMark/>
          </w:tcPr>
          <w:p w14:paraId="3824950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10.126</w:t>
            </w:r>
          </w:p>
        </w:tc>
        <w:tc>
          <w:tcPr>
            <w:tcW w:w="1429" w:type="dxa"/>
            <w:tcBorders>
              <w:top w:val="nil"/>
              <w:left w:val="nil"/>
              <w:bottom w:val="nil"/>
              <w:right w:val="single" w:sz="4" w:space="0" w:color="auto"/>
            </w:tcBorders>
            <w:shd w:val="clear" w:color="auto" w:fill="auto"/>
            <w:noWrap/>
            <w:vAlign w:val="center"/>
            <w:hideMark/>
          </w:tcPr>
          <w:p w14:paraId="6E74EF9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15.817.257</w:t>
            </w:r>
          </w:p>
        </w:tc>
        <w:tc>
          <w:tcPr>
            <w:tcW w:w="910" w:type="dxa"/>
            <w:tcBorders>
              <w:top w:val="nil"/>
              <w:left w:val="nil"/>
              <w:bottom w:val="nil"/>
              <w:right w:val="single" w:sz="4" w:space="0" w:color="auto"/>
            </w:tcBorders>
            <w:shd w:val="clear" w:color="auto" w:fill="auto"/>
            <w:noWrap/>
            <w:vAlign w:val="center"/>
            <w:hideMark/>
          </w:tcPr>
          <w:p w14:paraId="1718AF2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169.148</w:t>
            </w:r>
          </w:p>
        </w:tc>
        <w:tc>
          <w:tcPr>
            <w:tcW w:w="1205" w:type="dxa"/>
            <w:tcBorders>
              <w:top w:val="nil"/>
              <w:left w:val="nil"/>
              <w:bottom w:val="nil"/>
              <w:right w:val="single" w:sz="4" w:space="0" w:color="auto"/>
            </w:tcBorders>
            <w:shd w:val="clear" w:color="auto" w:fill="auto"/>
            <w:noWrap/>
            <w:vAlign w:val="center"/>
            <w:hideMark/>
          </w:tcPr>
          <w:p w14:paraId="29052F1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10.694</w:t>
            </w:r>
          </w:p>
        </w:tc>
      </w:tr>
      <w:tr w:rsidR="000C309F" w:rsidRPr="00297A14" w14:paraId="7EFE73D5"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AE367E0"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2012</w:t>
            </w:r>
          </w:p>
        </w:tc>
        <w:tc>
          <w:tcPr>
            <w:tcW w:w="1300" w:type="dxa"/>
            <w:tcBorders>
              <w:top w:val="nil"/>
              <w:left w:val="nil"/>
              <w:bottom w:val="nil"/>
              <w:right w:val="single" w:sz="4" w:space="0" w:color="auto"/>
            </w:tcBorders>
            <w:shd w:val="clear" w:color="auto" w:fill="auto"/>
            <w:noWrap/>
            <w:vAlign w:val="center"/>
            <w:hideMark/>
          </w:tcPr>
          <w:p w14:paraId="3114DE15"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41.000.880</w:t>
            </w:r>
          </w:p>
        </w:tc>
        <w:tc>
          <w:tcPr>
            <w:tcW w:w="942" w:type="dxa"/>
            <w:tcBorders>
              <w:top w:val="nil"/>
              <w:left w:val="nil"/>
              <w:bottom w:val="nil"/>
              <w:right w:val="single" w:sz="4" w:space="0" w:color="auto"/>
            </w:tcBorders>
            <w:shd w:val="clear" w:color="auto" w:fill="auto"/>
            <w:noWrap/>
            <w:vAlign w:val="center"/>
            <w:hideMark/>
          </w:tcPr>
          <w:p w14:paraId="0898A01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406.336</w:t>
            </w:r>
          </w:p>
        </w:tc>
        <w:tc>
          <w:tcPr>
            <w:tcW w:w="1184" w:type="dxa"/>
            <w:tcBorders>
              <w:top w:val="nil"/>
              <w:left w:val="nil"/>
              <w:bottom w:val="nil"/>
              <w:right w:val="single" w:sz="4" w:space="0" w:color="auto"/>
            </w:tcBorders>
            <w:shd w:val="clear" w:color="auto" w:fill="auto"/>
            <w:noWrap/>
            <w:vAlign w:val="center"/>
            <w:hideMark/>
          </w:tcPr>
          <w:p w14:paraId="6241C793"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9.910</w:t>
            </w:r>
          </w:p>
        </w:tc>
        <w:tc>
          <w:tcPr>
            <w:tcW w:w="1429" w:type="dxa"/>
            <w:tcBorders>
              <w:top w:val="nil"/>
              <w:left w:val="nil"/>
              <w:bottom w:val="nil"/>
              <w:right w:val="single" w:sz="4" w:space="0" w:color="auto"/>
            </w:tcBorders>
            <w:shd w:val="clear" w:color="auto" w:fill="auto"/>
            <w:noWrap/>
            <w:vAlign w:val="center"/>
            <w:hideMark/>
          </w:tcPr>
          <w:p w14:paraId="109247F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16.011.793</w:t>
            </w:r>
          </w:p>
        </w:tc>
        <w:tc>
          <w:tcPr>
            <w:tcW w:w="910" w:type="dxa"/>
            <w:tcBorders>
              <w:top w:val="nil"/>
              <w:left w:val="nil"/>
              <w:bottom w:val="nil"/>
              <w:right w:val="single" w:sz="4" w:space="0" w:color="auto"/>
            </w:tcBorders>
            <w:shd w:val="clear" w:color="auto" w:fill="auto"/>
            <w:noWrap/>
            <w:vAlign w:val="center"/>
            <w:hideMark/>
          </w:tcPr>
          <w:p w14:paraId="56DFA858"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175.019</w:t>
            </w:r>
          </w:p>
        </w:tc>
        <w:tc>
          <w:tcPr>
            <w:tcW w:w="1205" w:type="dxa"/>
            <w:tcBorders>
              <w:top w:val="nil"/>
              <w:left w:val="nil"/>
              <w:bottom w:val="nil"/>
              <w:right w:val="single" w:sz="4" w:space="0" w:color="auto"/>
            </w:tcBorders>
            <w:shd w:val="clear" w:color="auto" w:fill="auto"/>
            <w:noWrap/>
            <w:vAlign w:val="center"/>
            <w:hideMark/>
          </w:tcPr>
          <w:p w14:paraId="5D4A1B1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10.931</w:t>
            </w:r>
          </w:p>
        </w:tc>
      </w:tr>
      <w:tr w:rsidR="000C309F" w:rsidRPr="00297A14" w14:paraId="56CAB49E"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2AEA5D9"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2013</w:t>
            </w:r>
          </w:p>
        </w:tc>
        <w:tc>
          <w:tcPr>
            <w:tcW w:w="1300" w:type="dxa"/>
            <w:tcBorders>
              <w:top w:val="nil"/>
              <w:left w:val="nil"/>
              <w:bottom w:val="nil"/>
              <w:right w:val="single" w:sz="4" w:space="0" w:color="auto"/>
            </w:tcBorders>
            <w:shd w:val="clear" w:color="auto" w:fill="auto"/>
            <w:noWrap/>
            <w:vAlign w:val="center"/>
            <w:hideMark/>
          </w:tcPr>
          <w:p w14:paraId="011D25D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41.450.047</w:t>
            </w:r>
          </w:p>
        </w:tc>
        <w:tc>
          <w:tcPr>
            <w:tcW w:w="942" w:type="dxa"/>
            <w:tcBorders>
              <w:top w:val="nil"/>
              <w:left w:val="nil"/>
              <w:bottom w:val="nil"/>
              <w:right w:val="single" w:sz="4" w:space="0" w:color="auto"/>
            </w:tcBorders>
            <w:shd w:val="clear" w:color="auto" w:fill="auto"/>
            <w:noWrap/>
            <w:vAlign w:val="center"/>
            <w:hideMark/>
          </w:tcPr>
          <w:p w14:paraId="5642535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415.692</w:t>
            </w:r>
          </w:p>
        </w:tc>
        <w:tc>
          <w:tcPr>
            <w:tcW w:w="1184" w:type="dxa"/>
            <w:tcBorders>
              <w:top w:val="nil"/>
              <w:left w:val="nil"/>
              <w:bottom w:val="nil"/>
              <w:right w:val="single" w:sz="4" w:space="0" w:color="auto"/>
            </w:tcBorders>
            <w:shd w:val="clear" w:color="auto" w:fill="auto"/>
            <w:noWrap/>
            <w:vAlign w:val="center"/>
            <w:hideMark/>
          </w:tcPr>
          <w:p w14:paraId="49835EE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10.029</w:t>
            </w:r>
          </w:p>
        </w:tc>
        <w:tc>
          <w:tcPr>
            <w:tcW w:w="1429" w:type="dxa"/>
            <w:tcBorders>
              <w:top w:val="nil"/>
              <w:left w:val="nil"/>
              <w:bottom w:val="nil"/>
              <w:right w:val="single" w:sz="4" w:space="0" w:color="auto"/>
            </w:tcBorders>
            <w:shd w:val="clear" w:color="auto" w:fill="auto"/>
            <w:noWrap/>
            <w:vAlign w:val="center"/>
            <w:hideMark/>
          </w:tcPr>
          <w:p w14:paraId="4FDD97A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16.208.722</w:t>
            </w:r>
          </w:p>
        </w:tc>
        <w:tc>
          <w:tcPr>
            <w:tcW w:w="910" w:type="dxa"/>
            <w:tcBorders>
              <w:top w:val="nil"/>
              <w:left w:val="nil"/>
              <w:bottom w:val="nil"/>
              <w:right w:val="single" w:sz="4" w:space="0" w:color="auto"/>
            </w:tcBorders>
            <w:shd w:val="clear" w:color="auto" w:fill="auto"/>
            <w:noWrap/>
            <w:vAlign w:val="center"/>
            <w:hideMark/>
          </w:tcPr>
          <w:p w14:paraId="030F5DD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180.572</w:t>
            </w:r>
          </w:p>
        </w:tc>
        <w:tc>
          <w:tcPr>
            <w:tcW w:w="1205" w:type="dxa"/>
            <w:tcBorders>
              <w:top w:val="nil"/>
              <w:left w:val="nil"/>
              <w:bottom w:val="nil"/>
              <w:right w:val="single" w:sz="4" w:space="0" w:color="auto"/>
            </w:tcBorders>
            <w:shd w:val="clear" w:color="auto" w:fill="auto"/>
            <w:noWrap/>
            <w:vAlign w:val="center"/>
            <w:hideMark/>
          </w:tcPr>
          <w:p w14:paraId="7F901D8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11.140</w:t>
            </w:r>
          </w:p>
        </w:tc>
      </w:tr>
      <w:tr w:rsidR="000C309F" w:rsidRPr="00297A14" w14:paraId="754A462F"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97FEEAF"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2014</w:t>
            </w:r>
          </w:p>
        </w:tc>
        <w:tc>
          <w:tcPr>
            <w:tcW w:w="1300" w:type="dxa"/>
            <w:tcBorders>
              <w:top w:val="nil"/>
              <w:left w:val="nil"/>
              <w:bottom w:val="nil"/>
              <w:right w:val="single" w:sz="4" w:space="0" w:color="auto"/>
            </w:tcBorders>
            <w:shd w:val="clear" w:color="auto" w:fill="auto"/>
            <w:noWrap/>
            <w:vAlign w:val="center"/>
            <w:hideMark/>
          </w:tcPr>
          <w:p w14:paraId="7BF48EE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41.904.135</w:t>
            </w:r>
          </w:p>
        </w:tc>
        <w:tc>
          <w:tcPr>
            <w:tcW w:w="942" w:type="dxa"/>
            <w:tcBorders>
              <w:top w:val="nil"/>
              <w:left w:val="nil"/>
              <w:bottom w:val="nil"/>
              <w:right w:val="single" w:sz="4" w:space="0" w:color="auto"/>
            </w:tcBorders>
            <w:shd w:val="clear" w:color="auto" w:fill="auto"/>
            <w:noWrap/>
            <w:vAlign w:val="center"/>
            <w:hideMark/>
          </w:tcPr>
          <w:p w14:paraId="701A4FBC"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405.057</w:t>
            </w:r>
          </w:p>
        </w:tc>
        <w:tc>
          <w:tcPr>
            <w:tcW w:w="1184" w:type="dxa"/>
            <w:tcBorders>
              <w:top w:val="nil"/>
              <w:left w:val="nil"/>
              <w:bottom w:val="nil"/>
              <w:right w:val="single" w:sz="4" w:space="0" w:color="auto"/>
            </w:tcBorders>
            <w:shd w:val="clear" w:color="auto" w:fill="auto"/>
            <w:noWrap/>
            <w:vAlign w:val="center"/>
            <w:hideMark/>
          </w:tcPr>
          <w:p w14:paraId="3C71E53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9.666</w:t>
            </w:r>
          </w:p>
        </w:tc>
        <w:tc>
          <w:tcPr>
            <w:tcW w:w="1429" w:type="dxa"/>
            <w:tcBorders>
              <w:top w:val="nil"/>
              <w:left w:val="nil"/>
              <w:bottom w:val="nil"/>
              <w:right w:val="single" w:sz="4" w:space="0" w:color="auto"/>
            </w:tcBorders>
            <w:shd w:val="clear" w:color="auto" w:fill="auto"/>
            <w:noWrap/>
            <w:vAlign w:val="center"/>
            <w:hideMark/>
          </w:tcPr>
          <w:p w14:paraId="7872796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16.208.721</w:t>
            </w:r>
          </w:p>
        </w:tc>
        <w:tc>
          <w:tcPr>
            <w:tcW w:w="910" w:type="dxa"/>
            <w:tcBorders>
              <w:top w:val="nil"/>
              <w:left w:val="nil"/>
              <w:bottom w:val="nil"/>
              <w:right w:val="single" w:sz="4" w:space="0" w:color="auto"/>
            </w:tcBorders>
            <w:shd w:val="clear" w:color="auto" w:fill="auto"/>
            <w:noWrap/>
            <w:vAlign w:val="center"/>
            <w:hideMark/>
          </w:tcPr>
          <w:p w14:paraId="5AA8D7E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181.586</w:t>
            </w:r>
          </w:p>
        </w:tc>
        <w:tc>
          <w:tcPr>
            <w:tcW w:w="1205" w:type="dxa"/>
            <w:tcBorders>
              <w:top w:val="nil"/>
              <w:left w:val="nil"/>
              <w:bottom w:val="nil"/>
              <w:right w:val="single" w:sz="4" w:space="0" w:color="auto"/>
            </w:tcBorders>
            <w:shd w:val="clear" w:color="auto" w:fill="auto"/>
            <w:noWrap/>
            <w:vAlign w:val="center"/>
            <w:hideMark/>
          </w:tcPr>
          <w:p w14:paraId="1A70D28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11.203</w:t>
            </w:r>
          </w:p>
        </w:tc>
      </w:tr>
      <w:tr w:rsidR="000C309F" w:rsidRPr="00297A14" w14:paraId="371BEA9C" w14:textId="77777777" w:rsidTr="00D6154A">
        <w:trPr>
          <w:trHeigh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D73668C"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2015</w:t>
            </w:r>
          </w:p>
        </w:tc>
        <w:tc>
          <w:tcPr>
            <w:tcW w:w="1300" w:type="dxa"/>
            <w:tcBorders>
              <w:top w:val="nil"/>
              <w:left w:val="nil"/>
              <w:bottom w:val="nil"/>
              <w:right w:val="single" w:sz="4" w:space="0" w:color="auto"/>
            </w:tcBorders>
            <w:shd w:val="clear" w:color="auto" w:fill="auto"/>
            <w:noWrap/>
            <w:vAlign w:val="center"/>
            <w:hideMark/>
          </w:tcPr>
          <w:p w14:paraId="0F31CAE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42.363.197</w:t>
            </w:r>
          </w:p>
        </w:tc>
        <w:tc>
          <w:tcPr>
            <w:tcW w:w="942" w:type="dxa"/>
            <w:tcBorders>
              <w:top w:val="nil"/>
              <w:left w:val="nil"/>
              <w:bottom w:val="nil"/>
              <w:right w:val="single" w:sz="4" w:space="0" w:color="auto"/>
            </w:tcBorders>
            <w:shd w:val="clear" w:color="auto" w:fill="auto"/>
            <w:noWrap/>
            <w:vAlign w:val="center"/>
            <w:hideMark/>
          </w:tcPr>
          <w:p w14:paraId="0440A7D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414.665</w:t>
            </w:r>
          </w:p>
        </w:tc>
        <w:tc>
          <w:tcPr>
            <w:tcW w:w="1184" w:type="dxa"/>
            <w:tcBorders>
              <w:top w:val="nil"/>
              <w:left w:val="nil"/>
              <w:bottom w:val="nil"/>
              <w:right w:val="single" w:sz="4" w:space="0" w:color="auto"/>
            </w:tcBorders>
            <w:shd w:val="clear" w:color="auto" w:fill="auto"/>
            <w:noWrap/>
            <w:vAlign w:val="center"/>
            <w:hideMark/>
          </w:tcPr>
          <w:p w14:paraId="3F732930"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9.788</w:t>
            </w:r>
          </w:p>
        </w:tc>
        <w:tc>
          <w:tcPr>
            <w:tcW w:w="1429" w:type="dxa"/>
            <w:tcBorders>
              <w:top w:val="nil"/>
              <w:left w:val="nil"/>
              <w:bottom w:val="nil"/>
              <w:right w:val="single" w:sz="4" w:space="0" w:color="auto"/>
            </w:tcBorders>
            <w:shd w:val="clear" w:color="auto" w:fill="auto"/>
            <w:noWrap/>
            <w:vAlign w:val="center"/>
            <w:hideMark/>
          </w:tcPr>
          <w:p w14:paraId="3FFFE09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16.208.720</w:t>
            </w:r>
          </w:p>
        </w:tc>
        <w:tc>
          <w:tcPr>
            <w:tcW w:w="910" w:type="dxa"/>
            <w:tcBorders>
              <w:top w:val="nil"/>
              <w:left w:val="nil"/>
              <w:bottom w:val="nil"/>
              <w:right w:val="single" w:sz="4" w:space="0" w:color="auto"/>
            </w:tcBorders>
            <w:shd w:val="clear" w:color="auto" w:fill="auto"/>
            <w:noWrap/>
            <w:vAlign w:val="center"/>
            <w:hideMark/>
          </w:tcPr>
          <w:p w14:paraId="5658E07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183.537</w:t>
            </w:r>
          </w:p>
        </w:tc>
        <w:tc>
          <w:tcPr>
            <w:tcW w:w="1205" w:type="dxa"/>
            <w:tcBorders>
              <w:top w:val="nil"/>
              <w:left w:val="nil"/>
              <w:bottom w:val="nil"/>
              <w:right w:val="single" w:sz="4" w:space="0" w:color="auto"/>
            </w:tcBorders>
            <w:shd w:val="clear" w:color="auto" w:fill="auto"/>
            <w:noWrap/>
            <w:vAlign w:val="center"/>
            <w:hideMark/>
          </w:tcPr>
          <w:p w14:paraId="2AA92C79"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11.323</w:t>
            </w:r>
          </w:p>
        </w:tc>
      </w:tr>
      <w:tr w:rsidR="000C309F" w:rsidRPr="00297A14" w14:paraId="49C3BF4E" w14:textId="77777777" w:rsidTr="00D6154A">
        <w:trPr>
          <w:trHeigh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504358B" w14:textId="77777777" w:rsidR="000C309F" w:rsidRPr="00297A14" w:rsidRDefault="000C309F" w:rsidP="00297A14">
            <w:pPr>
              <w:keepNext/>
              <w:keepLines/>
              <w:jc w:val="center"/>
              <w:rPr>
                <w:rFonts w:ascii="Arial" w:hAnsi="Arial" w:cs="Arial"/>
                <w:sz w:val="20"/>
                <w:lang w:val="es-ES" w:eastAsia="es-ES"/>
              </w:rPr>
            </w:pPr>
            <w:r w:rsidRPr="00297A14">
              <w:rPr>
                <w:rFonts w:ascii="Arial" w:hAnsi="Arial" w:cs="Arial"/>
                <w:sz w:val="20"/>
                <w:lang w:val="es-ES" w:eastAsia="es-ES"/>
              </w:rPr>
              <w:t>2016</w:t>
            </w:r>
          </w:p>
        </w:tc>
        <w:tc>
          <w:tcPr>
            <w:tcW w:w="1300" w:type="dxa"/>
            <w:tcBorders>
              <w:top w:val="nil"/>
              <w:left w:val="nil"/>
              <w:bottom w:val="single" w:sz="4" w:space="0" w:color="auto"/>
              <w:right w:val="single" w:sz="4" w:space="0" w:color="auto"/>
            </w:tcBorders>
            <w:shd w:val="clear" w:color="auto" w:fill="auto"/>
            <w:noWrap/>
            <w:vAlign w:val="center"/>
            <w:hideMark/>
          </w:tcPr>
          <w:p w14:paraId="4D86EB4A"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42.827.288</w:t>
            </w:r>
          </w:p>
        </w:tc>
        <w:tc>
          <w:tcPr>
            <w:tcW w:w="942" w:type="dxa"/>
            <w:tcBorders>
              <w:top w:val="nil"/>
              <w:left w:val="nil"/>
              <w:bottom w:val="single" w:sz="4" w:space="0" w:color="auto"/>
              <w:right w:val="single" w:sz="4" w:space="0" w:color="auto"/>
            </w:tcBorders>
            <w:shd w:val="clear" w:color="auto" w:fill="auto"/>
            <w:noWrap/>
            <w:vAlign w:val="center"/>
            <w:hideMark/>
          </w:tcPr>
          <w:p w14:paraId="4BFD4EE6"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405.499</w:t>
            </w:r>
          </w:p>
        </w:tc>
        <w:tc>
          <w:tcPr>
            <w:tcW w:w="1184" w:type="dxa"/>
            <w:tcBorders>
              <w:top w:val="nil"/>
              <w:left w:val="nil"/>
              <w:bottom w:val="single" w:sz="4" w:space="0" w:color="auto"/>
              <w:right w:val="single" w:sz="4" w:space="0" w:color="auto"/>
            </w:tcBorders>
            <w:shd w:val="clear" w:color="auto" w:fill="auto"/>
            <w:noWrap/>
            <w:vAlign w:val="center"/>
            <w:hideMark/>
          </w:tcPr>
          <w:p w14:paraId="4FC89F4D"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9.468</w:t>
            </w:r>
          </w:p>
        </w:tc>
        <w:tc>
          <w:tcPr>
            <w:tcW w:w="1429" w:type="dxa"/>
            <w:tcBorders>
              <w:top w:val="nil"/>
              <w:left w:val="nil"/>
              <w:bottom w:val="single" w:sz="4" w:space="0" w:color="auto"/>
              <w:right w:val="single" w:sz="4" w:space="0" w:color="auto"/>
            </w:tcBorders>
            <w:shd w:val="clear" w:color="auto" w:fill="auto"/>
            <w:noWrap/>
            <w:vAlign w:val="center"/>
            <w:hideMark/>
          </w:tcPr>
          <w:p w14:paraId="5E942D54"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16.208.719</w:t>
            </w:r>
          </w:p>
        </w:tc>
        <w:tc>
          <w:tcPr>
            <w:tcW w:w="910" w:type="dxa"/>
            <w:tcBorders>
              <w:top w:val="nil"/>
              <w:left w:val="nil"/>
              <w:bottom w:val="single" w:sz="4" w:space="0" w:color="auto"/>
              <w:right w:val="single" w:sz="4" w:space="0" w:color="auto"/>
            </w:tcBorders>
            <w:shd w:val="clear" w:color="auto" w:fill="auto"/>
            <w:noWrap/>
            <w:vAlign w:val="center"/>
            <w:hideMark/>
          </w:tcPr>
          <w:p w14:paraId="759BDFF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179.411</w:t>
            </w:r>
          </w:p>
        </w:tc>
        <w:tc>
          <w:tcPr>
            <w:tcW w:w="1205" w:type="dxa"/>
            <w:tcBorders>
              <w:top w:val="nil"/>
              <w:left w:val="nil"/>
              <w:bottom w:val="single" w:sz="4" w:space="0" w:color="auto"/>
              <w:right w:val="single" w:sz="4" w:space="0" w:color="auto"/>
            </w:tcBorders>
            <w:shd w:val="clear" w:color="auto" w:fill="auto"/>
            <w:noWrap/>
            <w:vAlign w:val="center"/>
            <w:hideMark/>
          </w:tcPr>
          <w:p w14:paraId="77EC92AC"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11.069</w:t>
            </w:r>
          </w:p>
        </w:tc>
      </w:tr>
    </w:tbl>
    <w:p w14:paraId="758EDFAF" w14:textId="77777777" w:rsidR="000C309F" w:rsidRPr="00297A14" w:rsidRDefault="000C309F" w:rsidP="00297A14">
      <w:pPr>
        <w:keepNext/>
        <w:keepLines/>
        <w:ind w:left="567" w:right="566"/>
        <w:rPr>
          <w:rFonts w:ascii="Arial" w:hAnsi="Arial" w:cs="Arial"/>
          <w:sz w:val="16"/>
          <w:szCs w:val="16"/>
          <w:lang w:val="es-ES_tradnl"/>
        </w:rPr>
      </w:pPr>
      <w:r w:rsidRPr="00297A14">
        <w:rPr>
          <w:rFonts w:ascii="Arial" w:hAnsi="Arial" w:cs="Arial"/>
          <w:sz w:val="16"/>
          <w:szCs w:val="16"/>
          <w:lang w:val="es-ES_tradnl"/>
        </w:rPr>
        <w:t>Fuente: elaboración propia en base a datos de la Dirección Nacional de Cuentas Nacionales del INDEC y de la Dirección de Estadística de la Provincia de Buenos Aires (DPE).</w:t>
      </w:r>
    </w:p>
    <w:p w14:paraId="0528404D" w14:textId="77777777" w:rsidR="000C309F" w:rsidRPr="00297A14" w:rsidRDefault="000C309F" w:rsidP="00297A14">
      <w:pPr>
        <w:keepNext/>
        <w:keepLines/>
        <w:rPr>
          <w:rFonts w:ascii="Arial" w:hAnsi="Arial" w:cs="Arial"/>
          <w:sz w:val="22"/>
          <w:lang w:val="es-ES_tradnl"/>
        </w:rPr>
      </w:pPr>
    </w:p>
    <w:p w14:paraId="74378A09"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Del cuadro se desprenden las siguientes tasas medias de crecimiento:</w:t>
      </w:r>
    </w:p>
    <w:p w14:paraId="11B760BA" w14:textId="0BE087CD" w:rsidR="000C309F" w:rsidRPr="00D6154A" w:rsidRDefault="000C309F">
      <w:pPr>
        <w:rPr>
          <w:rFonts w:cs="Arial"/>
          <w:sz w:val="22"/>
          <w:lang w:val="es-ES_tradnl"/>
        </w:rPr>
      </w:pPr>
    </w:p>
    <w:p w14:paraId="430670F3" w14:textId="6CDC5D59" w:rsidR="000C309F" w:rsidRPr="00297A14" w:rsidRDefault="000C309F" w:rsidP="00297A14">
      <w:pPr>
        <w:pStyle w:val="xl32"/>
        <w:keepNext/>
        <w:keepLines/>
        <w:pBdr>
          <w:left w:val="none" w:sz="0" w:space="0" w:color="auto"/>
          <w:right w:val="none" w:sz="0" w:space="0" w:color="auto"/>
        </w:pBdr>
        <w:spacing w:before="0" w:beforeAutospacing="0" w:after="0" w:afterAutospacing="0"/>
        <w:textAlignment w:val="auto"/>
        <w:rPr>
          <w:rFonts w:ascii="Arial" w:hAnsi="Arial" w:cs="Arial"/>
          <w:b/>
          <w:sz w:val="18"/>
          <w:szCs w:val="18"/>
          <w:lang w:val="es-AR"/>
        </w:rPr>
      </w:pPr>
      <w:r w:rsidRPr="00297A14">
        <w:rPr>
          <w:rFonts w:ascii="Arial" w:eastAsiaTheme="majorEastAsia" w:hAnsi="Arial" w:cs="Arial"/>
          <w:b/>
          <w:bCs/>
          <w:iCs/>
          <w:sz w:val="18"/>
          <w:szCs w:val="18"/>
        </w:rPr>
        <w:t>TABLA 3</w:t>
      </w:r>
      <w:r w:rsidR="00297A14" w:rsidRPr="00297A14">
        <w:rPr>
          <w:rFonts w:ascii="Arial" w:eastAsiaTheme="majorEastAsia" w:hAnsi="Arial" w:cs="Arial"/>
          <w:b/>
          <w:bCs/>
          <w:iCs/>
          <w:sz w:val="18"/>
          <w:szCs w:val="18"/>
        </w:rPr>
        <w:t>.16</w:t>
      </w:r>
      <w:r w:rsidRPr="00297A14">
        <w:rPr>
          <w:rFonts w:ascii="Arial" w:eastAsiaTheme="majorEastAsia" w:hAnsi="Arial" w:cs="Arial"/>
          <w:b/>
          <w:bCs/>
          <w:iCs/>
          <w:sz w:val="18"/>
          <w:szCs w:val="18"/>
        </w:rPr>
        <w:t xml:space="preserve">. </w:t>
      </w:r>
      <w:r w:rsidRPr="00297A14">
        <w:rPr>
          <w:rFonts w:ascii="Arial" w:hAnsi="Arial" w:cs="Arial"/>
          <w:b/>
          <w:sz w:val="18"/>
          <w:szCs w:val="18"/>
          <w:lang w:val="es-AR"/>
        </w:rPr>
        <w:t>TASA MEDIA DE CRECIMIENTO ANUAL</w:t>
      </w:r>
    </w:p>
    <w:tbl>
      <w:tblPr>
        <w:tblW w:w="6108" w:type="dxa"/>
        <w:tblInd w:w="1440" w:type="dxa"/>
        <w:tblLayout w:type="fixed"/>
        <w:tblCellMar>
          <w:left w:w="0" w:type="dxa"/>
          <w:right w:w="0" w:type="dxa"/>
        </w:tblCellMar>
        <w:tblLook w:val="0000" w:firstRow="0" w:lastRow="0" w:firstColumn="0" w:lastColumn="0" w:noHBand="0" w:noVBand="0"/>
      </w:tblPr>
      <w:tblGrid>
        <w:gridCol w:w="2325"/>
        <w:gridCol w:w="1978"/>
        <w:gridCol w:w="1805"/>
      </w:tblGrid>
      <w:tr w:rsidR="000C309F" w:rsidRPr="00297A14" w14:paraId="3ECA812A" w14:textId="77777777" w:rsidTr="00D6154A">
        <w:trPr>
          <w:trHeight w:val="424"/>
        </w:trPr>
        <w:tc>
          <w:tcPr>
            <w:tcW w:w="2325" w:type="dxa"/>
            <w:tcBorders>
              <w:top w:val="single" w:sz="4" w:space="0" w:color="auto"/>
              <w:left w:val="single" w:sz="4" w:space="0" w:color="auto"/>
              <w:bottom w:val="single" w:sz="4" w:space="0" w:color="auto"/>
              <w:right w:val="single" w:sz="4" w:space="0" w:color="auto"/>
            </w:tcBorders>
            <w:noWrap/>
            <w:vAlign w:val="center"/>
          </w:tcPr>
          <w:p w14:paraId="6927E8A6" w14:textId="77777777" w:rsidR="000C309F" w:rsidRPr="00297A14" w:rsidRDefault="000C309F" w:rsidP="00297A14">
            <w:pPr>
              <w:keepNext/>
              <w:keepLines/>
              <w:jc w:val="center"/>
              <w:rPr>
                <w:rFonts w:ascii="Arial" w:eastAsia="Arial Unicode MS" w:hAnsi="Arial" w:cs="Arial"/>
                <w:sz w:val="20"/>
              </w:rPr>
            </w:pPr>
            <w:r w:rsidRPr="00297A14">
              <w:rPr>
                <w:rFonts w:ascii="Arial" w:hAnsi="Arial" w:cs="Arial"/>
                <w:sz w:val="20"/>
              </w:rPr>
              <w:t>Agregado</w:t>
            </w:r>
          </w:p>
        </w:tc>
        <w:tc>
          <w:tcPr>
            <w:tcW w:w="1978" w:type="dxa"/>
            <w:tcBorders>
              <w:top w:val="single" w:sz="4" w:space="0" w:color="auto"/>
              <w:left w:val="nil"/>
              <w:bottom w:val="single" w:sz="4" w:space="0" w:color="auto"/>
              <w:right w:val="single" w:sz="4" w:space="0" w:color="auto"/>
            </w:tcBorders>
            <w:noWrap/>
            <w:vAlign w:val="center"/>
          </w:tcPr>
          <w:p w14:paraId="3B15285C" w14:textId="77777777" w:rsidR="000C309F" w:rsidRPr="00297A14" w:rsidRDefault="000C309F" w:rsidP="00297A14">
            <w:pPr>
              <w:keepNext/>
              <w:keepLines/>
              <w:jc w:val="center"/>
              <w:rPr>
                <w:rFonts w:ascii="Arial" w:eastAsia="Arial Unicode MS" w:hAnsi="Arial" w:cs="Arial"/>
                <w:sz w:val="20"/>
              </w:rPr>
            </w:pPr>
            <w:r w:rsidRPr="00297A14">
              <w:rPr>
                <w:rFonts w:ascii="Arial" w:hAnsi="Arial" w:cs="Arial"/>
                <w:sz w:val="20"/>
              </w:rPr>
              <w:t>Indicador</w:t>
            </w:r>
          </w:p>
        </w:tc>
        <w:tc>
          <w:tcPr>
            <w:tcW w:w="1805" w:type="dxa"/>
            <w:tcBorders>
              <w:top w:val="single" w:sz="4" w:space="0" w:color="auto"/>
              <w:left w:val="nil"/>
              <w:bottom w:val="single" w:sz="4" w:space="0" w:color="auto"/>
              <w:right w:val="single" w:sz="4" w:space="0" w:color="auto"/>
            </w:tcBorders>
            <w:noWrap/>
            <w:vAlign w:val="center"/>
          </w:tcPr>
          <w:p w14:paraId="35BA1528" w14:textId="77777777" w:rsidR="000C309F" w:rsidRPr="00297A14" w:rsidRDefault="000C309F" w:rsidP="00297A14">
            <w:pPr>
              <w:keepNext/>
              <w:keepLines/>
              <w:jc w:val="center"/>
              <w:rPr>
                <w:rFonts w:ascii="Arial" w:eastAsia="Arial Unicode MS" w:hAnsi="Arial" w:cs="Arial"/>
                <w:sz w:val="20"/>
              </w:rPr>
            </w:pPr>
            <w:r w:rsidRPr="00297A14">
              <w:rPr>
                <w:rFonts w:ascii="Arial" w:hAnsi="Arial" w:cs="Arial"/>
                <w:sz w:val="20"/>
              </w:rPr>
              <w:t>Tasa</w:t>
            </w:r>
          </w:p>
        </w:tc>
      </w:tr>
      <w:tr w:rsidR="000C309F" w:rsidRPr="00297A14" w14:paraId="4F30FC81" w14:textId="77777777" w:rsidTr="00D6154A">
        <w:trPr>
          <w:cantSplit/>
          <w:trHeight w:val="255"/>
        </w:trPr>
        <w:tc>
          <w:tcPr>
            <w:tcW w:w="2325" w:type="dxa"/>
            <w:vMerge w:val="restart"/>
            <w:tcBorders>
              <w:top w:val="nil"/>
              <w:left w:val="single" w:sz="4" w:space="0" w:color="auto"/>
              <w:bottom w:val="single" w:sz="4" w:space="0" w:color="auto"/>
              <w:right w:val="single" w:sz="4" w:space="0" w:color="auto"/>
            </w:tcBorders>
            <w:vAlign w:val="center"/>
          </w:tcPr>
          <w:p w14:paraId="79C9F5BB" w14:textId="77777777" w:rsidR="000C309F" w:rsidRPr="00297A14" w:rsidRDefault="000C309F" w:rsidP="00297A14">
            <w:pPr>
              <w:keepNext/>
              <w:keepLines/>
              <w:jc w:val="center"/>
              <w:rPr>
                <w:rFonts w:ascii="Arial" w:eastAsia="Arial Unicode MS" w:hAnsi="Arial" w:cs="Arial"/>
                <w:sz w:val="20"/>
              </w:rPr>
            </w:pPr>
            <w:r w:rsidRPr="00297A14">
              <w:rPr>
                <w:rFonts w:ascii="Arial" w:hAnsi="Arial" w:cs="Arial"/>
                <w:sz w:val="20"/>
              </w:rPr>
              <w:t>Argentina</w:t>
            </w:r>
          </w:p>
        </w:tc>
        <w:tc>
          <w:tcPr>
            <w:tcW w:w="1978" w:type="dxa"/>
            <w:tcBorders>
              <w:top w:val="nil"/>
              <w:left w:val="nil"/>
              <w:bottom w:val="single" w:sz="4" w:space="0" w:color="auto"/>
              <w:right w:val="single" w:sz="4" w:space="0" w:color="auto"/>
            </w:tcBorders>
            <w:noWrap/>
            <w:vAlign w:val="center"/>
          </w:tcPr>
          <w:p w14:paraId="53E50017"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Habitantes</w:t>
            </w:r>
          </w:p>
        </w:tc>
        <w:tc>
          <w:tcPr>
            <w:tcW w:w="1805" w:type="dxa"/>
            <w:tcBorders>
              <w:top w:val="nil"/>
              <w:left w:val="nil"/>
              <w:bottom w:val="single" w:sz="4" w:space="0" w:color="auto"/>
              <w:right w:val="single" w:sz="4" w:space="0" w:color="auto"/>
            </w:tcBorders>
            <w:noWrap/>
            <w:vAlign w:val="center"/>
          </w:tcPr>
          <w:p w14:paraId="1341679F"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1,02%</w:t>
            </w:r>
          </w:p>
        </w:tc>
      </w:tr>
      <w:tr w:rsidR="000C309F" w:rsidRPr="00297A14" w14:paraId="22F3DF0E"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2553AE1E" w14:textId="77777777" w:rsidR="000C309F" w:rsidRPr="00297A14" w:rsidRDefault="000C309F" w:rsidP="00297A14">
            <w:pPr>
              <w:keepNext/>
              <w:keepLines/>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164B72CB"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PBI</w:t>
            </w:r>
          </w:p>
        </w:tc>
        <w:tc>
          <w:tcPr>
            <w:tcW w:w="1805" w:type="dxa"/>
            <w:tcBorders>
              <w:top w:val="nil"/>
              <w:left w:val="nil"/>
              <w:bottom w:val="single" w:sz="4" w:space="0" w:color="auto"/>
              <w:right w:val="single" w:sz="4" w:space="0" w:color="auto"/>
            </w:tcBorders>
            <w:noWrap/>
            <w:vAlign w:val="center"/>
          </w:tcPr>
          <w:p w14:paraId="677F8A92"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2,37%</w:t>
            </w:r>
          </w:p>
        </w:tc>
      </w:tr>
      <w:tr w:rsidR="000C309F" w:rsidRPr="00297A14" w14:paraId="2C229A97"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00C0D1AA" w14:textId="77777777" w:rsidR="000C309F" w:rsidRPr="00297A14" w:rsidRDefault="000C309F" w:rsidP="00297A14">
            <w:pPr>
              <w:keepNext/>
              <w:keepLines/>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0038155E"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PBI per cap</w:t>
            </w:r>
          </w:p>
        </w:tc>
        <w:tc>
          <w:tcPr>
            <w:tcW w:w="1805" w:type="dxa"/>
            <w:tcBorders>
              <w:top w:val="nil"/>
              <w:left w:val="nil"/>
              <w:bottom w:val="single" w:sz="4" w:space="0" w:color="auto"/>
              <w:right w:val="single" w:sz="4" w:space="0" w:color="auto"/>
            </w:tcBorders>
            <w:noWrap/>
            <w:vAlign w:val="center"/>
          </w:tcPr>
          <w:p w14:paraId="029869E1"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1,34%</w:t>
            </w:r>
          </w:p>
        </w:tc>
      </w:tr>
      <w:tr w:rsidR="000C309F" w:rsidRPr="00297A14" w14:paraId="3B6C92C4" w14:textId="77777777" w:rsidTr="00D6154A">
        <w:trPr>
          <w:cantSplit/>
          <w:trHeight w:val="255"/>
        </w:trPr>
        <w:tc>
          <w:tcPr>
            <w:tcW w:w="2325" w:type="dxa"/>
            <w:vMerge w:val="restart"/>
            <w:tcBorders>
              <w:top w:val="nil"/>
              <w:left w:val="single" w:sz="4" w:space="0" w:color="auto"/>
              <w:bottom w:val="single" w:sz="4" w:space="0" w:color="auto"/>
              <w:right w:val="single" w:sz="4" w:space="0" w:color="auto"/>
            </w:tcBorders>
            <w:vAlign w:val="center"/>
          </w:tcPr>
          <w:p w14:paraId="4691699F" w14:textId="77777777" w:rsidR="000C309F" w:rsidRPr="00297A14" w:rsidRDefault="000C309F" w:rsidP="00297A14">
            <w:pPr>
              <w:keepNext/>
              <w:keepLines/>
              <w:jc w:val="center"/>
              <w:rPr>
                <w:rFonts w:ascii="Arial" w:eastAsia="Arial Unicode MS" w:hAnsi="Arial" w:cs="Arial"/>
                <w:sz w:val="20"/>
              </w:rPr>
            </w:pPr>
            <w:r w:rsidRPr="00297A14">
              <w:rPr>
                <w:rFonts w:ascii="Arial" w:hAnsi="Arial" w:cs="Arial"/>
                <w:sz w:val="20"/>
              </w:rPr>
              <w:t>Pcia de Buenos Aires</w:t>
            </w:r>
          </w:p>
        </w:tc>
        <w:tc>
          <w:tcPr>
            <w:tcW w:w="1978" w:type="dxa"/>
            <w:tcBorders>
              <w:top w:val="nil"/>
              <w:left w:val="nil"/>
              <w:bottom w:val="single" w:sz="4" w:space="0" w:color="auto"/>
              <w:right w:val="single" w:sz="4" w:space="0" w:color="auto"/>
            </w:tcBorders>
            <w:noWrap/>
            <w:vAlign w:val="center"/>
          </w:tcPr>
          <w:p w14:paraId="538DDFA3"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Habitantes</w:t>
            </w:r>
          </w:p>
        </w:tc>
        <w:tc>
          <w:tcPr>
            <w:tcW w:w="1805" w:type="dxa"/>
            <w:tcBorders>
              <w:top w:val="nil"/>
              <w:left w:val="nil"/>
              <w:bottom w:val="single" w:sz="4" w:space="0" w:color="auto"/>
              <w:right w:val="single" w:sz="4" w:space="0" w:color="auto"/>
            </w:tcBorders>
            <w:noWrap/>
            <w:vAlign w:val="center"/>
          </w:tcPr>
          <w:p w14:paraId="04C9591E"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1,06%</w:t>
            </w:r>
          </w:p>
        </w:tc>
      </w:tr>
      <w:tr w:rsidR="000C309F" w:rsidRPr="00297A14" w14:paraId="59E65429"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4F472BE4" w14:textId="77777777" w:rsidR="000C309F" w:rsidRPr="00297A14" w:rsidRDefault="000C309F" w:rsidP="00297A14">
            <w:pPr>
              <w:keepNext/>
              <w:keepLines/>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786B96A0"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PBG</w:t>
            </w:r>
          </w:p>
        </w:tc>
        <w:tc>
          <w:tcPr>
            <w:tcW w:w="1805" w:type="dxa"/>
            <w:tcBorders>
              <w:top w:val="nil"/>
              <w:left w:val="nil"/>
              <w:bottom w:val="single" w:sz="4" w:space="0" w:color="auto"/>
              <w:right w:val="single" w:sz="4" w:space="0" w:color="auto"/>
            </w:tcBorders>
            <w:noWrap/>
            <w:vAlign w:val="center"/>
          </w:tcPr>
          <w:p w14:paraId="527E7F4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3,45%</w:t>
            </w:r>
          </w:p>
        </w:tc>
      </w:tr>
      <w:tr w:rsidR="000C309F" w:rsidRPr="00297A14" w14:paraId="071038F2" w14:textId="77777777" w:rsidTr="00D6154A">
        <w:trPr>
          <w:cantSplit/>
          <w:trHeight w:val="255"/>
        </w:trPr>
        <w:tc>
          <w:tcPr>
            <w:tcW w:w="2325" w:type="dxa"/>
            <w:vMerge/>
            <w:tcBorders>
              <w:top w:val="nil"/>
              <w:left w:val="single" w:sz="4" w:space="0" w:color="auto"/>
              <w:bottom w:val="single" w:sz="4" w:space="0" w:color="auto"/>
              <w:right w:val="single" w:sz="4" w:space="0" w:color="auto"/>
            </w:tcBorders>
            <w:vAlign w:val="center"/>
          </w:tcPr>
          <w:p w14:paraId="743782A8" w14:textId="77777777" w:rsidR="000C309F" w:rsidRPr="00297A14" w:rsidRDefault="000C309F" w:rsidP="00297A14">
            <w:pPr>
              <w:keepNext/>
              <w:keepLines/>
              <w:rPr>
                <w:rFonts w:ascii="Arial" w:eastAsia="Arial Unicode MS" w:hAnsi="Arial" w:cs="Arial"/>
                <w:sz w:val="20"/>
              </w:rPr>
            </w:pPr>
          </w:p>
        </w:tc>
        <w:tc>
          <w:tcPr>
            <w:tcW w:w="1978" w:type="dxa"/>
            <w:tcBorders>
              <w:top w:val="nil"/>
              <w:left w:val="nil"/>
              <w:bottom w:val="single" w:sz="4" w:space="0" w:color="auto"/>
              <w:right w:val="single" w:sz="4" w:space="0" w:color="auto"/>
            </w:tcBorders>
            <w:noWrap/>
            <w:vAlign w:val="center"/>
          </w:tcPr>
          <w:p w14:paraId="109C581A" w14:textId="77777777" w:rsidR="000C309F" w:rsidRPr="00297A14" w:rsidRDefault="000C309F" w:rsidP="00297A14">
            <w:pPr>
              <w:keepNext/>
              <w:keepLines/>
              <w:ind w:firstLine="178"/>
              <w:rPr>
                <w:rFonts w:ascii="Arial" w:eastAsia="Arial Unicode MS" w:hAnsi="Arial" w:cs="Arial"/>
                <w:sz w:val="20"/>
              </w:rPr>
            </w:pPr>
            <w:r w:rsidRPr="00297A14">
              <w:rPr>
                <w:rFonts w:ascii="Arial" w:hAnsi="Arial" w:cs="Arial"/>
                <w:sz w:val="20"/>
              </w:rPr>
              <w:t>PBG per cap</w:t>
            </w:r>
          </w:p>
        </w:tc>
        <w:tc>
          <w:tcPr>
            <w:tcW w:w="1805" w:type="dxa"/>
            <w:tcBorders>
              <w:top w:val="nil"/>
              <w:left w:val="nil"/>
              <w:bottom w:val="single" w:sz="4" w:space="0" w:color="auto"/>
              <w:right w:val="single" w:sz="4" w:space="0" w:color="auto"/>
            </w:tcBorders>
            <w:noWrap/>
            <w:vAlign w:val="center"/>
          </w:tcPr>
          <w:p w14:paraId="58EC94AB" w14:textId="77777777" w:rsidR="000C309F" w:rsidRPr="00297A14" w:rsidRDefault="000C309F" w:rsidP="00297A14">
            <w:pPr>
              <w:keepNext/>
              <w:keepLines/>
              <w:jc w:val="center"/>
              <w:rPr>
                <w:rFonts w:ascii="Arial" w:hAnsi="Arial" w:cs="Arial"/>
                <w:color w:val="000000"/>
                <w:sz w:val="20"/>
              </w:rPr>
            </w:pPr>
            <w:r w:rsidRPr="00297A14">
              <w:rPr>
                <w:rFonts w:ascii="Arial" w:hAnsi="Arial" w:cs="Arial"/>
                <w:color w:val="000000"/>
                <w:sz w:val="20"/>
              </w:rPr>
              <w:t>2,36%</w:t>
            </w:r>
          </w:p>
        </w:tc>
      </w:tr>
    </w:tbl>
    <w:p w14:paraId="146540B5" w14:textId="77777777" w:rsidR="000C309F" w:rsidRPr="00297A14" w:rsidRDefault="000C309F" w:rsidP="00D6154A">
      <w:pPr>
        <w:rPr>
          <w:rFonts w:ascii="Arial" w:hAnsi="Arial" w:cs="Arial"/>
          <w:sz w:val="22"/>
        </w:rPr>
      </w:pPr>
    </w:p>
    <w:p w14:paraId="0B701A5A"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La relación entre el crecimiento del PBI nacional total y el producto bruto geográfico per cápita de la Provincia, asumió la siguiente forma:</w:t>
      </w:r>
    </w:p>
    <w:p w14:paraId="66AFA3D1" w14:textId="77777777" w:rsidR="000C309F" w:rsidRPr="00D6154A" w:rsidRDefault="000C309F" w:rsidP="00D6154A">
      <w:pPr>
        <w:rPr>
          <w:rFonts w:cs="Arial"/>
          <w:sz w:val="22"/>
          <w:lang w:val="es-ES_tradnl"/>
        </w:rPr>
      </w:pPr>
    </w:p>
    <w:p w14:paraId="7B2C80CF" w14:textId="16D55BD5" w:rsidR="000C309F" w:rsidRPr="00297A14" w:rsidRDefault="00297A14" w:rsidP="00297A14">
      <w:pPr>
        <w:keepNext/>
        <w:keepLines/>
        <w:ind w:left="1170" w:right="1260"/>
        <w:jc w:val="center"/>
        <w:rPr>
          <w:rFonts w:ascii="Arial" w:hAnsi="Arial" w:cs="Arial"/>
          <w:b/>
          <w:sz w:val="18"/>
          <w:szCs w:val="18"/>
          <w:lang w:val="es-ES_tradnl"/>
        </w:rPr>
      </w:pPr>
      <w:r w:rsidRPr="00297A14">
        <w:rPr>
          <w:rFonts w:ascii="Arial" w:hAnsi="Arial" w:cs="Arial"/>
          <w:b/>
          <w:sz w:val="18"/>
          <w:szCs w:val="18"/>
          <w:lang w:val="es-ES_tradnl"/>
        </w:rPr>
        <w:lastRenderedPageBreak/>
        <w:t xml:space="preserve">GRAFICO </w:t>
      </w:r>
      <w:r w:rsidR="000C309F" w:rsidRPr="00297A14">
        <w:rPr>
          <w:rFonts w:ascii="Arial" w:hAnsi="Arial" w:cs="Arial"/>
          <w:b/>
          <w:sz w:val="18"/>
          <w:szCs w:val="18"/>
          <w:lang w:val="es-ES_tradnl"/>
        </w:rPr>
        <w:t>3</w:t>
      </w:r>
      <w:r w:rsidRPr="00297A14">
        <w:rPr>
          <w:rFonts w:ascii="Arial" w:hAnsi="Arial" w:cs="Arial"/>
          <w:b/>
          <w:sz w:val="18"/>
          <w:szCs w:val="18"/>
          <w:lang w:val="es-ES_tradnl"/>
        </w:rPr>
        <w:t>.10</w:t>
      </w:r>
      <w:r w:rsidR="000C309F" w:rsidRPr="00297A14">
        <w:rPr>
          <w:rFonts w:ascii="Arial" w:hAnsi="Arial" w:cs="Arial"/>
          <w:b/>
          <w:sz w:val="18"/>
          <w:szCs w:val="18"/>
          <w:lang w:val="es-ES_tradnl"/>
        </w:rPr>
        <w:t>. RELACION ENTRE EL PBI ARGENTINO Y EL PBG PER CAPITA DE LA PROVINCIA DE BUENOS AIRES</w:t>
      </w:r>
    </w:p>
    <w:p w14:paraId="75567703" w14:textId="77777777" w:rsidR="000C309F" w:rsidRPr="00297A14" w:rsidRDefault="000C309F" w:rsidP="00297A14">
      <w:pPr>
        <w:keepNext/>
        <w:keepLines/>
        <w:spacing w:after="120"/>
        <w:jc w:val="center"/>
        <w:rPr>
          <w:rFonts w:ascii="Arial" w:hAnsi="Arial" w:cs="Arial"/>
        </w:rPr>
      </w:pPr>
      <w:r w:rsidRPr="00297A14">
        <w:rPr>
          <w:rFonts w:ascii="Arial" w:hAnsi="Arial" w:cs="Arial"/>
          <w:noProof/>
          <w:lang w:val="es-ES" w:eastAsia="es-ES"/>
        </w:rPr>
        <w:drawing>
          <wp:inline distT="0" distB="0" distL="0" distR="0" wp14:anchorId="564E5AA0" wp14:editId="16F78525">
            <wp:extent cx="4581525" cy="2752725"/>
            <wp:effectExtent l="0" t="0" r="0" b="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1B5AE78B" w14:textId="77777777" w:rsidR="00297A14" w:rsidRDefault="00297A14" w:rsidP="00D6154A">
      <w:pPr>
        <w:rPr>
          <w:rFonts w:cs="Arial"/>
          <w:sz w:val="22"/>
          <w:lang w:val="es-ES_tradnl"/>
        </w:rPr>
      </w:pPr>
    </w:p>
    <w:p w14:paraId="1120AB00" w14:textId="735EEA99" w:rsidR="000C309F" w:rsidRPr="00297A14" w:rsidRDefault="000C309F" w:rsidP="00297A14">
      <w:pPr>
        <w:jc w:val="both"/>
        <w:rPr>
          <w:rFonts w:ascii="Arial" w:hAnsi="Arial" w:cs="Arial"/>
          <w:sz w:val="22"/>
          <w:lang w:val="es-ES_tradnl"/>
        </w:rPr>
      </w:pPr>
      <w:r w:rsidRPr="00297A14">
        <w:rPr>
          <w:rFonts w:ascii="Arial" w:hAnsi="Arial" w:cs="Arial"/>
          <w:sz w:val="22"/>
          <w:lang w:val="es-ES_tradnl"/>
        </w:rPr>
        <w:t>Como se puede apreciar, la actividad económica per cápita de la Provincia creció 1,06 veces más rápido que la del país en su conjunto, con un R</w:t>
      </w:r>
      <w:r w:rsidRPr="00297A14">
        <w:rPr>
          <w:rFonts w:ascii="Arial" w:hAnsi="Arial" w:cs="Arial"/>
          <w:sz w:val="22"/>
          <w:vertAlign w:val="superscript"/>
          <w:lang w:val="es-ES_tradnl"/>
        </w:rPr>
        <w:t>2</w:t>
      </w:r>
      <w:r w:rsidRPr="00297A14">
        <w:rPr>
          <w:rFonts w:ascii="Arial" w:hAnsi="Arial" w:cs="Arial"/>
          <w:sz w:val="22"/>
          <w:lang w:val="es-ES_tradnl"/>
        </w:rPr>
        <w:t>=0,965 y. A partir de esta relación, y adoptando para la economía argentina una tasa de crecimiento de largo plazo del orden del 2,37% anual, se obtuvo una tasa media para el ingreso de las familias del 2,51% anual.</w:t>
      </w:r>
    </w:p>
    <w:p w14:paraId="2D4CCAAF" w14:textId="77777777" w:rsidR="000C309F" w:rsidRPr="00297A14" w:rsidRDefault="000C309F" w:rsidP="00D6154A">
      <w:pPr>
        <w:rPr>
          <w:rFonts w:ascii="Arial" w:hAnsi="Arial" w:cs="Arial"/>
          <w:sz w:val="22"/>
          <w:lang w:val="es-ES_tradnl"/>
        </w:rPr>
      </w:pPr>
    </w:p>
    <w:p w14:paraId="76087170" w14:textId="77777777" w:rsidR="000C309F" w:rsidRPr="00297A14" w:rsidRDefault="000C309F" w:rsidP="00D6154A">
      <w:pPr>
        <w:rPr>
          <w:rFonts w:ascii="Arial" w:hAnsi="Arial" w:cs="Arial"/>
          <w:sz w:val="22"/>
          <w:lang w:val="es-ES_tradnl"/>
        </w:rPr>
      </w:pPr>
    </w:p>
    <w:p w14:paraId="3CF4DC09" w14:textId="43953D8B" w:rsidR="000C309F" w:rsidRPr="00297A14" w:rsidRDefault="000C309F" w:rsidP="00297A14">
      <w:pPr>
        <w:pStyle w:val="Heading5"/>
        <w:rPr>
          <w:rFonts w:cs="Arial"/>
          <w:sz w:val="22"/>
          <w:lang w:val="es-ES_tradnl"/>
        </w:rPr>
      </w:pPr>
      <w:r w:rsidRPr="00297A14">
        <w:rPr>
          <w:rFonts w:cs="Arial"/>
          <w:sz w:val="22"/>
          <w:lang w:val="es-ES_tradnl"/>
        </w:rPr>
        <w:t>Evolución esperada del gasto y del stock de equipamiento</w:t>
      </w:r>
    </w:p>
    <w:p w14:paraId="18AA12F9" w14:textId="77777777" w:rsidR="000C309F" w:rsidRPr="00297A14" w:rsidRDefault="000C309F" w:rsidP="00D6154A">
      <w:pPr>
        <w:rPr>
          <w:rFonts w:ascii="Arial" w:hAnsi="Arial" w:cs="Arial"/>
          <w:sz w:val="22"/>
          <w:lang w:val="es-ES_tradnl"/>
        </w:rPr>
      </w:pPr>
    </w:p>
    <w:p w14:paraId="4FA69BCB" w14:textId="77777777" w:rsidR="000C309F" w:rsidRPr="00297A14" w:rsidRDefault="000C309F" w:rsidP="00297A14">
      <w:pPr>
        <w:jc w:val="both"/>
        <w:rPr>
          <w:rFonts w:ascii="Arial" w:hAnsi="Arial" w:cs="Arial"/>
          <w:sz w:val="22"/>
          <w:lang w:val="es-ES_tradnl"/>
        </w:rPr>
      </w:pPr>
      <w:r w:rsidRPr="00297A14">
        <w:rPr>
          <w:rFonts w:ascii="Arial" w:hAnsi="Arial" w:cs="Arial"/>
          <w:sz w:val="22"/>
          <w:lang w:val="es-ES_tradnl"/>
        </w:rPr>
        <w:t>A partir de la elasticidad ingreso del equipamiento (1,346) y de la tasa de crecimiento del ingreso (2,51% anual), se estimó la evolución del gasto en equipamiento del 3,38% anual (2,51%*1,346).</w:t>
      </w:r>
    </w:p>
    <w:p w14:paraId="45B3A392" w14:textId="77777777" w:rsidR="000C309F" w:rsidRPr="00297A14" w:rsidRDefault="000C309F" w:rsidP="00D6154A">
      <w:pPr>
        <w:rPr>
          <w:rFonts w:ascii="Arial" w:hAnsi="Arial" w:cs="Arial"/>
          <w:sz w:val="22"/>
          <w:lang w:val="es-ES_tradnl"/>
        </w:rPr>
      </w:pPr>
    </w:p>
    <w:p w14:paraId="1796F64D" w14:textId="77777777" w:rsidR="000C309F" w:rsidRPr="00297A14" w:rsidRDefault="000C309F" w:rsidP="00D6154A">
      <w:pPr>
        <w:rPr>
          <w:rFonts w:ascii="Arial" w:hAnsi="Arial" w:cs="Arial"/>
          <w:szCs w:val="24"/>
          <w:lang w:val="es-ES_tradnl"/>
        </w:rPr>
      </w:pPr>
    </w:p>
    <w:p w14:paraId="1573AEC8" w14:textId="6EDC057C" w:rsidR="000C309F" w:rsidRPr="00297A14" w:rsidRDefault="000C309F" w:rsidP="00297A14">
      <w:pPr>
        <w:pStyle w:val="Heading5"/>
        <w:rPr>
          <w:rFonts w:cs="Arial"/>
          <w:sz w:val="22"/>
          <w:lang w:val="es-ES_tradnl"/>
        </w:rPr>
      </w:pPr>
      <w:r w:rsidRPr="00297A14">
        <w:rPr>
          <w:rFonts w:cs="Arial"/>
          <w:sz w:val="22"/>
          <w:lang w:val="es-ES_tradnl"/>
        </w:rPr>
        <w:t>Crecimiento de la actividad comercial, de servicios e industria</w:t>
      </w:r>
    </w:p>
    <w:p w14:paraId="1204FB16" w14:textId="77777777" w:rsidR="000C309F" w:rsidRPr="00297A14" w:rsidRDefault="000C309F" w:rsidP="00D6154A">
      <w:pPr>
        <w:rPr>
          <w:rFonts w:ascii="Arial" w:hAnsi="Arial" w:cs="Arial"/>
          <w:sz w:val="22"/>
          <w:lang w:val="es-ES_tradnl"/>
        </w:rPr>
      </w:pPr>
    </w:p>
    <w:p w14:paraId="642138F5" w14:textId="77777777" w:rsidR="000C309F" w:rsidRPr="00297A14" w:rsidRDefault="000C309F" w:rsidP="00297A14">
      <w:pPr>
        <w:jc w:val="both"/>
        <w:rPr>
          <w:rFonts w:ascii="Arial" w:hAnsi="Arial" w:cs="Arial"/>
          <w:sz w:val="22"/>
          <w:lang w:val="es-ES_tradnl"/>
        </w:rPr>
      </w:pPr>
      <w:r w:rsidRPr="00297A14">
        <w:rPr>
          <w:rFonts w:ascii="Arial" w:hAnsi="Arial" w:cs="Arial"/>
          <w:sz w:val="22"/>
          <w:lang w:val="es-ES_tradnl"/>
        </w:rPr>
        <w:t>Para estimar el crecimiento de la actividad comercial, de servicios e industrial se analizó la evolución del PBG total y del PBG agregado de los sectores comercio, servicios e industria correspondiente a la Provincia de Buenos Aires. Los valores registrados por a ambas series se observan a continuación:</w:t>
      </w:r>
    </w:p>
    <w:p w14:paraId="6992F128" w14:textId="77777777" w:rsidR="000C309F" w:rsidRPr="00297A14" w:rsidRDefault="000C309F" w:rsidP="00D6154A">
      <w:pPr>
        <w:rPr>
          <w:rFonts w:ascii="Arial" w:hAnsi="Arial" w:cs="Arial"/>
          <w:szCs w:val="24"/>
          <w:lang w:val="es-ES_tradnl"/>
        </w:rPr>
      </w:pPr>
      <w:r w:rsidRPr="00297A14">
        <w:rPr>
          <w:rFonts w:ascii="Arial" w:hAnsi="Arial" w:cs="Arial"/>
          <w:szCs w:val="24"/>
          <w:lang w:val="es-ES_tradnl"/>
        </w:rPr>
        <w:br w:type="page"/>
      </w:r>
    </w:p>
    <w:p w14:paraId="453A89C9" w14:textId="2A9EB017" w:rsidR="000C309F" w:rsidRPr="00297A14" w:rsidRDefault="000C309F" w:rsidP="00D6154A">
      <w:pPr>
        <w:jc w:val="center"/>
        <w:rPr>
          <w:rFonts w:ascii="Arial" w:hAnsi="Arial" w:cs="Arial"/>
          <w:b/>
          <w:sz w:val="18"/>
          <w:szCs w:val="18"/>
        </w:rPr>
      </w:pPr>
      <w:r w:rsidRPr="00297A14">
        <w:rPr>
          <w:rFonts w:ascii="Arial" w:eastAsiaTheme="majorEastAsia" w:hAnsi="Arial" w:cs="Arial"/>
          <w:b/>
          <w:bCs/>
          <w:iCs/>
          <w:sz w:val="18"/>
          <w:szCs w:val="18"/>
        </w:rPr>
        <w:lastRenderedPageBreak/>
        <w:t>TABLA 3</w:t>
      </w:r>
      <w:r w:rsidR="00297A14" w:rsidRPr="00297A14">
        <w:rPr>
          <w:rFonts w:ascii="Arial" w:eastAsiaTheme="majorEastAsia" w:hAnsi="Arial" w:cs="Arial"/>
          <w:b/>
          <w:bCs/>
          <w:iCs/>
          <w:sz w:val="18"/>
          <w:szCs w:val="18"/>
        </w:rPr>
        <w:t>.17</w:t>
      </w:r>
      <w:r w:rsidRPr="00297A14">
        <w:rPr>
          <w:rFonts w:ascii="Arial" w:eastAsiaTheme="majorEastAsia" w:hAnsi="Arial" w:cs="Arial"/>
          <w:b/>
          <w:bCs/>
          <w:iCs/>
          <w:sz w:val="18"/>
          <w:szCs w:val="18"/>
        </w:rPr>
        <w:t xml:space="preserve">. </w:t>
      </w:r>
      <w:r w:rsidRPr="00297A14">
        <w:rPr>
          <w:rFonts w:ascii="Arial" w:hAnsi="Arial" w:cs="Arial"/>
          <w:b/>
          <w:sz w:val="18"/>
          <w:szCs w:val="18"/>
        </w:rPr>
        <w:t>EVOLUCION DEL PBG</w:t>
      </w:r>
    </w:p>
    <w:tbl>
      <w:tblPr>
        <w:tblW w:w="3600" w:type="dxa"/>
        <w:jc w:val="center"/>
        <w:tblCellMar>
          <w:left w:w="70" w:type="dxa"/>
          <w:right w:w="70" w:type="dxa"/>
        </w:tblCellMar>
        <w:tblLook w:val="04A0" w:firstRow="1" w:lastRow="0" w:firstColumn="1" w:lastColumn="0" w:noHBand="0" w:noVBand="1"/>
      </w:tblPr>
      <w:tblGrid>
        <w:gridCol w:w="1200"/>
        <w:gridCol w:w="1200"/>
        <w:gridCol w:w="1200"/>
      </w:tblGrid>
      <w:tr w:rsidR="000C309F" w:rsidRPr="00297A14" w14:paraId="7C860775" w14:textId="77777777" w:rsidTr="00D6154A">
        <w:trPr>
          <w:trHeight w:val="300"/>
          <w:jc w:val="center"/>
        </w:trPr>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C4C054"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Año</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134E54" w14:textId="77777777" w:rsidR="000C309F" w:rsidRPr="00297A14" w:rsidRDefault="000C309F" w:rsidP="00D6154A">
            <w:pPr>
              <w:jc w:val="center"/>
              <w:rPr>
                <w:rFonts w:ascii="Arial" w:hAnsi="Arial" w:cs="Arial"/>
                <w:sz w:val="20"/>
                <w:lang w:val="pt-BR" w:eastAsia="es-ES"/>
              </w:rPr>
            </w:pPr>
            <w:r w:rsidRPr="00297A14">
              <w:rPr>
                <w:rFonts w:ascii="Arial" w:hAnsi="Arial" w:cs="Arial"/>
                <w:sz w:val="20"/>
                <w:lang w:val="pt-BR" w:eastAsia="es-ES"/>
              </w:rPr>
              <w:t>PBG Com, Serv. e Industria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3B0B114"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PBG Total</w:t>
            </w:r>
          </w:p>
        </w:tc>
      </w:tr>
      <w:tr w:rsidR="000C309F" w:rsidRPr="00297A14" w14:paraId="735C9BB6" w14:textId="77777777" w:rsidTr="00D6154A">
        <w:trPr>
          <w:trHeight w:val="517"/>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3CD90060" w14:textId="77777777" w:rsidR="000C309F" w:rsidRPr="00297A14" w:rsidRDefault="000C309F" w:rsidP="00D6154A">
            <w:pPr>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6BF039DD" w14:textId="77777777" w:rsidR="000C309F" w:rsidRPr="00297A14" w:rsidRDefault="000C309F" w:rsidP="00D6154A">
            <w:pPr>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79E8CF10" w14:textId="77777777" w:rsidR="000C309F" w:rsidRPr="00297A14" w:rsidRDefault="000C309F" w:rsidP="00D6154A">
            <w:pPr>
              <w:rPr>
                <w:rFonts w:ascii="Arial" w:hAnsi="Arial" w:cs="Arial"/>
                <w:sz w:val="20"/>
                <w:lang w:val="es-ES" w:eastAsia="es-ES"/>
              </w:rPr>
            </w:pPr>
          </w:p>
        </w:tc>
      </w:tr>
      <w:tr w:rsidR="000C309F" w:rsidRPr="00297A14" w14:paraId="732EDA57" w14:textId="77777777" w:rsidTr="00D6154A">
        <w:trPr>
          <w:trHeight w:val="517"/>
          <w:jc w:val="center"/>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42CE7B8B" w14:textId="77777777" w:rsidR="000C309F" w:rsidRPr="00297A14" w:rsidRDefault="000C309F" w:rsidP="00D6154A">
            <w:pPr>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06666907" w14:textId="77777777" w:rsidR="000C309F" w:rsidRPr="00297A14" w:rsidRDefault="000C309F" w:rsidP="00D6154A">
            <w:pPr>
              <w:rPr>
                <w:rFonts w:ascii="Arial" w:hAnsi="Arial" w:cs="Arial"/>
                <w:sz w:val="20"/>
                <w:lang w:val="es-ES" w:eastAsia="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21D7E9BE" w14:textId="77777777" w:rsidR="000C309F" w:rsidRPr="00297A14" w:rsidRDefault="000C309F" w:rsidP="00D6154A">
            <w:pPr>
              <w:rPr>
                <w:rFonts w:ascii="Arial" w:hAnsi="Arial" w:cs="Arial"/>
                <w:sz w:val="20"/>
                <w:lang w:val="es-ES" w:eastAsia="es-ES"/>
              </w:rPr>
            </w:pPr>
          </w:p>
        </w:tc>
      </w:tr>
      <w:tr w:rsidR="000C309F" w:rsidRPr="00297A14" w14:paraId="7DFB1DE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77B1DE9"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1993</w:t>
            </w:r>
          </w:p>
        </w:tc>
        <w:tc>
          <w:tcPr>
            <w:tcW w:w="1200" w:type="dxa"/>
            <w:tcBorders>
              <w:top w:val="nil"/>
              <w:left w:val="nil"/>
              <w:bottom w:val="nil"/>
              <w:right w:val="single" w:sz="4" w:space="0" w:color="auto"/>
            </w:tcBorders>
            <w:shd w:val="clear" w:color="auto" w:fill="auto"/>
            <w:noWrap/>
            <w:vAlign w:val="bottom"/>
            <w:hideMark/>
          </w:tcPr>
          <w:p w14:paraId="79375978"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82.207</w:t>
            </w:r>
          </w:p>
        </w:tc>
        <w:tc>
          <w:tcPr>
            <w:tcW w:w="1200" w:type="dxa"/>
            <w:tcBorders>
              <w:top w:val="nil"/>
              <w:left w:val="nil"/>
              <w:bottom w:val="nil"/>
              <w:right w:val="single" w:sz="4" w:space="0" w:color="auto"/>
            </w:tcBorders>
            <w:shd w:val="clear" w:color="auto" w:fill="auto"/>
            <w:noWrap/>
            <w:vAlign w:val="bottom"/>
            <w:hideMark/>
          </w:tcPr>
          <w:p w14:paraId="5B704B0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66.167</w:t>
            </w:r>
          </w:p>
        </w:tc>
      </w:tr>
      <w:tr w:rsidR="000C309F" w:rsidRPr="00297A14" w14:paraId="5960F496"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B67F35"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1994</w:t>
            </w:r>
          </w:p>
        </w:tc>
        <w:tc>
          <w:tcPr>
            <w:tcW w:w="1200" w:type="dxa"/>
            <w:tcBorders>
              <w:top w:val="nil"/>
              <w:left w:val="nil"/>
              <w:bottom w:val="nil"/>
              <w:right w:val="single" w:sz="4" w:space="0" w:color="auto"/>
            </w:tcBorders>
            <w:shd w:val="clear" w:color="auto" w:fill="auto"/>
            <w:noWrap/>
            <w:vAlign w:val="bottom"/>
            <w:hideMark/>
          </w:tcPr>
          <w:p w14:paraId="653AE3E7"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88.173</w:t>
            </w:r>
          </w:p>
        </w:tc>
        <w:tc>
          <w:tcPr>
            <w:tcW w:w="1200" w:type="dxa"/>
            <w:tcBorders>
              <w:top w:val="nil"/>
              <w:left w:val="nil"/>
              <w:bottom w:val="nil"/>
              <w:right w:val="single" w:sz="4" w:space="0" w:color="auto"/>
            </w:tcBorders>
            <w:shd w:val="clear" w:color="auto" w:fill="auto"/>
            <w:noWrap/>
            <w:vAlign w:val="bottom"/>
            <w:hideMark/>
          </w:tcPr>
          <w:p w14:paraId="1F45F1FB"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70.258</w:t>
            </w:r>
          </w:p>
        </w:tc>
      </w:tr>
      <w:tr w:rsidR="000C309F" w:rsidRPr="00297A14" w14:paraId="5F7C937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794067D"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1995</w:t>
            </w:r>
          </w:p>
        </w:tc>
        <w:tc>
          <w:tcPr>
            <w:tcW w:w="1200" w:type="dxa"/>
            <w:tcBorders>
              <w:top w:val="nil"/>
              <w:left w:val="nil"/>
              <w:bottom w:val="nil"/>
              <w:right w:val="single" w:sz="4" w:space="0" w:color="auto"/>
            </w:tcBorders>
            <w:shd w:val="clear" w:color="auto" w:fill="auto"/>
            <w:noWrap/>
            <w:vAlign w:val="bottom"/>
            <w:hideMark/>
          </w:tcPr>
          <w:p w14:paraId="04C9EE1D"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83.147</w:t>
            </w:r>
          </w:p>
        </w:tc>
        <w:tc>
          <w:tcPr>
            <w:tcW w:w="1200" w:type="dxa"/>
            <w:tcBorders>
              <w:top w:val="nil"/>
              <w:left w:val="nil"/>
              <w:bottom w:val="nil"/>
              <w:right w:val="single" w:sz="4" w:space="0" w:color="auto"/>
            </w:tcBorders>
            <w:shd w:val="clear" w:color="auto" w:fill="auto"/>
            <w:noWrap/>
            <w:vAlign w:val="bottom"/>
            <w:hideMark/>
          </w:tcPr>
          <w:p w14:paraId="51C0760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66.245</w:t>
            </w:r>
          </w:p>
        </w:tc>
      </w:tr>
      <w:tr w:rsidR="000C309F" w:rsidRPr="00297A14" w14:paraId="4D2EB4C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931A9B9"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1996</w:t>
            </w:r>
          </w:p>
        </w:tc>
        <w:tc>
          <w:tcPr>
            <w:tcW w:w="1200" w:type="dxa"/>
            <w:tcBorders>
              <w:top w:val="nil"/>
              <w:left w:val="nil"/>
              <w:bottom w:val="nil"/>
              <w:right w:val="single" w:sz="4" w:space="0" w:color="auto"/>
            </w:tcBorders>
            <w:shd w:val="clear" w:color="auto" w:fill="auto"/>
            <w:noWrap/>
            <w:vAlign w:val="bottom"/>
            <w:hideMark/>
          </w:tcPr>
          <w:p w14:paraId="1148FD38"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86.412</w:t>
            </w:r>
          </w:p>
        </w:tc>
        <w:tc>
          <w:tcPr>
            <w:tcW w:w="1200" w:type="dxa"/>
            <w:tcBorders>
              <w:top w:val="nil"/>
              <w:left w:val="nil"/>
              <w:bottom w:val="nil"/>
              <w:right w:val="single" w:sz="4" w:space="0" w:color="auto"/>
            </w:tcBorders>
            <w:shd w:val="clear" w:color="auto" w:fill="auto"/>
            <w:noWrap/>
            <w:vAlign w:val="bottom"/>
            <w:hideMark/>
          </w:tcPr>
          <w:p w14:paraId="38270D1C"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69.032</w:t>
            </w:r>
          </w:p>
        </w:tc>
      </w:tr>
      <w:tr w:rsidR="000C309F" w:rsidRPr="00297A14" w14:paraId="4050CC1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3D911D4"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1997</w:t>
            </w:r>
          </w:p>
        </w:tc>
        <w:tc>
          <w:tcPr>
            <w:tcW w:w="1200" w:type="dxa"/>
            <w:tcBorders>
              <w:top w:val="nil"/>
              <w:left w:val="nil"/>
              <w:bottom w:val="nil"/>
              <w:right w:val="single" w:sz="4" w:space="0" w:color="auto"/>
            </w:tcBorders>
            <w:shd w:val="clear" w:color="auto" w:fill="auto"/>
            <w:noWrap/>
            <w:vAlign w:val="bottom"/>
            <w:hideMark/>
          </w:tcPr>
          <w:p w14:paraId="098DB0F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98.572</w:t>
            </w:r>
          </w:p>
        </w:tc>
        <w:tc>
          <w:tcPr>
            <w:tcW w:w="1200" w:type="dxa"/>
            <w:tcBorders>
              <w:top w:val="nil"/>
              <w:left w:val="nil"/>
              <w:bottom w:val="nil"/>
              <w:right w:val="single" w:sz="4" w:space="0" w:color="auto"/>
            </w:tcBorders>
            <w:shd w:val="clear" w:color="auto" w:fill="auto"/>
            <w:noWrap/>
            <w:vAlign w:val="bottom"/>
            <w:hideMark/>
          </w:tcPr>
          <w:p w14:paraId="1BCA70A9"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77.372</w:t>
            </w:r>
          </w:p>
        </w:tc>
      </w:tr>
      <w:tr w:rsidR="000C309F" w:rsidRPr="00297A14" w14:paraId="22FB692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6B1D615"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1998</w:t>
            </w:r>
          </w:p>
        </w:tc>
        <w:tc>
          <w:tcPr>
            <w:tcW w:w="1200" w:type="dxa"/>
            <w:tcBorders>
              <w:top w:val="nil"/>
              <w:left w:val="nil"/>
              <w:bottom w:val="nil"/>
              <w:right w:val="single" w:sz="4" w:space="0" w:color="auto"/>
            </w:tcBorders>
            <w:shd w:val="clear" w:color="auto" w:fill="auto"/>
            <w:noWrap/>
            <w:vAlign w:val="bottom"/>
            <w:hideMark/>
          </w:tcPr>
          <w:p w14:paraId="1F6ED40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100.238</w:t>
            </w:r>
          </w:p>
        </w:tc>
        <w:tc>
          <w:tcPr>
            <w:tcW w:w="1200" w:type="dxa"/>
            <w:tcBorders>
              <w:top w:val="nil"/>
              <w:left w:val="nil"/>
              <w:bottom w:val="nil"/>
              <w:right w:val="single" w:sz="4" w:space="0" w:color="auto"/>
            </w:tcBorders>
            <w:shd w:val="clear" w:color="auto" w:fill="auto"/>
            <w:noWrap/>
            <w:vAlign w:val="bottom"/>
            <w:hideMark/>
          </w:tcPr>
          <w:p w14:paraId="79C8AF5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78.073</w:t>
            </w:r>
          </w:p>
        </w:tc>
      </w:tr>
      <w:tr w:rsidR="000C309F" w:rsidRPr="00297A14" w14:paraId="04EB97D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1FEFC21"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1999</w:t>
            </w:r>
          </w:p>
        </w:tc>
        <w:tc>
          <w:tcPr>
            <w:tcW w:w="1200" w:type="dxa"/>
            <w:tcBorders>
              <w:top w:val="nil"/>
              <w:left w:val="nil"/>
              <w:bottom w:val="nil"/>
              <w:right w:val="single" w:sz="4" w:space="0" w:color="auto"/>
            </w:tcBorders>
            <w:shd w:val="clear" w:color="auto" w:fill="auto"/>
            <w:noWrap/>
            <w:vAlign w:val="bottom"/>
            <w:hideMark/>
          </w:tcPr>
          <w:p w14:paraId="4E1B3F7A"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96.954</w:t>
            </w:r>
          </w:p>
        </w:tc>
        <w:tc>
          <w:tcPr>
            <w:tcW w:w="1200" w:type="dxa"/>
            <w:tcBorders>
              <w:top w:val="nil"/>
              <w:left w:val="nil"/>
              <w:bottom w:val="nil"/>
              <w:right w:val="single" w:sz="4" w:space="0" w:color="auto"/>
            </w:tcBorders>
            <w:shd w:val="clear" w:color="auto" w:fill="auto"/>
            <w:noWrap/>
            <w:vAlign w:val="bottom"/>
            <w:hideMark/>
          </w:tcPr>
          <w:p w14:paraId="065EFBB9"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75.398</w:t>
            </w:r>
          </w:p>
        </w:tc>
      </w:tr>
      <w:tr w:rsidR="000C309F" w:rsidRPr="00297A14" w14:paraId="53A6E9C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D2DC0D7"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2000</w:t>
            </w:r>
          </w:p>
        </w:tc>
        <w:tc>
          <w:tcPr>
            <w:tcW w:w="1200" w:type="dxa"/>
            <w:tcBorders>
              <w:top w:val="nil"/>
              <w:left w:val="nil"/>
              <w:bottom w:val="nil"/>
              <w:right w:val="single" w:sz="4" w:space="0" w:color="auto"/>
            </w:tcBorders>
            <w:shd w:val="clear" w:color="auto" w:fill="auto"/>
            <w:noWrap/>
            <w:vAlign w:val="bottom"/>
            <w:hideMark/>
          </w:tcPr>
          <w:p w14:paraId="3F4BE3DA"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94.794</w:t>
            </w:r>
          </w:p>
        </w:tc>
        <w:tc>
          <w:tcPr>
            <w:tcW w:w="1200" w:type="dxa"/>
            <w:tcBorders>
              <w:top w:val="nil"/>
              <w:left w:val="nil"/>
              <w:bottom w:val="nil"/>
              <w:right w:val="single" w:sz="4" w:space="0" w:color="auto"/>
            </w:tcBorders>
            <w:shd w:val="clear" w:color="auto" w:fill="auto"/>
            <w:noWrap/>
            <w:vAlign w:val="bottom"/>
            <w:hideMark/>
          </w:tcPr>
          <w:p w14:paraId="5D7103AD"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74.376</w:t>
            </w:r>
          </w:p>
        </w:tc>
      </w:tr>
      <w:tr w:rsidR="000C309F" w:rsidRPr="00297A14" w14:paraId="47E88DC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56245CA"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2001</w:t>
            </w:r>
          </w:p>
        </w:tc>
        <w:tc>
          <w:tcPr>
            <w:tcW w:w="1200" w:type="dxa"/>
            <w:tcBorders>
              <w:top w:val="nil"/>
              <w:left w:val="nil"/>
              <w:bottom w:val="nil"/>
              <w:right w:val="single" w:sz="4" w:space="0" w:color="auto"/>
            </w:tcBorders>
            <w:shd w:val="clear" w:color="auto" w:fill="auto"/>
            <w:noWrap/>
            <w:vAlign w:val="bottom"/>
            <w:hideMark/>
          </w:tcPr>
          <w:p w14:paraId="661C2475"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89.738</w:t>
            </w:r>
          </w:p>
        </w:tc>
        <w:tc>
          <w:tcPr>
            <w:tcW w:w="1200" w:type="dxa"/>
            <w:tcBorders>
              <w:top w:val="nil"/>
              <w:left w:val="nil"/>
              <w:bottom w:val="nil"/>
              <w:right w:val="single" w:sz="4" w:space="0" w:color="auto"/>
            </w:tcBorders>
            <w:shd w:val="clear" w:color="auto" w:fill="auto"/>
            <w:noWrap/>
            <w:vAlign w:val="bottom"/>
            <w:hideMark/>
          </w:tcPr>
          <w:p w14:paraId="60AF80AE"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70.538</w:t>
            </w:r>
          </w:p>
        </w:tc>
      </w:tr>
      <w:tr w:rsidR="000C309F" w:rsidRPr="00297A14" w14:paraId="09A5359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F9484E1"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2002</w:t>
            </w:r>
          </w:p>
        </w:tc>
        <w:tc>
          <w:tcPr>
            <w:tcW w:w="1200" w:type="dxa"/>
            <w:tcBorders>
              <w:top w:val="nil"/>
              <w:left w:val="nil"/>
              <w:bottom w:val="nil"/>
              <w:right w:val="single" w:sz="4" w:space="0" w:color="auto"/>
            </w:tcBorders>
            <w:shd w:val="clear" w:color="auto" w:fill="auto"/>
            <w:noWrap/>
            <w:vAlign w:val="bottom"/>
            <w:hideMark/>
          </w:tcPr>
          <w:p w14:paraId="3FBA874D"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79.272</w:t>
            </w:r>
          </w:p>
        </w:tc>
        <w:tc>
          <w:tcPr>
            <w:tcW w:w="1200" w:type="dxa"/>
            <w:tcBorders>
              <w:top w:val="nil"/>
              <w:left w:val="nil"/>
              <w:bottom w:val="nil"/>
              <w:right w:val="single" w:sz="4" w:space="0" w:color="auto"/>
            </w:tcBorders>
            <w:shd w:val="clear" w:color="auto" w:fill="auto"/>
            <w:noWrap/>
            <w:vAlign w:val="bottom"/>
            <w:hideMark/>
          </w:tcPr>
          <w:p w14:paraId="71E56D7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64.171</w:t>
            </w:r>
          </w:p>
        </w:tc>
      </w:tr>
      <w:tr w:rsidR="000C309F" w:rsidRPr="00297A14" w14:paraId="5653974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204AC28"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2003</w:t>
            </w:r>
          </w:p>
        </w:tc>
        <w:tc>
          <w:tcPr>
            <w:tcW w:w="1200" w:type="dxa"/>
            <w:tcBorders>
              <w:top w:val="nil"/>
              <w:left w:val="nil"/>
              <w:bottom w:val="nil"/>
              <w:right w:val="single" w:sz="4" w:space="0" w:color="auto"/>
            </w:tcBorders>
            <w:shd w:val="clear" w:color="auto" w:fill="auto"/>
            <w:noWrap/>
            <w:vAlign w:val="bottom"/>
            <w:hideMark/>
          </w:tcPr>
          <w:p w14:paraId="284D4204"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87.795</w:t>
            </w:r>
          </w:p>
        </w:tc>
        <w:tc>
          <w:tcPr>
            <w:tcW w:w="1200" w:type="dxa"/>
            <w:tcBorders>
              <w:top w:val="nil"/>
              <w:left w:val="nil"/>
              <w:bottom w:val="nil"/>
              <w:right w:val="single" w:sz="4" w:space="0" w:color="auto"/>
            </w:tcBorders>
            <w:shd w:val="clear" w:color="auto" w:fill="auto"/>
            <w:noWrap/>
            <w:vAlign w:val="bottom"/>
            <w:hideMark/>
          </w:tcPr>
          <w:p w14:paraId="36EA51DF"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70.459</w:t>
            </w:r>
          </w:p>
        </w:tc>
      </w:tr>
      <w:tr w:rsidR="000C309F" w:rsidRPr="00297A14" w14:paraId="2E6C8FC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FDE57C7"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2004</w:t>
            </w:r>
          </w:p>
        </w:tc>
        <w:tc>
          <w:tcPr>
            <w:tcW w:w="1200" w:type="dxa"/>
            <w:tcBorders>
              <w:top w:val="nil"/>
              <w:left w:val="nil"/>
              <w:bottom w:val="nil"/>
              <w:right w:val="single" w:sz="4" w:space="0" w:color="auto"/>
            </w:tcBorders>
            <w:shd w:val="clear" w:color="auto" w:fill="auto"/>
            <w:noWrap/>
            <w:vAlign w:val="bottom"/>
            <w:hideMark/>
          </w:tcPr>
          <w:p w14:paraId="6FDA4BDA"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99.020</w:t>
            </w:r>
          </w:p>
        </w:tc>
        <w:tc>
          <w:tcPr>
            <w:tcW w:w="1200" w:type="dxa"/>
            <w:tcBorders>
              <w:top w:val="nil"/>
              <w:left w:val="nil"/>
              <w:bottom w:val="nil"/>
              <w:right w:val="single" w:sz="4" w:space="0" w:color="auto"/>
            </w:tcBorders>
            <w:shd w:val="clear" w:color="auto" w:fill="auto"/>
            <w:noWrap/>
            <w:vAlign w:val="bottom"/>
            <w:hideMark/>
          </w:tcPr>
          <w:p w14:paraId="249CCCE1"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78.159</w:t>
            </w:r>
          </w:p>
        </w:tc>
      </w:tr>
      <w:tr w:rsidR="000C309F" w:rsidRPr="00297A14" w14:paraId="4F55BBD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5D3CBE9"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2005</w:t>
            </w:r>
          </w:p>
        </w:tc>
        <w:tc>
          <w:tcPr>
            <w:tcW w:w="1200" w:type="dxa"/>
            <w:tcBorders>
              <w:top w:val="nil"/>
              <w:left w:val="nil"/>
              <w:bottom w:val="nil"/>
              <w:right w:val="single" w:sz="4" w:space="0" w:color="auto"/>
            </w:tcBorders>
            <w:shd w:val="clear" w:color="auto" w:fill="auto"/>
            <w:noWrap/>
            <w:vAlign w:val="bottom"/>
            <w:hideMark/>
          </w:tcPr>
          <w:p w14:paraId="79427997"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109.507</w:t>
            </w:r>
          </w:p>
        </w:tc>
        <w:tc>
          <w:tcPr>
            <w:tcW w:w="1200" w:type="dxa"/>
            <w:tcBorders>
              <w:top w:val="nil"/>
              <w:left w:val="nil"/>
              <w:bottom w:val="nil"/>
              <w:right w:val="single" w:sz="4" w:space="0" w:color="auto"/>
            </w:tcBorders>
            <w:shd w:val="clear" w:color="auto" w:fill="auto"/>
            <w:noWrap/>
            <w:vAlign w:val="bottom"/>
            <w:hideMark/>
          </w:tcPr>
          <w:p w14:paraId="063F8ECB"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85.428</w:t>
            </w:r>
          </w:p>
        </w:tc>
      </w:tr>
      <w:tr w:rsidR="000C309F" w:rsidRPr="00297A14" w14:paraId="442139B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7131200"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2006</w:t>
            </w:r>
          </w:p>
        </w:tc>
        <w:tc>
          <w:tcPr>
            <w:tcW w:w="1200" w:type="dxa"/>
            <w:tcBorders>
              <w:top w:val="nil"/>
              <w:left w:val="nil"/>
              <w:bottom w:val="nil"/>
              <w:right w:val="single" w:sz="4" w:space="0" w:color="auto"/>
            </w:tcBorders>
            <w:shd w:val="clear" w:color="auto" w:fill="auto"/>
            <w:noWrap/>
            <w:vAlign w:val="bottom"/>
            <w:hideMark/>
          </w:tcPr>
          <w:p w14:paraId="21A65202"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119.255</w:t>
            </w:r>
          </w:p>
        </w:tc>
        <w:tc>
          <w:tcPr>
            <w:tcW w:w="1200" w:type="dxa"/>
            <w:tcBorders>
              <w:top w:val="nil"/>
              <w:left w:val="nil"/>
              <w:bottom w:val="nil"/>
              <w:right w:val="single" w:sz="4" w:space="0" w:color="auto"/>
            </w:tcBorders>
            <w:shd w:val="clear" w:color="auto" w:fill="auto"/>
            <w:noWrap/>
            <w:vAlign w:val="bottom"/>
            <w:hideMark/>
          </w:tcPr>
          <w:p w14:paraId="04A4DF90"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93.136</w:t>
            </w:r>
          </w:p>
        </w:tc>
      </w:tr>
      <w:tr w:rsidR="000C309F" w:rsidRPr="00297A14" w14:paraId="6B99D37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9AF968A"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2007</w:t>
            </w:r>
          </w:p>
        </w:tc>
        <w:tc>
          <w:tcPr>
            <w:tcW w:w="1200" w:type="dxa"/>
            <w:tcBorders>
              <w:top w:val="nil"/>
              <w:left w:val="nil"/>
              <w:bottom w:val="nil"/>
              <w:right w:val="single" w:sz="4" w:space="0" w:color="auto"/>
            </w:tcBorders>
            <w:shd w:val="clear" w:color="auto" w:fill="auto"/>
            <w:noWrap/>
            <w:vAlign w:val="bottom"/>
            <w:hideMark/>
          </w:tcPr>
          <w:p w14:paraId="702F1867"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131.439</w:t>
            </w:r>
          </w:p>
        </w:tc>
        <w:tc>
          <w:tcPr>
            <w:tcW w:w="1200" w:type="dxa"/>
            <w:tcBorders>
              <w:top w:val="nil"/>
              <w:left w:val="nil"/>
              <w:bottom w:val="nil"/>
              <w:right w:val="single" w:sz="4" w:space="0" w:color="auto"/>
            </w:tcBorders>
            <w:shd w:val="clear" w:color="auto" w:fill="auto"/>
            <w:noWrap/>
            <w:vAlign w:val="bottom"/>
            <w:hideMark/>
          </w:tcPr>
          <w:p w14:paraId="59C81350"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102.430</w:t>
            </w:r>
          </w:p>
        </w:tc>
      </w:tr>
      <w:tr w:rsidR="000C309F" w:rsidRPr="00297A14" w14:paraId="7E1F6756"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752F359"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2008</w:t>
            </w:r>
          </w:p>
        </w:tc>
        <w:tc>
          <w:tcPr>
            <w:tcW w:w="1200" w:type="dxa"/>
            <w:tcBorders>
              <w:top w:val="nil"/>
              <w:left w:val="nil"/>
              <w:bottom w:val="nil"/>
              <w:right w:val="single" w:sz="4" w:space="0" w:color="auto"/>
            </w:tcBorders>
            <w:shd w:val="clear" w:color="auto" w:fill="auto"/>
            <w:noWrap/>
            <w:vAlign w:val="bottom"/>
            <w:hideMark/>
          </w:tcPr>
          <w:p w14:paraId="144E52E9"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139.714</w:t>
            </w:r>
          </w:p>
        </w:tc>
        <w:tc>
          <w:tcPr>
            <w:tcW w:w="1200" w:type="dxa"/>
            <w:tcBorders>
              <w:top w:val="nil"/>
              <w:left w:val="nil"/>
              <w:bottom w:val="nil"/>
              <w:right w:val="single" w:sz="4" w:space="0" w:color="auto"/>
            </w:tcBorders>
            <w:shd w:val="clear" w:color="auto" w:fill="auto"/>
            <w:noWrap/>
            <w:vAlign w:val="bottom"/>
            <w:hideMark/>
          </w:tcPr>
          <w:p w14:paraId="1BCF6341"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109.024</w:t>
            </w:r>
          </w:p>
        </w:tc>
      </w:tr>
      <w:tr w:rsidR="000C309F" w:rsidRPr="00297A14" w14:paraId="2EF120C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5CC4D53"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eastAsia="es-ES"/>
              </w:rPr>
              <w:t>2009</w:t>
            </w:r>
          </w:p>
        </w:tc>
        <w:tc>
          <w:tcPr>
            <w:tcW w:w="1200" w:type="dxa"/>
            <w:tcBorders>
              <w:top w:val="nil"/>
              <w:left w:val="nil"/>
              <w:bottom w:val="nil"/>
              <w:right w:val="single" w:sz="4" w:space="0" w:color="auto"/>
            </w:tcBorders>
            <w:shd w:val="clear" w:color="auto" w:fill="auto"/>
            <w:noWrap/>
            <w:vAlign w:val="bottom"/>
            <w:hideMark/>
          </w:tcPr>
          <w:p w14:paraId="59BF1F0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135.047</w:t>
            </w:r>
          </w:p>
        </w:tc>
        <w:tc>
          <w:tcPr>
            <w:tcW w:w="1200" w:type="dxa"/>
            <w:tcBorders>
              <w:top w:val="nil"/>
              <w:left w:val="nil"/>
              <w:bottom w:val="nil"/>
              <w:right w:val="single" w:sz="4" w:space="0" w:color="auto"/>
            </w:tcBorders>
            <w:shd w:val="clear" w:color="auto" w:fill="auto"/>
            <w:noWrap/>
            <w:vAlign w:val="bottom"/>
            <w:hideMark/>
          </w:tcPr>
          <w:p w14:paraId="14161A0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107.762</w:t>
            </w:r>
          </w:p>
        </w:tc>
      </w:tr>
      <w:tr w:rsidR="000C309F" w:rsidRPr="00297A14" w14:paraId="44FF88C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383993B"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2010</w:t>
            </w:r>
          </w:p>
        </w:tc>
        <w:tc>
          <w:tcPr>
            <w:tcW w:w="1200" w:type="dxa"/>
            <w:tcBorders>
              <w:top w:val="nil"/>
              <w:left w:val="nil"/>
              <w:bottom w:val="nil"/>
              <w:right w:val="single" w:sz="4" w:space="0" w:color="auto"/>
            </w:tcBorders>
            <w:shd w:val="clear" w:color="auto" w:fill="auto"/>
            <w:noWrap/>
            <w:vAlign w:val="bottom"/>
            <w:hideMark/>
          </w:tcPr>
          <w:p w14:paraId="1A9A60F3"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153.620</w:t>
            </w:r>
          </w:p>
        </w:tc>
        <w:tc>
          <w:tcPr>
            <w:tcW w:w="1200" w:type="dxa"/>
            <w:tcBorders>
              <w:top w:val="nil"/>
              <w:left w:val="nil"/>
              <w:bottom w:val="nil"/>
              <w:right w:val="single" w:sz="4" w:space="0" w:color="auto"/>
            </w:tcBorders>
            <w:shd w:val="clear" w:color="auto" w:fill="auto"/>
            <w:noWrap/>
            <w:vAlign w:val="bottom"/>
            <w:hideMark/>
          </w:tcPr>
          <w:p w14:paraId="2F860F23"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120.038</w:t>
            </w:r>
          </w:p>
        </w:tc>
      </w:tr>
      <w:tr w:rsidR="000C309F" w:rsidRPr="00297A14" w14:paraId="599C3EF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A2F3D0C"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2011</w:t>
            </w:r>
          </w:p>
        </w:tc>
        <w:tc>
          <w:tcPr>
            <w:tcW w:w="1200" w:type="dxa"/>
            <w:tcBorders>
              <w:top w:val="nil"/>
              <w:left w:val="nil"/>
              <w:bottom w:val="nil"/>
              <w:right w:val="single" w:sz="4" w:space="0" w:color="auto"/>
            </w:tcBorders>
            <w:shd w:val="clear" w:color="auto" w:fill="auto"/>
            <w:noWrap/>
            <w:vAlign w:val="bottom"/>
            <w:hideMark/>
          </w:tcPr>
          <w:p w14:paraId="2145A76A"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169.148</w:t>
            </w:r>
          </w:p>
        </w:tc>
        <w:tc>
          <w:tcPr>
            <w:tcW w:w="1200" w:type="dxa"/>
            <w:tcBorders>
              <w:top w:val="nil"/>
              <w:left w:val="nil"/>
              <w:bottom w:val="nil"/>
              <w:right w:val="single" w:sz="4" w:space="0" w:color="auto"/>
            </w:tcBorders>
            <w:shd w:val="clear" w:color="auto" w:fill="auto"/>
            <w:noWrap/>
            <w:vAlign w:val="bottom"/>
            <w:hideMark/>
          </w:tcPr>
          <w:p w14:paraId="08344DE0"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132.320</w:t>
            </w:r>
          </w:p>
        </w:tc>
      </w:tr>
      <w:tr w:rsidR="000C309F" w:rsidRPr="00297A14" w14:paraId="21722236"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A28C3ED"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2012</w:t>
            </w:r>
          </w:p>
        </w:tc>
        <w:tc>
          <w:tcPr>
            <w:tcW w:w="1200" w:type="dxa"/>
            <w:tcBorders>
              <w:top w:val="nil"/>
              <w:left w:val="nil"/>
              <w:bottom w:val="nil"/>
              <w:right w:val="single" w:sz="4" w:space="0" w:color="auto"/>
            </w:tcBorders>
            <w:shd w:val="clear" w:color="auto" w:fill="auto"/>
            <w:noWrap/>
            <w:vAlign w:val="bottom"/>
            <w:hideMark/>
          </w:tcPr>
          <w:p w14:paraId="68F14365"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175.019</w:t>
            </w:r>
          </w:p>
        </w:tc>
        <w:tc>
          <w:tcPr>
            <w:tcW w:w="1200" w:type="dxa"/>
            <w:tcBorders>
              <w:top w:val="nil"/>
              <w:left w:val="nil"/>
              <w:bottom w:val="nil"/>
              <w:right w:val="single" w:sz="4" w:space="0" w:color="auto"/>
            </w:tcBorders>
            <w:shd w:val="clear" w:color="auto" w:fill="auto"/>
            <w:noWrap/>
            <w:vAlign w:val="bottom"/>
            <w:hideMark/>
          </w:tcPr>
          <w:p w14:paraId="0AB373E7"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138.542</w:t>
            </w:r>
          </w:p>
        </w:tc>
      </w:tr>
      <w:tr w:rsidR="000C309F" w:rsidRPr="00297A14" w14:paraId="71B9119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2973B6C"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2013</w:t>
            </w:r>
          </w:p>
        </w:tc>
        <w:tc>
          <w:tcPr>
            <w:tcW w:w="1200" w:type="dxa"/>
            <w:tcBorders>
              <w:top w:val="nil"/>
              <w:left w:val="nil"/>
              <w:bottom w:val="nil"/>
              <w:right w:val="single" w:sz="4" w:space="0" w:color="auto"/>
            </w:tcBorders>
            <w:shd w:val="clear" w:color="auto" w:fill="auto"/>
            <w:noWrap/>
            <w:vAlign w:val="bottom"/>
            <w:hideMark/>
          </w:tcPr>
          <w:p w14:paraId="6ECF74D9"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180.572</w:t>
            </w:r>
          </w:p>
        </w:tc>
        <w:tc>
          <w:tcPr>
            <w:tcW w:w="1200" w:type="dxa"/>
            <w:tcBorders>
              <w:top w:val="nil"/>
              <w:left w:val="nil"/>
              <w:bottom w:val="nil"/>
              <w:right w:val="single" w:sz="4" w:space="0" w:color="auto"/>
            </w:tcBorders>
            <w:shd w:val="clear" w:color="auto" w:fill="auto"/>
            <w:noWrap/>
            <w:vAlign w:val="bottom"/>
            <w:hideMark/>
          </w:tcPr>
          <w:p w14:paraId="27C2A823"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144.018</w:t>
            </w:r>
          </w:p>
        </w:tc>
      </w:tr>
      <w:tr w:rsidR="000C309F" w:rsidRPr="00297A14" w14:paraId="4C35969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E3D31F"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2014</w:t>
            </w:r>
          </w:p>
        </w:tc>
        <w:tc>
          <w:tcPr>
            <w:tcW w:w="1200" w:type="dxa"/>
            <w:tcBorders>
              <w:top w:val="nil"/>
              <w:left w:val="nil"/>
              <w:bottom w:val="nil"/>
              <w:right w:val="single" w:sz="4" w:space="0" w:color="auto"/>
            </w:tcBorders>
            <w:shd w:val="clear" w:color="auto" w:fill="auto"/>
            <w:noWrap/>
            <w:vAlign w:val="bottom"/>
            <w:hideMark/>
          </w:tcPr>
          <w:p w14:paraId="36273862"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181.586</w:t>
            </w:r>
          </w:p>
        </w:tc>
        <w:tc>
          <w:tcPr>
            <w:tcW w:w="1200" w:type="dxa"/>
            <w:tcBorders>
              <w:top w:val="nil"/>
              <w:left w:val="nil"/>
              <w:bottom w:val="nil"/>
              <w:right w:val="single" w:sz="4" w:space="0" w:color="auto"/>
            </w:tcBorders>
            <w:shd w:val="clear" w:color="auto" w:fill="auto"/>
            <w:noWrap/>
            <w:vAlign w:val="bottom"/>
            <w:hideMark/>
          </w:tcPr>
          <w:p w14:paraId="19AAE590"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144.334</w:t>
            </w:r>
          </w:p>
        </w:tc>
      </w:tr>
      <w:tr w:rsidR="000C309F" w:rsidRPr="00297A14" w14:paraId="17E4067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EDFBB95"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2015</w:t>
            </w:r>
          </w:p>
        </w:tc>
        <w:tc>
          <w:tcPr>
            <w:tcW w:w="1200" w:type="dxa"/>
            <w:tcBorders>
              <w:top w:val="nil"/>
              <w:left w:val="nil"/>
              <w:bottom w:val="nil"/>
              <w:right w:val="single" w:sz="4" w:space="0" w:color="auto"/>
            </w:tcBorders>
            <w:shd w:val="clear" w:color="auto" w:fill="auto"/>
            <w:noWrap/>
            <w:vAlign w:val="bottom"/>
            <w:hideMark/>
          </w:tcPr>
          <w:p w14:paraId="282C25F6"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183.537</w:t>
            </w:r>
          </w:p>
        </w:tc>
        <w:tc>
          <w:tcPr>
            <w:tcW w:w="1200" w:type="dxa"/>
            <w:tcBorders>
              <w:top w:val="nil"/>
              <w:left w:val="nil"/>
              <w:bottom w:val="nil"/>
              <w:right w:val="single" w:sz="4" w:space="0" w:color="auto"/>
            </w:tcBorders>
            <w:shd w:val="clear" w:color="auto" w:fill="auto"/>
            <w:noWrap/>
            <w:vAlign w:val="bottom"/>
            <w:hideMark/>
          </w:tcPr>
          <w:p w14:paraId="40B9183F"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144.739</w:t>
            </w:r>
          </w:p>
        </w:tc>
      </w:tr>
      <w:tr w:rsidR="000C309F" w:rsidRPr="00297A14" w14:paraId="4E3D6F00" w14:textId="77777777" w:rsidTr="00D6154A">
        <w:trPr>
          <w:trHeight w:hRule="exac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D924C7" w14:textId="77777777" w:rsidR="000C309F" w:rsidRPr="00297A14" w:rsidRDefault="000C309F" w:rsidP="00D6154A">
            <w:pPr>
              <w:jc w:val="center"/>
              <w:rPr>
                <w:rFonts w:ascii="Arial" w:hAnsi="Arial" w:cs="Arial"/>
                <w:sz w:val="20"/>
                <w:lang w:val="es-ES" w:eastAsia="es-ES"/>
              </w:rPr>
            </w:pPr>
            <w:r w:rsidRPr="00297A14">
              <w:rPr>
                <w:rFonts w:ascii="Arial" w:hAnsi="Arial" w:cs="Arial"/>
                <w:sz w:val="20"/>
                <w:lang w:val="es-ES" w:eastAsia="es-ES"/>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2264B173"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179.411</w:t>
            </w:r>
          </w:p>
        </w:tc>
        <w:tc>
          <w:tcPr>
            <w:tcW w:w="1200" w:type="dxa"/>
            <w:tcBorders>
              <w:top w:val="nil"/>
              <w:left w:val="nil"/>
              <w:bottom w:val="single" w:sz="4" w:space="0" w:color="auto"/>
              <w:right w:val="single" w:sz="4" w:space="0" w:color="auto"/>
            </w:tcBorders>
            <w:shd w:val="clear" w:color="auto" w:fill="auto"/>
            <w:noWrap/>
            <w:vAlign w:val="bottom"/>
            <w:hideMark/>
          </w:tcPr>
          <w:p w14:paraId="0BF84360" w14:textId="77777777" w:rsidR="000C309F" w:rsidRPr="00297A14" w:rsidRDefault="000C309F" w:rsidP="00D6154A">
            <w:pPr>
              <w:jc w:val="center"/>
              <w:rPr>
                <w:rFonts w:ascii="Arial" w:hAnsi="Arial" w:cs="Arial"/>
                <w:color w:val="000000"/>
                <w:sz w:val="20"/>
              </w:rPr>
            </w:pPr>
            <w:r w:rsidRPr="00297A14">
              <w:rPr>
                <w:rFonts w:ascii="Arial" w:hAnsi="Arial" w:cs="Arial"/>
                <w:color w:val="000000"/>
                <w:sz w:val="20"/>
              </w:rPr>
              <w:t>141.485</w:t>
            </w:r>
          </w:p>
        </w:tc>
      </w:tr>
    </w:tbl>
    <w:p w14:paraId="25D82486" w14:textId="77777777" w:rsidR="000C309F" w:rsidRPr="00297A14" w:rsidRDefault="000C309F" w:rsidP="00D6154A">
      <w:pPr>
        <w:rPr>
          <w:rFonts w:ascii="Arial" w:hAnsi="Arial" w:cs="Arial"/>
          <w:sz w:val="22"/>
        </w:rPr>
      </w:pPr>
    </w:p>
    <w:p w14:paraId="6FFDF421"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La relación entre la evolución de ambos agregados es la siguiente:</w:t>
      </w:r>
    </w:p>
    <w:p w14:paraId="7C8B92D1" w14:textId="77777777" w:rsidR="000C309F" w:rsidRPr="00297A14" w:rsidRDefault="000C309F" w:rsidP="00D6154A">
      <w:pPr>
        <w:rPr>
          <w:rFonts w:ascii="Arial" w:hAnsi="Arial" w:cs="Arial"/>
          <w:sz w:val="22"/>
          <w:lang w:val="es-ES_tradnl"/>
        </w:rPr>
      </w:pPr>
    </w:p>
    <w:p w14:paraId="118C4D72" w14:textId="53FAED2B" w:rsidR="000C309F" w:rsidRPr="00297A14" w:rsidRDefault="00297A14" w:rsidP="00297A14">
      <w:pPr>
        <w:pStyle w:val="Footer"/>
        <w:keepNext/>
        <w:keepLines/>
        <w:ind w:left="450" w:right="630"/>
        <w:jc w:val="center"/>
        <w:rPr>
          <w:rFonts w:cs="Arial"/>
          <w:b/>
          <w:sz w:val="18"/>
          <w:szCs w:val="18"/>
        </w:rPr>
      </w:pPr>
      <w:r w:rsidRPr="00297A14">
        <w:rPr>
          <w:rFonts w:cs="Arial"/>
          <w:b/>
          <w:sz w:val="18"/>
          <w:szCs w:val="18"/>
        </w:rPr>
        <w:lastRenderedPageBreak/>
        <w:t>GRAFICO 3.11.</w:t>
      </w:r>
      <w:r w:rsidR="000C309F" w:rsidRPr="00297A14">
        <w:rPr>
          <w:rFonts w:cs="Arial"/>
          <w:b/>
          <w:sz w:val="18"/>
          <w:szCs w:val="18"/>
        </w:rPr>
        <w:t xml:space="preserve"> RELACION ENTRE EL CRECIMIENTO DEL PBG TOTAL Y EL PBG COMERCIO, SERVICIOS E INDUSTRIA</w:t>
      </w:r>
    </w:p>
    <w:p w14:paraId="4E83C915" w14:textId="77777777" w:rsidR="000C309F" w:rsidRPr="00297A14" w:rsidRDefault="000C309F" w:rsidP="00297A14">
      <w:pPr>
        <w:pStyle w:val="Footer"/>
        <w:keepNext/>
        <w:keepLines/>
        <w:spacing w:after="120"/>
        <w:jc w:val="center"/>
        <w:rPr>
          <w:rFonts w:cs="Arial"/>
        </w:rPr>
      </w:pPr>
      <w:r w:rsidRPr="00297A14">
        <w:rPr>
          <w:rFonts w:cs="Arial"/>
          <w:noProof/>
          <w:lang w:val="es-ES" w:eastAsia="es-ES"/>
        </w:rPr>
        <w:drawing>
          <wp:inline distT="0" distB="0" distL="0" distR="0" wp14:anchorId="30BB87D3" wp14:editId="25568A03">
            <wp:extent cx="4581525" cy="2752725"/>
            <wp:effectExtent l="0" t="0" r="0" b="0"/>
            <wp:docPr id="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30C60D16" w14:textId="77777777" w:rsidR="000C309F" w:rsidRPr="00297A14" w:rsidRDefault="000C309F" w:rsidP="00D6154A">
      <w:pPr>
        <w:rPr>
          <w:rFonts w:ascii="Arial" w:hAnsi="Arial" w:cs="Arial"/>
          <w:sz w:val="22"/>
          <w:lang w:val="es-ES_tradnl"/>
        </w:rPr>
      </w:pPr>
    </w:p>
    <w:p w14:paraId="38F0D265"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Como puede apreciarse, el sector agregado de comercio, servicios e industria ha registrado un comportamiento similar al resto de los sectores en su conjunto, con un R</w:t>
      </w:r>
      <w:r w:rsidRPr="00297A14">
        <w:rPr>
          <w:rFonts w:ascii="Arial" w:hAnsi="Arial" w:cs="Arial"/>
          <w:sz w:val="22"/>
          <w:vertAlign w:val="superscript"/>
          <w:lang w:val="es-ES_tradnl"/>
        </w:rPr>
        <w:t>2</w:t>
      </w:r>
      <w:r w:rsidRPr="00297A14">
        <w:rPr>
          <w:rFonts w:ascii="Arial" w:hAnsi="Arial" w:cs="Arial"/>
          <w:sz w:val="22"/>
          <w:lang w:val="es-ES_tradnl"/>
        </w:rPr>
        <w:t>=0,998 y una variable explicativa (el PBG total) significativa al 1%, mostrando una elasticidad igual a 0,989.</w:t>
      </w:r>
    </w:p>
    <w:p w14:paraId="09C43886" w14:textId="77777777" w:rsidR="000C309F" w:rsidRPr="00297A14" w:rsidRDefault="000C309F" w:rsidP="00D6154A">
      <w:pPr>
        <w:rPr>
          <w:rFonts w:ascii="Arial" w:hAnsi="Arial" w:cs="Arial"/>
          <w:sz w:val="22"/>
          <w:lang w:val="es-ES_tradnl"/>
        </w:rPr>
      </w:pPr>
    </w:p>
    <w:p w14:paraId="47B91943"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Manteniendo esta relación histórica, para proyectar la evolución de la actividad agregada de comercio y servicios e industria se analizó previamente la relación entre el PBI argentino y el PBG de la Provincia.</w:t>
      </w:r>
    </w:p>
    <w:p w14:paraId="230AFC1A" w14:textId="77777777" w:rsidR="000C309F" w:rsidRPr="00297A14" w:rsidRDefault="000C309F" w:rsidP="00D6154A">
      <w:pPr>
        <w:rPr>
          <w:rFonts w:ascii="Arial" w:hAnsi="Arial" w:cs="Arial"/>
          <w:sz w:val="22"/>
          <w:lang w:val="es-ES_tradnl"/>
        </w:rPr>
      </w:pPr>
    </w:p>
    <w:p w14:paraId="77764656" w14:textId="5A6CE8EA" w:rsidR="000C309F" w:rsidRPr="00297A14" w:rsidRDefault="00297A14" w:rsidP="00297A14">
      <w:pPr>
        <w:ind w:left="720" w:right="1170"/>
        <w:jc w:val="center"/>
        <w:rPr>
          <w:rFonts w:ascii="Arial" w:hAnsi="Arial" w:cs="Arial"/>
          <w:b/>
          <w:sz w:val="18"/>
          <w:szCs w:val="18"/>
          <w:lang w:val="es-ES_tradnl"/>
        </w:rPr>
      </w:pPr>
      <w:r w:rsidRPr="00297A14">
        <w:rPr>
          <w:rFonts w:ascii="Arial" w:hAnsi="Arial" w:cs="Arial"/>
          <w:b/>
          <w:sz w:val="18"/>
          <w:szCs w:val="18"/>
          <w:lang w:val="es-ES_tradnl"/>
        </w:rPr>
        <w:t>GRAFICO 3.12</w:t>
      </w:r>
      <w:r w:rsidR="000C309F" w:rsidRPr="00297A14">
        <w:rPr>
          <w:rFonts w:ascii="Arial" w:hAnsi="Arial" w:cs="Arial"/>
          <w:b/>
          <w:sz w:val="18"/>
          <w:szCs w:val="18"/>
          <w:lang w:val="es-ES_tradnl"/>
        </w:rPr>
        <w:t>. RELACION ENTRE EL PBI TOTAL Y EL PBG DE LA PROVINCIA DE BUENOS AIRES</w:t>
      </w:r>
    </w:p>
    <w:p w14:paraId="0F7549BB" w14:textId="77777777" w:rsidR="000C309F" w:rsidRPr="00297A14" w:rsidRDefault="000C309F" w:rsidP="00D6154A">
      <w:pPr>
        <w:pStyle w:val="Footer"/>
        <w:spacing w:after="120"/>
        <w:jc w:val="center"/>
        <w:rPr>
          <w:rFonts w:cs="Arial"/>
        </w:rPr>
      </w:pPr>
      <w:r w:rsidRPr="00297A14">
        <w:rPr>
          <w:rFonts w:cs="Arial"/>
          <w:noProof/>
          <w:lang w:val="es-ES" w:eastAsia="es-ES"/>
        </w:rPr>
        <w:drawing>
          <wp:inline distT="0" distB="0" distL="0" distR="0" wp14:anchorId="03F95F33" wp14:editId="10C5CD4B">
            <wp:extent cx="4581525" cy="2752725"/>
            <wp:effectExtent l="0" t="0" r="0" b="0"/>
            <wp:docPr id="10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219A4169"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Partiendo entonces de la tasa de crecimiento del PBI nacional, estimada como se ha visto en el 2,37% anual, se estableció la tasa de crecimiento del PBG de la Provincia de Buenos Aires respetando la relación registrada en el periodo 1993-2016.</w:t>
      </w:r>
    </w:p>
    <w:p w14:paraId="35CC0EA5" w14:textId="77777777" w:rsidR="000C309F" w:rsidRPr="00297A14" w:rsidRDefault="000C309F" w:rsidP="00D6154A">
      <w:pPr>
        <w:rPr>
          <w:rFonts w:ascii="Arial" w:hAnsi="Arial" w:cs="Arial"/>
          <w:sz w:val="22"/>
          <w:lang w:val="es-ES_tradnl"/>
        </w:rPr>
      </w:pPr>
    </w:p>
    <w:p w14:paraId="705A9DF0" w14:textId="77777777" w:rsidR="000C309F" w:rsidRPr="00297A14" w:rsidRDefault="000C309F" w:rsidP="00D6154A">
      <w:pPr>
        <w:rPr>
          <w:rFonts w:ascii="Arial" w:hAnsi="Arial" w:cs="Arial"/>
          <w:sz w:val="22"/>
          <w:lang w:val="es-ES_tradnl"/>
        </w:rPr>
      </w:pPr>
      <w:r w:rsidRPr="00297A14">
        <w:rPr>
          <w:rFonts w:ascii="Arial" w:hAnsi="Arial" w:cs="Arial"/>
          <w:sz w:val="22"/>
          <w:lang w:val="es-ES_tradnl"/>
        </w:rPr>
        <w:t>A la tasa así calculada, del 3,42% anual (2,37%*1,438), se le aplicó el coeficiente obtenido al analizar la relación entre el PBG total y el PBG comercio, servicios e industria, que arroja un R</w:t>
      </w:r>
      <w:r w:rsidRPr="00297A14">
        <w:rPr>
          <w:rFonts w:ascii="Arial" w:hAnsi="Arial" w:cs="Arial"/>
          <w:sz w:val="22"/>
          <w:vertAlign w:val="superscript"/>
          <w:lang w:val="es-ES_tradnl"/>
        </w:rPr>
        <w:t>2</w:t>
      </w:r>
      <w:r w:rsidRPr="00297A14">
        <w:rPr>
          <w:rFonts w:ascii="Arial" w:hAnsi="Arial" w:cs="Arial"/>
          <w:sz w:val="22"/>
          <w:lang w:val="es-ES_tradnl"/>
        </w:rPr>
        <w:t>=0,97 con una variable explicativa (el PBI nacional) significativa al 1%. Se obtuvo así una tasa de crecimiento del PBG comercio, servicios e industria del 3,38% anual (3,42% * 0,983).</w:t>
      </w:r>
    </w:p>
    <w:p w14:paraId="011F282F" w14:textId="77777777" w:rsidR="000C309F" w:rsidRPr="00297A14" w:rsidRDefault="000C309F" w:rsidP="00D6154A">
      <w:pPr>
        <w:rPr>
          <w:rFonts w:ascii="Arial" w:hAnsi="Arial" w:cs="Arial"/>
          <w:sz w:val="22"/>
          <w:lang w:val="es-ES_tradnl"/>
        </w:rPr>
      </w:pPr>
    </w:p>
    <w:p w14:paraId="23554C79" w14:textId="4DE9CCAC" w:rsidR="000C309F" w:rsidRPr="00297A14" w:rsidRDefault="000C309F" w:rsidP="00297A14">
      <w:pPr>
        <w:pStyle w:val="Heading5"/>
        <w:rPr>
          <w:rFonts w:cs="Arial"/>
          <w:sz w:val="22"/>
          <w:lang w:val="es-ES_tradnl"/>
        </w:rPr>
      </w:pPr>
      <w:r w:rsidRPr="00297A14">
        <w:rPr>
          <w:rFonts w:cs="Arial"/>
          <w:sz w:val="22"/>
          <w:lang w:val="es-ES_tradnl"/>
        </w:rPr>
        <w:t>Tasa de crecimiento adoptada</w:t>
      </w:r>
    </w:p>
    <w:p w14:paraId="1A6376AE" w14:textId="77777777" w:rsidR="000C309F" w:rsidRPr="00297A14" w:rsidRDefault="000C309F" w:rsidP="00D6154A">
      <w:pPr>
        <w:pStyle w:val="Footer"/>
        <w:rPr>
          <w:rFonts w:cs="Arial"/>
          <w:sz w:val="22"/>
        </w:rPr>
      </w:pPr>
    </w:p>
    <w:p w14:paraId="74CCC371" w14:textId="77777777" w:rsidR="000C309F" w:rsidRPr="00297A14" w:rsidRDefault="000C309F" w:rsidP="00D6154A">
      <w:pPr>
        <w:pStyle w:val="Footer"/>
        <w:rPr>
          <w:rFonts w:cs="Arial"/>
          <w:sz w:val="22"/>
        </w:rPr>
      </w:pPr>
      <w:r w:rsidRPr="00297A14">
        <w:rPr>
          <w:rFonts w:cs="Arial"/>
          <w:sz w:val="22"/>
        </w:rPr>
        <w:t>Partiendo de las tres tasas opbtenidas: 1,19% para las viviendas, 2,51% para el equipamiento de las viviendas y 3,38% para los establecimientos comerciales e industriales, se estimó la tasa crecimiento del beneficio.</w:t>
      </w:r>
    </w:p>
    <w:p w14:paraId="6E72C085" w14:textId="77777777" w:rsidR="000C309F" w:rsidRPr="00297A14" w:rsidRDefault="000C309F" w:rsidP="00D6154A">
      <w:pPr>
        <w:pStyle w:val="Footer"/>
        <w:rPr>
          <w:rFonts w:cs="Arial"/>
          <w:sz w:val="22"/>
        </w:rPr>
      </w:pPr>
    </w:p>
    <w:p w14:paraId="4350974B" w14:textId="77777777" w:rsidR="000C309F" w:rsidRPr="00297A14" w:rsidRDefault="000C309F" w:rsidP="00D6154A">
      <w:pPr>
        <w:pStyle w:val="Footer"/>
        <w:rPr>
          <w:rFonts w:cs="Arial"/>
          <w:sz w:val="22"/>
        </w:rPr>
      </w:pPr>
      <w:r w:rsidRPr="00297A14">
        <w:rPr>
          <w:rFonts w:cs="Arial"/>
          <w:sz w:val="22"/>
        </w:rPr>
        <w:t>Primero se estableció la tasa de crecimiento de los daños que sufren las viviendas según la ponderación que registra: la parte edilicia y el quipamiento, tal como se muestra en la tabla siguiente.</w:t>
      </w:r>
    </w:p>
    <w:p w14:paraId="05C8DE28" w14:textId="77777777" w:rsidR="000C309F" w:rsidRPr="00297A14" w:rsidRDefault="000C309F" w:rsidP="00D6154A">
      <w:pPr>
        <w:rPr>
          <w:rFonts w:ascii="Arial" w:hAnsi="Arial" w:cs="Arial"/>
          <w:sz w:val="22"/>
          <w:lang w:val="es-ES"/>
        </w:rPr>
      </w:pPr>
    </w:p>
    <w:p w14:paraId="05FF6A12" w14:textId="6AFF3DC6" w:rsidR="000C309F" w:rsidRPr="00297A14" w:rsidRDefault="000C309F" w:rsidP="00D6154A">
      <w:pPr>
        <w:jc w:val="center"/>
        <w:rPr>
          <w:rFonts w:ascii="Arial" w:hAnsi="Arial" w:cs="Arial"/>
          <w:b/>
          <w:sz w:val="18"/>
          <w:szCs w:val="18"/>
          <w:lang w:val="es-ES"/>
        </w:rPr>
      </w:pPr>
      <w:r w:rsidRPr="00297A14">
        <w:rPr>
          <w:rFonts w:ascii="Arial" w:eastAsiaTheme="majorEastAsia" w:hAnsi="Arial" w:cs="Arial"/>
          <w:b/>
          <w:bCs/>
          <w:iCs/>
          <w:sz w:val="18"/>
          <w:szCs w:val="18"/>
          <w:lang w:val="es-ES_tradnl"/>
        </w:rPr>
        <w:t>TABLA 3</w:t>
      </w:r>
      <w:r w:rsidR="00297A14" w:rsidRPr="00297A14">
        <w:rPr>
          <w:rFonts w:ascii="Arial" w:eastAsiaTheme="majorEastAsia" w:hAnsi="Arial" w:cs="Arial"/>
          <w:b/>
          <w:bCs/>
          <w:iCs/>
          <w:sz w:val="18"/>
          <w:szCs w:val="18"/>
          <w:lang w:val="es-ES_tradnl"/>
        </w:rPr>
        <w:t>.18.</w:t>
      </w:r>
      <w:r w:rsidRPr="00297A14">
        <w:rPr>
          <w:rFonts w:ascii="Arial" w:eastAsiaTheme="majorEastAsia" w:hAnsi="Arial" w:cs="Arial"/>
          <w:b/>
          <w:bCs/>
          <w:iCs/>
          <w:sz w:val="18"/>
          <w:szCs w:val="18"/>
          <w:lang w:val="es-ES_tradnl"/>
        </w:rPr>
        <w:t xml:space="preserve"> </w:t>
      </w:r>
      <w:r w:rsidRPr="00297A14">
        <w:rPr>
          <w:rFonts w:ascii="Arial" w:hAnsi="Arial" w:cs="Arial"/>
          <w:b/>
          <w:sz w:val="18"/>
          <w:szCs w:val="18"/>
          <w:lang w:val="es-ES"/>
        </w:rPr>
        <w:t>ESTRUCTURA DEL DAÑO</w:t>
      </w:r>
    </w:p>
    <w:tbl>
      <w:tblPr>
        <w:tblStyle w:val="TableGrid"/>
        <w:tblW w:w="0" w:type="auto"/>
        <w:jc w:val="center"/>
        <w:tblLook w:val="04A0" w:firstRow="1" w:lastRow="0" w:firstColumn="1" w:lastColumn="0" w:noHBand="0" w:noVBand="1"/>
      </w:tblPr>
      <w:tblGrid>
        <w:gridCol w:w="1706"/>
        <w:gridCol w:w="2213"/>
        <w:gridCol w:w="1760"/>
      </w:tblGrid>
      <w:tr w:rsidR="000C309F" w:rsidRPr="00297A14" w14:paraId="2D690482" w14:textId="77777777" w:rsidTr="00D6154A">
        <w:trPr>
          <w:jc w:val="center"/>
        </w:trPr>
        <w:tc>
          <w:tcPr>
            <w:tcW w:w="1706" w:type="dxa"/>
            <w:vMerge w:val="restart"/>
            <w:vAlign w:val="center"/>
          </w:tcPr>
          <w:p w14:paraId="3294D73B" w14:textId="77777777" w:rsidR="000C309F" w:rsidRPr="00297A14" w:rsidRDefault="000C309F" w:rsidP="00D6154A">
            <w:pPr>
              <w:jc w:val="center"/>
              <w:rPr>
                <w:rFonts w:ascii="Arial" w:hAnsi="Arial" w:cs="Arial"/>
                <w:sz w:val="20"/>
              </w:rPr>
            </w:pPr>
            <w:r w:rsidRPr="00297A14">
              <w:rPr>
                <w:rFonts w:ascii="Arial" w:hAnsi="Arial" w:cs="Arial"/>
                <w:sz w:val="20"/>
              </w:rPr>
              <w:t>Tipo de vivienda</w:t>
            </w:r>
          </w:p>
        </w:tc>
        <w:tc>
          <w:tcPr>
            <w:tcW w:w="3973" w:type="dxa"/>
            <w:gridSpan w:val="2"/>
            <w:vAlign w:val="center"/>
          </w:tcPr>
          <w:p w14:paraId="1311D019" w14:textId="77777777" w:rsidR="000C309F" w:rsidRPr="00297A14" w:rsidRDefault="000C309F" w:rsidP="00D6154A">
            <w:pPr>
              <w:jc w:val="center"/>
              <w:rPr>
                <w:rFonts w:ascii="Arial" w:hAnsi="Arial" w:cs="Arial"/>
                <w:sz w:val="20"/>
              </w:rPr>
            </w:pPr>
            <w:r w:rsidRPr="00297A14">
              <w:rPr>
                <w:rFonts w:ascii="Arial" w:hAnsi="Arial" w:cs="Arial"/>
                <w:sz w:val="20"/>
              </w:rPr>
              <w:t>Incidencia</w:t>
            </w:r>
          </w:p>
        </w:tc>
      </w:tr>
      <w:tr w:rsidR="000C309F" w:rsidRPr="00297A14" w14:paraId="20CCCE31" w14:textId="77777777" w:rsidTr="00D6154A">
        <w:trPr>
          <w:jc w:val="center"/>
        </w:trPr>
        <w:tc>
          <w:tcPr>
            <w:tcW w:w="1706" w:type="dxa"/>
            <w:vMerge/>
            <w:tcBorders>
              <w:bottom w:val="single" w:sz="4" w:space="0" w:color="auto"/>
            </w:tcBorders>
            <w:vAlign w:val="center"/>
          </w:tcPr>
          <w:p w14:paraId="30DEB643" w14:textId="77777777" w:rsidR="000C309F" w:rsidRPr="00297A14" w:rsidRDefault="000C309F" w:rsidP="00D6154A">
            <w:pPr>
              <w:jc w:val="center"/>
              <w:rPr>
                <w:rFonts w:ascii="Arial" w:hAnsi="Arial" w:cs="Arial"/>
                <w:sz w:val="20"/>
              </w:rPr>
            </w:pPr>
          </w:p>
        </w:tc>
        <w:tc>
          <w:tcPr>
            <w:tcW w:w="2213" w:type="dxa"/>
            <w:tcBorders>
              <w:bottom w:val="single" w:sz="4" w:space="0" w:color="auto"/>
            </w:tcBorders>
            <w:vAlign w:val="center"/>
          </w:tcPr>
          <w:p w14:paraId="6B02E34E" w14:textId="77777777" w:rsidR="000C309F" w:rsidRPr="00297A14" w:rsidRDefault="000C309F" w:rsidP="00D6154A">
            <w:pPr>
              <w:jc w:val="center"/>
              <w:rPr>
                <w:rFonts w:ascii="Arial" w:hAnsi="Arial" w:cs="Arial"/>
                <w:sz w:val="20"/>
              </w:rPr>
            </w:pPr>
            <w:r w:rsidRPr="00297A14">
              <w:rPr>
                <w:rFonts w:ascii="Arial" w:hAnsi="Arial" w:cs="Arial"/>
                <w:sz w:val="20"/>
              </w:rPr>
              <w:t>Edificio</w:t>
            </w:r>
          </w:p>
        </w:tc>
        <w:tc>
          <w:tcPr>
            <w:tcW w:w="1760" w:type="dxa"/>
            <w:tcBorders>
              <w:bottom w:val="single" w:sz="4" w:space="0" w:color="auto"/>
            </w:tcBorders>
            <w:vAlign w:val="center"/>
          </w:tcPr>
          <w:p w14:paraId="68D725AA" w14:textId="77777777" w:rsidR="000C309F" w:rsidRPr="00297A14" w:rsidRDefault="000C309F" w:rsidP="00D6154A">
            <w:pPr>
              <w:jc w:val="center"/>
              <w:rPr>
                <w:rFonts w:ascii="Arial" w:hAnsi="Arial" w:cs="Arial"/>
                <w:sz w:val="20"/>
              </w:rPr>
            </w:pPr>
            <w:r w:rsidRPr="00297A14">
              <w:rPr>
                <w:rFonts w:ascii="Arial" w:hAnsi="Arial" w:cs="Arial"/>
                <w:sz w:val="20"/>
              </w:rPr>
              <w:t>Equipamiento</w:t>
            </w:r>
          </w:p>
        </w:tc>
      </w:tr>
      <w:tr w:rsidR="000C309F" w:rsidRPr="00297A14" w14:paraId="52A8EDB6" w14:textId="77777777" w:rsidTr="00D6154A">
        <w:trPr>
          <w:trHeight w:hRule="exact" w:val="255"/>
          <w:jc w:val="center"/>
        </w:trPr>
        <w:tc>
          <w:tcPr>
            <w:tcW w:w="1706" w:type="dxa"/>
            <w:tcBorders>
              <w:bottom w:val="single" w:sz="4" w:space="0" w:color="auto"/>
            </w:tcBorders>
            <w:vAlign w:val="center"/>
          </w:tcPr>
          <w:p w14:paraId="6C0EE2B3" w14:textId="77777777" w:rsidR="000C309F" w:rsidRPr="00297A14" w:rsidRDefault="000C309F" w:rsidP="00D6154A">
            <w:pPr>
              <w:rPr>
                <w:rFonts w:ascii="Arial" w:hAnsi="Arial" w:cs="Arial"/>
                <w:sz w:val="20"/>
              </w:rPr>
            </w:pPr>
            <w:r w:rsidRPr="00297A14">
              <w:rPr>
                <w:rFonts w:ascii="Arial" w:hAnsi="Arial" w:cs="Arial"/>
                <w:sz w:val="20"/>
              </w:rPr>
              <w:t>Unifamiliar</w:t>
            </w:r>
          </w:p>
        </w:tc>
        <w:tc>
          <w:tcPr>
            <w:tcW w:w="2213" w:type="dxa"/>
            <w:tcBorders>
              <w:bottom w:val="single" w:sz="4" w:space="0" w:color="auto"/>
            </w:tcBorders>
            <w:vAlign w:val="center"/>
          </w:tcPr>
          <w:p w14:paraId="121BD003" w14:textId="77777777" w:rsidR="000C309F" w:rsidRPr="00297A14" w:rsidRDefault="000C309F" w:rsidP="00D6154A">
            <w:pPr>
              <w:jc w:val="center"/>
              <w:rPr>
                <w:rFonts w:ascii="Arial" w:hAnsi="Arial" w:cs="Arial"/>
                <w:sz w:val="20"/>
              </w:rPr>
            </w:pPr>
            <w:r w:rsidRPr="00297A14">
              <w:rPr>
                <w:rFonts w:ascii="Arial" w:hAnsi="Arial" w:cs="Arial"/>
                <w:sz w:val="20"/>
              </w:rPr>
              <w:t>43%</w:t>
            </w:r>
          </w:p>
        </w:tc>
        <w:tc>
          <w:tcPr>
            <w:tcW w:w="1760" w:type="dxa"/>
            <w:tcBorders>
              <w:bottom w:val="single" w:sz="4" w:space="0" w:color="auto"/>
            </w:tcBorders>
            <w:vAlign w:val="center"/>
          </w:tcPr>
          <w:p w14:paraId="5007B49E" w14:textId="77777777" w:rsidR="000C309F" w:rsidRPr="00297A14" w:rsidRDefault="000C309F" w:rsidP="00D6154A">
            <w:pPr>
              <w:jc w:val="center"/>
              <w:rPr>
                <w:rFonts w:ascii="Arial" w:hAnsi="Arial" w:cs="Arial"/>
                <w:sz w:val="20"/>
              </w:rPr>
            </w:pPr>
            <w:r w:rsidRPr="00297A14">
              <w:rPr>
                <w:rFonts w:ascii="Arial" w:hAnsi="Arial" w:cs="Arial"/>
                <w:sz w:val="20"/>
              </w:rPr>
              <w:t>57%</w:t>
            </w:r>
          </w:p>
        </w:tc>
      </w:tr>
    </w:tbl>
    <w:p w14:paraId="35B43091" w14:textId="77777777" w:rsidR="000C309F" w:rsidRPr="00297A14" w:rsidRDefault="000C309F" w:rsidP="00D6154A">
      <w:pPr>
        <w:rPr>
          <w:rFonts w:ascii="Arial" w:hAnsi="Arial" w:cs="Arial"/>
          <w:sz w:val="22"/>
          <w:lang w:val="es-ES_tradnl"/>
        </w:rPr>
      </w:pPr>
    </w:p>
    <w:p w14:paraId="5CB7EF29" w14:textId="73554C5F" w:rsidR="000C309F" w:rsidRPr="00297A14" w:rsidRDefault="00297A14" w:rsidP="00D6154A">
      <w:pPr>
        <w:pStyle w:val="Footer"/>
        <w:rPr>
          <w:rFonts w:cs="Arial"/>
          <w:sz w:val="22"/>
        </w:rPr>
      </w:pPr>
      <w:r w:rsidRPr="00297A14">
        <w:rPr>
          <w:rFonts w:cs="Arial"/>
          <w:sz w:val="22"/>
        </w:rPr>
        <w:t>La tasa obtenida</w:t>
      </w:r>
      <w:r w:rsidR="000C309F" w:rsidRPr="00297A14">
        <w:rPr>
          <w:rFonts w:cs="Arial"/>
          <w:sz w:val="22"/>
        </w:rPr>
        <w:t xml:space="preserve"> según la ponderación que surge de la tabla anterior, fue la siguiente:</w:t>
      </w:r>
    </w:p>
    <w:p w14:paraId="175ED27C" w14:textId="77777777" w:rsidR="000C309F" w:rsidRPr="00297A14" w:rsidRDefault="000C309F" w:rsidP="00D6154A">
      <w:pPr>
        <w:pStyle w:val="Footer"/>
        <w:rPr>
          <w:rFonts w:cs="Arial"/>
          <w:sz w:val="22"/>
        </w:rPr>
      </w:pPr>
    </w:p>
    <w:p w14:paraId="2BBDA9AD" w14:textId="77777777" w:rsidR="000C309F" w:rsidRPr="00297A14" w:rsidRDefault="000C309F" w:rsidP="00D6154A">
      <w:pPr>
        <w:pStyle w:val="Footer"/>
        <w:tabs>
          <w:tab w:val="clear" w:pos="4419"/>
          <w:tab w:val="clear" w:pos="8838"/>
        </w:tabs>
        <w:ind w:left="709" w:hanging="425"/>
        <w:jc w:val="center"/>
        <w:rPr>
          <w:rFonts w:cs="Arial"/>
          <w:sz w:val="22"/>
        </w:rPr>
      </w:pPr>
      <w:r w:rsidRPr="00297A14">
        <w:rPr>
          <w:rFonts w:cs="Arial"/>
          <w:sz w:val="22"/>
        </w:rPr>
        <w:t>0,43 * 1,19% + 0,57 * 2,51% = 1,76%</w:t>
      </w:r>
    </w:p>
    <w:p w14:paraId="26232864" w14:textId="77777777" w:rsidR="000C309F" w:rsidRPr="00297A14" w:rsidRDefault="000C309F" w:rsidP="00D6154A">
      <w:pPr>
        <w:pStyle w:val="Footer"/>
        <w:rPr>
          <w:rFonts w:cs="Arial"/>
          <w:sz w:val="22"/>
        </w:rPr>
      </w:pPr>
    </w:p>
    <w:p w14:paraId="2DD1564D" w14:textId="77777777" w:rsidR="000C309F" w:rsidRPr="00297A14" w:rsidRDefault="000C309F" w:rsidP="00D6154A">
      <w:pPr>
        <w:pStyle w:val="Footer"/>
        <w:rPr>
          <w:rFonts w:cs="Arial"/>
          <w:sz w:val="22"/>
        </w:rPr>
      </w:pPr>
      <w:r w:rsidRPr="00297A14">
        <w:rPr>
          <w:rFonts w:cs="Arial"/>
          <w:sz w:val="22"/>
        </w:rPr>
        <w:t>Ponderando la participación de cada una de las tasas por el peso relativo que le correponde a cada tipo de daño, se obtuvo la tasa de crecimiento medio, tal como se muestra en el siguiente cuadro:</w:t>
      </w:r>
    </w:p>
    <w:p w14:paraId="52E896DF" w14:textId="77777777" w:rsidR="000C309F" w:rsidRPr="00297A14" w:rsidRDefault="000C309F" w:rsidP="00D6154A">
      <w:pPr>
        <w:pStyle w:val="Footer"/>
        <w:rPr>
          <w:rFonts w:cs="Arial"/>
          <w:sz w:val="22"/>
        </w:rPr>
      </w:pPr>
    </w:p>
    <w:p w14:paraId="3FF0CD1E" w14:textId="02C9D845" w:rsidR="000C309F" w:rsidRPr="00297A14" w:rsidRDefault="000C309F" w:rsidP="00D6154A">
      <w:pPr>
        <w:pStyle w:val="Footer"/>
        <w:jc w:val="center"/>
        <w:rPr>
          <w:rFonts w:cs="Arial"/>
          <w:b/>
          <w:sz w:val="18"/>
          <w:szCs w:val="18"/>
        </w:rPr>
      </w:pPr>
      <w:r w:rsidRPr="00297A14">
        <w:rPr>
          <w:rFonts w:eastAsiaTheme="majorEastAsia" w:cs="Arial"/>
          <w:b/>
          <w:bCs/>
          <w:iCs/>
          <w:sz w:val="18"/>
          <w:szCs w:val="18"/>
        </w:rPr>
        <w:t>TABLA 3</w:t>
      </w:r>
      <w:r w:rsidR="00297A14" w:rsidRPr="00297A14">
        <w:rPr>
          <w:rFonts w:eastAsiaTheme="majorEastAsia" w:cs="Arial"/>
          <w:b/>
          <w:bCs/>
          <w:iCs/>
          <w:sz w:val="18"/>
          <w:szCs w:val="18"/>
        </w:rPr>
        <w:t>.19</w:t>
      </w:r>
      <w:r w:rsidRPr="00297A14">
        <w:rPr>
          <w:rFonts w:eastAsiaTheme="majorEastAsia" w:cs="Arial"/>
          <w:b/>
          <w:bCs/>
          <w:iCs/>
          <w:sz w:val="18"/>
          <w:szCs w:val="18"/>
        </w:rPr>
        <w:t xml:space="preserve">. </w:t>
      </w:r>
      <w:r w:rsidRPr="00297A14">
        <w:rPr>
          <w:rFonts w:cs="Arial"/>
          <w:b/>
          <w:sz w:val="18"/>
          <w:szCs w:val="18"/>
        </w:rPr>
        <w:t>TASA DE CRECIMIENTO MEDIO DEL DAÑO</w:t>
      </w:r>
    </w:p>
    <w:tbl>
      <w:tblPr>
        <w:tblW w:w="4888" w:type="dxa"/>
        <w:jc w:val="center"/>
        <w:tblCellMar>
          <w:left w:w="0" w:type="dxa"/>
          <w:right w:w="0" w:type="dxa"/>
        </w:tblCellMar>
        <w:tblLook w:val="0000" w:firstRow="0" w:lastRow="0" w:firstColumn="0" w:lastColumn="0" w:noHBand="0" w:noVBand="0"/>
      </w:tblPr>
      <w:tblGrid>
        <w:gridCol w:w="2218"/>
        <w:gridCol w:w="1373"/>
        <w:gridCol w:w="1297"/>
      </w:tblGrid>
      <w:tr w:rsidR="000C309F" w:rsidRPr="00297A14" w14:paraId="769C5A4C" w14:textId="77777777" w:rsidTr="00D6154A">
        <w:trPr>
          <w:trHeight w:val="340"/>
          <w:jc w:val="center"/>
        </w:trPr>
        <w:tc>
          <w:tcPr>
            <w:tcW w:w="2218" w:type="dxa"/>
            <w:tcBorders>
              <w:top w:val="single" w:sz="4" w:space="0" w:color="auto"/>
              <w:left w:val="single" w:sz="4" w:space="0" w:color="auto"/>
              <w:bottom w:val="nil"/>
              <w:right w:val="single" w:sz="4" w:space="0" w:color="auto"/>
            </w:tcBorders>
            <w:noWrap/>
            <w:vAlign w:val="center"/>
          </w:tcPr>
          <w:p w14:paraId="13F9C527" w14:textId="77777777" w:rsidR="000C309F" w:rsidRPr="00297A14" w:rsidRDefault="000C309F" w:rsidP="00D6154A">
            <w:pPr>
              <w:ind w:firstLine="185"/>
              <w:jc w:val="center"/>
              <w:rPr>
                <w:rFonts w:ascii="Arial" w:hAnsi="Arial" w:cs="Arial"/>
                <w:sz w:val="20"/>
              </w:rPr>
            </w:pPr>
            <w:r w:rsidRPr="00297A14">
              <w:rPr>
                <w:rFonts w:ascii="Arial" w:hAnsi="Arial" w:cs="Arial"/>
                <w:sz w:val="20"/>
              </w:rPr>
              <w:t>Tipo de daño</w:t>
            </w:r>
          </w:p>
        </w:tc>
        <w:tc>
          <w:tcPr>
            <w:tcW w:w="1373" w:type="dxa"/>
            <w:tcBorders>
              <w:top w:val="single" w:sz="4" w:space="0" w:color="auto"/>
              <w:left w:val="nil"/>
              <w:bottom w:val="nil"/>
              <w:right w:val="single" w:sz="4" w:space="0" w:color="auto"/>
            </w:tcBorders>
            <w:noWrap/>
            <w:vAlign w:val="center"/>
          </w:tcPr>
          <w:p w14:paraId="700D270E" w14:textId="77777777" w:rsidR="000C309F" w:rsidRPr="00297A14" w:rsidRDefault="000C309F" w:rsidP="00D6154A">
            <w:pPr>
              <w:jc w:val="center"/>
              <w:rPr>
                <w:rFonts w:ascii="Arial" w:hAnsi="Arial" w:cs="Arial"/>
                <w:sz w:val="20"/>
              </w:rPr>
            </w:pPr>
            <w:r w:rsidRPr="00297A14">
              <w:rPr>
                <w:rFonts w:ascii="Arial" w:hAnsi="Arial" w:cs="Arial"/>
                <w:sz w:val="20"/>
              </w:rPr>
              <w:t>Participación</w:t>
            </w:r>
          </w:p>
        </w:tc>
        <w:tc>
          <w:tcPr>
            <w:tcW w:w="1297" w:type="dxa"/>
            <w:tcBorders>
              <w:top w:val="single" w:sz="4" w:space="0" w:color="auto"/>
              <w:left w:val="nil"/>
              <w:bottom w:val="nil"/>
              <w:right w:val="single" w:sz="4" w:space="0" w:color="auto"/>
            </w:tcBorders>
            <w:noWrap/>
            <w:vAlign w:val="center"/>
          </w:tcPr>
          <w:p w14:paraId="43A045A3" w14:textId="77777777" w:rsidR="000C309F" w:rsidRPr="00297A14" w:rsidRDefault="000C309F" w:rsidP="00D6154A">
            <w:pPr>
              <w:jc w:val="center"/>
              <w:rPr>
                <w:rFonts w:ascii="Arial" w:hAnsi="Arial" w:cs="Arial"/>
                <w:sz w:val="20"/>
              </w:rPr>
            </w:pPr>
            <w:r w:rsidRPr="00297A14">
              <w:rPr>
                <w:rFonts w:ascii="Arial" w:hAnsi="Arial" w:cs="Arial"/>
                <w:sz w:val="20"/>
              </w:rPr>
              <w:t>Tasa</w:t>
            </w:r>
          </w:p>
        </w:tc>
      </w:tr>
      <w:tr w:rsidR="000C309F" w:rsidRPr="00297A14" w14:paraId="7CFF1132" w14:textId="77777777" w:rsidTr="00D6154A">
        <w:trPr>
          <w:trHeight w:val="255"/>
          <w:jc w:val="center"/>
        </w:trPr>
        <w:tc>
          <w:tcPr>
            <w:tcW w:w="2218" w:type="dxa"/>
            <w:tcBorders>
              <w:top w:val="single" w:sz="4" w:space="0" w:color="auto"/>
              <w:left w:val="single" w:sz="4" w:space="0" w:color="auto"/>
              <w:bottom w:val="nil"/>
              <w:right w:val="single" w:sz="4" w:space="0" w:color="auto"/>
            </w:tcBorders>
            <w:noWrap/>
            <w:vAlign w:val="center"/>
          </w:tcPr>
          <w:p w14:paraId="67411EE0" w14:textId="77777777" w:rsidR="000C309F" w:rsidRPr="00297A14" w:rsidRDefault="000C309F" w:rsidP="00D6154A">
            <w:pPr>
              <w:ind w:firstLine="185"/>
              <w:rPr>
                <w:rFonts w:ascii="Arial" w:eastAsia="Arial Unicode MS" w:hAnsi="Arial" w:cs="Arial"/>
                <w:sz w:val="20"/>
              </w:rPr>
            </w:pPr>
            <w:r w:rsidRPr="00297A14">
              <w:rPr>
                <w:rFonts w:ascii="Arial" w:hAnsi="Arial" w:cs="Arial"/>
                <w:sz w:val="20"/>
              </w:rPr>
              <w:t>Viv. unifamiliares</w:t>
            </w:r>
          </w:p>
        </w:tc>
        <w:tc>
          <w:tcPr>
            <w:tcW w:w="1373" w:type="dxa"/>
            <w:tcBorders>
              <w:top w:val="single" w:sz="4" w:space="0" w:color="auto"/>
              <w:left w:val="nil"/>
              <w:bottom w:val="nil"/>
              <w:right w:val="single" w:sz="4" w:space="0" w:color="auto"/>
            </w:tcBorders>
            <w:noWrap/>
            <w:vAlign w:val="center"/>
          </w:tcPr>
          <w:p w14:paraId="484A6E96" w14:textId="77777777" w:rsidR="000C309F" w:rsidRPr="00297A14" w:rsidRDefault="000C309F" w:rsidP="00D6154A">
            <w:pPr>
              <w:jc w:val="center"/>
              <w:rPr>
                <w:rFonts w:ascii="Arial" w:hAnsi="Arial" w:cs="Arial"/>
                <w:sz w:val="20"/>
              </w:rPr>
            </w:pPr>
            <w:r w:rsidRPr="00297A14">
              <w:rPr>
                <w:rFonts w:ascii="Arial" w:hAnsi="Arial" w:cs="Arial"/>
                <w:sz w:val="20"/>
              </w:rPr>
              <w:t>98,93%</w:t>
            </w:r>
          </w:p>
        </w:tc>
        <w:tc>
          <w:tcPr>
            <w:tcW w:w="1297" w:type="dxa"/>
            <w:tcBorders>
              <w:top w:val="single" w:sz="4" w:space="0" w:color="auto"/>
              <w:left w:val="nil"/>
              <w:bottom w:val="nil"/>
              <w:right w:val="single" w:sz="4" w:space="0" w:color="auto"/>
            </w:tcBorders>
            <w:noWrap/>
            <w:vAlign w:val="center"/>
          </w:tcPr>
          <w:p w14:paraId="6A8149F4" w14:textId="77777777" w:rsidR="000C309F" w:rsidRPr="00297A14" w:rsidRDefault="000C309F" w:rsidP="00D6154A">
            <w:pPr>
              <w:jc w:val="center"/>
              <w:rPr>
                <w:rFonts w:ascii="Arial" w:hAnsi="Arial" w:cs="Arial"/>
                <w:sz w:val="20"/>
              </w:rPr>
            </w:pPr>
            <w:r w:rsidRPr="00297A14">
              <w:rPr>
                <w:rFonts w:ascii="Arial" w:hAnsi="Arial" w:cs="Arial"/>
                <w:sz w:val="20"/>
              </w:rPr>
              <w:t>1,76%</w:t>
            </w:r>
          </w:p>
        </w:tc>
      </w:tr>
      <w:tr w:rsidR="000C309F" w:rsidRPr="00297A14" w14:paraId="1A6AE32B" w14:textId="77777777" w:rsidTr="00D6154A">
        <w:trPr>
          <w:trHeight w:val="255"/>
          <w:jc w:val="center"/>
        </w:trPr>
        <w:tc>
          <w:tcPr>
            <w:tcW w:w="2218" w:type="dxa"/>
            <w:tcBorders>
              <w:top w:val="nil"/>
              <w:left w:val="single" w:sz="4" w:space="0" w:color="auto"/>
              <w:bottom w:val="nil"/>
              <w:right w:val="single" w:sz="4" w:space="0" w:color="auto"/>
            </w:tcBorders>
            <w:noWrap/>
            <w:vAlign w:val="center"/>
          </w:tcPr>
          <w:p w14:paraId="60439928" w14:textId="77777777" w:rsidR="000C309F" w:rsidRPr="00297A14" w:rsidRDefault="000C309F" w:rsidP="00D6154A">
            <w:pPr>
              <w:ind w:firstLine="185"/>
              <w:rPr>
                <w:rFonts w:ascii="Arial" w:eastAsia="Arial Unicode MS" w:hAnsi="Arial" w:cs="Arial"/>
                <w:sz w:val="20"/>
              </w:rPr>
            </w:pPr>
            <w:r w:rsidRPr="00297A14">
              <w:rPr>
                <w:rFonts w:ascii="Arial" w:hAnsi="Arial" w:cs="Arial"/>
                <w:sz w:val="20"/>
              </w:rPr>
              <w:t>Comercios</w:t>
            </w:r>
          </w:p>
        </w:tc>
        <w:tc>
          <w:tcPr>
            <w:tcW w:w="0" w:type="auto"/>
            <w:tcBorders>
              <w:top w:val="nil"/>
              <w:left w:val="nil"/>
              <w:bottom w:val="nil"/>
              <w:right w:val="single" w:sz="4" w:space="0" w:color="auto"/>
            </w:tcBorders>
            <w:noWrap/>
            <w:vAlign w:val="center"/>
          </w:tcPr>
          <w:p w14:paraId="1C578640" w14:textId="77777777" w:rsidR="000C309F" w:rsidRPr="00297A14" w:rsidRDefault="000C309F" w:rsidP="00D6154A">
            <w:pPr>
              <w:jc w:val="center"/>
              <w:rPr>
                <w:rFonts w:ascii="Arial" w:hAnsi="Arial" w:cs="Arial"/>
                <w:sz w:val="20"/>
              </w:rPr>
            </w:pPr>
            <w:r w:rsidRPr="00297A14">
              <w:rPr>
                <w:rFonts w:ascii="Arial" w:hAnsi="Arial" w:cs="Arial"/>
                <w:sz w:val="20"/>
              </w:rPr>
              <w:t>1,07%</w:t>
            </w:r>
          </w:p>
        </w:tc>
        <w:tc>
          <w:tcPr>
            <w:tcW w:w="0" w:type="auto"/>
            <w:tcBorders>
              <w:top w:val="nil"/>
              <w:left w:val="nil"/>
              <w:bottom w:val="nil"/>
              <w:right w:val="single" w:sz="4" w:space="0" w:color="auto"/>
            </w:tcBorders>
            <w:noWrap/>
            <w:vAlign w:val="center"/>
          </w:tcPr>
          <w:p w14:paraId="64C5FC3F" w14:textId="77777777" w:rsidR="000C309F" w:rsidRPr="00297A14" w:rsidRDefault="000C309F" w:rsidP="00D6154A">
            <w:pPr>
              <w:jc w:val="center"/>
              <w:rPr>
                <w:rFonts w:ascii="Arial" w:hAnsi="Arial" w:cs="Arial"/>
                <w:sz w:val="20"/>
              </w:rPr>
            </w:pPr>
            <w:r w:rsidRPr="00297A14">
              <w:rPr>
                <w:rFonts w:ascii="Arial" w:hAnsi="Arial" w:cs="Arial"/>
                <w:sz w:val="20"/>
              </w:rPr>
              <w:t>3,38%</w:t>
            </w:r>
          </w:p>
        </w:tc>
      </w:tr>
      <w:tr w:rsidR="000C309F" w:rsidRPr="00297A14" w14:paraId="1E7E19CE" w14:textId="77777777" w:rsidTr="00D6154A">
        <w:trPr>
          <w:trHeight w:val="340"/>
          <w:jc w:val="center"/>
        </w:trPr>
        <w:tc>
          <w:tcPr>
            <w:tcW w:w="2218" w:type="dxa"/>
            <w:tcBorders>
              <w:top w:val="single" w:sz="4" w:space="0" w:color="auto"/>
              <w:left w:val="single" w:sz="4" w:space="0" w:color="auto"/>
              <w:bottom w:val="single" w:sz="4" w:space="0" w:color="auto"/>
              <w:right w:val="single" w:sz="4" w:space="0" w:color="auto"/>
            </w:tcBorders>
            <w:noWrap/>
            <w:vAlign w:val="center"/>
          </w:tcPr>
          <w:p w14:paraId="119999C7" w14:textId="77777777" w:rsidR="000C309F" w:rsidRPr="00297A14" w:rsidRDefault="000C309F" w:rsidP="00D6154A">
            <w:pPr>
              <w:ind w:firstLine="185"/>
              <w:rPr>
                <w:rFonts w:ascii="Arial" w:eastAsia="Arial Unicode MS" w:hAnsi="Arial" w:cs="Arial"/>
                <w:bCs/>
                <w:sz w:val="20"/>
              </w:rPr>
            </w:pPr>
            <w:r w:rsidRPr="00297A14">
              <w:rPr>
                <w:rFonts w:ascii="Arial" w:hAnsi="Arial" w:cs="Arial"/>
                <w:bCs/>
                <w:sz w:val="20"/>
              </w:rPr>
              <w:t>TOTAL</w:t>
            </w:r>
          </w:p>
        </w:tc>
        <w:tc>
          <w:tcPr>
            <w:tcW w:w="0" w:type="auto"/>
            <w:tcBorders>
              <w:top w:val="single" w:sz="4" w:space="0" w:color="auto"/>
              <w:left w:val="nil"/>
              <w:bottom w:val="single" w:sz="4" w:space="0" w:color="auto"/>
              <w:right w:val="single" w:sz="4" w:space="0" w:color="auto"/>
            </w:tcBorders>
            <w:noWrap/>
            <w:vAlign w:val="center"/>
          </w:tcPr>
          <w:p w14:paraId="4CAD20C3" w14:textId="77777777" w:rsidR="000C309F" w:rsidRPr="00297A14" w:rsidRDefault="000C309F" w:rsidP="00D6154A">
            <w:pPr>
              <w:jc w:val="center"/>
              <w:rPr>
                <w:rFonts w:ascii="Arial" w:hAnsi="Arial" w:cs="Arial"/>
                <w:sz w:val="20"/>
              </w:rPr>
            </w:pPr>
            <w:r w:rsidRPr="00297A14">
              <w:rPr>
                <w:rFonts w:ascii="Arial" w:hAnsi="Arial" w:cs="Arial"/>
                <w:sz w:val="20"/>
              </w:rPr>
              <w:t>100,0%</w:t>
            </w:r>
          </w:p>
        </w:tc>
        <w:tc>
          <w:tcPr>
            <w:tcW w:w="0" w:type="auto"/>
            <w:tcBorders>
              <w:top w:val="single" w:sz="4" w:space="0" w:color="auto"/>
              <w:left w:val="nil"/>
              <w:bottom w:val="single" w:sz="4" w:space="0" w:color="auto"/>
              <w:right w:val="single" w:sz="4" w:space="0" w:color="auto"/>
            </w:tcBorders>
            <w:noWrap/>
            <w:vAlign w:val="center"/>
          </w:tcPr>
          <w:p w14:paraId="28CEBEE5" w14:textId="77777777" w:rsidR="000C309F" w:rsidRPr="00297A14" w:rsidRDefault="000C309F" w:rsidP="00D6154A">
            <w:pPr>
              <w:jc w:val="center"/>
              <w:rPr>
                <w:rFonts w:ascii="Arial" w:hAnsi="Arial" w:cs="Arial"/>
                <w:sz w:val="20"/>
              </w:rPr>
            </w:pPr>
            <w:r w:rsidRPr="00297A14">
              <w:rPr>
                <w:rFonts w:ascii="Arial" w:hAnsi="Arial" w:cs="Arial"/>
                <w:sz w:val="20"/>
              </w:rPr>
              <w:t>1,78%</w:t>
            </w:r>
          </w:p>
        </w:tc>
      </w:tr>
    </w:tbl>
    <w:p w14:paraId="66B0B9AB" w14:textId="77777777" w:rsidR="000C309F" w:rsidRPr="00297A14" w:rsidRDefault="000C309F" w:rsidP="00D6154A">
      <w:pPr>
        <w:pStyle w:val="Footer"/>
        <w:rPr>
          <w:rFonts w:cs="Arial"/>
          <w:sz w:val="22"/>
        </w:rPr>
      </w:pPr>
    </w:p>
    <w:p w14:paraId="24CFBA0D" w14:textId="77777777" w:rsidR="000C309F" w:rsidRPr="00297A14" w:rsidRDefault="000C309F" w:rsidP="00D6154A">
      <w:pPr>
        <w:pStyle w:val="Footer"/>
        <w:rPr>
          <w:rFonts w:cs="Arial"/>
          <w:sz w:val="22"/>
        </w:rPr>
      </w:pPr>
      <w:r w:rsidRPr="00297A14">
        <w:rPr>
          <w:rFonts w:cs="Arial"/>
          <w:sz w:val="22"/>
        </w:rPr>
        <w:t>Como se puede apreciar el crecimiento medio resultante es del 1,78 % anual.</w:t>
      </w:r>
    </w:p>
    <w:p w14:paraId="502151E6" w14:textId="77777777" w:rsidR="000C309F" w:rsidRPr="00AE1A18" w:rsidRDefault="000C309F" w:rsidP="00D6154A">
      <w:pPr>
        <w:pStyle w:val="Footer"/>
        <w:rPr>
          <w:rFonts w:cs="Arial"/>
          <w:sz w:val="22"/>
        </w:rPr>
      </w:pPr>
    </w:p>
    <w:p w14:paraId="1E57324E" w14:textId="77777777" w:rsidR="00423179" w:rsidRDefault="00423179">
      <w:pPr>
        <w:suppressAutoHyphens w:val="0"/>
        <w:autoSpaceDN/>
        <w:spacing w:after="200" w:line="276" w:lineRule="auto"/>
        <w:textAlignment w:val="auto"/>
        <w:rPr>
          <w:rFonts w:ascii="Arial" w:hAnsi="Arial" w:cs="Arial"/>
          <w:bCs/>
          <w:caps/>
          <w:spacing w:val="0"/>
          <w:sz w:val="22"/>
          <w:szCs w:val="22"/>
          <w:lang w:val="es-AR"/>
        </w:rPr>
      </w:pPr>
      <w:bookmarkStart w:id="152" w:name="_Toc494207185"/>
      <w:r w:rsidRPr="00EA7916">
        <w:rPr>
          <w:rFonts w:cs="Arial"/>
          <w:b/>
          <w:sz w:val="22"/>
          <w:szCs w:val="22"/>
          <w:lang w:val="es-ES_tradnl"/>
        </w:rPr>
        <w:br w:type="page"/>
      </w:r>
    </w:p>
    <w:p w14:paraId="7C03A224" w14:textId="78DFE269" w:rsidR="000C309F" w:rsidRPr="00423179" w:rsidRDefault="000C309F" w:rsidP="00423179">
      <w:pPr>
        <w:pStyle w:val="Heading2"/>
        <w:rPr>
          <w:rFonts w:cs="Arial"/>
          <w:sz w:val="22"/>
          <w:szCs w:val="22"/>
        </w:rPr>
      </w:pPr>
      <w:bookmarkStart w:id="153" w:name="_Toc494815021"/>
      <w:r w:rsidRPr="00423179">
        <w:rPr>
          <w:rFonts w:cs="Arial"/>
          <w:sz w:val="22"/>
          <w:szCs w:val="22"/>
        </w:rPr>
        <w:lastRenderedPageBreak/>
        <w:t>ESTIMACION DE LOS COSTOS</w:t>
      </w:r>
      <w:bookmarkEnd w:id="152"/>
      <w:bookmarkEnd w:id="153"/>
    </w:p>
    <w:p w14:paraId="327044FA" w14:textId="77777777" w:rsidR="000C309F" w:rsidRPr="00D6154A" w:rsidRDefault="000C309F" w:rsidP="00D6154A">
      <w:pPr>
        <w:rPr>
          <w:rFonts w:cs="Arial"/>
          <w:sz w:val="22"/>
          <w:lang w:val="es-ES_tradnl"/>
        </w:rPr>
      </w:pPr>
    </w:p>
    <w:p w14:paraId="1812F514" w14:textId="1365D298" w:rsidR="000C309F" w:rsidRPr="00423179" w:rsidRDefault="000C309F" w:rsidP="00423179">
      <w:pPr>
        <w:pStyle w:val="Heading3"/>
        <w:rPr>
          <w:u w:val="none"/>
        </w:rPr>
      </w:pPr>
      <w:bookmarkStart w:id="154" w:name="_Toc494207186"/>
      <w:bookmarkStart w:id="155" w:name="_Toc494815022"/>
      <w:r w:rsidRPr="00423179">
        <w:rPr>
          <w:u w:val="none"/>
        </w:rPr>
        <w:t>Costos de inversión</w:t>
      </w:r>
      <w:bookmarkEnd w:id="154"/>
      <w:bookmarkEnd w:id="155"/>
    </w:p>
    <w:p w14:paraId="2A50B3F8" w14:textId="77777777" w:rsidR="000C309F" w:rsidRPr="00D6154A" w:rsidRDefault="000C309F" w:rsidP="00D6154A">
      <w:pPr>
        <w:rPr>
          <w:rFonts w:cs="Arial"/>
          <w:sz w:val="22"/>
          <w:lang w:val="es-ES_tradnl"/>
        </w:rPr>
      </w:pPr>
    </w:p>
    <w:p w14:paraId="7514F14E" w14:textId="32FF7390" w:rsidR="000C309F" w:rsidRPr="00423179" w:rsidRDefault="000C309F" w:rsidP="00423179">
      <w:pPr>
        <w:jc w:val="both"/>
        <w:rPr>
          <w:rFonts w:ascii="Arial" w:hAnsi="Arial" w:cs="Arial"/>
          <w:sz w:val="22"/>
          <w:lang w:val="es-ES_tradnl"/>
        </w:rPr>
      </w:pPr>
      <w:r w:rsidRPr="00423179">
        <w:rPr>
          <w:rFonts w:ascii="Arial" w:hAnsi="Arial" w:cs="Arial"/>
          <w:sz w:val="22"/>
          <w:lang w:val="es-ES_tradnl"/>
        </w:rPr>
        <w:t xml:space="preserve">A continuación se muestran los costos de inversión estimados a precios de agosto de 2017 que fueron transformados a dólares utilizando el tipo de cambio de mediados de ese mes, de </w:t>
      </w:r>
      <w:r w:rsidR="00997844">
        <w:rPr>
          <w:rFonts w:ascii="Arial" w:hAnsi="Arial" w:cs="Arial"/>
          <w:sz w:val="22"/>
          <w:lang w:val="es-ES_tradnl"/>
        </w:rPr>
        <w:t>US$17,07,</w:t>
      </w:r>
      <w:r w:rsidRPr="00423179">
        <w:rPr>
          <w:rFonts w:ascii="Arial" w:hAnsi="Arial" w:cs="Arial"/>
          <w:sz w:val="22"/>
          <w:lang w:val="es-ES_tradnl"/>
        </w:rPr>
        <w:t xml:space="preserve"> informado por el BCRA.</w:t>
      </w:r>
    </w:p>
    <w:p w14:paraId="3F7A30BA" w14:textId="77777777" w:rsidR="000C309F" w:rsidRPr="00423179" w:rsidRDefault="000C309F" w:rsidP="00D6154A">
      <w:pPr>
        <w:rPr>
          <w:rFonts w:ascii="Arial" w:hAnsi="Arial" w:cs="Arial"/>
          <w:sz w:val="22"/>
          <w:lang w:val="es-ES_tradnl"/>
        </w:rPr>
      </w:pPr>
    </w:p>
    <w:p w14:paraId="4DAC1EEB" w14:textId="16F8EDEC" w:rsidR="000C309F" w:rsidRPr="00423179" w:rsidRDefault="000C309F" w:rsidP="00423179">
      <w:pPr>
        <w:jc w:val="both"/>
        <w:rPr>
          <w:rFonts w:ascii="Arial" w:hAnsi="Arial" w:cs="Arial"/>
          <w:sz w:val="22"/>
          <w:lang w:val="es-ES_tradnl"/>
        </w:rPr>
      </w:pPr>
      <w:r w:rsidRPr="00423179">
        <w:rPr>
          <w:rFonts w:ascii="Arial" w:hAnsi="Arial" w:cs="Arial"/>
          <w:sz w:val="22"/>
          <w:lang w:val="es-ES_tradnl"/>
        </w:rPr>
        <w:t>El costo incluye las obras de la Presa</w:t>
      </w:r>
      <w:r w:rsidR="00997844">
        <w:rPr>
          <w:rFonts w:ascii="Arial" w:hAnsi="Arial" w:cs="Arial"/>
          <w:sz w:val="22"/>
          <w:lang w:val="es-ES_tradnl"/>
        </w:rPr>
        <w:t xml:space="preserve"> de retención </w:t>
      </w:r>
      <w:r w:rsidR="00997844" w:rsidRPr="00423179">
        <w:rPr>
          <w:rFonts w:ascii="Arial" w:hAnsi="Arial" w:cs="Arial"/>
          <w:sz w:val="22"/>
          <w:lang w:val="es-ES_tradnl"/>
        </w:rPr>
        <w:t>(</w:t>
      </w:r>
      <w:r w:rsidRPr="00423179">
        <w:rPr>
          <w:rFonts w:ascii="Arial" w:hAnsi="Arial" w:cs="Arial"/>
          <w:sz w:val="22"/>
          <w:lang w:val="es-ES_tradnl"/>
        </w:rPr>
        <w:t>53.993.267 u$s) y las obras correspondientes a la ampliación del Sistema de Desagües Pluviales de la Ciudad (55.091.292 u$s)</w:t>
      </w:r>
      <w:r w:rsidRPr="00423179">
        <w:rPr>
          <w:rStyle w:val="FootnoteReference"/>
          <w:rFonts w:ascii="Arial" w:hAnsi="Arial" w:cs="Arial"/>
          <w:sz w:val="22"/>
          <w:lang w:val="es-ES_tradnl"/>
        </w:rPr>
        <w:t xml:space="preserve"> </w:t>
      </w:r>
      <w:r w:rsidRPr="00423179">
        <w:rPr>
          <w:rStyle w:val="FootnoteReference"/>
          <w:rFonts w:ascii="Arial" w:hAnsi="Arial" w:cs="Arial"/>
          <w:sz w:val="22"/>
        </w:rPr>
        <w:footnoteReference w:id="22"/>
      </w:r>
      <w:r w:rsidRPr="00423179">
        <w:rPr>
          <w:rFonts w:ascii="Arial" w:hAnsi="Arial" w:cs="Arial"/>
          <w:sz w:val="22"/>
          <w:lang w:val="es-ES_tradnl"/>
        </w:rPr>
        <w:t>.</w:t>
      </w:r>
      <w:r w:rsidR="00997844">
        <w:rPr>
          <w:rFonts w:ascii="Arial" w:hAnsi="Arial" w:cs="Arial"/>
          <w:sz w:val="22"/>
          <w:lang w:val="es-ES_tradnl"/>
        </w:rPr>
        <w:t xml:space="preserve"> </w:t>
      </w:r>
    </w:p>
    <w:p w14:paraId="5F2B04EC" w14:textId="77777777" w:rsidR="000C309F" w:rsidRPr="00423179" w:rsidRDefault="000C309F" w:rsidP="00D6154A">
      <w:pPr>
        <w:rPr>
          <w:rFonts w:ascii="Arial" w:hAnsi="Arial" w:cs="Arial"/>
          <w:sz w:val="22"/>
          <w:lang w:val="es-ES_tradnl"/>
        </w:rPr>
      </w:pPr>
    </w:p>
    <w:p w14:paraId="1068ACA0" w14:textId="6C5F8876" w:rsidR="000C309F" w:rsidRPr="00423179" w:rsidRDefault="000C309F" w:rsidP="00423179">
      <w:pPr>
        <w:jc w:val="both"/>
        <w:rPr>
          <w:rFonts w:ascii="Arial" w:hAnsi="Arial" w:cs="Arial"/>
          <w:sz w:val="22"/>
          <w:lang w:val="es-ES_tradnl"/>
        </w:rPr>
      </w:pPr>
      <w:r w:rsidRPr="00423179">
        <w:rPr>
          <w:rFonts w:ascii="Arial" w:hAnsi="Arial" w:cs="Arial"/>
          <w:sz w:val="22"/>
          <w:lang w:val="es-ES_tradnl"/>
        </w:rPr>
        <w:t>Para el análisis económico</w:t>
      </w:r>
      <w:r w:rsidR="00997844">
        <w:rPr>
          <w:rFonts w:ascii="Arial" w:hAnsi="Arial" w:cs="Arial"/>
          <w:sz w:val="22"/>
          <w:lang w:val="es-ES_tradnl"/>
        </w:rPr>
        <w:t xml:space="preserve"> se utilizaron los cotos totales (presa y sistema de drenaje) ya que son juntos lso dos proyectos que resultan en los beneficios estimados. L</w:t>
      </w:r>
      <w:r w:rsidRPr="00423179">
        <w:rPr>
          <w:rFonts w:ascii="Arial" w:hAnsi="Arial" w:cs="Arial"/>
          <w:sz w:val="22"/>
          <w:lang w:val="es-ES_tradnl"/>
        </w:rPr>
        <w:t>os costos primarios de obra fueron clasificados en grandes rubros y a los precios de mercado se le decontaron impuestos y transferencias. Los valores obtenidos se muestran a continuación.</w:t>
      </w:r>
    </w:p>
    <w:p w14:paraId="1AB33644" w14:textId="77777777" w:rsidR="000C309F" w:rsidRPr="00423179" w:rsidRDefault="000C309F">
      <w:pPr>
        <w:rPr>
          <w:rFonts w:ascii="Arial" w:hAnsi="Arial" w:cs="Arial"/>
          <w:sz w:val="22"/>
          <w:lang w:val="es-ES_tradnl"/>
        </w:rPr>
      </w:pPr>
    </w:p>
    <w:p w14:paraId="683594C2" w14:textId="72935DEE" w:rsidR="000C309F" w:rsidRPr="00423179" w:rsidRDefault="000C309F" w:rsidP="00D6154A">
      <w:pPr>
        <w:jc w:val="center"/>
        <w:rPr>
          <w:rFonts w:ascii="Arial" w:hAnsi="Arial" w:cs="Arial"/>
          <w:b/>
          <w:sz w:val="20"/>
        </w:rPr>
      </w:pPr>
      <w:r w:rsidRPr="00423179">
        <w:rPr>
          <w:rFonts w:ascii="Arial" w:eastAsiaTheme="majorEastAsia" w:hAnsi="Arial" w:cs="Arial"/>
          <w:b/>
          <w:bCs/>
          <w:iCs/>
          <w:sz w:val="18"/>
          <w:szCs w:val="18"/>
          <w:lang w:val="es-ES_tradnl"/>
        </w:rPr>
        <w:t>TABLA 3</w:t>
      </w:r>
      <w:r w:rsidR="00423179" w:rsidRPr="00423179">
        <w:rPr>
          <w:rFonts w:ascii="Arial" w:eastAsiaTheme="majorEastAsia" w:hAnsi="Arial" w:cs="Arial"/>
          <w:b/>
          <w:bCs/>
          <w:iCs/>
          <w:sz w:val="18"/>
          <w:szCs w:val="18"/>
          <w:lang w:val="es-ES_tradnl"/>
        </w:rPr>
        <w:t>.20</w:t>
      </w:r>
      <w:r w:rsidRPr="00423179">
        <w:rPr>
          <w:rFonts w:ascii="Arial" w:eastAsiaTheme="majorEastAsia" w:hAnsi="Arial" w:cs="Arial"/>
          <w:b/>
          <w:bCs/>
          <w:iCs/>
          <w:sz w:val="18"/>
          <w:szCs w:val="18"/>
          <w:lang w:val="es-ES_tradnl"/>
        </w:rPr>
        <w:t xml:space="preserve">. </w:t>
      </w:r>
      <w:r w:rsidRPr="00423179">
        <w:rPr>
          <w:rFonts w:ascii="Arial" w:hAnsi="Arial" w:cs="Arial"/>
          <w:b/>
          <w:sz w:val="18"/>
          <w:szCs w:val="18"/>
          <w:lang w:val="es-ES_tradnl"/>
        </w:rPr>
        <w:t xml:space="preserve">COSTO PRIMARIO DEL PROYECTO. </w:t>
      </w:r>
      <w:r w:rsidRPr="00423179">
        <w:rPr>
          <w:rFonts w:ascii="Arial" w:hAnsi="Arial" w:cs="Arial"/>
          <w:b/>
          <w:sz w:val="18"/>
          <w:szCs w:val="18"/>
        </w:rPr>
        <w:t>(U$S</w:t>
      </w:r>
      <w:r w:rsidRPr="00423179">
        <w:rPr>
          <w:rFonts w:ascii="Arial" w:hAnsi="Arial" w:cs="Arial"/>
          <w:b/>
          <w:sz w:val="20"/>
        </w:rPr>
        <w:t>)</w:t>
      </w:r>
    </w:p>
    <w:tbl>
      <w:tblPr>
        <w:tblW w:w="7420" w:type="dxa"/>
        <w:jc w:val="center"/>
        <w:tblCellMar>
          <w:left w:w="70" w:type="dxa"/>
          <w:right w:w="70" w:type="dxa"/>
        </w:tblCellMar>
        <w:tblLook w:val="04A0" w:firstRow="1" w:lastRow="0" w:firstColumn="1" w:lastColumn="0" w:noHBand="0" w:noVBand="1"/>
      </w:tblPr>
      <w:tblGrid>
        <w:gridCol w:w="1869"/>
        <w:gridCol w:w="1133"/>
        <w:gridCol w:w="1507"/>
        <w:gridCol w:w="1471"/>
        <w:gridCol w:w="1440"/>
      </w:tblGrid>
      <w:tr w:rsidR="000C309F" w:rsidRPr="00423179" w14:paraId="6ED41263" w14:textId="77777777" w:rsidTr="00D6154A">
        <w:trPr>
          <w:trHeight w:val="300"/>
          <w:jc w:val="center"/>
        </w:trPr>
        <w:tc>
          <w:tcPr>
            <w:tcW w:w="300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98D04F" w14:textId="77777777" w:rsidR="000C309F" w:rsidRPr="00423179" w:rsidRDefault="000C309F" w:rsidP="00D6154A">
            <w:pPr>
              <w:jc w:val="center"/>
              <w:rPr>
                <w:rFonts w:ascii="Arial" w:hAnsi="Arial" w:cs="Arial"/>
                <w:color w:val="000000"/>
                <w:sz w:val="18"/>
                <w:szCs w:val="18"/>
                <w:lang w:val="es-ES" w:eastAsia="es-ES"/>
              </w:rPr>
            </w:pPr>
            <w:r w:rsidRPr="00423179">
              <w:rPr>
                <w:rFonts w:ascii="Arial" w:hAnsi="Arial" w:cs="Arial"/>
                <w:color w:val="000000"/>
                <w:sz w:val="18"/>
                <w:szCs w:val="18"/>
                <w:lang w:val="es-ES" w:eastAsia="es-ES"/>
              </w:rPr>
              <w:t>RUBRO</w:t>
            </w:r>
          </w:p>
        </w:tc>
        <w:tc>
          <w:tcPr>
            <w:tcW w:w="15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7C4DE1" w14:textId="77777777" w:rsidR="000C309F" w:rsidRPr="00423179" w:rsidRDefault="000C309F">
            <w:pPr>
              <w:jc w:val="center"/>
              <w:rPr>
                <w:rFonts w:ascii="Arial" w:hAnsi="Arial" w:cs="Arial"/>
                <w:color w:val="000000"/>
                <w:sz w:val="18"/>
                <w:szCs w:val="18"/>
                <w:lang w:val="es-ES" w:eastAsia="es-ES"/>
              </w:rPr>
            </w:pPr>
            <w:r w:rsidRPr="00423179">
              <w:rPr>
                <w:rFonts w:ascii="Arial" w:hAnsi="Arial" w:cs="Arial"/>
                <w:color w:val="000000"/>
                <w:sz w:val="18"/>
                <w:szCs w:val="18"/>
                <w:lang w:val="es-ES" w:eastAsia="es-ES"/>
              </w:rPr>
              <w:t>COSTOS DE MERCADO</w:t>
            </w:r>
          </w:p>
        </w:tc>
        <w:tc>
          <w:tcPr>
            <w:tcW w:w="14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2C468C9" w14:textId="77777777" w:rsidR="000C309F" w:rsidRPr="00423179" w:rsidRDefault="000C309F">
            <w:pPr>
              <w:jc w:val="center"/>
              <w:rPr>
                <w:rFonts w:ascii="Arial" w:hAnsi="Arial" w:cs="Arial"/>
                <w:color w:val="000000"/>
                <w:sz w:val="18"/>
                <w:szCs w:val="18"/>
                <w:lang w:val="es-ES" w:eastAsia="es-ES"/>
              </w:rPr>
            </w:pPr>
            <w:r w:rsidRPr="00423179">
              <w:rPr>
                <w:rFonts w:ascii="Arial" w:hAnsi="Arial" w:cs="Arial"/>
                <w:color w:val="000000"/>
                <w:sz w:val="18"/>
                <w:szCs w:val="18"/>
                <w:lang w:val="es-ES" w:eastAsia="es-ES"/>
              </w:rPr>
              <w:t>COEFICIENTES DE CUENTA</w:t>
            </w:r>
          </w:p>
        </w:tc>
        <w:tc>
          <w:tcPr>
            <w:tcW w:w="14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F4BBC3" w14:textId="77777777" w:rsidR="000C309F" w:rsidRPr="00423179" w:rsidRDefault="000C309F">
            <w:pPr>
              <w:jc w:val="center"/>
              <w:rPr>
                <w:rFonts w:ascii="Arial" w:hAnsi="Arial" w:cs="Arial"/>
                <w:color w:val="000000"/>
                <w:sz w:val="18"/>
                <w:szCs w:val="18"/>
                <w:lang w:val="es-ES" w:eastAsia="es-ES"/>
              </w:rPr>
            </w:pPr>
            <w:r w:rsidRPr="00423179">
              <w:rPr>
                <w:rFonts w:ascii="Arial" w:hAnsi="Arial" w:cs="Arial"/>
                <w:color w:val="000000"/>
                <w:sz w:val="18"/>
                <w:szCs w:val="18"/>
                <w:lang w:val="es-ES" w:eastAsia="es-ES"/>
              </w:rPr>
              <w:t>COSTOS ECONOMICOS</w:t>
            </w:r>
          </w:p>
        </w:tc>
      </w:tr>
      <w:tr w:rsidR="000C309F" w:rsidRPr="00423179" w14:paraId="0F81E36F" w14:textId="77777777" w:rsidTr="00D6154A">
        <w:trPr>
          <w:trHeight w:val="517"/>
          <w:jc w:val="center"/>
        </w:trPr>
        <w:tc>
          <w:tcPr>
            <w:tcW w:w="3002" w:type="dxa"/>
            <w:gridSpan w:val="2"/>
            <w:vMerge/>
            <w:tcBorders>
              <w:top w:val="single" w:sz="4" w:space="0" w:color="auto"/>
              <w:left w:val="single" w:sz="4" w:space="0" w:color="auto"/>
              <w:bottom w:val="single" w:sz="4" w:space="0" w:color="auto"/>
              <w:right w:val="single" w:sz="4" w:space="0" w:color="auto"/>
            </w:tcBorders>
            <w:vAlign w:val="center"/>
            <w:hideMark/>
          </w:tcPr>
          <w:p w14:paraId="58D2450B" w14:textId="77777777" w:rsidR="000C309F" w:rsidRPr="00423179" w:rsidRDefault="000C309F" w:rsidP="00D6154A">
            <w:pPr>
              <w:rPr>
                <w:rFonts w:ascii="Arial" w:hAnsi="Arial" w:cs="Arial"/>
                <w:color w:val="000000"/>
                <w:sz w:val="18"/>
                <w:szCs w:val="18"/>
                <w:lang w:val="es-ES" w:eastAsia="es-ES"/>
              </w:rPr>
            </w:pPr>
          </w:p>
        </w:tc>
        <w:tc>
          <w:tcPr>
            <w:tcW w:w="1507" w:type="dxa"/>
            <w:vMerge/>
            <w:tcBorders>
              <w:top w:val="single" w:sz="4" w:space="0" w:color="auto"/>
              <w:left w:val="single" w:sz="4" w:space="0" w:color="auto"/>
              <w:bottom w:val="single" w:sz="4" w:space="0" w:color="000000"/>
              <w:right w:val="single" w:sz="4" w:space="0" w:color="auto"/>
            </w:tcBorders>
            <w:vAlign w:val="center"/>
            <w:hideMark/>
          </w:tcPr>
          <w:p w14:paraId="15AF9230" w14:textId="77777777" w:rsidR="000C309F" w:rsidRPr="00423179" w:rsidRDefault="000C309F" w:rsidP="00D6154A">
            <w:pPr>
              <w:rPr>
                <w:rFonts w:ascii="Arial" w:hAnsi="Arial" w:cs="Arial"/>
                <w:color w:val="000000"/>
                <w:sz w:val="18"/>
                <w:szCs w:val="18"/>
                <w:lang w:val="es-ES" w:eastAsia="es-ES"/>
              </w:rPr>
            </w:pPr>
          </w:p>
        </w:tc>
        <w:tc>
          <w:tcPr>
            <w:tcW w:w="1471" w:type="dxa"/>
            <w:vMerge/>
            <w:tcBorders>
              <w:top w:val="single" w:sz="4" w:space="0" w:color="auto"/>
              <w:left w:val="single" w:sz="4" w:space="0" w:color="auto"/>
              <w:bottom w:val="single" w:sz="4" w:space="0" w:color="000000"/>
              <w:right w:val="single" w:sz="4" w:space="0" w:color="auto"/>
            </w:tcBorders>
            <w:vAlign w:val="center"/>
            <w:hideMark/>
          </w:tcPr>
          <w:p w14:paraId="0B87F117" w14:textId="77777777" w:rsidR="000C309F" w:rsidRPr="00423179" w:rsidRDefault="000C309F" w:rsidP="00D6154A">
            <w:pPr>
              <w:rPr>
                <w:rFonts w:ascii="Arial" w:hAnsi="Arial" w:cs="Arial"/>
                <w:color w:val="000000"/>
                <w:sz w:val="18"/>
                <w:szCs w:val="18"/>
                <w:lang w:val="es-ES" w:eastAsia="es-ES"/>
              </w:rPr>
            </w:pPr>
          </w:p>
        </w:tc>
        <w:tc>
          <w:tcPr>
            <w:tcW w:w="1440" w:type="dxa"/>
            <w:vMerge/>
            <w:tcBorders>
              <w:top w:val="single" w:sz="4" w:space="0" w:color="auto"/>
              <w:left w:val="single" w:sz="4" w:space="0" w:color="auto"/>
              <w:bottom w:val="single" w:sz="4" w:space="0" w:color="000000"/>
              <w:right w:val="single" w:sz="4" w:space="0" w:color="auto"/>
            </w:tcBorders>
            <w:vAlign w:val="center"/>
            <w:hideMark/>
          </w:tcPr>
          <w:p w14:paraId="7938B4ED" w14:textId="77777777" w:rsidR="000C309F" w:rsidRPr="00423179" w:rsidRDefault="000C309F" w:rsidP="00D6154A">
            <w:pPr>
              <w:rPr>
                <w:rFonts w:ascii="Arial" w:hAnsi="Arial" w:cs="Arial"/>
                <w:color w:val="000000"/>
                <w:sz w:val="18"/>
                <w:szCs w:val="18"/>
                <w:lang w:val="es-ES" w:eastAsia="es-ES"/>
              </w:rPr>
            </w:pPr>
          </w:p>
        </w:tc>
      </w:tr>
      <w:tr w:rsidR="000C309F" w:rsidRPr="00423179" w14:paraId="18CA038A" w14:textId="77777777" w:rsidTr="00D6154A">
        <w:trPr>
          <w:trHeight w:val="300"/>
          <w:jc w:val="center"/>
        </w:trPr>
        <w:tc>
          <w:tcPr>
            <w:tcW w:w="1869" w:type="dxa"/>
            <w:vMerge w:val="restart"/>
            <w:tcBorders>
              <w:top w:val="nil"/>
              <w:left w:val="single" w:sz="4" w:space="0" w:color="auto"/>
              <w:bottom w:val="single" w:sz="4" w:space="0" w:color="auto"/>
              <w:right w:val="single" w:sz="4" w:space="0" w:color="auto"/>
            </w:tcBorders>
            <w:shd w:val="clear" w:color="auto" w:fill="auto"/>
            <w:vAlign w:val="center"/>
            <w:hideMark/>
          </w:tcPr>
          <w:p w14:paraId="04FECC34" w14:textId="77777777" w:rsidR="000C309F" w:rsidRPr="00423179" w:rsidRDefault="000C309F">
            <w:pPr>
              <w:rPr>
                <w:rFonts w:ascii="Arial" w:hAnsi="Arial" w:cs="Arial"/>
                <w:color w:val="000000"/>
                <w:sz w:val="20"/>
                <w:lang w:val="es-ES" w:eastAsia="es-ES"/>
              </w:rPr>
            </w:pPr>
            <w:r w:rsidRPr="00423179">
              <w:rPr>
                <w:rFonts w:ascii="Arial" w:hAnsi="Arial" w:cs="Arial"/>
                <w:color w:val="000000"/>
                <w:sz w:val="20"/>
                <w:lang w:val="es-ES" w:eastAsia="es-ES"/>
              </w:rPr>
              <w:t xml:space="preserve"> MATERIALES </w:t>
            </w:r>
          </w:p>
        </w:tc>
        <w:tc>
          <w:tcPr>
            <w:tcW w:w="1133" w:type="dxa"/>
            <w:tcBorders>
              <w:top w:val="nil"/>
              <w:left w:val="nil"/>
              <w:bottom w:val="single" w:sz="4" w:space="0" w:color="auto"/>
              <w:right w:val="single" w:sz="4" w:space="0" w:color="auto"/>
            </w:tcBorders>
            <w:shd w:val="clear" w:color="auto" w:fill="auto"/>
            <w:noWrap/>
            <w:vAlign w:val="center"/>
            <w:hideMark/>
          </w:tcPr>
          <w:p w14:paraId="3DECA72E"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 Nac.</w:t>
            </w:r>
          </w:p>
        </w:tc>
        <w:tc>
          <w:tcPr>
            <w:tcW w:w="1507" w:type="dxa"/>
            <w:tcBorders>
              <w:top w:val="nil"/>
              <w:left w:val="nil"/>
              <w:bottom w:val="single" w:sz="4" w:space="0" w:color="auto"/>
              <w:right w:val="single" w:sz="4" w:space="0" w:color="auto"/>
            </w:tcBorders>
            <w:shd w:val="clear" w:color="auto" w:fill="auto"/>
            <w:noWrap/>
            <w:tcMar>
              <w:right w:w="142" w:type="dxa"/>
            </w:tcMar>
            <w:vAlign w:val="center"/>
            <w:hideMark/>
          </w:tcPr>
          <w:p w14:paraId="3AD663B5"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23.614.268</w:t>
            </w:r>
          </w:p>
        </w:tc>
        <w:tc>
          <w:tcPr>
            <w:tcW w:w="1471" w:type="dxa"/>
            <w:tcBorders>
              <w:top w:val="nil"/>
              <w:left w:val="nil"/>
              <w:bottom w:val="single" w:sz="4" w:space="0" w:color="auto"/>
              <w:right w:val="single" w:sz="4" w:space="0" w:color="auto"/>
            </w:tcBorders>
            <w:shd w:val="clear" w:color="auto" w:fill="auto"/>
            <w:noWrap/>
            <w:vAlign w:val="center"/>
            <w:hideMark/>
          </w:tcPr>
          <w:p w14:paraId="4DBBE1FB" w14:textId="77777777" w:rsidR="000C309F" w:rsidRPr="00423179" w:rsidRDefault="000C309F" w:rsidP="00D6154A">
            <w:pPr>
              <w:jc w:val="center"/>
              <w:rPr>
                <w:rFonts w:ascii="Arial" w:hAnsi="Arial" w:cs="Arial"/>
                <w:color w:val="000000"/>
                <w:sz w:val="20"/>
              </w:rPr>
            </w:pPr>
            <w:r w:rsidRPr="00423179">
              <w:rPr>
                <w:rFonts w:ascii="Arial" w:hAnsi="Arial" w:cs="Arial"/>
                <w:color w:val="000000"/>
                <w:sz w:val="20"/>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3BD9421C"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23.614.268</w:t>
            </w:r>
          </w:p>
        </w:tc>
      </w:tr>
      <w:tr w:rsidR="000C309F" w:rsidRPr="00423179" w14:paraId="62524971" w14:textId="77777777" w:rsidTr="00D6154A">
        <w:trPr>
          <w:trHeight w:val="300"/>
          <w:jc w:val="center"/>
        </w:trPr>
        <w:tc>
          <w:tcPr>
            <w:tcW w:w="1869" w:type="dxa"/>
            <w:vMerge/>
            <w:tcBorders>
              <w:top w:val="nil"/>
              <w:left w:val="single" w:sz="4" w:space="0" w:color="auto"/>
              <w:bottom w:val="single" w:sz="4" w:space="0" w:color="auto"/>
              <w:right w:val="single" w:sz="4" w:space="0" w:color="auto"/>
            </w:tcBorders>
            <w:vAlign w:val="center"/>
            <w:hideMark/>
          </w:tcPr>
          <w:p w14:paraId="18F69708" w14:textId="77777777" w:rsidR="000C309F" w:rsidRPr="00423179" w:rsidRDefault="000C309F">
            <w:pPr>
              <w:rPr>
                <w:rFonts w:ascii="Arial" w:hAnsi="Arial" w:cs="Arial"/>
                <w:color w:val="000000"/>
                <w:sz w:val="20"/>
                <w:lang w:val="es-ES" w:eastAsia="es-ES"/>
              </w:rPr>
            </w:pPr>
          </w:p>
        </w:tc>
        <w:tc>
          <w:tcPr>
            <w:tcW w:w="1133" w:type="dxa"/>
            <w:tcBorders>
              <w:top w:val="nil"/>
              <w:left w:val="nil"/>
              <w:bottom w:val="single" w:sz="4" w:space="0" w:color="auto"/>
              <w:right w:val="single" w:sz="4" w:space="0" w:color="auto"/>
            </w:tcBorders>
            <w:shd w:val="clear" w:color="auto" w:fill="auto"/>
            <w:noWrap/>
            <w:vAlign w:val="center"/>
            <w:hideMark/>
          </w:tcPr>
          <w:p w14:paraId="470CD5D6" w14:textId="77777777" w:rsidR="000C309F" w:rsidRPr="00423179" w:rsidRDefault="000C309F">
            <w:pPr>
              <w:jc w:val="center"/>
              <w:rPr>
                <w:rFonts w:ascii="Arial" w:hAnsi="Arial" w:cs="Arial"/>
                <w:color w:val="000000"/>
                <w:sz w:val="20"/>
                <w:lang w:val="es-ES" w:eastAsia="es-ES"/>
              </w:rPr>
            </w:pPr>
            <w:r w:rsidRPr="00423179">
              <w:rPr>
                <w:rFonts w:ascii="Arial" w:hAnsi="Arial" w:cs="Arial"/>
                <w:color w:val="000000"/>
                <w:sz w:val="20"/>
                <w:lang w:val="es-ES" w:eastAsia="es-ES"/>
              </w:rPr>
              <w:t>- Import.</w:t>
            </w:r>
          </w:p>
        </w:tc>
        <w:tc>
          <w:tcPr>
            <w:tcW w:w="1507" w:type="dxa"/>
            <w:tcBorders>
              <w:top w:val="nil"/>
              <w:left w:val="nil"/>
              <w:bottom w:val="single" w:sz="4" w:space="0" w:color="auto"/>
              <w:right w:val="single" w:sz="4" w:space="0" w:color="auto"/>
            </w:tcBorders>
            <w:shd w:val="clear" w:color="auto" w:fill="auto"/>
            <w:noWrap/>
            <w:tcMar>
              <w:right w:w="142" w:type="dxa"/>
            </w:tcMar>
            <w:vAlign w:val="center"/>
            <w:hideMark/>
          </w:tcPr>
          <w:p w14:paraId="52745AF7"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3.373.467</w:t>
            </w:r>
          </w:p>
        </w:tc>
        <w:tc>
          <w:tcPr>
            <w:tcW w:w="1471" w:type="dxa"/>
            <w:tcBorders>
              <w:top w:val="nil"/>
              <w:left w:val="nil"/>
              <w:bottom w:val="single" w:sz="4" w:space="0" w:color="auto"/>
              <w:right w:val="single" w:sz="4" w:space="0" w:color="auto"/>
            </w:tcBorders>
            <w:shd w:val="clear" w:color="auto" w:fill="auto"/>
            <w:noWrap/>
            <w:vAlign w:val="center"/>
            <w:hideMark/>
          </w:tcPr>
          <w:p w14:paraId="54D2A8F8" w14:textId="77777777" w:rsidR="000C309F" w:rsidRPr="00423179" w:rsidRDefault="000C309F" w:rsidP="00D6154A">
            <w:pPr>
              <w:jc w:val="center"/>
              <w:rPr>
                <w:rFonts w:ascii="Arial" w:hAnsi="Arial" w:cs="Arial"/>
                <w:color w:val="000000"/>
                <w:sz w:val="20"/>
              </w:rPr>
            </w:pPr>
            <w:r w:rsidRPr="00423179">
              <w:rPr>
                <w:rFonts w:ascii="Arial" w:hAnsi="Arial" w:cs="Arial"/>
                <w:color w:val="000000"/>
                <w:sz w:val="20"/>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30A919DF"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3.036.120</w:t>
            </w:r>
          </w:p>
        </w:tc>
      </w:tr>
      <w:tr w:rsidR="000C309F" w:rsidRPr="00423179" w14:paraId="5A45FF50" w14:textId="77777777" w:rsidTr="00D6154A">
        <w:trPr>
          <w:trHeight w:val="315"/>
          <w:jc w:val="center"/>
        </w:trPr>
        <w:tc>
          <w:tcPr>
            <w:tcW w:w="30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D84E31"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MANO DE OBRA (*)</w:t>
            </w:r>
          </w:p>
        </w:tc>
        <w:tc>
          <w:tcPr>
            <w:tcW w:w="1507" w:type="dxa"/>
            <w:tcBorders>
              <w:top w:val="nil"/>
              <w:left w:val="nil"/>
              <w:bottom w:val="single" w:sz="4" w:space="0" w:color="auto"/>
              <w:right w:val="single" w:sz="4" w:space="0" w:color="auto"/>
            </w:tcBorders>
            <w:shd w:val="clear" w:color="auto" w:fill="auto"/>
            <w:noWrap/>
            <w:tcMar>
              <w:right w:w="142" w:type="dxa"/>
            </w:tcMar>
            <w:vAlign w:val="center"/>
            <w:hideMark/>
          </w:tcPr>
          <w:p w14:paraId="4A3C74FB" w14:textId="77777777" w:rsidR="000C309F" w:rsidRPr="00423179" w:rsidRDefault="000C309F" w:rsidP="00D6154A">
            <w:pPr>
              <w:jc w:val="right"/>
              <w:rPr>
                <w:rFonts w:ascii="Arial" w:hAnsi="Arial" w:cs="Arial"/>
                <w:color w:val="000000"/>
                <w:sz w:val="20"/>
                <w:lang w:val="es-ES" w:eastAsia="es-ES"/>
              </w:rPr>
            </w:pPr>
            <w:r w:rsidRPr="00423179">
              <w:rPr>
                <w:rFonts w:ascii="Arial" w:hAnsi="Arial" w:cs="Arial"/>
                <w:color w:val="000000"/>
                <w:sz w:val="20"/>
                <w:lang w:val="es-ES" w:eastAsia="es-ES"/>
              </w:rPr>
              <w:t>26.987.735</w:t>
            </w:r>
          </w:p>
        </w:tc>
        <w:tc>
          <w:tcPr>
            <w:tcW w:w="1471" w:type="dxa"/>
            <w:tcBorders>
              <w:top w:val="nil"/>
              <w:left w:val="nil"/>
              <w:bottom w:val="single" w:sz="4" w:space="0" w:color="auto"/>
              <w:right w:val="single" w:sz="4" w:space="0" w:color="auto"/>
            </w:tcBorders>
            <w:shd w:val="clear" w:color="auto" w:fill="auto"/>
            <w:noWrap/>
            <w:vAlign w:val="center"/>
            <w:hideMark/>
          </w:tcPr>
          <w:p w14:paraId="0C60B075"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0,80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745E21DD" w14:textId="77777777" w:rsidR="000C309F" w:rsidRPr="00423179" w:rsidRDefault="000C309F" w:rsidP="00D6154A">
            <w:pPr>
              <w:jc w:val="right"/>
              <w:rPr>
                <w:rFonts w:ascii="Arial" w:hAnsi="Arial" w:cs="Arial"/>
                <w:color w:val="000000"/>
                <w:sz w:val="20"/>
                <w:lang w:val="es-ES" w:eastAsia="es-ES"/>
              </w:rPr>
            </w:pPr>
            <w:r w:rsidRPr="00423179">
              <w:rPr>
                <w:rFonts w:ascii="Arial" w:hAnsi="Arial" w:cs="Arial"/>
                <w:color w:val="000000"/>
                <w:sz w:val="20"/>
                <w:lang w:val="es-ES" w:eastAsia="es-ES"/>
              </w:rPr>
              <w:t>21.474.141</w:t>
            </w:r>
          </w:p>
        </w:tc>
      </w:tr>
      <w:tr w:rsidR="000C309F" w:rsidRPr="00423179" w14:paraId="47279A0B" w14:textId="77777777" w:rsidTr="00D6154A">
        <w:trPr>
          <w:trHeight w:val="300"/>
          <w:jc w:val="center"/>
        </w:trPr>
        <w:tc>
          <w:tcPr>
            <w:tcW w:w="1869" w:type="dxa"/>
            <w:vMerge w:val="restart"/>
            <w:tcBorders>
              <w:top w:val="nil"/>
              <w:left w:val="single" w:sz="4" w:space="0" w:color="auto"/>
              <w:bottom w:val="single" w:sz="4" w:space="0" w:color="auto"/>
              <w:right w:val="single" w:sz="4" w:space="0" w:color="auto"/>
            </w:tcBorders>
            <w:shd w:val="clear" w:color="auto" w:fill="auto"/>
            <w:vAlign w:val="center"/>
            <w:hideMark/>
          </w:tcPr>
          <w:p w14:paraId="4A608CC8" w14:textId="77777777" w:rsidR="000C309F" w:rsidRPr="00423179" w:rsidRDefault="000C309F">
            <w:pPr>
              <w:rPr>
                <w:rFonts w:ascii="Arial" w:hAnsi="Arial" w:cs="Arial"/>
                <w:color w:val="000000"/>
                <w:sz w:val="20"/>
                <w:lang w:val="es-ES" w:eastAsia="es-ES"/>
              </w:rPr>
            </w:pPr>
            <w:r w:rsidRPr="00423179">
              <w:rPr>
                <w:rFonts w:ascii="Arial" w:hAnsi="Arial" w:cs="Arial"/>
                <w:color w:val="000000"/>
                <w:sz w:val="20"/>
                <w:lang w:val="es-ES" w:eastAsia="es-ES"/>
              </w:rPr>
              <w:t xml:space="preserve"> EQUIPOS </w:t>
            </w:r>
          </w:p>
        </w:tc>
        <w:tc>
          <w:tcPr>
            <w:tcW w:w="1133" w:type="dxa"/>
            <w:tcBorders>
              <w:top w:val="nil"/>
              <w:left w:val="nil"/>
              <w:bottom w:val="single" w:sz="4" w:space="0" w:color="auto"/>
              <w:right w:val="single" w:sz="4" w:space="0" w:color="auto"/>
            </w:tcBorders>
            <w:shd w:val="clear" w:color="auto" w:fill="auto"/>
            <w:noWrap/>
            <w:vAlign w:val="center"/>
            <w:hideMark/>
          </w:tcPr>
          <w:p w14:paraId="7505C3FF"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 Nac.</w:t>
            </w:r>
          </w:p>
        </w:tc>
        <w:tc>
          <w:tcPr>
            <w:tcW w:w="1507" w:type="dxa"/>
            <w:tcBorders>
              <w:top w:val="nil"/>
              <w:left w:val="nil"/>
              <w:bottom w:val="single" w:sz="4" w:space="0" w:color="auto"/>
              <w:right w:val="single" w:sz="4" w:space="0" w:color="auto"/>
            </w:tcBorders>
            <w:shd w:val="clear" w:color="auto" w:fill="auto"/>
            <w:noWrap/>
            <w:tcMar>
              <w:right w:w="142" w:type="dxa"/>
            </w:tcMar>
            <w:vAlign w:val="center"/>
            <w:hideMark/>
          </w:tcPr>
          <w:p w14:paraId="793D0AB0"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613.971</w:t>
            </w:r>
          </w:p>
        </w:tc>
        <w:tc>
          <w:tcPr>
            <w:tcW w:w="1471" w:type="dxa"/>
            <w:tcBorders>
              <w:top w:val="nil"/>
              <w:left w:val="nil"/>
              <w:bottom w:val="single" w:sz="4" w:space="0" w:color="auto"/>
              <w:right w:val="single" w:sz="4" w:space="0" w:color="auto"/>
            </w:tcBorders>
            <w:shd w:val="clear" w:color="auto" w:fill="auto"/>
            <w:noWrap/>
            <w:vAlign w:val="center"/>
            <w:hideMark/>
          </w:tcPr>
          <w:p w14:paraId="35D00849" w14:textId="77777777" w:rsidR="000C309F" w:rsidRPr="00423179" w:rsidRDefault="000C309F" w:rsidP="00D6154A">
            <w:pPr>
              <w:jc w:val="center"/>
              <w:rPr>
                <w:rFonts w:ascii="Arial" w:hAnsi="Arial" w:cs="Arial"/>
                <w:color w:val="000000"/>
                <w:sz w:val="20"/>
              </w:rPr>
            </w:pPr>
            <w:r w:rsidRPr="00423179">
              <w:rPr>
                <w:rFonts w:ascii="Arial" w:hAnsi="Arial" w:cs="Arial"/>
                <w:color w:val="000000"/>
                <w:sz w:val="20"/>
              </w:rPr>
              <w:t>1,00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08DAA639"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674.693</w:t>
            </w:r>
          </w:p>
        </w:tc>
      </w:tr>
      <w:tr w:rsidR="000C309F" w:rsidRPr="00423179" w14:paraId="7AFFC57B" w14:textId="77777777" w:rsidTr="00D6154A">
        <w:trPr>
          <w:trHeight w:val="300"/>
          <w:jc w:val="center"/>
        </w:trPr>
        <w:tc>
          <w:tcPr>
            <w:tcW w:w="1869" w:type="dxa"/>
            <w:vMerge/>
            <w:tcBorders>
              <w:top w:val="nil"/>
              <w:left w:val="single" w:sz="4" w:space="0" w:color="auto"/>
              <w:bottom w:val="single" w:sz="4" w:space="0" w:color="auto"/>
              <w:right w:val="single" w:sz="4" w:space="0" w:color="auto"/>
            </w:tcBorders>
            <w:vAlign w:val="center"/>
            <w:hideMark/>
          </w:tcPr>
          <w:p w14:paraId="554D80D2" w14:textId="77777777" w:rsidR="000C309F" w:rsidRPr="00423179" w:rsidRDefault="000C309F" w:rsidP="00D6154A">
            <w:pPr>
              <w:rPr>
                <w:rFonts w:ascii="Arial" w:hAnsi="Arial" w:cs="Arial"/>
                <w:color w:val="000000"/>
                <w:sz w:val="20"/>
                <w:lang w:val="es-ES" w:eastAsia="es-ES"/>
              </w:rPr>
            </w:pPr>
          </w:p>
        </w:tc>
        <w:tc>
          <w:tcPr>
            <w:tcW w:w="1133" w:type="dxa"/>
            <w:tcBorders>
              <w:top w:val="nil"/>
              <w:left w:val="nil"/>
              <w:bottom w:val="single" w:sz="4" w:space="0" w:color="auto"/>
              <w:right w:val="single" w:sz="4" w:space="0" w:color="auto"/>
            </w:tcBorders>
            <w:shd w:val="clear" w:color="auto" w:fill="auto"/>
            <w:noWrap/>
            <w:vAlign w:val="center"/>
            <w:hideMark/>
          </w:tcPr>
          <w:p w14:paraId="1953D68D"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 Import.</w:t>
            </w:r>
          </w:p>
        </w:tc>
        <w:tc>
          <w:tcPr>
            <w:tcW w:w="1507" w:type="dxa"/>
            <w:tcBorders>
              <w:top w:val="nil"/>
              <w:left w:val="nil"/>
              <w:bottom w:val="single" w:sz="4" w:space="0" w:color="auto"/>
              <w:right w:val="single" w:sz="4" w:space="0" w:color="auto"/>
            </w:tcBorders>
            <w:shd w:val="clear" w:color="auto" w:fill="auto"/>
            <w:noWrap/>
            <w:tcMar>
              <w:right w:w="142" w:type="dxa"/>
            </w:tcMar>
            <w:vAlign w:val="center"/>
            <w:hideMark/>
          </w:tcPr>
          <w:p w14:paraId="405AA608"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12.819.174</w:t>
            </w:r>
          </w:p>
        </w:tc>
        <w:tc>
          <w:tcPr>
            <w:tcW w:w="1471" w:type="dxa"/>
            <w:tcBorders>
              <w:top w:val="nil"/>
              <w:left w:val="nil"/>
              <w:bottom w:val="single" w:sz="4" w:space="0" w:color="auto"/>
              <w:right w:val="single" w:sz="4" w:space="0" w:color="auto"/>
            </w:tcBorders>
            <w:shd w:val="clear" w:color="auto" w:fill="auto"/>
            <w:noWrap/>
            <w:vAlign w:val="center"/>
            <w:hideMark/>
          </w:tcPr>
          <w:p w14:paraId="70A04D55" w14:textId="77777777" w:rsidR="000C309F" w:rsidRPr="00423179" w:rsidRDefault="000C309F" w:rsidP="00D6154A">
            <w:pPr>
              <w:jc w:val="center"/>
              <w:rPr>
                <w:rFonts w:ascii="Arial" w:hAnsi="Arial" w:cs="Arial"/>
                <w:color w:val="000000"/>
                <w:sz w:val="20"/>
              </w:rPr>
            </w:pPr>
            <w:r w:rsidRPr="00423179">
              <w:rPr>
                <w:rFonts w:ascii="Arial" w:hAnsi="Arial" w:cs="Arial"/>
                <w:color w:val="000000"/>
                <w:sz w:val="20"/>
              </w:rPr>
              <w:t>0,90</w:t>
            </w:r>
          </w:p>
        </w:tc>
        <w:tc>
          <w:tcPr>
            <w:tcW w:w="1440" w:type="dxa"/>
            <w:tcBorders>
              <w:top w:val="nil"/>
              <w:left w:val="nil"/>
              <w:bottom w:val="single" w:sz="4" w:space="0" w:color="auto"/>
              <w:right w:val="single" w:sz="4" w:space="0" w:color="auto"/>
            </w:tcBorders>
            <w:shd w:val="clear" w:color="auto" w:fill="auto"/>
            <w:noWrap/>
            <w:tcMar>
              <w:right w:w="198" w:type="dxa"/>
            </w:tcMar>
            <w:vAlign w:val="center"/>
            <w:hideMark/>
          </w:tcPr>
          <w:p w14:paraId="50C39A35" w14:textId="77777777" w:rsidR="000C309F" w:rsidRPr="00423179" w:rsidRDefault="000C309F" w:rsidP="00D6154A">
            <w:pPr>
              <w:jc w:val="right"/>
              <w:rPr>
                <w:rFonts w:ascii="Arial" w:hAnsi="Arial" w:cs="Arial"/>
                <w:color w:val="000000"/>
                <w:sz w:val="20"/>
              </w:rPr>
            </w:pPr>
            <w:r w:rsidRPr="00423179">
              <w:rPr>
                <w:rFonts w:ascii="Arial" w:hAnsi="Arial" w:cs="Arial"/>
                <w:color w:val="000000"/>
                <w:sz w:val="20"/>
              </w:rPr>
              <w:t>11.537.257</w:t>
            </w:r>
          </w:p>
        </w:tc>
      </w:tr>
      <w:tr w:rsidR="000C309F" w:rsidRPr="00423179" w14:paraId="5CA1A127" w14:textId="77777777" w:rsidTr="00D6154A">
        <w:trPr>
          <w:trHeight w:val="300"/>
          <w:jc w:val="center"/>
        </w:trPr>
        <w:tc>
          <w:tcPr>
            <w:tcW w:w="30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4804E8"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 xml:space="preserve"> TOTAL </w:t>
            </w:r>
          </w:p>
        </w:tc>
        <w:tc>
          <w:tcPr>
            <w:tcW w:w="1507" w:type="dxa"/>
            <w:tcBorders>
              <w:top w:val="nil"/>
              <w:left w:val="nil"/>
              <w:bottom w:val="single" w:sz="4" w:space="0" w:color="auto"/>
              <w:right w:val="single" w:sz="4" w:space="0" w:color="auto"/>
            </w:tcBorders>
            <w:shd w:val="clear" w:color="auto" w:fill="auto"/>
            <w:tcMar>
              <w:right w:w="142" w:type="dxa"/>
            </w:tcMar>
            <w:vAlign w:val="center"/>
            <w:hideMark/>
          </w:tcPr>
          <w:p w14:paraId="02F110A0" w14:textId="77777777" w:rsidR="000C309F" w:rsidRPr="00423179" w:rsidRDefault="000C309F" w:rsidP="00D6154A">
            <w:pPr>
              <w:jc w:val="right"/>
              <w:rPr>
                <w:rFonts w:ascii="Arial" w:hAnsi="Arial" w:cs="Arial"/>
                <w:sz w:val="20"/>
                <w:lang w:val="es-ES" w:eastAsia="es-ES"/>
              </w:rPr>
            </w:pPr>
            <w:r w:rsidRPr="00423179">
              <w:rPr>
                <w:rFonts w:ascii="Arial" w:hAnsi="Arial" w:cs="Arial"/>
                <w:sz w:val="20"/>
                <w:lang w:val="es-ES" w:eastAsia="es-ES"/>
              </w:rPr>
              <w:t>67.469.337</w:t>
            </w:r>
          </w:p>
        </w:tc>
        <w:tc>
          <w:tcPr>
            <w:tcW w:w="1471" w:type="dxa"/>
            <w:tcBorders>
              <w:top w:val="nil"/>
              <w:left w:val="nil"/>
              <w:bottom w:val="single" w:sz="4" w:space="0" w:color="auto"/>
              <w:right w:val="single" w:sz="4" w:space="0" w:color="auto"/>
            </w:tcBorders>
            <w:shd w:val="clear" w:color="auto" w:fill="auto"/>
            <w:vAlign w:val="center"/>
            <w:hideMark/>
          </w:tcPr>
          <w:p w14:paraId="75178384" w14:textId="77777777" w:rsidR="000C309F" w:rsidRPr="00423179" w:rsidRDefault="000C309F" w:rsidP="00D6154A">
            <w:pPr>
              <w:jc w:val="center"/>
              <w:rPr>
                <w:rFonts w:ascii="Arial" w:hAnsi="Arial" w:cs="Arial"/>
                <w:color w:val="000000"/>
                <w:sz w:val="20"/>
                <w:lang w:val="es-ES" w:eastAsia="es-ES"/>
              </w:rPr>
            </w:pPr>
            <w:r w:rsidRPr="00423179">
              <w:rPr>
                <w:rFonts w:ascii="Arial" w:hAnsi="Arial" w:cs="Arial"/>
                <w:color w:val="000000"/>
                <w:sz w:val="20"/>
                <w:lang w:val="es-ES" w:eastAsia="es-ES"/>
              </w:rPr>
              <w:t>0,89</w:t>
            </w:r>
          </w:p>
        </w:tc>
        <w:tc>
          <w:tcPr>
            <w:tcW w:w="1440" w:type="dxa"/>
            <w:tcBorders>
              <w:top w:val="nil"/>
              <w:left w:val="nil"/>
              <w:bottom w:val="single" w:sz="4" w:space="0" w:color="auto"/>
              <w:right w:val="single" w:sz="4" w:space="0" w:color="auto"/>
            </w:tcBorders>
            <w:shd w:val="clear" w:color="auto" w:fill="auto"/>
            <w:tcMar>
              <w:right w:w="198" w:type="dxa"/>
            </w:tcMar>
            <w:vAlign w:val="center"/>
            <w:hideMark/>
          </w:tcPr>
          <w:p w14:paraId="221D6468" w14:textId="77777777" w:rsidR="000C309F" w:rsidRPr="00423179" w:rsidRDefault="000C309F" w:rsidP="00D6154A">
            <w:pPr>
              <w:jc w:val="right"/>
              <w:rPr>
                <w:rFonts w:ascii="Arial" w:hAnsi="Arial" w:cs="Arial"/>
                <w:sz w:val="20"/>
                <w:lang w:val="es-ES" w:eastAsia="es-ES"/>
              </w:rPr>
            </w:pPr>
            <w:r w:rsidRPr="00423179">
              <w:rPr>
                <w:rFonts w:ascii="Arial" w:hAnsi="Arial" w:cs="Arial"/>
                <w:sz w:val="20"/>
                <w:lang w:val="es-ES" w:eastAsia="es-ES"/>
              </w:rPr>
              <w:t>60.336.479</w:t>
            </w:r>
          </w:p>
        </w:tc>
      </w:tr>
    </w:tbl>
    <w:p w14:paraId="3FB037EC" w14:textId="77777777" w:rsidR="000C309F" w:rsidRPr="00423179" w:rsidRDefault="000C309F" w:rsidP="00D6154A">
      <w:pPr>
        <w:ind w:left="709" w:right="707" w:firstLine="425"/>
        <w:rPr>
          <w:rFonts w:ascii="Arial" w:hAnsi="Arial" w:cs="Arial"/>
          <w:sz w:val="16"/>
          <w:szCs w:val="16"/>
          <w:lang w:val="es-ES_tradnl"/>
        </w:rPr>
      </w:pPr>
      <w:r w:rsidRPr="00423179">
        <w:rPr>
          <w:rFonts w:ascii="Arial" w:hAnsi="Arial" w:cs="Arial"/>
          <w:sz w:val="16"/>
          <w:szCs w:val="16"/>
          <w:lang w:val="es-ES_tradnl"/>
        </w:rPr>
        <w:t>(*) a los bienes importados se les descontaron los aranceles;</w:t>
      </w:r>
    </w:p>
    <w:p w14:paraId="665E4202" w14:textId="77777777" w:rsidR="000C309F" w:rsidRPr="00423179" w:rsidRDefault="000C309F" w:rsidP="00D6154A">
      <w:pPr>
        <w:ind w:left="709" w:right="707" w:firstLine="425"/>
        <w:rPr>
          <w:rFonts w:ascii="Arial" w:hAnsi="Arial" w:cs="Arial"/>
          <w:sz w:val="16"/>
          <w:szCs w:val="16"/>
          <w:lang w:val="es-ES_tradnl"/>
        </w:rPr>
      </w:pPr>
      <w:r w:rsidRPr="00423179">
        <w:rPr>
          <w:rFonts w:ascii="Arial" w:hAnsi="Arial" w:cs="Arial"/>
          <w:sz w:val="16"/>
          <w:szCs w:val="16"/>
          <w:lang w:val="es-ES_tradnl"/>
        </w:rPr>
        <w:t>(**) a la mano de obra se le descontaron las cargas sociales.</w:t>
      </w:r>
    </w:p>
    <w:p w14:paraId="4917286F" w14:textId="77777777" w:rsidR="000C309F" w:rsidRPr="00423179" w:rsidRDefault="000C309F" w:rsidP="00D6154A">
      <w:pPr>
        <w:pStyle w:val="Header"/>
        <w:spacing w:line="360" w:lineRule="auto"/>
        <w:ind w:left="709" w:firstLine="425"/>
        <w:jc w:val="left"/>
        <w:rPr>
          <w:rFonts w:cs="Arial"/>
          <w:sz w:val="16"/>
          <w:szCs w:val="16"/>
        </w:rPr>
      </w:pPr>
      <w:r w:rsidRPr="00423179">
        <w:rPr>
          <w:rFonts w:cs="Arial"/>
          <w:sz w:val="16"/>
          <w:szCs w:val="16"/>
        </w:rPr>
        <w:t>FUENTE: elaboración propia en base a los estudios de ingeniería.</w:t>
      </w:r>
    </w:p>
    <w:p w14:paraId="1876FEC5" w14:textId="77777777" w:rsidR="000C309F" w:rsidRPr="00423179" w:rsidRDefault="000C309F" w:rsidP="00D6154A">
      <w:pPr>
        <w:rPr>
          <w:rFonts w:ascii="Arial" w:hAnsi="Arial" w:cs="Arial"/>
          <w:lang w:val="es-ES_tradnl"/>
        </w:rPr>
      </w:pPr>
    </w:p>
    <w:p w14:paraId="28189A3E" w14:textId="77777777" w:rsidR="000C309F" w:rsidRPr="00423179" w:rsidRDefault="000C309F" w:rsidP="00997844">
      <w:pPr>
        <w:jc w:val="both"/>
        <w:rPr>
          <w:rFonts w:ascii="Arial" w:hAnsi="Arial" w:cs="Arial"/>
          <w:sz w:val="22"/>
          <w:lang w:val="es-ES_tradnl"/>
        </w:rPr>
      </w:pPr>
      <w:r w:rsidRPr="00423179">
        <w:rPr>
          <w:rFonts w:ascii="Arial" w:hAnsi="Arial" w:cs="Arial"/>
          <w:sz w:val="22"/>
          <w:lang w:val="es-ES_tradnl"/>
        </w:rPr>
        <w:t>Partiendo de los costos primarios, se incorporaron los componentes de gastos generales, beneficios, gastos financieros, impuestos y los costos de ingeniería y administración, obteniéndose así los costos totales de la inversión a precios de mercado y a costos económicos.</w:t>
      </w:r>
    </w:p>
    <w:p w14:paraId="52E20BB9" w14:textId="77777777" w:rsidR="000C309F" w:rsidRPr="00423179" w:rsidRDefault="000C309F" w:rsidP="00D6154A">
      <w:pPr>
        <w:rPr>
          <w:rFonts w:ascii="Arial" w:hAnsi="Arial" w:cs="Arial"/>
          <w:lang w:val="es-ES_tradnl"/>
        </w:rPr>
      </w:pPr>
    </w:p>
    <w:p w14:paraId="44E891D2" w14:textId="06493DB6" w:rsidR="000C309F" w:rsidRPr="00997844" w:rsidRDefault="000C309F" w:rsidP="00997844">
      <w:pPr>
        <w:keepNext/>
        <w:keepLines/>
        <w:jc w:val="center"/>
        <w:rPr>
          <w:rFonts w:ascii="Arial" w:hAnsi="Arial" w:cs="Arial"/>
          <w:b/>
          <w:sz w:val="18"/>
          <w:szCs w:val="18"/>
        </w:rPr>
      </w:pPr>
      <w:r w:rsidRPr="00997844">
        <w:rPr>
          <w:rFonts w:ascii="Arial" w:eastAsiaTheme="majorEastAsia" w:hAnsi="Arial" w:cs="Arial"/>
          <w:b/>
          <w:bCs/>
          <w:iCs/>
          <w:sz w:val="18"/>
          <w:szCs w:val="18"/>
          <w:lang w:val="es-ES_tradnl"/>
        </w:rPr>
        <w:lastRenderedPageBreak/>
        <w:t>TABLA 3</w:t>
      </w:r>
      <w:r w:rsidR="00423179" w:rsidRPr="00997844">
        <w:rPr>
          <w:rFonts w:ascii="Arial" w:eastAsiaTheme="majorEastAsia" w:hAnsi="Arial" w:cs="Arial"/>
          <w:b/>
          <w:bCs/>
          <w:iCs/>
          <w:sz w:val="18"/>
          <w:szCs w:val="18"/>
          <w:lang w:val="es-ES_tradnl"/>
        </w:rPr>
        <w:t>.21</w:t>
      </w:r>
      <w:r w:rsidRPr="00997844">
        <w:rPr>
          <w:rFonts w:ascii="Arial" w:eastAsiaTheme="majorEastAsia" w:hAnsi="Arial" w:cs="Arial"/>
          <w:b/>
          <w:bCs/>
          <w:iCs/>
          <w:sz w:val="18"/>
          <w:szCs w:val="18"/>
          <w:lang w:val="es-ES_tradnl"/>
        </w:rPr>
        <w:t xml:space="preserve">. </w:t>
      </w:r>
      <w:r w:rsidRPr="00997844">
        <w:rPr>
          <w:rFonts w:ascii="Arial" w:hAnsi="Arial" w:cs="Arial"/>
          <w:b/>
          <w:sz w:val="18"/>
          <w:szCs w:val="18"/>
          <w:lang w:val="es-ES_tradnl"/>
        </w:rPr>
        <w:t xml:space="preserve">COSTOS TOTALES ECONOMICO Y FINANCIERO. </w:t>
      </w:r>
      <w:r w:rsidRPr="00997844">
        <w:rPr>
          <w:rFonts w:ascii="Arial" w:hAnsi="Arial" w:cs="Arial"/>
          <w:b/>
          <w:sz w:val="18"/>
          <w:szCs w:val="18"/>
        </w:rPr>
        <w:t>(U$S)</w:t>
      </w:r>
    </w:p>
    <w:tbl>
      <w:tblPr>
        <w:tblW w:w="6195" w:type="dxa"/>
        <w:jc w:val="center"/>
        <w:tblCellMar>
          <w:left w:w="70" w:type="dxa"/>
          <w:right w:w="70" w:type="dxa"/>
        </w:tblCellMar>
        <w:tblLook w:val="04A0" w:firstRow="1" w:lastRow="0" w:firstColumn="1" w:lastColumn="0" w:noHBand="0" w:noVBand="1"/>
      </w:tblPr>
      <w:tblGrid>
        <w:gridCol w:w="2174"/>
        <w:gridCol w:w="1070"/>
        <w:gridCol w:w="1399"/>
        <w:gridCol w:w="1552"/>
      </w:tblGrid>
      <w:tr w:rsidR="000C309F" w:rsidRPr="00423179" w14:paraId="4893D863" w14:textId="77777777" w:rsidTr="00D6154A">
        <w:trPr>
          <w:trHeight w:val="300"/>
          <w:jc w:val="center"/>
        </w:trPr>
        <w:tc>
          <w:tcPr>
            <w:tcW w:w="21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2F086C"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COSTOS</w:t>
            </w:r>
          </w:p>
        </w:tc>
        <w:tc>
          <w:tcPr>
            <w:tcW w:w="246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2D6A1"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FINANCIERO</w:t>
            </w:r>
          </w:p>
        </w:tc>
        <w:tc>
          <w:tcPr>
            <w:tcW w:w="155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6D0853A"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ECONOMICO</w:t>
            </w:r>
          </w:p>
        </w:tc>
      </w:tr>
      <w:tr w:rsidR="000C309F" w:rsidRPr="00423179" w14:paraId="70A3CC51" w14:textId="77777777" w:rsidTr="00D6154A">
        <w:trPr>
          <w:trHeight w:val="517"/>
          <w:jc w:val="center"/>
        </w:trPr>
        <w:tc>
          <w:tcPr>
            <w:tcW w:w="2174" w:type="dxa"/>
            <w:vMerge/>
            <w:tcBorders>
              <w:top w:val="single" w:sz="4" w:space="0" w:color="auto"/>
              <w:left w:val="single" w:sz="4" w:space="0" w:color="auto"/>
              <w:bottom w:val="single" w:sz="4" w:space="0" w:color="auto"/>
              <w:right w:val="single" w:sz="4" w:space="0" w:color="auto"/>
            </w:tcBorders>
            <w:vAlign w:val="center"/>
            <w:hideMark/>
          </w:tcPr>
          <w:p w14:paraId="6AE13164" w14:textId="77777777" w:rsidR="000C309F" w:rsidRPr="00423179" w:rsidRDefault="000C309F" w:rsidP="00997844">
            <w:pPr>
              <w:keepNext/>
              <w:keepLines/>
              <w:rPr>
                <w:rFonts w:ascii="Arial" w:hAnsi="Arial" w:cs="Arial"/>
                <w:color w:val="000000"/>
                <w:sz w:val="20"/>
                <w:lang w:val="es-ES" w:eastAsia="es-ES"/>
              </w:rPr>
            </w:pPr>
          </w:p>
        </w:tc>
        <w:tc>
          <w:tcPr>
            <w:tcW w:w="2469" w:type="dxa"/>
            <w:gridSpan w:val="2"/>
            <w:vMerge/>
            <w:tcBorders>
              <w:top w:val="single" w:sz="4" w:space="0" w:color="auto"/>
              <w:left w:val="single" w:sz="4" w:space="0" w:color="auto"/>
              <w:bottom w:val="single" w:sz="4" w:space="0" w:color="auto"/>
              <w:right w:val="single" w:sz="4" w:space="0" w:color="auto"/>
            </w:tcBorders>
            <w:vAlign w:val="center"/>
            <w:hideMark/>
          </w:tcPr>
          <w:p w14:paraId="5C30CAF4" w14:textId="77777777" w:rsidR="000C309F" w:rsidRPr="00423179" w:rsidRDefault="000C309F" w:rsidP="00997844">
            <w:pPr>
              <w:keepNext/>
              <w:keepLines/>
              <w:rPr>
                <w:rFonts w:ascii="Arial" w:hAnsi="Arial" w:cs="Arial"/>
                <w:color w:val="000000"/>
                <w:sz w:val="20"/>
                <w:lang w:val="es-ES" w:eastAsia="es-ES"/>
              </w:rPr>
            </w:pPr>
          </w:p>
        </w:tc>
        <w:tc>
          <w:tcPr>
            <w:tcW w:w="1552" w:type="dxa"/>
            <w:vMerge/>
            <w:tcBorders>
              <w:top w:val="single" w:sz="4" w:space="0" w:color="auto"/>
              <w:left w:val="single" w:sz="4" w:space="0" w:color="auto"/>
              <w:bottom w:val="single" w:sz="4" w:space="0" w:color="000000"/>
              <w:right w:val="single" w:sz="4" w:space="0" w:color="auto"/>
            </w:tcBorders>
            <w:vAlign w:val="center"/>
            <w:hideMark/>
          </w:tcPr>
          <w:p w14:paraId="56E6D5C5" w14:textId="77777777" w:rsidR="000C309F" w:rsidRPr="00423179" w:rsidRDefault="000C309F" w:rsidP="00997844">
            <w:pPr>
              <w:keepNext/>
              <w:keepLines/>
              <w:rPr>
                <w:rFonts w:ascii="Arial" w:hAnsi="Arial" w:cs="Arial"/>
                <w:color w:val="000000"/>
                <w:sz w:val="20"/>
                <w:lang w:val="es-ES" w:eastAsia="es-ES"/>
              </w:rPr>
            </w:pPr>
          </w:p>
        </w:tc>
      </w:tr>
      <w:tr w:rsidR="000C309F" w:rsidRPr="00423179" w14:paraId="0FC153B1"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56E232E4" w14:textId="77777777" w:rsidR="000C309F" w:rsidRPr="00423179" w:rsidRDefault="000C309F" w:rsidP="00997844">
            <w:pPr>
              <w:keepNext/>
              <w:keepLines/>
              <w:rPr>
                <w:rFonts w:ascii="Arial" w:hAnsi="Arial" w:cs="Arial"/>
                <w:sz w:val="20"/>
                <w:lang w:val="es-ES" w:eastAsia="es-ES"/>
              </w:rPr>
            </w:pPr>
            <w:r w:rsidRPr="00423179">
              <w:rPr>
                <w:rFonts w:ascii="Arial" w:hAnsi="Arial" w:cs="Arial"/>
                <w:sz w:val="20"/>
                <w:lang w:val="es-ES" w:eastAsia="es-ES"/>
              </w:rPr>
              <w:t>COSTO PRIMARIO</w:t>
            </w:r>
          </w:p>
        </w:tc>
        <w:tc>
          <w:tcPr>
            <w:tcW w:w="1070" w:type="dxa"/>
            <w:tcBorders>
              <w:top w:val="nil"/>
              <w:left w:val="nil"/>
              <w:bottom w:val="single" w:sz="4" w:space="0" w:color="auto"/>
              <w:right w:val="single" w:sz="4" w:space="0" w:color="auto"/>
            </w:tcBorders>
            <w:shd w:val="clear" w:color="auto" w:fill="auto"/>
            <w:noWrap/>
            <w:vAlign w:val="bottom"/>
            <w:hideMark/>
          </w:tcPr>
          <w:p w14:paraId="3EC72B39" w14:textId="77777777" w:rsidR="000C309F" w:rsidRPr="00423179" w:rsidRDefault="000C309F" w:rsidP="00997844">
            <w:pPr>
              <w:keepNext/>
              <w:keepLines/>
              <w:jc w:val="center"/>
              <w:rPr>
                <w:rFonts w:ascii="Arial" w:hAnsi="Arial" w:cs="Arial"/>
                <w:sz w:val="20"/>
                <w:lang w:val="es-ES" w:eastAsia="es-ES"/>
              </w:rPr>
            </w:pPr>
          </w:p>
        </w:tc>
        <w:tc>
          <w:tcPr>
            <w:tcW w:w="1399" w:type="dxa"/>
            <w:tcBorders>
              <w:top w:val="nil"/>
              <w:left w:val="nil"/>
              <w:bottom w:val="single" w:sz="4" w:space="0" w:color="auto"/>
              <w:right w:val="single" w:sz="4" w:space="0" w:color="auto"/>
            </w:tcBorders>
            <w:shd w:val="clear" w:color="auto" w:fill="auto"/>
            <w:noWrap/>
            <w:tcMar>
              <w:right w:w="142" w:type="dxa"/>
            </w:tcMar>
            <w:vAlign w:val="center"/>
            <w:hideMark/>
          </w:tcPr>
          <w:p w14:paraId="79D1EDBD"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67.469.337</w:t>
            </w:r>
          </w:p>
        </w:tc>
        <w:tc>
          <w:tcPr>
            <w:tcW w:w="1552" w:type="dxa"/>
            <w:tcBorders>
              <w:top w:val="nil"/>
              <w:left w:val="nil"/>
              <w:bottom w:val="single" w:sz="4" w:space="0" w:color="auto"/>
              <w:right w:val="single" w:sz="4" w:space="0" w:color="auto"/>
            </w:tcBorders>
            <w:shd w:val="clear" w:color="auto" w:fill="auto"/>
            <w:noWrap/>
            <w:tcMar>
              <w:right w:w="142" w:type="dxa"/>
            </w:tcMar>
            <w:vAlign w:val="center"/>
            <w:hideMark/>
          </w:tcPr>
          <w:p w14:paraId="059A692B"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60.336.479</w:t>
            </w:r>
          </w:p>
        </w:tc>
      </w:tr>
      <w:tr w:rsidR="000C309F" w:rsidRPr="00423179" w14:paraId="4ED75E2C"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06B46234"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Gastos generales</w:t>
            </w:r>
          </w:p>
        </w:tc>
        <w:tc>
          <w:tcPr>
            <w:tcW w:w="1070" w:type="dxa"/>
            <w:tcBorders>
              <w:top w:val="nil"/>
              <w:left w:val="nil"/>
              <w:bottom w:val="single" w:sz="4" w:space="0" w:color="auto"/>
              <w:right w:val="single" w:sz="4" w:space="0" w:color="auto"/>
            </w:tcBorders>
            <w:shd w:val="clear" w:color="auto" w:fill="auto"/>
            <w:noWrap/>
            <w:vAlign w:val="center"/>
            <w:hideMark/>
          </w:tcPr>
          <w:p w14:paraId="51282182"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10,0%</w:t>
            </w:r>
          </w:p>
        </w:tc>
        <w:tc>
          <w:tcPr>
            <w:tcW w:w="1399" w:type="dxa"/>
            <w:tcBorders>
              <w:top w:val="nil"/>
              <w:left w:val="nil"/>
              <w:bottom w:val="single" w:sz="4" w:space="0" w:color="auto"/>
              <w:right w:val="single" w:sz="4" w:space="0" w:color="auto"/>
            </w:tcBorders>
            <w:shd w:val="clear" w:color="auto" w:fill="auto"/>
            <w:noWrap/>
            <w:tcMar>
              <w:right w:w="142" w:type="dxa"/>
            </w:tcMar>
            <w:vAlign w:val="center"/>
            <w:hideMark/>
          </w:tcPr>
          <w:p w14:paraId="0B9A500C"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6.746.934</w:t>
            </w:r>
          </w:p>
        </w:tc>
        <w:tc>
          <w:tcPr>
            <w:tcW w:w="1552" w:type="dxa"/>
            <w:tcBorders>
              <w:top w:val="nil"/>
              <w:left w:val="nil"/>
              <w:bottom w:val="single" w:sz="4" w:space="0" w:color="auto"/>
              <w:right w:val="single" w:sz="4" w:space="0" w:color="auto"/>
            </w:tcBorders>
            <w:shd w:val="clear" w:color="auto" w:fill="auto"/>
            <w:noWrap/>
            <w:tcMar>
              <w:right w:w="142" w:type="dxa"/>
            </w:tcMar>
            <w:vAlign w:val="center"/>
            <w:hideMark/>
          </w:tcPr>
          <w:p w14:paraId="39FD8B57"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6.033.648</w:t>
            </w:r>
          </w:p>
        </w:tc>
      </w:tr>
      <w:tr w:rsidR="000C309F" w:rsidRPr="00423179" w14:paraId="43C4EAE0"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3744A875"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SUBTOTAL</w:t>
            </w:r>
          </w:p>
        </w:tc>
        <w:tc>
          <w:tcPr>
            <w:tcW w:w="1070" w:type="dxa"/>
            <w:tcBorders>
              <w:top w:val="nil"/>
              <w:left w:val="nil"/>
              <w:bottom w:val="single" w:sz="4" w:space="0" w:color="auto"/>
              <w:right w:val="single" w:sz="4" w:space="0" w:color="auto"/>
            </w:tcBorders>
            <w:shd w:val="clear" w:color="auto" w:fill="auto"/>
            <w:noWrap/>
            <w:vAlign w:val="center"/>
            <w:hideMark/>
          </w:tcPr>
          <w:p w14:paraId="5FFF6E9D" w14:textId="77777777" w:rsidR="000C309F" w:rsidRPr="00423179" w:rsidRDefault="000C309F" w:rsidP="00997844">
            <w:pPr>
              <w:keepNext/>
              <w:keepLines/>
              <w:jc w:val="center"/>
              <w:rPr>
                <w:rFonts w:ascii="Arial" w:hAnsi="Arial" w:cs="Arial"/>
                <w:color w:val="000000"/>
                <w:sz w:val="20"/>
                <w:lang w:val="es-ES" w:eastAsia="es-ES"/>
              </w:rPr>
            </w:pPr>
          </w:p>
        </w:tc>
        <w:tc>
          <w:tcPr>
            <w:tcW w:w="1399" w:type="dxa"/>
            <w:tcBorders>
              <w:top w:val="nil"/>
              <w:left w:val="nil"/>
              <w:bottom w:val="single" w:sz="4" w:space="0" w:color="auto"/>
              <w:right w:val="single" w:sz="4" w:space="0" w:color="auto"/>
            </w:tcBorders>
            <w:shd w:val="clear" w:color="auto" w:fill="auto"/>
            <w:noWrap/>
            <w:tcMar>
              <w:right w:w="142" w:type="dxa"/>
            </w:tcMar>
            <w:vAlign w:val="center"/>
            <w:hideMark/>
          </w:tcPr>
          <w:p w14:paraId="65435C44"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74.216.271</w:t>
            </w:r>
          </w:p>
        </w:tc>
        <w:tc>
          <w:tcPr>
            <w:tcW w:w="1552" w:type="dxa"/>
            <w:tcBorders>
              <w:top w:val="nil"/>
              <w:left w:val="nil"/>
              <w:bottom w:val="single" w:sz="4" w:space="0" w:color="auto"/>
              <w:right w:val="single" w:sz="4" w:space="0" w:color="auto"/>
            </w:tcBorders>
            <w:shd w:val="clear" w:color="auto" w:fill="auto"/>
            <w:noWrap/>
            <w:tcMar>
              <w:right w:w="142" w:type="dxa"/>
            </w:tcMar>
            <w:vAlign w:val="center"/>
            <w:hideMark/>
          </w:tcPr>
          <w:p w14:paraId="643797BC"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66.370.127</w:t>
            </w:r>
          </w:p>
        </w:tc>
      </w:tr>
      <w:tr w:rsidR="000C309F" w:rsidRPr="00423179" w14:paraId="4AF47A22"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74737C92"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Beneficios</w:t>
            </w:r>
          </w:p>
        </w:tc>
        <w:tc>
          <w:tcPr>
            <w:tcW w:w="1070" w:type="dxa"/>
            <w:tcBorders>
              <w:top w:val="nil"/>
              <w:left w:val="nil"/>
              <w:bottom w:val="single" w:sz="4" w:space="0" w:color="auto"/>
              <w:right w:val="single" w:sz="4" w:space="0" w:color="auto"/>
            </w:tcBorders>
            <w:shd w:val="clear" w:color="auto" w:fill="auto"/>
            <w:noWrap/>
            <w:vAlign w:val="center"/>
            <w:hideMark/>
          </w:tcPr>
          <w:p w14:paraId="0D7EEE25"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10,0%</w:t>
            </w:r>
          </w:p>
        </w:tc>
        <w:tc>
          <w:tcPr>
            <w:tcW w:w="1399" w:type="dxa"/>
            <w:tcBorders>
              <w:top w:val="nil"/>
              <w:left w:val="nil"/>
              <w:bottom w:val="single" w:sz="4" w:space="0" w:color="auto"/>
              <w:right w:val="single" w:sz="4" w:space="0" w:color="auto"/>
            </w:tcBorders>
            <w:shd w:val="clear" w:color="auto" w:fill="auto"/>
            <w:noWrap/>
            <w:tcMar>
              <w:right w:w="142" w:type="dxa"/>
            </w:tcMar>
            <w:vAlign w:val="center"/>
            <w:hideMark/>
          </w:tcPr>
          <w:p w14:paraId="5982B3B8"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7.421.627</w:t>
            </w:r>
          </w:p>
        </w:tc>
        <w:tc>
          <w:tcPr>
            <w:tcW w:w="1552" w:type="dxa"/>
            <w:tcBorders>
              <w:top w:val="nil"/>
              <w:left w:val="nil"/>
              <w:bottom w:val="single" w:sz="4" w:space="0" w:color="auto"/>
              <w:right w:val="single" w:sz="4" w:space="0" w:color="auto"/>
            </w:tcBorders>
            <w:shd w:val="clear" w:color="auto" w:fill="auto"/>
            <w:noWrap/>
            <w:tcMar>
              <w:right w:w="142" w:type="dxa"/>
            </w:tcMar>
            <w:vAlign w:val="center"/>
            <w:hideMark/>
          </w:tcPr>
          <w:p w14:paraId="06356F1E"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6.637.013</w:t>
            </w:r>
          </w:p>
        </w:tc>
      </w:tr>
      <w:tr w:rsidR="000C309F" w:rsidRPr="00423179" w14:paraId="6F087AA7"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1FFE58F3"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Gastos Financieros</w:t>
            </w:r>
          </w:p>
        </w:tc>
        <w:tc>
          <w:tcPr>
            <w:tcW w:w="1070" w:type="dxa"/>
            <w:tcBorders>
              <w:top w:val="nil"/>
              <w:left w:val="nil"/>
              <w:bottom w:val="single" w:sz="4" w:space="0" w:color="auto"/>
              <w:right w:val="single" w:sz="4" w:space="0" w:color="auto"/>
            </w:tcBorders>
            <w:shd w:val="clear" w:color="auto" w:fill="auto"/>
            <w:noWrap/>
            <w:vAlign w:val="center"/>
            <w:hideMark/>
          </w:tcPr>
          <w:p w14:paraId="7BA719A5"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2,2%</w:t>
            </w:r>
          </w:p>
        </w:tc>
        <w:tc>
          <w:tcPr>
            <w:tcW w:w="1399" w:type="dxa"/>
            <w:tcBorders>
              <w:top w:val="nil"/>
              <w:left w:val="nil"/>
              <w:bottom w:val="single" w:sz="4" w:space="0" w:color="auto"/>
              <w:right w:val="single" w:sz="4" w:space="0" w:color="auto"/>
            </w:tcBorders>
            <w:shd w:val="clear" w:color="auto" w:fill="auto"/>
            <w:noWrap/>
            <w:tcMar>
              <w:right w:w="142" w:type="dxa"/>
            </w:tcMar>
            <w:vAlign w:val="center"/>
            <w:hideMark/>
          </w:tcPr>
          <w:p w14:paraId="548FD80F"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1.632.758</w:t>
            </w:r>
          </w:p>
        </w:tc>
        <w:tc>
          <w:tcPr>
            <w:tcW w:w="1552" w:type="dxa"/>
            <w:tcBorders>
              <w:top w:val="nil"/>
              <w:left w:val="nil"/>
              <w:bottom w:val="single" w:sz="4" w:space="0" w:color="auto"/>
              <w:right w:val="single" w:sz="4" w:space="0" w:color="auto"/>
            </w:tcBorders>
            <w:shd w:val="clear" w:color="auto" w:fill="auto"/>
            <w:noWrap/>
            <w:tcMar>
              <w:right w:w="142" w:type="dxa"/>
            </w:tcMar>
            <w:vAlign w:val="center"/>
            <w:hideMark/>
          </w:tcPr>
          <w:p w14:paraId="2D60A0E0" w14:textId="77777777" w:rsidR="000C309F" w:rsidRPr="00423179" w:rsidRDefault="000C309F" w:rsidP="00997844">
            <w:pPr>
              <w:keepNext/>
              <w:keepLines/>
              <w:ind w:right="192"/>
              <w:jc w:val="right"/>
              <w:rPr>
                <w:rFonts w:ascii="Arial" w:hAnsi="Arial" w:cs="Arial"/>
                <w:color w:val="000000"/>
                <w:sz w:val="20"/>
              </w:rPr>
            </w:pPr>
          </w:p>
        </w:tc>
      </w:tr>
      <w:tr w:rsidR="000C309F" w:rsidRPr="00423179" w14:paraId="07E7C8CE"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33564B3C"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COSTOS DIRECTOS</w:t>
            </w:r>
          </w:p>
        </w:tc>
        <w:tc>
          <w:tcPr>
            <w:tcW w:w="1070" w:type="dxa"/>
            <w:tcBorders>
              <w:top w:val="nil"/>
              <w:left w:val="nil"/>
              <w:bottom w:val="single" w:sz="4" w:space="0" w:color="auto"/>
              <w:right w:val="single" w:sz="4" w:space="0" w:color="auto"/>
            </w:tcBorders>
            <w:shd w:val="clear" w:color="auto" w:fill="auto"/>
            <w:noWrap/>
            <w:vAlign w:val="center"/>
            <w:hideMark/>
          </w:tcPr>
          <w:p w14:paraId="10910C4D" w14:textId="77777777" w:rsidR="000C309F" w:rsidRPr="00423179" w:rsidRDefault="000C309F" w:rsidP="00997844">
            <w:pPr>
              <w:keepNext/>
              <w:keepLines/>
              <w:jc w:val="center"/>
              <w:rPr>
                <w:rFonts w:ascii="Arial" w:hAnsi="Arial" w:cs="Arial"/>
                <w:color w:val="000000"/>
                <w:sz w:val="20"/>
                <w:lang w:val="es-ES" w:eastAsia="es-ES"/>
              </w:rPr>
            </w:pPr>
          </w:p>
        </w:tc>
        <w:tc>
          <w:tcPr>
            <w:tcW w:w="1399" w:type="dxa"/>
            <w:tcBorders>
              <w:top w:val="nil"/>
              <w:left w:val="nil"/>
              <w:bottom w:val="single" w:sz="4" w:space="0" w:color="auto"/>
              <w:right w:val="single" w:sz="4" w:space="0" w:color="auto"/>
            </w:tcBorders>
            <w:shd w:val="clear" w:color="auto" w:fill="auto"/>
            <w:noWrap/>
            <w:vAlign w:val="center"/>
            <w:hideMark/>
          </w:tcPr>
          <w:p w14:paraId="27918EBC" w14:textId="77777777" w:rsidR="000C309F" w:rsidRPr="00423179" w:rsidRDefault="000C309F" w:rsidP="00997844">
            <w:pPr>
              <w:keepNext/>
              <w:keepLines/>
              <w:ind w:right="124"/>
              <w:jc w:val="right"/>
              <w:rPr>
                <w:rFonts w:ascii="Arial" w:hAnsi="Arial" w:cs="Arial"/>
                <w:color w:val="000000"/>
                <w:sz w:val="20"/>
                <w:lang w:val="es-ES" w:eastAsia="es-ES"/>
              </w:rPr>
            </w:pPr>
            <w:r w:rsidRPr="00423179">
              <w:rPr>
                <w:rFonts w:ascii="Arial" w:hAnsi="Arial" w:cs="Arial"/>
                <w:color w:val="000000"/>
                <w:sz w:val="20"/>
                <w:lang w:val="es-ES" w:eastAsia="es-ES"/>
              </w:rPr>
              <w:t>82.670.656</w:t>
            </w:r>
          </w:p>
        </w:tc>
        <w:tc>
          <w:tcPr>
            <w:tcW w:w="1552" w:type="dxa"/>
            <w:tcBorders>
              <w:top w:val="nil"/>
              <w:left w:val="nil"/>
              <w:bottom w:val="single" w:sz="4" w:space="0" w:color="auto"/>
              <w:right w:val="single" w:sz="4" w:space="0" w:color="auto"/>
            </w:tcBorders>
            <w:shd w:val="clear" w:color="auto" w:fill="auto"/>
            <w:noWrap/>
            <w:vAlign w:val="center"/>
            <w:hideMark/>
          </w:tcPr>
          <w:p w14:paraId="161D94F2" w14:textId="77777777" w:rsidR="000C309F" w:rsidRPr="00423179" w:rsidRDefault="000C309F" w:rsidP="00997844">
            <w:pPr>
              <w:keepNext/>
              <w:keepLines/>
              <w:ind w:right="192"/>
              <w:jc w:val="right"/>
              <w:rPr>
                <w:rFonts w:ascii="Arial" w:hAnsi="Arial" w:cs="Arial"/>
                <w:color w:val="000000"/>
                <w:sz w:val="20"/>
                <w:lang w:val="es-ES" w:eastAsia="es-ES"/>
              </w:rPr>
            </w:pPr>
            <w:r w:rsidRPr="00423179">
              <w:rPr>
                <w:rFonts w:ascii="Arial" w:hAnsi="Arial" w:cs="Arial"/>
                <w:color w:val="000000"/>
                <w:sz w:val="20"/>
                <w:lang w:val="es-ES" w:eastAsia="es-ES"/>
              </w:rPr>
              <w:t>73.007.140</w:t>
            </w:r>
          </w:p>
        </w:tc>
      </w:tr>
      <w:tr w:rsidR="000C309F" w:rsidRPr="00423179" w14:paraId="3DFD88C8"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620F45D9" w14:textId="77777777" w:rsidR="000C309F" w:rsidRPr="00423179" w:rsidRDefault="000C309F" w:rsidP="00997844">
            <w:pPr>
              <w:keepNext/>
              <w:keepLines/>
              <w:rPr>
                <w:rFonts w:ascii="Arial" w:hAnsi="Arial" w:cs="Arial"/>
                <w:sz w:val="20"/>
                <w:lang w:val="es-ES" w:eastAsia="es-ES"/>
              </w:rPr>
            </w:pPr>
            <w:r w:rsidRPr="00423179">
              <w:rPr>
                <w:rFonts w:ascii="Arial" w:hAnsi="Arial" w:cs="Arial"/>
                <w:sz w:val="20"/>
                <w:lang w:val="es-ES" w:eastAsia="es-ES"/>
              </w:rPr>
              <w:t>Imprevistos</w:t>
            </w:r>
          </w:p>
        </w:tc>
        <w:tc>
          <w:tcPr>
            <w:tcW w:w="1070" w:type="dxa"/>
            <w:tcBorders>
              <w:top w:val="nil"/>
              <w:left w:val="nil"/>
              <w:bottom w:val="single" w:sz="4" w:space="0" w:color="auto"/>
              <w:right w:val="single" w:sz="4" w:space="0" w:color="auto"/>
            </w:tcBorders>
            <w:shd w:val="clear" w:color="auto" w:fill="auto"/>
            <w:noWrap/>
            <w:vAlign w:val="center"/>
            <w:hideMark/>
          </w:tcPr>
          <w:p w14:paraId="7EF78CD1"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5,00%</w:t>
            </w:r>
          </w:p>
        </w:tc>
        <w:tc>
          <w:tcPr>
            <w:tcW w:w="1399" w:type="dxa"/>
            <w:tcBorders>
              <w:top w:val="nil"/>
              <w:left w:val="nil"/>
              <w:bottom w:val="single" w:sz="4" w:space="0" w:color="auto"/>
              <w:right w:val="single" w:sz="4" w:space="0" w:color="auto"/>
            </w:tcBorders>
            <w:shd w:val="clear" w:color="auto" w:fill="auto"/>
            <w:noWrap/>
            <w:vAlign w:val="center"/>
            <w:hideMark/>
          </w:tcPr>
          <w:p w14:paraId="79E218D8"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4.163.533</w:t>
            </w:r>
          </w:p>
        </w:tc>
        <w:tc>
          <w:tcPr>
            <w:tcW w:w="1552" w:type="dxa"/>
            <w:tcBorders>
              <w:top w:val="nil"/>
              <w:left w:val="nil"/>
              <w:bottom w:val="single" w:sz="4" w:space="0" w:color="auto"/>
              <w:right w:val="single" w:sz="4" w:space="0" w:color="auto"/>
            </w:tcBorders>
            <w:shd w:val="clear" w:color="auto" w:fill="auto"/>
            <w:noWrap/>
            <w:vAlign w:val="center"/>
            <w:hideMark/>
          </w:tcPr>
          <w:p w14:paraId="71E01E76" w14:textId="77777777" w:rsidR="000C309F" w:rsidRPr="00423179" w:rsidRDefault="000C309F" w:rsidP="00997844">
            <w:pPr>
              <w:keepNext/>
              <w:keepLines/>
              <w:ind w:right="192"/>
              <w:jc w:val="right"/>
              <w:rPr>
                <w:rFonts w:ascii="Arial" w:hAnsi="Arial" w:cs="Arial"/>
                <w:color w:val="000000"/>
                <w:sz w:val="20"/>
              </w:rPr>
            </w:pPr>
          </w:p>
        </w:tc>
      </w:tr>
      <w:tr w:rsidR="000C309F" w:rsidRPr="00423179" w14:paraId="03F22963"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42753A7F"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IMPUESTOS</w:t>
            </w:r>
          </w:p>
        </w:tc>
        <w:tc>
          <w:tcPr>
            <w:tcW w:w="1070" w:type="dxa"/>
            <w:tcBorders>
              <w:top w:val="nil"/>
              <w:left w:val="nil"/>
              <w:bottom w:val="single" w:sz="4" w:space="0" w:color="auto"/>
              <w:right w:val="single" w:sz="4" w:space="0" w:color="auto"/>
            </w:tcBorders>
            <w:shd w:val="clear" w:color="auto" w:fill="auto"/>
            <w:noWrap/>
            <w:vAlign w:val="center"/>
            <w:hideMark/>
          </w:tcPr>
          <w:p w14:paraId="2651EBCF"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21,00%</w:t>
            </w:r>
          </w:p>
        </w:tc>
        <w:tc>
          <w:tcPr>
            <w:tcW w:w="1399" w:type="dxa"/>
            <w:tcBorders>
              <w:top w:val="nil"/>
              <w:left w:val="nil"/>
              <w:bottom w:val="single" w:sz="4" w:space="0" w:color="auto"/>
              <w:right w:val="single" w:sz="4" w:space="0" w:color="auto"/>
            </w:tcBorders>
            <w:shd w:val="clear" w:color="auto" w:fill="auto"/>
            <w:noWrap/>
            <w:vAlign w:val="center"/>
            <w:hideMark/>
          </w:tcPr>
          <w:p w14:paraId="2FD03D97"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17.486.838</w:t>
            </w:r>
          </w:p>
        </w:tc>
        <w:tc>
          <w:tcPr>
            <w:tcW w:w="1552" w:type="dxa"/>
            <w:tcBorders>
              <w:top w:val="nil"/>
              <w:left w:val="nil"/>
              <w:bottom w:val="single" w:sz="4" w:space="0" w:color="auto"/>
              <w:right w:val="single" w:sz="4" w:space="0" w:color="auto"/>
            </w:tcBorders>
            <w:shd w:val="clear" w:color="auto" w:fill="auto"/>
            <w:noWrap/>
            <w:vAlign w:val="center"/>
            <w:hideMark/>
          </w:tcPr>
          <w:p w14:paraId="62D79814" w14:textId="77777777" w:rsidR="000C309F" w:rsidRPr="00423179" w:rsidRDefault="000C309F" w:rsidP="00997844">
            <w:pPr>
              <w:keepNext/>
              <w:keepLines/>
              <w:ind w:right="192"/>
              <w:jc w:val="right"/>
              <w:rPr>
                <w:rFonts w:ascii="Arial" w:hAnsi="Arial" w:cs="Arial"/>
                <w:color w:val="000000"/>
                <w:sz w:val="20"/>
              </w:rPr>
            </w:pPr>
          </w:p>
        </w:tc>
      </w:tr>
      <w:tr w:rsidR="000C309F" w:rsidRPr="00423179" w14:paraId="5412C214"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noWrap/>
            <w:vAlign w:val="center"/>
            <w:hideMark/>
          </w:tcPr>
          <w:p w14:paraId="7C2A6093"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Ing.yAdm.</w:t>
            </w:r>
          </w:p>
        </w:tc>
        <w:tc>
          <w:tcPr>
            <w:tcW w:w="1070" w:type="dxa"/>
            <w:tcBorders>
              <w:top w:val="nil"/>
              <w:left w:val="nil"/>
              <w:bottom w:val="single" w:sz="4" w:space="0" w:color="auto"/>
              <w:right w:val="single" w:sz="4" w:space="0" w:color="auto"/>
            </w:tcBorders>
            <w:shd w:val="clear" w:color="auto" w:fill="auto"/>
            <w:noWrap/>
            <w:vAlign w:val="center"/>
            <w:hideMark/>
          </w:tcPr>
          <w:p w14:paraId="00C7EEA7" w14:textId="77777777" w:rsidR="000C309F" w:rsidRPr="00423179" w:rsidRDefault="000C309F" w:rsidP="00997844">
            <w:pPr>
              <w:keepNext/>
              <w:keepLines/>
              <w:jc w:val="center"/>
              <w:rPr>
                <w:rFonts w:ascii="Arial" w:hAnsi="Arial" w:cs="Arial"/>
                <w:color w:val="000000"/>
                <w:sz w:val="20"/>
                <w:lang w:val="es-ES" w:eastAsia="es-ES"/>
              </w:rPr>
            </w:pPr>
            <w:r w:rsidRPr="00423179">
              <w:rPr>
                <w:rFonts w:ascii="Arial" w:hAnsi="Arial" w:cs="Arial"/>
                <w:color w:val="000000"/>
                <w:sz w:val="20"/>
                <w:lang w:val="es-ES" w:eastAsia="es-ES"/>
              </w:rPr>
              <w:t>5,00%</w:t>
            </w:r>
          </w:p>
        </w:tc>
        <w:tc>
          <w:tcPr>
            <w:tcW w:w="1399" w:type="dxa"/>
            <w:tcBorders>
              <w:top w:val="nil"/>
              <w:left w:val="nil"/>
              <w:bottom w:val="single" w:sz="4" w:space="0" w:color="auto"/>
              <w:right w:val="single" w:sz="4" w:space="0" w:color="auto"/>
            </w:tcBorders>
            <w:shd w:val="clear" w:color="auto" w:fill="auto"/>
            <w:noWrap/>
            <w:vAlign w:val="center"/>
            <w:hideMark/>
          </w:tcPr>
          <w:p w14:paraId="111B2AE7"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4.163.533</w:t>
            </w:r>
          </w:p>
        </w:tc>
        <w:tc>
          <w:tcPr>
            <w:tcW w:w="1552" w:type="dxa"/>
            <w:tcBorders>
              <w:top w:val="nil"/>
              <w:left w:val="nil"/>
              <w:bottom w:val="single" w:sz="4" w:space="0" w:color="auto"/>
              <w:right w:val="single" w:sz="4" w:space="0" w:color="auto"/>
            </w:tcBorders>
            <w:shd w:val="clear" w:color="auto" w:fill="auto"/>
            <w:noWrap/>
            <w:vAlign w:val="center"/>
            <w:hideMark/>
          </w:tcPr>
          <w:p w14:paraId="5A49962A"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3.650.357</w:t>
            </w:r>
          </w:p>
        </w:tc>
      </w:tr>
      <w:tr w:rsidR="000C309F" w:rsidRPr="00423179" w14:paraId="79253689" w14:textId="77777777" w:rsidTr="00D6154A">
        <w:trPr>
          <w:trHeight w:val="300"/>
          <w:jc w:val="center"/>
        </w:trPr>
        <w:tc>
          <w:tcPr>
            <w:tcW w:w="2174" w:type="dxa"/>
            <w:tcBorders>
              <w:top w:val="nil"/>
              <w:left w:val="single" w:sz="4" w:space="0" w:color="auto"/>
              <w:bottom w:val="single" w:sz="4" w:space="0" w:color="auto"/>
              <w:right w:val="single" w:sz="4" w:space="0" w:color="auto"/>
            </w:tcBorders>
            <w:shd w:val="clear" w:color="auto" w:fill="auto"/>
            <w:vAlign w:val="center"/>
            <w:hideMark/>
          </w:tcPr>
          <w:p w14:paraId="6EAC6250" w14:textId="77777777" w:rsidR="000C309F" w:rsidRPr="00423179" w:rsidRDefault="000C309F" w:rsidP="00997844">
            <w:pPr>
              <w:keepNext/>
              <w:keepLines/>
              <w:rPr>
                <w:rFonts w:ascii="Arial" w:hAnsi="Arial" w:cs="Arial"/>
                <w:color w:val="000000"/>
                <w:sz w:val="20"/>
                <w:lang w:val="es-ES" w:eastAsia="es-ES"/>
              </w:rPr>
            </w:pPr>
            <w:r w:rsidRPr="00423179">
              <w:rPr>
                <w:rFonts w:ascii="Arial" w:hAnsi="Arial" w:cs="Arial"/>
                <w:color w:val="000000"/>
                <w:sz w:val="20"/>
                <w:lang w:val="es-ES" w:eastAsia="es-ES"/>
              </w:rPr>
              <w:t>TOTAL</w:t>
            </w:r>
          </w:p>
        </w:tc>
        <w:tc>
          <w:tcPr>
            <w:tcW w:w="1070" w:type="dxa"/>
            <w:tcBorders>
              <w:top w:val="nil"/>
              <w:left w:val="nil"/>
              <w:bottom w:val="single" w:sz="4" w:space="0" w:color="auto"/>
              <w:right w:val="single" w:sz="4" w:space="0" w:color="auto"/>
            </w:tcBorders>
            <w:shd w:val="clear" w:color="auto" w:fill="auto"/>
            <w:noWrap/>
            <w:vAlign w:val="bottom"/>
            <w:hideMark/>
          </w:tcPr>
          <w:p w14:paraId="66448A3A" w14:textId="77777777" w:rsidR="000C309F" w:rsidRPr="00423179" w:rsidRDefault="000C309F" w:rsidP="00997844">
            <w:pPr>
              <w:keepNext/>
              <w:keepLines/>
              <w:jc w:val="center"/>
              <w:rPr>
                <w:rFonts w:ascii="Arial" w:hAnsi="Arial" w:cs="Arial"/>
                <w:color w:val="000000"/>
                <w:sz w:val="20"/>
                <w:lang w:val="es-ES" w:eastAsia="es-ES"/>
              </w:rPr>
            </w:pPr>
          </w:p>
        </w:tc>
        <w:tc>
          <w:tcPr>
            <w:tcW w:w="1399" w:type="dxa"/>
            <w:tcBorders>
              <w:top w:val="nil"/>
              <w:left w:val="nil"/>
              <w:bottom w:val="single" w:sz="4" w:space="0" w:color="auto"/>
              <w:right w:val="single" w:sz="4" w:space="0" w:color="auto"/>
            </w:tcBorders>
            <w:shd w:val="clear" w:color="auto" w:fill="auto"/>
            <w:noWrap/>
            <w:vAlign w:val="center"/>
            <w:hideMark/>
          </w:tcPr>
          <w:p w14:paraId="6E77B3F3" w14:textId="77777777" w:rsidR="000C309F" w:rsidRPr="00423179" w:rsidRDefault="000C309F" w:rsidP="00997844">
            <w:pPr>
              <w:keepNext/>
              <w:keepLines/>
              <w:ind w:right="124"/>
              <w:jc w:val="right"/>
              <w:rPr>
                <w:rFonts w:ascii="Arial" w:hAnsi="Arial" w:cs="Arial"/>
                <w:color w:val="000000"/>
                <w:sz w:val="20"/>
              </w:rPr>
            </w:pPr>
            <w:r w:rsidRPr="00423179">
              <w:rPr>
                <w:rFonts w:ascii="Arial" w:hAnsi="Arial" w:cs="Arial"/>
                <w:color w:val="000000"/>
                <w:sz w:val="20"/>
              </w:rPr>
              <w:t>109.084.560</w:t>
            </w:r>
          </w:p>
        </w:tc>
        <w:tc>
          <w:tcPr>
            <w:tcW w:w="1552" w:type="dxa"/>
            <w:tcBorders>
              <w:top w:val="nil"/>
              <w:left w:val="nil"/>
              <w:bottom w:val="single" w:sz="4" w:space="0" w:color="auto"/>
              <w:right w:val="single" w:sz="4" w:space="0" w:color="auto"/>
            </w:tcBorders>
            <w:shd w:val="clear" w:color="auto" w:fill="auto"/>
            <w:noWrap/>
            <w:vAlign w:val="center"/>
            <w:hideMark/>
          </w:tcPr>
          <w:p w14:paraId="013F6C2A" w14:textId="77777777" w:rsidR="000C309F" w:rsidRPr="00423179" w:rsidRDefault="000C309F" w:rsidP="00997844">
            <w:pPr>
              <w:keepNext/>
              <w:keepLines/>
              <w:ind w:right="192"/>
              <w:jc w:val="right"/>
              <w:rPr>
                <w:rFonts w:ascii="Arial" w:hAnsi="Arial" w:cs="Arial"/>
                <w:color w:val="000000"/>
                <w:sz w:val="20"/>
              </w:rPr>
            </w:pPr>
            <w:r w:rsidRPr="00423179">
              <w:rPr>
                <w:rFonts w:ascii="Arial" w:hAnsi="Arial" w:cs="Arial"/>
                <w:color w:val="000000"/>
                <w:sz w:val="20"/>
              </w:rPr>
              <w:t>76.657.497</w:t>
            </w:r>
          </w:p>
        </w:tc>
      </w:tr>
    </w:tbl>
    <w:p w14:paraId="23AA1737" w14:textId="77777777" w:rsidR="000C309F" w:rsidRPr="00423179" w:rsidRDefault="000C309F" w:rsidP="00997844">
      <w:pPr>
        <w:pStyle w:val="Header"/>
        <w:keepNext/>
        <w:keepLines/>
        <w:spacing w:line="360" w:lineRule="auto"/>
        <w:ind w:left="1701"/>
        <w:rPr>
          <w:rFonts w:cs="Arial"/>
          <w:sz w:val="16"/>
          <w:szCs w:val="16"/>
        </w:rPr>
      </w:pPr>
      <w:r w:rsidRPr="00423179">
        <w:rPr>
          <w:rFonts w:cs="Arial"/>
          <w:sz w:val="16"/>
          <w:szCs w:val="16"/>
        </w:rPr>
        <w:t>FUENTE: elaboración propia en base a los estudios de ingeniería</w:t>
      </w:r>
    </w:p>
    <w:p w14:paraId="4F495825" w14:textId="77777777" w:rsidR="000C309F" w:rsidRPr="00423179" w:rsidRDefault="000C309F" w:rsidP="00997844">
      <w:pPr>
        <w:keepNext/>
        <w:keepLines/>
        <w:rPr>
          <w:rFonts w:ascii="Arial" w:hAnsi="Arial" w:cs="Arial"/>
          <w:sz w:val="22"/>
          <w:lang w:val="es-ES_tradnl"/>
        </w:rPr>
      </w:pPr>
    </w:p>
    <w:p w14:paraId="4BC76200" w14:textId="49E73FC3" w:rsidR="000C309F" w:rsidRPr="00423179" w:rsidRDefault="000C309F" w:rsidP="00997844">
      <w:pPr>
        <w:jc w:val="both"/>
        <w:rPr>
          <w:rFonts w:ascii="Arial" w:hAnsi="Arial" w:cs="Arial"/>
          <w:sz w:val="22"/>
          <w:lang w:val="es-ES_tradnl"/>
        </w:rPr>
      </w:pPr>
      <w:r w:rsidRPr="00423179">
        <w:rPr>
          <w:rFonts w:ascii="Arial" w:hAnsi="Arial" w:cs="Arial"/>
          <w:sz w:val="22"/>
          <w:lang w:val="es-ES_tradnl"/>
        </w:rPr>
        <w:t>Como se puede apreciar el costo de inversión asciende a 109 millones de u$s a precios de mercado, que se traducen a 76,6 millones de u$s a costos económicos.</w:t>
      </w:r>
      <w:r w:rsidR="00997844">
        <w:rPr>
          <w:rFonts w:ascii="Arial" w:hAnsi="Arial" w:cs="Arial"/>
          <w:sz w:val="22"/>
          <w:lang w:val="es-ES_tradnl"/>
        </w:rPr>
        <w:t xml:space="preserve"> En el Anexo V se presentan el detalle para cada obra.</w:t>
      </w:r>
    </w:p>
    <w:p w14:paraId="3B077CAE" w14:textId="77777777" w:rsidR="000C309F" w:rsidRPr="00D6154A" w:rsidRDefault="000C309F" w:rsidP="00D6154A">
      <w:pPr>
        <w:rPr>
          <w:rFonts w:cs="Arial"/>
          <w:sz w:val="22"/>
          <w:lang w:val="es-ES_tradnl"/>
        </w:rPr>
      </w:pPr>
    </w:p>
    <w:p w14:paraId="24120AC8" w14:textId="3335ECCF" w:rsidR="000C309F" w:rsidRPr="00AE1A18" w:rsidRDefault="000C309F" w:rsidP="00262258">
      <w:pPr>
        <w:pStyle w:val="Heading3"/>
        <w:rPr>
          <w:rFonts w:cs="Arial"/>
          <w:sz w:val="22"/>
          <w:u w:val="none"/>
        </w:rPr>
      </w:pPr>
      <w:bookmarkStart w:id="156" w:name="_Toc494207187"/>
      <w:bookmarkStart w:id="157" w:name="_Toc494815023"/>
      <w:r w:rsidRPr="00AE1A18">
        <w:rPr>
          <w:rFonts w:cs="Arial"/>
          <w:sz w:val="22"/>
          <w:u w:val="none"/>
        </w:rPr>
        <w:t>Costos de mantenimiento</w:t>
      </w:r>
      <w:bookmarkEnd w:id="156"/>
      <w:bookmarkEnd w:id="157"/>
    </w:p>
    <w:p w14:paraId="63346EB9" w14:textId="77777777" w:rsidR="000C309F" w:rsidRPr="00D6154A" w:rsidRDefault="000C309F" w:rsidP="00D6154A">
      <w:pPr>
        <w:rPr>
          <w:rFonts w:cs="Arial"/>
          <w:sz w:val="22"/>
          <w:lang w:val="es-ES_tradnl"/>
        </w:rPr>
      </w:pPr>
    </w:p>
    <w:p w14:paraId="6D88A7C4" w14:textId="77777777" w:rsidR="000C309F" w:rsidRPr="00423179" w:rsidRDefault="000C309F" w:rsidP="00D6154A">
      <w:pPr>
        <w:rPr>
          <w:rFonts w:ascii="Arial" w:hAnsi="Arial" w:cs="Arial"/>
          <w:sz w:val="22"/>
          <w:lang w:val="es-ES_tradnl"/>
        </w:rPr>
      </w:pPr>
      <w:r w:rsidRPr="00423179">
        <w:rPr>
          <w:rFonts w:ascii="Arial" w:hAnsi="Arial" w:cs="Arial"/>
          <w:sz w:val="22"/>
          <w:lang w:val="es-ES_tradnl"/>
        </w:rPr>
        <w:t>Los costos de mantenimientos fueron estimados como equivalentes al 0,5% anual de la inversión inicial.</w:t>
      </w:r>
    </w:p>
    <w:p w14:paraId="2E98EE02" w14:textId="77777777" w:rsidR="000C309F" w:rsidRPr="00423179" w:rsidRDefault="000C309F" w:rsidP="00D6154A">
      <w:pPr>
        <w:rPr>
          <w:rFonts w:ascii="Arial" w:hAnsi="Arial" w:cs="Arial"/>
          <w:sz w:val="22"/>
          <w:lang w:val="es-ES_tradnl"/>
        </w:rPr>
      </w:pPr>
    </w:p>
    <w:p w14:paraId="3BEF9A78" w14:textId="77777777" w:rsidR="000C309F" w:rsidRPr="00D6154A" w:rsidRDefault="000C309F" w:rsidP="00D6154A">
      <w:pPr>
        <w:rPr>
          <w:rFonts w:cs="Arial"/>
          <w:sz w:val="22"/>
          <w:lang w:val="es-ES_tradnl"/>
        </w:rPr>
      </w:pPr>
    </w:p>
    <w:p w14:paraId="4CB4ACB2" w14:textId="36C9B6A2" w:rsidR="00262258" w:rsidRPr="00262258" w:rsidRDefault="00262258" w:rsidP="00262258">
      <w:pPr>
        <w:keepNext/>
        <w:keepLines/>
        <w:numPr>
          <w:ilvl w:val="1"/>
          <w:numId w:val="14"/>
        </w:numPr>
        <w:suppressAutoHyphens w:val="0"/>
        <w:autoSpaceDN/>
        <w:spacing w:before="120" w:after="120"/>
        <w:jc w:val="both"/>
        <w:textAlignment w:val="auto"/>
        <w:outlineLvl w:val="1"/>
        <w:rPr>
          <w:rFonts w:ascii="Arial" w:hAnsi="Arial" w:cs="Arial"/>
          <w:b/>
          <w:bCs/>
          <w:caps/>
          <w:spacing w:val="0"/>
          <w:sz w:val="22"/>
          <w:szCs w:val="22"/>
          <w:lang w:val="es-AR"/>
        </w:rPr>
      </w:pPr>
      <w:bookmarkStart w:id="158" w:name="_Toc494815024"/>
      <w:r w:rsidRPr="00262258">
        <w:rPr>
          <w:rFonts w:ascii="Arial" w:hAnsi="Arial" w:cs="Arial"/>
          <w:b/>
          <w:bCs/>
          <w:caps/>
          <w:spacing w:val="0"/>
          <w:sz w:val="22"/>
          <w:szCs w:val="22"/>
          <w:lang w:val="es-AR"/>
        </w:rPr>
        <w:t>Análisis COSTO BENEFICIO DEL PROYECTO</w:t>
      </w:r>
      <w:bookmarkEnd w:id="158"/>
    </w:p>
    <w:p w14:paraId="4A5210ED" w14:textId="77777777" w:rsidR="00262258" w:rsidRPr="00262258" w:rsidRDefault="00262258" w:rsidP="00262258">
      <w:pPr>
        <w:textAlignment w:val="auto"/>
        <w:rPr>
          <w:rFonts w:cs="Arial"/>
          <w:sz w:val="22"/>
          <w:lang w:val="es-ES_tradnl"/>
        </w:rPr>
      </w:pPr>
    </w:p>
    <w:p w14:paraId="4960379A" w14:textId="7679BCBE" w:rsidR="00262258" w:rsidRPr="00262258" w:rsidRDefault="00262258" w:rsidP="00262258">
      <w:pPr>
        <w:pStyle w:val="Heading3"/>
        <w:rPr>
          <w:sz w:val="22"/>
          <w:u w:val="none"/>
        </w:rPr>
      </w:pPr>
      <w:bookmarkStart w:id="159" w:name="_Toc494815025"/>
      <w:r w:rsidRPr="00262258">
        <w:rPr>
          <w:sz w:val="22"/>
          <w:u w:val="none"/>
        </w:rPr>
        <w:t>Flujo de Fondos de Costos y Beneficios</w:t>
      </w:r>
      <w:bookmarkEnd w:id="159"/>
    </w:p>
    <w:p w14:paraId="0FCF7BC2" w14:textId="77777777" w:rsidR="000C309F" w:rsidRPr="00262258" w:rsidRDefault="000C309F" w:rsidP="00D6154A">
      <w:pPr>
        <w:rPr>
          <w:rFonts w:cs="Arial"/>
          <w:sz w:val="22"/>
          <w:lang w:val="es-AR"/>
        </w:rPr>
      </w:pPr>
    </w:p>
    <w:p w14:paraId="25CB6E49" w14:textId="77777777" w:rsidR="000C309F" w:rsidRPr="00262258" w:rsidRDefault="000C309F" w:rsidP="006A52E8">
      <w:pPr>
        <w:jc w:val="both"/>
        <w:rPr>
          <w:rFonts w:ascii="Arial" w:hAnsi="Arial" w:cs="Arial"/>
          <w:sz w:val="22"/>
          <w:lang w:val="es-ES_tradnl"/>
        </w:rPr>
      </w:pPr>
      <w:r w:rsidRPr="00262258">
        <w:rPr>
          <w:rFonts w:ascii="Arial" w:hAnsi="Arial" w:cs="Arial"/>
          <w:sz w:val="22"/>
          <w:lang w:val="es-ES_tradnl"/>
        </w:rPr>
        <w:t>A partir de los beneficios y costos desarrollados en los puntos anteriores, se confeccionó el flujo de fondos del proyecto.</w:t>
      </w:r>
    </w:p>
    <w:p w14:paraId="0852B1D4" w14:textId="77777777" w:rsidR="000C309F" w:rsidRPr="00262258" w:rsidRDefault="000C309F" w:rsidP="006A52E8">
      <w:pPr>
        <w:jc w:val="both"/>
        <w:rPr>
          <w:rFonts w:ascii="Arial" w:hAnsi="Arial" w:cs="Arial"/>
          <w:sz w:val="22"/>
          <w:lang w:val="es-ES_tradnl"/>
        </w:rPr>
      </w:pPr>
    </w:p>
    <w:p w14:paraId="677CB42E" w14:textId="77777777" w:rsidR="000C309F" w:rsidRPr="00262258" w:rsidRDefault="000C309F" w:rsidP="006A52E8">
      <w:pPr>
        <w:jc w:val="both"/>
        <w:rPr>
          <w:rFonts w:ascii="Arial" w:hAnsi="Arial" w:cs="Arial"/>
          <w:sz w:val="22"/>
          <w:lang w:val="es-ES_tradnl"/>
        </w:rPr>
      </w:pPr>
      <w:r w:rsidRPr="00262258">
        <w:rPr>
          <w:rFonts w:ascii="Arial" w:hAnsi="Arial" w:cs="Arial"/>
          <w:sz w:val="22"/>
          <w:lang w:val="es-ES_tradnl"/>
        </w:rPr>
        <w:t>La estimación de los beneficios incorpora, en forma progresiva el impacto del cambio climático a través de una interpolación lineal, desde el año 2017, sin cambio climático, hasta el año 2050, con cambio climático.</w:t>
      </w:r>
    </w:p>
    <w:p w14:paraId="36194252" w14:textId="77777777" w:rsidR="000C309F" w:rsidRPr="00262258" w:rsidRDefault="000C309F" w:rsidP="006A52E8">
      <w:pPr>
        <w:jc w:val="both"/>
        <w:rPr>
          <w:rFonts w:ascii="Arial" w:hAnsi="Arial" w:cs="Arial"/>
          <w:sz w:val="22"/>
          <w:lang w:val="es-ES_tradnl"/>
        </w:rPr>
      </w:pPr>
    </w:p>
    <w:p w14:paraId="02121610" w14:textId="77777777" w:rsidR="000C309F" w:rsidRPr="00262258" w:rsidRDefault="000C309F" w:rsidP="006A52E8">
      <w:pPr>
        <w:jc w:val="both"/>
        <w:rPr>
          <w:rFonts w:ascii="Arial" w:hAnsi="Arial" w:cs="Arial"/>
          <w:sz w:val="22"/>
          <w:lang w:val="es-ES_tradnl"/>
        </w:rPr>
      </w:pPr>
      <w:r w:rsidRPr="00262258">
        <w:rPr>
          <w:rFonts w:ascii="Arial" w:hAnsi="Arial" w:cs="Arial"/>
          <w:sz w:val="22"/>
          <w:lang w:val="es-ES_tradnl"/>
        </w:rPr>
        <w:t>El daño evitado, originalmente estimado sobre la cantidad de viviendas existentes en las áreas inundadas al año 2007, fue afectado por la tasa media de crecimiento, estimada en el punto anterior, del 1,78 % anual.</w:t>
      </w:r>
    </w:p>
    <w:p w14:paraId="0AE5283A" w14:textId="77777777" w:rsidR="000C309F" w:rsidRPr="00262258" w:rsidRDefault="000C309F" w:rsidP="006A52E8">
      <w:pPr>
        <w:jc w:val="both"/>
        <w:rPr>
          <w:rFonts w:ascii="Arial" w:hAnsi="Arial" w:cs="Arial"/>
          <w:sz w:val="22"/>
          <w:lang w:val="es-ES_tradnl"/>
        </w:rPr>
      </w:pPr>
    </w:p>
    <w:p w14:paraId="1444E655" w14:textId="77777777" w:rsidR="000C309F" w:rsidRPr="00262258" w:rsidRDefault="000C309F" w:rsidP="006A52E8">
      <w:pPr>
        <w:jc w:val="both"/>
        <w:rPr>
          <w:rFonts w:ascii="Arial" w:hAnsi="Arial" w:cs="Arial"/>
          <w:sz w:val="22"/>
          <w:lang w:val="es-ES_tradnl"/>
        </w:rPr>
      </w:pPr>
      <w:r w:rsidRPr="00262258">
        <w:rPr>
          <w:rFonts w:ascii="Arial" w:hAnsi="Arial" w:cs="Arial"/>
          <w:sz w:val="22"/>
          <w:lang w:val="es-ES_tradnl"/>
        </w:rPr>
        <w:t>El Flujo de Fondos contempla que las obras se inician en el año 2018 y que el plazo de ejecución de las mismas es de 18 meses.</w:t>
      </w:r>
    </w:p>
    <w:p w14:paraId="32450A43" w14:textId="77777777" w:rsidR="000C309F" w:rsidRPr="00D6154A" w:rsidRDefault="000C309F" w:rsidP="00D6154A">
      <w:pPr>
        <w:rPr>
          <w:rFonts w:cs="Arial"/>
          <w:sz w:val="22"/>
          <w:lang w:val="es-ES_tradnl"/>
        </w:rPr>
      </w:pPr>
    </w:p>
    <w:p w14:paraId="1DA76A32" w14:textId="77777777" w:rsidR="000C309F" w:rsidRPr="00D6154A" w:rsidRDefault="000C309F">
      <w:pPr>
        <w:rPr>
          <w:rFonts w:cs="Arial"/>
          <w:sz w:val="22"/>
          <w:lang w:val="es-ES_tradnl"/>
        </w:rPr>
      </w:pPr>
      <w:r w:rsidRPr="00D6154A">
        <w:rPr>
          <w:rFonts w:cs="Arial"/>
          <w:sz w:val="22"/>
          <w:lang w:val="es-ES_tradnl"/>
        </w:rPr>
        <w:br w:type="page"/>
      </w:r>
    </w:p>
    <w:p w14:paraId="3AA1C4B0" w14:textId="10FE2CAD" w:rsidR="000C309F" w:rsidRPr="006A52E8" w:rsidRDefault="000C309F" w:rsidP="00D6154A">
      <w:pPr>
        <w:jc w:val="center"/>
        <w:rPr>
          <w:rFonts w:ascii="Arial" w:hAnsi="Arial" w:cs="Arial"/>
          <w:b/>
          <w:sz w:val="18"/>
          <w:szCs w:val="18"/>
          <w:lang w:val="es-ES_tradnl"/>
        </w:rPr>
      </w:pPr>
      <w:r w:rsidRPr="006A52E8">
        <w:rPr>
          <w:rFonts w:ascii="Arial" w:eastAsiaTheme="majorEastAsia" w:hAnsi="Arial" w:cs="Arial"/>
          <w:b/>
          <w:bCs/>
          <w:iCs/>
          <w:sz w:val="18"/>
          <w:szCs w:val="18"/>
          <w:lang w:val="es-ES_tradnl"/>
        </w:rPr>
        <w:lastRenderedPageBreak/>
        <w:t>TABLA 3</w:t>
      </w:r>
      <w:r w:rsidR="006A52E8" w:rsidRPr="006A52E8">
        <w:rPr>
          <w:rFonts w:ascii="Arial" w:eastAsiaTheme="majorEastAsia" w:hAnsi="Arial" w:cs="Arial"/>
          <w:b/>
          <w:bCs/>
          <w:iCs/>
          <w:sz w:val="18"/>
          <w:szCs w:val="18"/>
          <w:lang w:val="es-ES_tradnl"/>
        </w:rPr>
        <w:t>.22</w:t>
      </w:r>
      <w:r w:rsidRPr="006A52E8">
        <w:rPr>
          <w:rFonts w:ascii="Arial" w:eastAsiaTheme="majorEastAsia" w:hAnsi="Arial" w:cs="Arial"/>
          <w:b/>
          <w:bCs/>
          <w:iCs/>
          <w:sz w:val="18"/>
          <w:szCs w:val="18"/>
          <w:lang w:val="es-ES_tradnl"/>
        </w:rPr>
        <w:t xml:space="preserve">. </w:t>
      </w:r>
      <w:r w:rsidRPr="006A52E8">
        <w:rPr>
          <w:rFonts w:ascii="Arial" w:hAnsi="Arial" w:cs="Arial"/>
          <w:b/>
          <w:sz w:val="18"/>
          <w:szCs w:val="18"/>
          <w:lang w:val="es-ES_tradnl"/>
        </w:rPr>
        <w:t>FLUJO DE FONDOS (U$S)</w:t>
      </w:r>
    </w:p>
    <w:tbl>
      <w:tblPr>
        <w:tblW w:w="7460" w:type="dxa"/>
        <w:jc w:val="center"/>
        <w:tblCellMar>
          <w:left w:w="70" w:type="dxa"/>
          <w:right w:w="70" w:type="dxa"/>
        </w:tblCellMar>
        <w:tblLook w:val="04A0" w:firstRow="1" w:lastRow="0" w:firstColumn="1" w:lastColumn="0" w:noHBand="0" w:noVBand="1"/>
      </w:tblPr>
      <w:tblGrid>
        <w:gridCol w:w="1200"/>
        <w:gridCol w:w="1420"/>
        <w:gridCol w:w="1600"/>
        <w:gridCol w:w="1600"/>
        <w:gridCol w:w="1640"/>
      </w:tblGrid>
      <w:tr w:rsidR="000C309F" w:rsidRPr="006A52E8" w14:paraId="792AE09D" w14:textId="77777777" w:rsidTr="00D6154A">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35ED3" w14:textId="77777777" w:rsidR="000C309F" w:rsidRPr="006A52E8" w:rsidRDefault="000C309F" w:rsidP="00D6154A">
            <w:pPr>
              <w:jc w:val="center"/>
              <w:rPr>
                <w:rFonts w:ascii="Arial" w:hAnsi="Arial" w:cs="Arial"/>
                <w:color w:val="000000"/>
                <w:sz w:val="22"/>
                <w:lang w:val="es-ES" w:eastAsia="es-ES"/>
              </w:rPr>
            </w:pPr>
            <w:r w:rsidRPr="006A52E8">
              <w:rPr>
                <w:rFonts w:ascii="Arial" w:hAnsi="Arial" w:cs="Arial"/>
                <w:color w:val="000000"/>
                <w:sz w:val="22"/>
                <w:lang w:val="es-ES" w:eastAsia="es-ES"/>
              </w:rPr>
              <w:t>Año</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9C6B9"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Inversion</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29B3FF"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Operación y mantenimiento ($)</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0EB232A"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Beneficios por Daño evitado ($)</w:t>
            </w:r>
          </w:p>
        </w:tc>
        <w:tc>
          <w:tcPr>
            <w:tcW w:w="16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7B0E0D1"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Flujo neto</w:t>
            </w:r>
          </w:p>
          <w:p w14:paraId="17AD949C"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w:t>
            </w:r>
          </w:p>
        </w:tc>
      </w:tr>
      <w:tr w:rsidR="000C309F" w:rsidRPr="006A52E8" w14:paraId="4274FCFB" w14:textId="77777777" w:rsidTr="00D6154A">
        <w:trPr>
          <w:trHeight w:val="55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7CF7CCDC" w14:textId="77777777" w:rsidR="000C309F" w:rsidRPr="006A52E8" w:rsidRDefault="000C309F" w:rsidP="00D6154A">
            <w:pPr>
              <w:rPr>
                <w:rFonts w:ascii="Arial" w:hAnsi="Arial" w:cs="Arial"/>
                <w:color w:val="000000"/>
                <w:sz w:val="22"/>
                <w:lang w:val="es-ES" w:eastAsia="es-ES"/>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497B0E6E" w14:textId="77777777" w:rsidR="000C309F" w:rsidRPr="006A52E8" w:rsidRDefault="000C309F" w:rsidP="00D6154A">
            <w:pPr>
              <w:rPr>
                <w:rFonts w:ascii="Arial" w:hAnsi="Arial" w:cs="Arial"/>
                <w:color w:val="000000"/>
                <w:sz w:val="20"/>
                <w:lang w:val="es-ES" w:eastAsia="es-ES"/>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10E56B34" w14:textId="77777777" w:rsidR="000C309F" w:rsidRPr="006A52E8" w:rsidRDefault="000C309F" w:rsidP="00D6154A">
            <w:pPr>
              <w:rPr>
                <w:rFonts w:ascii="Arial" w:hAnsi="Arial" w:cs="Arial"/>
                <w:color w:val="000000"/>
                <w:sz w:val="20"/>
                <w:lang w:val="es-ES" w:eastAsia="es-ES"/>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4C4E6A2E" w14:textId="77777777" w:rsidR="000C309F" w:rsidRPr="006A52E8" w:rsidRDefault="000C309F" w:rsidP="00D6154A">
            <w:pPr>
              <w:rPr>
                <w:rFonts w:ascii="Arial" w:hAnsi="Arial" w:cs="Arial"/>
                <w:color w:val="000000"/>
                <w:sz w:val="20"/>
                <w:lang w:val="es-ES" w:eastAsia="es-ES"/>
              </w:rPr>
            </w:pPr>
          </w:p>
        </w:tc>
        <w:tc>
          <w:tcPr>
            <w:tcW w:w="1640" w:type="dxa"/>
            <w:vMerge/>
            <w:tcBorders>
              <w:top w:val="single" w:sz="4" w:space="0" w:color="auto"/>
              <w:left w:val="single" w:sz="4" w:space="0" w:color="auto"/>
              <w:bottom w:val="single" w:sz="4" w:space="0" w:color="000000"/>
              <w:right w:val="single" w:sz="4" w:space="0" w:color="auto"/>
            </w:tcBorders>
            <w:vAlign w:val="center"/>
            <w:hideMark/>
          </w:tcPr>
          <w:p w14:paraId="774C3AB4" w14:textId="77777777" w:rsidR="000C309F" w:rsidRPr="006A52E8" w:rsidRDefault="000C309F" w:rsidP="00D6154A">
            <w:pPr>
              <w:rPr>
                <w:rFonts w:ascii="Arial" w:hAnsi="Arial" w:cs="Arial"/>
                <w:color w:val="000000"/>
                <w:sz w:val="20"/>
                <w:lang w:val="es-ES" w:eastAsia="es-ES"/>
              </w:rPr>
            </w:pPr>
          </w:p>
        </w:tc>
      </w:tr>
      <w:tr w:rsidR="000C309F" w:rsidRPr="006A52E8" w14:paraId="27D64C0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D1A111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w:t>
            </w:r>
          </w:p>
        </w:tc>
        <w:tc>
          <w:tcPr>
            <w:tcW w:w="1420" w:type="dxa"/>
            <w:tcBorders>
              <w:top w:val="nil"/>
              <w:left w:val="nil"/>
              <w:bottom w:val="nil"/>
              <w:right w:val="single" w:sz="4" w:space="0" w:color="auto"/>
            </w:tcBorders>
            <w:shd w:val="clear" w:color="auto" w:fill="auto"/>
            <w:noWrap/>
            <w:vAlign w:val="bottom"/>
            <w:hideMark/>
          </w:tcPr>
          <w:p w14:paraId="0C0F368B" w14:textId="77777777" w:rsidR="000C309F" w:rsidRPr="006A52E8" w:rsidRDefault="000C309F" w:rsidP="00D6154A">
            <w:pPr>
              <w:ind w:right="95"/>
              <w:jc w:val="right"/>
              <w:rPr>
                <w:rFonts w:ascii="Arial" w:hAnsi="Arial" w:cs="Arial"/>
                <w:color w:val="000000"/>
                <w:sz w:val="20"/>
              </w:rPr>
            </w:pPr>
            <w:r w:rsidRPr="006A52E8">
              <w:rPr>
                <w:rFonts w:ascii="Arial" w:hAnsi="Arial" w:cs="Arial"/>
                <w:color w:val="000000"/>
                <w:sz w:val="20"/>
              </w:rPr>
              <w:t>51.104.998</w:t>
            </w:r>
          </w:p>
        </w:tc>
        <w:tc>
          <w:tcPr>
            <w:tcW w:w="1600" w:type="dxa"/>
            <w:tcBorders>
              <w:top w:val="nil"/>
              <w:left w:val="nil"/>
              <w:bottom w:val="nil"/>
              <w:right w:val="single" w:sz="4" w:space="0" w:color="auto"/>
            </w:tcBorders>
            <w:shd w:val="clear" w:color="auto" w:fill="auto"/>
            <w:noWrap/>
            <w:vAlign w:val="bottom"/>
            <w:hideMark/>
          </w:tcPr>
          <w:p w14:paraId="3EAC1E0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nil"/>
            </w:tcBorders>
            <w:shd w:val="clear" w:color="auto" w:fill="auto"/>
            <w:noWrap/>
            <w:vAlign w:val="bottom"/>
            <w:hideMark/>
          </w:tcPr>
          <w:p w14:paraId="6C08E0D6"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2BA659F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-51.104.998</w:t>
            </w:r>
          </w:p>
        </w:tc>
      </w:tr>
      <w:tr w:rsidR="000C309F" w:rsidRPr="006A52E8" w14:paraId="2E3DCD2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3030B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w:t>
            </w:r>
          </w:p>
        </w:tc>
        <w:tc>
          <w:tcPr>
            <w:tcW w:w="1420" w:type="dxa"/>
            <w:tcBorders>
              <w:top w:val="nil"/>
              <w:left w:val="nil"/>
              <w:bottom w:val="nil"/>
              <w:right w:val="single" w:sz="4" w:space="0" w:color="auto"/>
            </w:tcBorders>
            <w:shd w:val="clear" w:color="auto" w:fill="auto"/>
            <w:noWrap/>
            <w:vAlign w:val="bottom"/>
            <w:hideMark/>
          </w:tcPr>
          <w:p w14:paraId="4ACAAE55" w14:textId="77777777" w:rsidR="000C309F" w:rsidRPr="006A52E8" w:rsidRDefault="000C309F" w:rsidP="00D6154A">
            <w:pPr>
              <w:ind w:right="95"/>
              <w:jc w:val="right"/>
              <w:rPr>
                <w:rFonts w:ascii="Arial" w:hAnsi="Arial" w:cs="Arial"/>
                <w:color w:val="000000"/>
                <w:sz w:val="20"/>
              </w:rPr>
            </w:pPr>
            <w:r w:rsidRPr="006A52E8">
              <w:rPr>
                <w:rFonts w:ascii="Arial" w:hAnsi="Arial" w:cs="Arial"/>
                <w:color w:val="000000"/>
                <w:sz w:val="20"/>
              </w:rPr>
              <w:t>25.552.499</w:t>
            </w:r>
          </w:p>
        </w:tc>
        <w:tc>
          <w:tcPr>
            <w:tcW w:w="1600" w:type="dxa"/>
            <w:tcBorders>
              <w:top w:val="nil"/>
              <w:left w:val="nil"/>
              <w:bottom w:val="nil"/>
              <w:right w:val="single" w:sz="4" w:space="0" w:color="auto"/>
            </w:tcBorders>
            <w:shd w:val="clear" w:color="auto" w:fill="auto"/>
            <w:noWrap/>
            <w:vAlign w:val="bottom"/>
            <w:hideMark/>
          </w:tcPr>
          <w:p w14:paraId="5C8ECD6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nil"/>
            </w:tcBorders>
            <w:shd w:val="clear" w:color="auto" w:fill="auto"/>
            <w:noWrap/>
            <w:vAlign w:val="bottom"/>
            <w:hideMark/>
          </w:tcPr>
          <w:p w14:paraId="6D6A5F59"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24D8DA5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-25.552.499</w:t>
            </w:r>
          </w:p>
        </w:tc>
      </w:tr>
      <w:tr w:rsidR="000C309F" w:rsidRPr="006A52E8" w14:paraId="30313B1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3F4CAFB"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3</w:t>
            </w:r>
          </w:p>
        </w:tc>
        <w:tc>
          <w:tcPr>
            <w:tcW w:w="1420" w:type="dxa"/>
            <w:tcBorders>
              <w:top w:val="nil"/>
              <w:left w:val="nil"/>
              <w:bottom w:val="nil"/>
              <w:right w:val="single" w:sz="4" w:space="0" w:color="auto"/>
            </w:tcBorders>
            <w:shd w:val="clear" w:color="auto" w:fill="auto"/>
            <w:noWrap/>
            <w:vAlign w:val="bottom"/>
            <w:hideMark/>
          </w:tcPr>
          <w:p w14:paraId="311BC94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205E80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07A2838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31.146.847</w:t>
            </w:r>
          </w:p>
        </w:tc>
        <w:tc>
          <w:tcPr>
            <w:tcW w:w="1640" w:type="dxa"/>
            <w:tcBorders>
              <w:top w:val="nil"/>
              <w:left w:val="single" w:sz="4" w:space="0" w:color="auto"/>
              <w:bottom w:val="nil"/>
              <w:right w:val="single" w:sz="4" w:space="0" w:color="auto"/>
            </w:tcBorders>
            <w:shd w:val="clear" w:color="auto" w:fill="auto"/>
            <w:noWrap/>
            <w:vAlign w:val="bottom"/>
            <w:hideMark/>
          </w:tcPr>
          <w:p w14:paraId="009D5E2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30.763.559</w:t>
            </w:r>
          </w:p>
        </w:tc>
      </w:tr>
      <w:tr w:rsidR="000C309F" w:rsidRPr="006A52E8" w14:paraId="2BE4987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BB56535"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4</w:t>
            </w:r>
          </w:p>
        </w:tc>
        <w:tc>
          <w:tcPr>
            <w:tcW w:w="1420" w:type="dxa"/>
            <w:tcBorders>
              <w:top w:val="nil"/>
              <w:left w:val="nil"/>
              <w:bottom w:val="nil"/>
              <w:right w:val="single" w:sz="4" w:space="0" w:color="auto"/>
            </w:tcBorders>
            <w:shd w:val="clear" w:color="auto" w:fill="auto"/>
            <w:noWrap/>
            <w:vAlign w:val="bottom"/>
            <w:hideMark/>
          </w:tcPr>
          <w:p w14:paraId="28F884E6"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10F374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1FC99DA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31.701.261</w:t>
            </w:r>
          </w:p>
        </w:tc>
        <w:tc>
          <w:tcPr>
            <w:tcW w:w="1640" w:type="dxa"/>
            <w:tcBorders>
              <w:top w:val="nil"/>
              <w:left w:val="single" w:sz="4" w:space="0" w:color="auto"/>
              <w:bottom w:val="nil"/>
              <w:right w:val="single" w:sz="4" w:space="0" w:color="auto"/>
            </w:tcBorders>
            <w:shd w:val="clear" w:color="auto" w:fill="auto"/>
            <w:noWrap/>
            <w:vAlign w:val="bottom"/>
            <w:hideMark/>
          </w:tcPr>
          <w:p w14:paraId="14B2D6B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31.317.973</w:t>
            </w:r>
          </w:p>
        </w:tc>
      </w:tr>
      <w:tr w:rsidR="000C309F" w:rsidRPr="006A52E8" w14:paraId="590CA60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BB96FC8"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5</w:t>
            </w:r>
          </w:p>
        </w:tc>
        <w:tc>
          <w:tcPr>
            <w:tcW w:w="1420" w:type="dxa"/>
            <w:tcBorders>
              <w:top w:val="nil"/>
              <w:left w:val="nil"/>
              <w:bottom w:val="nil"/>
              <w:right w:val="single" w:sz="4" w:space="0" w:color="auto"/>
            </w:tcBorders>
            <w:shd w:val="clear" w:color="auto" w:fill="auto"/>
            <w:noWrap/>
            <w:vAlign w:val="bottom"/>
            <w:hideMark/>
          </w:tcPr>
          <w:p w14:paraId="14023D1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4EEC239"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469DCBE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32.265.543</w:t>
            </w:r>
          </w:p>
        </w:tc>
        <w:tc>
          <w:tcPr>
            <w:tcW w:w="1640" w:type="dxa"/>
            <w:tcBorders>
              <w:top w:val="nil"/>
              <w:left w:val="single" w:sz="4" w:space="0" w:color="auto"/>
              <w:bottom w:val="nil"/>
              <w:right w:val="single" w:sz="4" w:space="0" w:color="auto"/>
            </w:tcBorders>
            <w:shd w:val="clear" w:color="auto" w:fill="auto"/>
            <w:noWrap/>
            <w:vAlign w:val="bottom"/>
            <w:hideMark/>
          </w:tcPr>
          <w:p w14:paraId="2EA3B2B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31.882.256</w:t>
            </w:r>
          </w:p>
        </w:tc>
      </w:tr>
      <w:tr w:rsidR="000C309F" w:rsidRPr="006A52E8" w14:paraId="2B6A56D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549F1D8"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6</w:t>
            </w:r>
          </w:p>
        </w:tc>
        <w:tc>
          <w:tcPr>
            <w:tcW w:w="1420" w:type="dxa"/>
            <w:tcBorders>
              <w:top w:val="nil"/>
              <w:left w:val="nil"/>
              <w:bottom w:val="nil"/>
              <w:right w:val="single" w:sz="4" w:space="0" w:color="auto"/>
            </w:tcBorders>
            <w:shd w:val="clear" w:color="auto" w:fill="auto"/>
            <w:noWrap/>
            <w:vAlign w:val="bottom"/>
            <w:hideMark/>
          </w:tcPr>
          <w:p w14:paraId="10CFD81E"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0A2B8EA"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4D9C9D7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32.839.870</w:t>
            </w:r>
          </w:p>
        </w:tc>
        <w:tc>
          <w:tcPr>
            <w:tcW w:w="1640" w:type="dxa"/>
            <w:tcBorders>
              <w:top w:val="nil"/>
              <w:left w:val="single" w:sz="4" w:space="0" w:color="auto"/>
              <w:bottom w:val="nil"/>
              <w:right w:val="single" w:sz="4" w:space="0" w:color="auto"/>
            </w:tcBorders>
            <w:shd w:val="clear" w:color="auto" w:fill="auto"/>
            <w:noWrap/>
            <w:vAlign w:val="bottom"/>
            <w:hideMark/>
          </w:tcPr>
          <w:p w14:paraId="0C51710A"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32.456.582</w:t>
            </w:r>
          </w:p>
        </w:tc>
      </w:tr>
      <w:tr w:rsidR="000C309F" w:rsidRPr="006A52E8" w14:paraId="096579C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9913CA9"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7</w:t>
            </w:r>
          </w:p>
        </w:tc>
        <w:tc>
          <w:tcPr>
            <w:tcW w:w="1420" w:type="dxa"/>
            <w:tcBorders>
              <w:top w:val="nil"/>
              <w:left w:val="nil"/>
              <w:bottom w:val="nil"/>
              <w:right w:val="single" w:sz="4" w:space="0" w:color="auto"/>
            </w:tcBorders>
            <w:shd w:val="clear" w:color="auto" w:fill="auto"/>
            <w:noWrap/>
            <w:vAlign w:val="bottom"/>
            <w:hideMark/>
          </w:tcPr>
          <w:p w14:paraId="43D0E3BB"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FBD4996"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5BBCD25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33.424.419</w:t>
            </w:r>
          </w:p>
        </w:tc>
        <w:tc>
          <w:tcPr>
            <w:tcW w:w="1640" w:type="dxa"/>
            <w:tcBorders>
              <w:top w:val="nil"/>
              <w:left w:val="single" w:sz="4" w:space="0" w:color="auto"/>
              <w:bottom w:val="nil"/>
              <w:right w:val="single" w:sz="4" w:space="0" w:color="auto"/>
            </w:tcBorders>
            <w:shd w:val="clear" w:color="auto" w:fill="auto"/>
            <w:noWrap/>
            <w:vAlign w:val="bottom"/>
            <w:hideMark/>
          </w:tcPr>
          <w:p w14:paraId="75DF0F9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33.041.132</w:t>
            </w:r>
          </w:p>
        </w:tc>
      </w:tr>
      <w:tr w:rsidR="000C309F" w:rsidRPr="006A52E8" w14:paraId="76FCAFA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4FDBF68"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8</w:t>
            </w:r>
          </w:p>
        </w:tc>
        <w:tc>
          <w:tcPr>
            <w:tcW w:w="1420" w:type="dxa"/>
            <w:tcBorders>
              <w:top w:val="nil"/>
              <w:left w:val="nil"/>
              <w:bottom w:val="nil"/>
              <w:right w:val="single" w:sz="4" w:space="0" w:color="auto"/>
            </w:tcBorders>
            <w:shd w:val="clear" w:color="auto" w:fill="auto"/>
            <w:noWrap/>
            <w:vAlign w:val="bottom"/>
            <w:hideMark/>
          </w:tcPr>
          <w:p w14:paraId="65A4B2C6"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A6B466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0078833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34.019.374</w:t>
            </w:r>
          </w:p>
        </w:tc>
        <w:tc>
          <w:tcPr>
            <w:tcW w:w="1640" w:type="dxa"/>
            <w:tcBorders>
              <w:top w:val="nil"/>
              <w:left w:val="single" w:sz="4" w:space="0" w:color="auto"/>
              <w:bottom w:val="nil"/>
              <w:right w:val="single" w:sz="4" w:space="0" w:color="auto"/>
            </w:tcBorders>
            <w:shd w:val="clear" w:color="auto" w:fill="auto"/>
            <w:noWrap/>
            <w:vAlign w:val="bottom"/>
            <w:hideMark/>
          </w:tcPr>
          <w:p w14:paraId="2A4D6A8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33.636.087</w:t>
            </w:r>
          </w:p>
        </w:tc>
      </w:tr>
      <w:tr w:rsidR="000C309F" w:rsidRPr="006A52E8" w14:paraId="179638A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6ECAE78"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9</w:t>
            </w:r>
          </w:p>
        </w:tc>
        <w:tc>
          <w:tcPr>
            <w:tcW w:w="1420" w:type="dxa"/>
            <w:tcBorders>
              <w:top w:val="nil"/>
              <w:left w:val="nil"/>
              <w:bottom w:val="nil"/>
              <w:right w:val="single" w:sz="4" w:space="0" w:color="auto"/>
            </w:tcBorders>
            <w:shd w:val="clear" w:color="auto" w:fill="auto"/>
            <w:noWrap/>
            <w:vAlign w:val="bottom"/>
            <w:hideMark/>
          </w:tcPr>
          <w:p w14:paraId="50EE0464"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62B3F27"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5422984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34.624.919</w:t>
            </w:r>
          </w:p>
        </w:tc>
        <w:tc>
          <w:tcPr>
            <w:tcW w:w="1640" w:type="dxa"/>
            <w:tcBorders>
              <w:top w:val="nil"/>
              <w:left w:val="single" w:sz="4" w:space="0" w:color="auto"/>
              <w:bottom w:val="nil"/>
              <w:right w:val="single" w:sz="4" w:space="0" w:color="auto"/>
            </w:tcBorders>
            <w:shd w:val="clear" w:color="auto" w:fill="auto"/>
            <w:noWrap/>
            <w:vAlign w:val="bottom"/>
            <w:hideMark/>
          </w:tcPr>
          <w:p w14:paraId="4E39B9B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34.241.631</w:t>
            </w:r>
          </w:p>
        </w:tc>
      </w:tr>
      <w:tr w:rsidR="000C309F" w:rsidRPr="006A52E8" w14:paraId="4479F9F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9077D8F"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10</w:t>
            </w:r>
          </w:p>
        </w:tc>
        <w:tc>
          <w:tcPr>
            <w:tcW w:w="1420" w:type="dxa"/>
            <w:tcBorders>
              <w:top w:val="nil"/>
              <w:left w:val="nil"/>
              <w:bottom w:val="nil"/>
              <w:right w:val="single" w:sz="4" w:space="0" w:color="auto"/>
            </w:tcBorders>
            <w:shd w:val="clear" w:color="auto" w:fill="auto"/>
            <w:noWrap/>
            <w:vAlign w:val="bottom"/>
            <w:hideMark/>
          </w:tcPr>
          <w:p w14:paraId="2F68C791"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1BCDFD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25E31C1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35.241.242</w:t>
            </w:r>
          </w:p>
        </w:tc>
        <w:tc>
          <w:tcPr>
            <w:tcW w:w="1640" w:type="dxa"/>
            <w:tcBorders>
              <w:top w:val="nil"/>
              <w:left w:val="single" w:sz="4" w:space="0" w:color="auto"/>
              <w:bottom w:val="nil"/>
              <w:right w:val="single" w:sz="4" w:space="0" w:color="auto"/>
            </w:tcBorders>
            <w:shd w:val="clear" w:color="auto" w:fill="auto"/>
            <w:noWrap/>
            <w:vAlign w:val="bottom"/>
            <w:hideMark/>
          </w:tcPr>
          <w:p w14:paraId="14BA271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34.857.955</w:t>
            </w:r>
          </w:p>
        </w:tc>
      </w:tr>
      <w:tr w:rsidR="000C309F" w:rsidRPr="006A52E8" w14:paraId="3D290A0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67842F1"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11</w:t>
            </w:r>
          </w:p>
        </w:tc>
        <w:tc>
          <w:tcPr>
            <w:tcW w:w="1420" w:type="dxa"/>
            <w:tcBorders>
              <w:top w:val="nil"/>
              <w:left w:val="nil"/>
              <w:bottom w:val="nil"/>
              <w:right w:val="single" w:sz="4" w:space="0" w:color="auto"/>
            </w:tcBorders>
            <w:shd w:val="clear" w:color="auto" w:fill="auto"/>
            <w:noWrap/>
            <w:vAlign w:val="bottom"/>
            <w:hideMark/>
          </w:tcPr>
          <w:p w14:paraId="1EACDDD6"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8C71CC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39A6F2E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35.868.537</w:t>
            </w:r>
          </w:p>
        </w:tc>
        <w:tc>
          <w:tcPr>
            <w:tcW w:w="1640" w:type="dxa"/>
            <w:tcBorders>
              <w:top w:val="nil"/>
              <w:left w:val="single" w:sz="4" w:space="0" w:color="auto"/>
              <w:bottom w:val="nil"/>
              <w:right w:val="single" w:sz="4" w:space="0" w:color="auto"/>
            </w:tcBorders>
            <w:shd w:val="clear" w:color="auto" w:fill="auto"/>
            <w:noWrap/>
            <w:vAlign w:val="bottom"/>
            <w:hideMark/>
          </w:tcPr>
          <w:p w14:paraId="54C24DA1"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35.485.249</w:t>
            </w:r>
          </w:p>
        </w:tc>
      </w:tr>
      <w:tr w:rsidR="000C309F" w:rsidRPr="006A52E8" w14:paraId="72C039F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A72A800"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12</w:t>
            </w:r>
          </w:p>
        </w:tc>
        <w:tc>
          <w:tcPr>
            <w:tcW w:w="1420" w:type="dxa"/>
            <w:tcBorders>
              <w:top w:val="nil"/>
              <w:left w:val="nil"/>
              <w:bottom w:val="nil"/>
              <w:right w:val="single" w:sz="4" w:space="0" w:color="auto"/>
            </w:tcBorders>
            <w:shd w:val="clear" w:color="auto" w:fill="auto"/>
            <w:noWrap/>
            <w:vAlign w:val="bottom"/>
            <w:hideMark/>
          </w:tcPr>
          <w:p w14:paraId="4BA3F2B3"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BA289A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5588AB1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36.506.997</w:t>
            </w:r>
          </w:p>
        </w:tc>
        <w:tc>
          <w:tcPr>
            <w:tcW w:w="1640" w:type="dxa"/>
            <w:tcBorders>
              <w:top w:val="nil"/>
              <w:left w:val="single" w:sz="4" w:space="0" w:color="auto"/>
              <w:bottom w:val="nil"/>
              <w:right w:val="single" w:sz="4" w:space="0" w:color="auto"/>
            </w:tcBorders>
            <w:shd w:val="clear" w:color="auto" w:fill="auto"/>
            <w:noWrap/>
            <w:vAlign w:val="bottom"/>
            <w:hideMark/>
          </w:tcPr>
          <w:p w14:paraId="77181A9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36.123.709</w:t>
            </w:r>
          </w:p>
        </w:tc>
      </w:tr>
      <w:tr w:rsidR="000C309F" w:rsidRPr="006A52E8" w14:paraId="5C8FF26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37D8EE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13</w:t>
            </w:r>
          </w:p>
        </w:tc>
        <w:tc>
          <w:tcPr>
            <w:tcW w:w="1420" w:type="dxa"/>
            <w:tcBorders>
              <w:top w:val="nil"/>
              <w:left w:val="nil"/>
              <w:bottom w:val="nil"/>
              <w:right w:val="single" w:sz="4" w:space="0" w:color="auto"/>
            </w:tcBorders>
            <w:shd w:val="clear" w:color="auto" w:fill="auto"/>
            <w:noWrap/>
            <w:vAlign w:val="bottom"/>
            <w:hideMark/>
          </w:tcPr>
          <w:p w14:paraId="12E10938"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E2B6B21"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42B9BD4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37.156.821</w:t>
            </w:r>
          </w:p>
        </w:tc>
        <w:tc>
          <w:tcPr>
            <w:tcW w:w="1640" w:type="dxa"/>
            <w:tcBorders>
              <w:top w:val="nil"/>
              <w:left w:val="single" w:sz="4" w:space="0" w:color="auto"/>
              <w:bottom w:val="nil"/>
              <w:right w:val="single" w:sz="4" w:space="0" w:color="auto"/>
            </w:tcBorders>
            <w:shd w:val="clear" w:color="auto" w:fill="auto"/>
            <w:noWrap/>
            <w:vAlign w:val="bottom"/>
            <w:hideMark/>
          </w:tcPr>
          <w:p w14:paraId="6A9E78DF"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36.773.534</w:t>
            </w:r>
          </w:p>
        </w:tc>
      </w:tr>
      <w:tr w:rsidR="000C309F" w:rsidRPr="006A52E8" w14:paraId="05EDC5E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95443A0"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14</w:t>
            </w:r>
          </w:p>
        </w:tc>
        <w:tc>
          <w:tcPr>
            <w:tcW w:w="1420" w:type="dxa"/>
            <w:tcBorders>
              <w:top w:val="nil"/>
              <w:left w:val="nil"/>
              <w:bottom w:val="nil"/>
              <w:right w:val="single" w:sz="4" w:space="0" w:color="auto"/>
            </w:tcBorders>
            <w:shd w:val="clear" w:color="auto" w:fill="auto"/>
            <w:noWrap/>
            <w:vAlign w:val="bottom"/>
            <w:hideMark/>
          </w:tcPr>
          <w:p w14:paraId="50B3068C"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F0F164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00D59CF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37.818.213</w:t>
            </w:r>
          </w:p>
        </w:tc>
        <w:tc>
          <w:tcPr>
            <w:tcW w:w="1640" w:type="dxa"/>
            <w:tcBorders>
              <w:top w:val="nil"/>
              <w:left w:val="single" w:sz="4" w:space="0" w:color="auto"/>
              <w:bottom w:val="nil"/>
              <w:right w:val="single" w:sz="4" w:space="0" w:color="auto"/>
            </w:tcBorders>
            <w:shd w:val="clear" w:color="auto" w:fill="auto"/>
            <w:noWrap/>
            <w:vAlign w:val="bottom"/>
            <w:hideMark/>
          </w:tcPr>
          <w:p w14:paraId="1DF2C7F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37.434.925</w:t>
            </w:r>
          </w:p>
        </w:tc>
      </w:tr>
      <w:tr w:rsidR="000C309F" w:rsidRPr="006A52E8" w14:paraId="6477A13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DCD908A"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15</w:t>
            </w:r>
          </w:p>
        </w:tc>
        <w:tc>
          <w:tcPr>
            <w:tcW w:w="1420" w:type="dxa"/>
            <w:tcBorders>
              <w:top w:val="nil"/>
              <w:left w:val="nil"/>
              <w:bottom w:val="nil"/>
              <w:right w:val="single" w:sz="4" w:space="0" w:color="auto"/>
            </w:tcBorders>
            <w:shd w:val="clear" w:color="auto" w:fill="auto"/>
            <w:noWrap/>
            <w:vAlign w:val="bottom"/>
            <w:hideMark/>
          </w:tcPr>
          <w:p w14:paraId="222EABA7"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37BF99F"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76244A0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38.491.377</w:t>
            </w:r>
          </w:p>
        </w:tc>
        <w:tc>
          <w:tcPr>
            <w:tcW w:w="1640" w:type="dxa"/>
            <w:tcBorders>
              <w:top w:val="nil"/>
              <w:left w:val="single" w:sz="4" w:space="0" w:color="auto"/>
              <w:bottom w:val="nil"/>
              <w:right w:val="single" w:sz="4" w:space="0" w:color="auto"/>
            </w:tcBorders>
            <w:shd w:val="clear" w:color="auto" w:fill="auto"/>
            <w:noWrap/>
            <w:vAlign w:val="bottom"/>
            <w:hideMark/>
          </w:tcPr>
          <w:p w14:paraId="6939AB9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38.108.089</w:t>
            </w:r>
          </w:p>
        </w:tc>
      </w:tr>
      <w:tr w:rsidR="000C309F" w:rsidRPr="006A52E8" w14:paraId="612BAA7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C71402E"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16</w:t>
            </w:r>
          </w:p>
        </w:tc>
        <w:tc>
          <w:tcPr>
            <w:tcW w:w="1420" w:type="dxa"/>
            <w:tcBorders>
              <w:top w:val="nil"/>
              <w:left w:val="nil"/>
              <w:bottom w:val="nil"/>
              <w:right w:val="single" w:sz="4" w:space="0" w:color="auto"/>
            </w:tcBorders>
            <w:shd w:val="clear" w:color="auto" w:fill="auto"/>
            <w:noWrap/>
            <w:vAlign w:val="bottom"/>
            <w:hideMark/>
          </w:tcPr>
          <w:p w14:paraId="7FB80630"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1D26BB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107AB36F"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39.176.523</w:t>
            </w:r>
          </w:p>
        </w:tc>
        <w:tc>
          <w:tcPr>
            <w:tcW w:w="1640" w:type="dxa"/>
            <w:tcBorders>
              <w:top w:val="nil"/>
              <w:left w:val="single" w:sz="4" w:space="0" w:color="auto"/>
              <w:bottom w:val="nil"/>
              <w:right w:val="single" w:sz="4" w:space="0" w:color="auto"/>
            </w:tcBorders>
            <w:shd w:val="clear" w:color="auto" w:fill="auto"/>
            <w:noWrap/>
            <w:vAlign w:val="bottom"/>
            <w:hideMark/>
          </w:tcPr>
          <w:p w14:paraId="4E425109"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38.793.236</w:t>
            </w:r>
          </w:p>
        </w:tc>
      </w:tr>
      <w:tr w:rsidR="000C309F" w:rsidRPr="006A52E8" w14:paraId="72E8004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336D1FF"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17</w:t>
            </w:r>
          </w:p>
        </w:tc>
        <w:tc>
          <w:tcPr>
            <w:tcW w:w="1420" w:type="dxa"/>
            <w:tcBorders>
              <w:top w:val="nil"/>
              <w:left w:val="nil"/>
              <w:bottom w:val="nil"/>
              <w:right w:val="single" w:sz="4" w:space="0" w:color="auto"/>
            </w:tcBorders>
            <w:shd w:val="clear" w:color="auto" w:fill="auto"/>
            <w:noWrap/>
            <w:vAlign w:val="bottom"/>
            <w:hideMark/>
          </w:tcPr>
          <w:p w14:paraId="492303C5"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F547821"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4691627B"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39.873.865</w:t>
            </w:r>
          </w:p>
        </w:tc>
        <w:tc>
          <w:tcPr>
            <w:tcW w:w="1640" w:type="dxa"/>
            <w:tcBorders>
              <w:top w:val="nil"/>
              <w:left w:val="single" w:sz="4" w:space="0" w:color="auto"/>
              <w:bottom w:val="nil"/>
              <w:right w:val="single" w:sz="4" w:space="0" w:color="auto"/>
            </w:tcBorders>
            <w:shd w:val="clear" w:color="auto" w:fill="auto"/>
            <w:noWrap/>
            <w:vAlign w:val="bottom"/>
            <w:hideMark/>
          </w:tcPr>
          <w:p w14:paraId="527BD004"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39.490.578</w:t>
            </w:r>
          </w:p>
        </w:tc>
      </w:tr>
      <w:tr w:rsidR="000C309F" w:rsidRPr="006A52E8" w14:paraId="3322F32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9602B17"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18</w:t>
            </w:r>
          </w:p>
        </w:tc>
        <w:tc>
          <w:tcPr>
            <w:tcW w:w="1420" w:type="dxa"/>
            <w:tcBorders>
              <w:top w:val="nil"/>
              <w:left w:val="nil"/>
              <w:bottom w:val="nil"/>
              <w:right w:val="single" w:sz="4" w:space="0" w:color="auto"/>
            </w:tcBorders>
            <w:shd w:val="clear" w:color="auto" w:fill="auto"/>
            <w:noWrap/>
            <w:vAlign w:val="bottom"/>
            <w:hideMark/>
          </w:tcPr>
          <w:p w14:paraId="0961F64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E321BB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335D58F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40.583.620</w:t>
            </w:r>
          </w:p>
        </w:tc>
        <w:tc>
          <w:tcPr>
            <w:tcW w:w="1640" w:type="dxa"/>
            <w:tcBorders>
              <w:top w:val="nil"/>
              <w:left w:val="single" w:sz="4" w:space="0" w:color="auto"/>
              <w:bottom w:val="nil"/>
              <w:right w:val="single" w:sz="4" w:space="0" w:color="auto"/>
            </w:tcBorders>
            <w:shd w:val="clear" w:color="auto" w:fill="auto"/>
            <w:noWrap/>
            <w:vAlign w:val="bottom"/>
            <w:hideMark/>
          </w:tcPr>
          <w:p w14:paraId="1F2A4197"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40.200.333</w:t>
            </w:r>
          </w:p>
        </w:tc>
      </w:tr>
      <w:tr w:rsidR="000C309F" w:rsidRPr="006A52E8" w14:paraId="356CAD4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ED61872"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19</w:t>
            </w:r>
          </w:p>
        </w:tc>
        <w:tc>
          <w:tcPr>
            <w:tcW w:w="1420" w:type="dxa"/>
            <w:tcBorders>
              <w:top w:val="nil"/>
              <w:left w:val="nil"/>
              <w:bottom w:val="nil"/>
              <w:right w:val="single" w:sz="4" w:space="0" w:color="auto"/>
            </w:tcBorders>
            <w:shd w:val="clear" w:color="auto" w:fill="auto"/>
            <w:noWrap/>
            <w:vAlign w:val="bottom"/>
            <w:hideMark/>
          </w:tcPr>
          <w:p w14:paraId="5674B6FD"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69CDF2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5B28B8F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41.306.009</w:t>
            </w:r>
          </w:p>
        </w:tc>
        <w:tc>
          <w:tcPr>
            <w:tcW w:w="1640" w:type="dxa"/>
            <w:tcBorders>
              <w:top w:val="nil"/>
              <w:left w:val="single" w:sz="4" w:space="0" w:color="auto"/>
              <w:bottom w:val="nil"/>
              <w:right w:val="single" w:sz="4" w:space="0" w:color="auto"/>
            </w:tcBorders>
            <w:shd w:val="clear" w:color="auto" w:fill="auto"/>
            <w:noWrap/>
            <w:vAlign w:val="bottom"/>
            <w:hideMark/>
          </w:tcPr>
          <w:p w14:paraId="444C127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40.922.721</w:t>
            </w:r>
          </w:p>
        </w:tc>
      </w:tr>
      <w:tr w:rsidR="000C309F" w:rsidRPr="006A52E8" w14:paraId="7AF59AC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53F6A89"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20</w:t>
            </w:r>
          </w:p>
        </w:tc>
        <w:tc>
          <w:tcPr>
            <w:tcW w:w="1420" w:type="dxa"/>
            <w:tcBorders>
              <w:top w:val="nil"/>
              <w:left w:val="nil"/>
              <w:bottom w:val="nil"/>
              <w:right w:val="single" w:sz="4" w:space="0" w:color="auto"/>
            </w:tcBorders>
            <w:shd w:val="clear" w:color="auto" w:fill="auto"/>
            <w:noWrap/>
            <w:vAlign w:val="bottom"/>
            <w:hideMark/>
          </w:tcPr>
          <w:p w14:paraId="0CE6CE08"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D7ACE9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3B544DD9"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42.041.255</w:t>
            </w:r>
          </w:p>
        </w:tc>
        <w:tc>
          <w:tcPr>
            <w:tcW w:w="1640" w:type="dxa"/>
            <w:tcBorders>
              <w:top w:val="nil"/>
              <w:left w:val="single" w:sz="4" w:space="0" w:color="auto"/>
              <w:bottom w:val="nil"/>
              <w:right w:val="single" w:sz="4" w:space="0" w:color="auto"/>
            </w:tcBorders>
            <w:shd w:val="clear" w:color="auto" w:fill="auto"/>
            <w:noWrap/>
            <w:vAlign w:val="bottom"/>
            <w:hideMark/>
          </w:tcPr>
          <w:p w14:paraId="2C3B534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41.657.968</w:t>
            </w:r>
          </w:p>
        </w:tc>
      </w:tr>
      <w:tr w:rsidR="000C309F" w:rsidRPr="006A52E8" w14:paraId="6D81524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B3FF75F"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21</w:t>
            </w:r>
          </w:p>
        </w:tc>
        <w:tc>
          <w:tcPr>
            <w:tcW w:w="1420" w:type="dxa"/>
            <w:tcBorders>
              <w:top w:val="nil"/>
              <w:left w:val="nil"/>
              <w:bottom w:val="nil"/>
              <w:right w:val="single" w:sz="4" w:space="0" w:color="auto"/>
            </w:tcBorders>
            <w:shd w:val="clear" w:color="auto" w:fill="auto"/>
            <w:noWrap/>
            <w:vAlign w:val="bottom"/>
            <w:hideMark/>
          </w:tcPr>
          <w:p w14:paraId="2001D626"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181331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5491D78A"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42.789.590</w:t>
            </w:r>
          </w:p>
        </w:tc>
        <w:tc>
          <w:tcPr>
            <w:tcW w:w="1640" w:type="dxa"/>
            <w:tcBorders>
              <w:top w:val="nil"/>
              <w:left w:val="single" w:sz="4" w:space="0" w:color="auto"/>
              <w:bottom w:val="nil"/>
              <w:right w:val="single" w:sz="4" w:space="0" w:color="auto"/>
            </w:tcBorders>
            <w:shd w:val="clear" w:color="auto" w:fill="auto"/>
            <w:noWrap/>
            <w:vAlign w:val="bottom"/>
            <w:hideMark/>
          </w:tcPr>
          <w:p w14:paraId="7A06AF5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42.406.302</w:t>
            </w:r>
          </w:p>
        </w:tc>
      </w:tr>
      <w:tr w:rsidR="000C309F" w:rsidRPr="006A52E8" w14:paraId="19F559E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53D638E"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22</w:t>
            </w:r>
          </w:p>
        </w:tc>
        <w:tc>
          <w:tcPr>
            <w:tcW w:w="1420" w:type="dxa"/>
            <w:tcBorders>
              <w:top w:val="nil"/>
              <w:left w:val="nil"/>
              <w:bottom w:val="nil"/>
              <w:right w:val="single" w:sz="4" w:space="0" w:color="auto"/>
            </w:tcBorders>
            <w:shd w:val="clear" w:color="auto" w:fill="auto"/>
            <w:noWrap/>
            <w:vAlign w:val="bottom"/>
            <w:hideMark/>
          </w:tcPr>
          <w:p w14:paraId="6F20ED44"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D3B29C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41BDF29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43.551.245</w:t>
            </w:r>
          </w:p>
        </w:tc>
        <w:tc>
          <w:tcPr>
            <w:tcW w:w="1640" w:type="dxa"/>
            <w:tcBorders>
              <w:top w:val="nil"/>
              <w:left w:val="single" w:sz="4" w:space="0" w:color="auto"/>
              <w:bottom w:val="nil"/>
              <w:right w:val="single" w:sz="4" w:space="0" w:color="auto"/>
            </w:tcBorders>
            <w:shd w:val="clear" w:color="auto" w:fill="auto"/>
            <w:noWrap/>
            <w:vAlign w:val="bottom"/>
            <w:hideMark/>
          </w:tcPr>
          <w:p w14:paraId="2F1028A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43.167.957</w:t>
            </w:r>
          </w:p>
        </w:tc>
      </w:tr>
      <w:tr w:rsidR="000C309F" w:rsidRPr="006A52E8" w14:paraId="479B9EC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487B435"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23</w:t>
            </w:r>
          </w:p>
        </w:tc>
        <w:tc>
          <w:tcPr>
            <w:tcW w:w="1420" w:type="dxa"/>
            <w:tcBorders>
              <w:top w:val="nil"/>
              <w:left w:val="nil"/>
              <w:bottom w:val="nil"/>
              <w:right w:val="single" w:sz="4" w:space="0" w:color="auto"/>
            </w:tcBorders>
            <w:shd w:val="clear" w:color="auto" w:fill="auto"/>
            <w:noWrap/>
            <w:vAlign w:val="bottom"/>
            <w:hideMark/>
          </w:tcPr>
          <w:p w14:paraId="151950A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738438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14836D9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44.326.457</w:t>
            </w:r>
          </w:p>
        </w:tc>
        <w:tc>
          <w:tcPr>
            <w:tcW w:w="1640" w:type="dxa"/>
            <w:tcBorders>
              <w:top w:val="nil"/>
              <w:left w:val="single" w:sz="4" w:space="0" w:color="auto"/>
              <w:bottom w:val="nil"/>
              <w:right w:val="single" w:sz="4" w:space="0" w:color="auto"/>
            </w:tcBorders>
            <w:shd w:val="clear" w:color="auto" w:fill="auto"/>
            <w:noWrap/>
            <w:vAlign w:val="bottom"/>
            <w:hideMark/>
          </w:tcPr>
          <w:p w14:paraId="1110ABC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43.943.169</w:t>
            </w:r>
          </w:p>
        </w:tc>
      </w:tr>
      <w:tr w:rsidR="000C309F" w:rsidRPr="006A52E8" w14:paraId="35E95CC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8281BAE"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24</w:t>
            </w:r>
          </w:p>
        </w:tc>
        <w:tc>
          <w:tcPr>
            <w:tcW w:w="1420" w:type="dxa"/>
            <w:tcBorders>
              <w:top w:val="nil"/>
              <w:left w:val="nil"/>
              <w:bottom w:val="nil"/>
              <w:right w:val="single" w:sz="4" w:space="0" w:color="auto"/>
            </w:tcBorders>
            <w:shd w:val="clear" w:color="auto" w:fill="auto"/>
            <w:noWrap/>
            <w:vAlign w:val="bottom"/>
            <w:hideMark/>
          </w:tcPr>
          <w:p w14:paraId="75BAA9B1"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50CD01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nil"/>
            </w:tcBorders>
            <w:shd w:val="clear" w:color="auto" w:fill="auto"/>
            <w:noWrap/>
            <w:vAlign w:val="bottom"/>
            <w:hideMark/>
          </w:tcPr>
          <w:p w14:paraId="279774F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45.115.468</w:t>
            </w:r>
          </w:p>
        </w:tc>
        <w:tc>
          <w:tcPr>
            <w:tcW w:w="1640" w:type="dxa"/>
            <w:tcBorders>
              <w:top w:val="nil"/>
              <w:left w:val="single" w:sz="4" w:space="0" w:color="auto"/>
              <w:bottom w:val="nil"/>
              <w:right w:val="single" w:sz="4" w:space="0" w:color="auto"/>
            </w:tcBorders>
            <w:shd w:val="clear" w:color="auto" w:fill="auto"/>
            <w:noWrap/>
            <w:vAlign w:val="bottom"/>
            <w:hideMark/>
          </w:tcPr>
          <w:p w14:paraId="786E2E0B"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44.732.180</w:t>
            </w:r>
          </w:p>
        </w:tc>
      </w:tr>
      <w:tr w:rsidR="000C309F" w:rsidRPr="006A52E8" w14:paraId="3611BD5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499E13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25</w:t>
            </w:r>
          </w:p>
        </w:tc>
        <w:tc>
          <w:tcPr>
            <w:tcW w:w="1420" w:type="dxa"/>
            <w:tcBorders>
              <w:top w:val="nil"/>
              <w:left w:val="nil"/>
              <w:bottom w:val="nil"/>
              <w:right w:val="single" w:sz="4" w:space="0" w:color="auto"/>
            </w:tcBorders>
            <w:shd w:val="clear" w:color="auto" w:fill="auto"/>
            <w:noWrap/>
            <w:vAlign w:val="bottom"/>
            <w:hideMark/>
          </w:tcPr>
          <w:p w14:paraId="2E62C6E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E75CC1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2824247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45.918.523</w:t>
            </w:r>
          </w:p>
        </w:tc>
        <w:tc>
          <w:tcPr>
            <w:tcW w:w="1640" w:type="dxa"/>
            <w:tcBorders>
              <w:top w:val="nil"/>
              <w:left w:val="nil"/>
              <w:bottom w:val="nil"/>
              <w:right w:val="single" w:sz="4" w:space="0" w:color="auto"/>
            </w:tcBorders>
            <w:shd w:val="clear" w:color="auto" w:fill="auto"/>
            <w:noWrap/>
            <w:vAlign w:val="bottom"/>
            <w:hideMark/>
          </w:tcPr>
          <w:p w14:paraId="0D98B2D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45.535.235</w:t>
            </w:r>
          </w:p>
        </w:tc>
      </w:tr>
      <w:tr w:rsidR="000C309F" w:rsidRPr="006A52E8" w14:paraId="7B8745C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19AA221"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26</w:t>
            </w:r>
          </w:p>
        </w:tc>
        <w:tc>
          <w:tcPr>
            <w:tcW w:w="1420" w:type="dxa"/>
            <w:tcBorders>
              <w:top w:val="nil"/>
              <w:left w:val="nil"/>
              <w:bottom w:val="nil"/>
              <w:right w:val="single" w:sz="4" w:space="0" w:color="auto"/>
            </w:tcBorders>
            <w:shd w:val="clear" w:color="auto" w:fill="auto"/>
            <w:noWrap/>
            <w:vAlign w:val="bottom"/>
            <w:hideMark/>
          </w:tcPr>
          <w:p w14:paraId="044AA3CF"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E7AEB2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0C9D194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46.735.873</w:t>
            </w:r>
          </w:p>
        </w:tc>
        <w:tc>
          <w:tcPr>
            <w:tcW w:w="1640" w:type="dxa"/>
            <w:tcBorders>
              <w:top w:val="nil"/>
              <w:left w:val="nil"/>
              <w:bottom w:val="nil"/>
              <w:right w:val="single" w:sz="4" w:space="0" w:color="auto"/>
            </w:tcBorders>
            <w:shd w:val="clear" w:color="auto" w:fill="auto"/>
            <w:noWrap/>
            <w:vAlign w:val="bottom"/>
            <w:hideMark/>
          </w:tcPr>
          <w:p w14:paraId="01DFA345"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46.352.585</w:t>
            </w:r>
          </w:p>
        </w:tc>
      </w:tr>
      <w:tr w:rsidR="000C309F" w:rsidRPr="006A52E8" w14:paraId="4D016DE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F8E1BC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27</w:t>
            </w:r>
          </w:p>
        </w:tc>
        <w:tc>
          <w:tcPr>
            <w:tcW w:w="1420" w:type="dxa"/>
            <w:tcBorders>
              <w:top w:val="nil"/>
              <w:left w:val="nil"/>
              <w:bottom w:val="nil"/>
              <w:right w:val="single" w:sz="4" w:space="0" w:color="auto"/>
            </w:tcBorders>
            <w:shd w:val="clear" w:color="auto" w:fill="auto"/>
            <w:noWrap/>
            <w:vAlign w:val="bottom"/>
            <w:hideMark/>
          </w:tcPr>
          <w:p w14:paraId="59CD4CC8"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4076F2C"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1C40AEA6"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47.567.771</w:t>
            </w:r>
          </w:p>
        </w:tc>
        <w:tc>
          <w:tcPr>
            <w:tcW w:w="1640" w:type="dxa"/>
            <w:tcBorders>
              <w:top w:val="nil"/>
              <w:left w:val="nil"/>
              <w:bottom w:val="nil"/>
              <w:right w:val="single" w:sz="4" w:space="0" w:color="auto"/>
            </w:tcBorders>
            <w:shd w:val="clear" w:color="auto" w:fill="auto"/>
            <w:noWrap/>
            <w:vAlign w:val="bottom"/>
            <w:hideMark/>
          </w:tcPr>
          <w:p w14:paraId="7878CA9A"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47.184.484</w:t>
            </w:r>
          </w:p>
        </w:tc>
      </w:tr>
      <w:tr w:rsidR="000C309F" w:rsidRPr="006A52E8" w14:paraId="703023D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AE22FC7"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28</w:t>
            </w:r>
          </w:p>
        </w:tc>
        <w:tc>
          <w:tcPr>
            <w:tcW w:w="1420" w:type="dxa"/>
            <w:tcBorders>
              <w:top w:val="nil"/>
              <w:left w:val="nil"/>
              <w:bottom w:val="nil"/>
              <w:right w:val="single" w:sz="4" w:space="0" w:color="auto"/>
            </w:tcBorders>
            <w:shd w:val="clear" w:color="auto" w:fill="auto"/>
            <w:noWrap/>
            <w:vAlign w:val="bottom"/>
            <w:hideMark/>
          </w:tcPr>
          <w:p w14:paraId="624FBE9B"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8502DE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26FED356"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48.414.478</w:t>
            </w:r>
          </w:p>
        </w:tc>
        <w:tc>
          <w:tcPr>
            <w:tcW w:w="1640" w:type="dxa"/>
            <w:tcBorders>
              <w:top w:val="nil"/>
              <w:left w:val="nil"/>
              <w:bottom w:val="nil"/>
              <w:right w:val="single" w:sz="4" w:space="0" w:color="auto"/>
            </w:tcBorders>
            <w:shd w:val="clear" w:color="auto" w:fill="auto"/>
            <w:noWrap/>
            <w:vAlign w:val="bottom"/>
            <w:hideMark/>
          </w:tcPr>
          <w:p w14:paraId="18FE55D9"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48.031.190</w:t>
            </w:r>
          </w:p>
        </w:tc>
      </w:tr>
      <w:tr w:rsidR="000C309F" w:rsidRPr="006A52E8" w14:paraId="5EA05A8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1DD0B24"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29</w:t>
            </w:r>
          </w:p>
        </w:tc>
        <w:tc>
          <w:tcPr>
            <w:tcW w:w="1420" w:type="dxa"/>
            <w:tcBorders>
              <w:top w:val="nil"/>
              <w:left w:val="nil"/>
              <w:bottom w:val="nil"/>
              <w:right w:val="single" w:sz="4" w:space="0" w:color="auto"/>
            </w:tcBorders>
            <w:shd w:val="clear" w:color="auto" w:fill="auto"/>
            <w:noWrap/>
            <w:vAlign w:val="bottom"/>
            <w:hideMark/>
          </w:tcPr>
          <w:p w14:paraId="18011190"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C0B7E9A"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6004E11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49.276.255</w:t>
            </w:r>
          </w:p>
        </w:tc>
        <w:tc>
          <w:tcPr>
            <w:tcW w:w="1640" w:type="dxa"/>
            <w:tcBorders>
              <w:top w:val="nil"/>
              <w:left w:val="nil"/>
              <w:bottom w:val="nil"/>
              <w:right w:val="single" w:sz="4" w:space="0" w:color="auto"/>
            </w:tcBorders>
            <w:shd w:val="clear" w:color="auto" w:fill="auto"/>
            <w:noWrap/>
            <w:vAlign w:val="bottom"/>
            <w:hideMark/>
          </w:tcPr>
          <w:p w14:paraId="363D0973"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48.892.968</w:t>
            </w:r>
          </w:p>
        </w:tc>
      </w:tr>
      <w:tr w:rsidR="000C309F" w:rsidRPr="006A52E8" w14:paraId="341D8186"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8BE5133"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30</w:t>
            </w:r>
          </w:p>
        </w:tc>
        <w:tc>
          <w:tcPr>
            <w:tcW w:w="1420" w:type="dxa"/>
            <w:tcBorders>
              <w:top w:val="nil"/>
              <w:left w:val="nil"/>
              <w:bottom w:val="nil"/>
              <w:right w:val="single" w:sz="4" w:space="0" w:color="auto"/>
            </w:tcBorders>
            <w:shd w:val="clear" w:color="auto" w:fill="auto"/>
            <w:noWrap/>
            <w:vAlign w:val="bottom"/>
            <w:hideMark/>
          </w:tcPr>
          <w:p w14:paraId="483DEF0A"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B08207D"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51D3045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50.153.373</w:t>
            </w:r>
          </w:p>
        </w:tc>
        <w:tc>
          <w:tcPr>
            <w:tcW w:w="1640" w:type="dxa"/>
            <w:tcBorders>
              <w:top w:val="nil"/>
              <w:left w:val="nil"/>
              <w:bottom w:val="nil"/>
              <w:right w:val="single" w:sz="4" w:space="0" w:color="auto"/>
            </w:tcBorders>
            <w:shd w:val="clear" w:color="auto" w:fill="auto"/>
            <w:noWrap/>
            <w:vAlign w:val="bottom"/>
            <w:hideMark/>
          </w:tcPr>
          <w:p w14:paraId="27599E6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49.770.085</w:t>
            </w:r>
          </w:p>
        </w:tc>
      </w:tr>
      <w:tr w:rsidR="000C309F" w:rsidRPr="006A52E8" w14:paraId="3DB577E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AFEB171"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31</w:t>
            </w:r>
          </w:p>
        </w:tc>
        <w:tc>
          <w:tcPr>
            <w:tcW w:w="1420" w:type="dxa"/>
            <w:tcBorders>
              <w:top w:val="nil"/>
              <w:left w:val="nil"/>
              <w:bottom w:val="nil"/>
              <w:right w:val="single" w:sz="4" w:space="0" w:color="auto"/>
            </w:tcBorders>
            <w:shd w:val="clear" w:color="auto" w:fill="auto"/>
            <w:noWrap/>
            <w:vAlign w:val="bottom"/>
            <w:hideMark/>
          </w:tcPr>
          <w:p w14:paraId="47EA2BFE"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DA6977F"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7B0ED660"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51.046.103</w:t>
            </w:r>
          </w:p>
        </w:tc>
        <w:tc>
          <w:tcPr>
            <w:tcW w:w="1640" w:type="dxa"/>
            <w:tcBorders>
              <w:top w:val="nil"/>
              <w:left w:val="nil"/>
              <w:bottom w:val="nil"/>
              <w:right w:val="single" w:sz="4" w:space="0" w:color="auto"/>
            </w:tcBorders>
            <w:shd w:val="clear" w:color="auto" w:fill="auto"/>
            <w:noWrap/>
            <w:vAlign w:val="bottom"/>
            <w:hideMark/>
          </w:tcPr>
          <w:p w14:paraId="034308CE"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50.662.815</w:t>
            </w:r>
          </w:p>
        </w:tc>
      </w:tr>
      <w:tr w:rsidR="000C309F" w:rsidRPr="006A52E8" w14:paraId="01CCFB2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5C624DF"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32</w:t>
            </w:r>
          </w:p>
        </w:tc>
        <w:tc>
          <w:tcPr>
            <w:tcW w:w="1420" w:type="dxa"/>
            <w:tcBorders>
              <w:top w:val="nil"/>
              <w:left w:val="nil"/>
              <w:bottom w:val="nil"/>
              <w:right w:val="single" w:sz="4" w:space="0" w:color="auto"/>
            </w:tcBorders>
            <w:shd w:val="clear" w:color="auto" w:fill="auto"/>
            <w:noWrap/>
            <w:vAlign w:val="bottom"/>
            <w:hideMark/>
          </w:tcPr>
          <w:p w14:paraId="4D818030"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C1F90F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62096AA2"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51.954.723</w:t>
            </w:r>
          </w:p>
        </w:tc>
        <w:tc>
          <w:tcPr>
            <w:tcW w:w="1640" w:type="dxa"/>
            <w:tcBorders>
              <w:top w:val="nil"/>
              <w:left w:val="nil"/>
              <w:bottom w:val="nil"/>
              <w:right w:val="single" w:sz="4" w:space="0" w:color="auto"/>
            </w:tcBorders>
            <w:shd w:val="clear" w:color="auto" w:fill="auto"/>
            <w:noWrap/>
            <w:vAlign w:val="bottom"/>
            <w:hideMark/>
          </w:tcPr>
          <w:p w14:paraId="1E4CC276"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51.571.436</w:t>
            </w:r>
          </w:p>
        </w:tc>
      </w:tr>
      <w:tr w:rsidR="000C309F" w:rsidRPr="006A52E8" w14:paraId="746B9A70" w14:textId="77777777" w:rsidTr="00D6154A">
        <w:trPr>
          <w:trHeight w:hRule="exac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FCB587D"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val="es-ES" w:eastAsia="es-ES"/>
              </w:rPr>
              <w:t>33</w:t>
            </w:r>
          </w:p>
        </w:tc>
        <w:tc>
          <w:tcPr>
            <w:tcW w:w="1420" w:type="dxa"/>
            <w:tcBorders>
              <w:top w:val="nil"/>
              <w:left w:val="nil"/>
              <w:bottom w:val="single" w:sz="4" w:space="0" w:color="auto"/>
              <w:right w:val="single" w:sz="4" w:space="0" w:color="auto"/>
            </w:tcBorders>
            <w:shd w:val="clear" w:color="auto" w:fill="auto"/>
            <w:noWrap/>
            <w:vAlign w:val="bottom"/>
            <w:hideMark/>
          </w:tcPr>
          <w:p w14:paraId="270E8709"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735F23A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383.287</w:t>
            </w:r>
          </w:p>
        </w:tc>
        <w:tc>
          <w:tcPr>
            <w:tcW w:w="1600" w:type="dxa"/>
            <w:tcBorders>
              <w:top w:val="nil"/>
              <w:left w:val="nil"/>
              <w:bottom w:val="single" w:sz="4" w:space="0" w:color="auto"/>
              <w:right w:val="single" w:sz="4" w:space="0" w:color="auto"/>
            </w:tcBorders>
            <w:shd w:val="clear" w:color="auto" w:fill="auto"/>
            <w:noWrap/>
            <w:vAlign w:val="bottom"/>
            <w:hideMark/>
          </w:tcPr>
          <w:p w14:paraId="23E7D77F"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52.879.517</w:t>
            </w:r>
          </w:p>
        </w:tc>
        <w:tc>
          <w:tcPr>
            <w:tcW w:w="1640" w:type="dxa"/>
            <w:tcBorders>
              <w:top w:val="nil"/>
              <w:left w:val="nil"/>
              <w:bottom w:val="single" w:sz="4" w:space="0" w:color="auto"/>
              <w:right w:val="single" w:sz="4" w:space="0" w:color="auto"/>
            </w:tcBorders>
            <w:shd w:val="clear" w:color="auto" w:fill="auto"/>
            <w:noWrap/>
            <w:vAlign w:val="bottom"/>
            <w:hideMark/>
          </w:tcPr>
          <w:p w14:paraId="1042F988" w14:textId="77777777" w:rsidR="000C309F" w:rsidRPr="006A52E8" w:rsidRDefault="000C309F" w:rsidP="00D6154A">
            <w:pPr>
              <w:ind w:right="277"/>
              <w:jc w:val="right"/>
              <w:rPr>
                <w:rFonts w:ascii="Arial" w:hAnsi="Arial" w:cs="Arial"/>
                <w:color w:val="000000"/>
                <w:sz w:val="20"/>
              </w:rPr>
            </w:pPr>
            <w:r w:rsidRPr="006A52E8">
              <w:rPr>
                <w:rFonts w:ascii="Arial" w:hAnsi="Arial" w:cs="Arial"/>
                <w:color w:val="000000"/>
                <w:sz w:val="20"/>
              </w:rPr>
              <w:t>52.496.230</w:t>
            </w:r>
          </w:p>
        </w:tc>
      </w:tr>
    </w:tbl>
    <w:p w14:paraId="5F10B831" w14:textId="77777777" w:rsidR="000C309F" w:rsidRDefault="000C309F" w:rsidP="00D6154A">
      <w:pPr>
        <w:rPr>
          <w:rFonts w:cs="Arial"/>
          <w:sz w:val="22"/>
        </w:rPr>
      </w:pPr>
    </w:p>
    <w:p w14:paraId="1F77133C" w14:textId="77777777" w:rsidR="000C309F" w:rsidRPr="00AE1A18" w:rsidRDefault="000C309F" w:rsidP="00D6154A">
      <w:pPr>
        <w:rPr>
          <w:rFonts w:cs="Arial"/>
          <w:sz w:val="22"/>
        </w:rPr>
      </w:pPr>
    </w:p>
    <w:p w14:paraId="158A26E5" w14:textId="1D3E4D9F" w:rsidR="006A52E8" w:rsidRPr="006A52E8" w:rsidRDefault="006A52E8" w:rsidP="006A52E8">
      <w:pPr>
        <w:pStyle w:val="Heading3"/>
        <w:numPr>
          <w:ilvl w:val="2"/>
          <w:numId w:val="14"/>
        </w:numPr>
        <w:rPr>
          <w:rFonts w:cs="Arial"/>
          <w:sz w:val="22"/>
          <w:u w:val="none"/>
        </w:rPr>
      </w:pPr>
      <w:bookmarkStart w:id="160" w:name="_Toc494815026"/>
      <w:r w:rsidRPr="006A52E8">
        <w:rPr>
          <w:rFonts w:cs="Arial"/>
          <w:sz w:val="22"/>
          <w:u w:val="none"/>
        </w:rPr>
        <w:t>Resultados del Análisis Costo Benefico</w:t>
      </w:r>
      <w:bookmarkEnd w:id="160"/>
      <w:r w:rsidRPr="006A52E8">
        <w:rPr>
          <w:rFonts w:cs="Arial"/>
          <w:sz w:val="22"/>
          <w:u w:val="none"/>
        </w:rPr>
        <w:t xml:space="preserve"> </w:t>
      </w:r>
    </w:p>
    <w:p w14:paraId="362999B2" w14:textId="19BD7DA7" w:rsidR="000C309F" w:rsidRPr="00AE1A18" w:rsidRDefault="000C309F" w:rsidP="00D6154A">
      <w:pPr>
        <w:pStyle w:val="Heading3"/>
        <w:numPr>
          <w:ilvl w:val="0"/>
          <w:numId w:val="0"/>
        </w:numPr>
        <w:spacing w:before="0" w:after="0"/>
        <w:ind w:left="720" w:hanging="720"/>
        <w:rPr>
          <w:rFonts w:cs="Arial"/>
          <w:sz w:val="22"/>
          <w:u w:val="none"/>
        </w:rPr>
      </w:pPr>
    </w:p>
    <w:p w14:paraId="3B5CA5C2" w14:textId="77777777" w:rsidR="000C309F" w:rsidRPr="006A52E8" w:rsidRDefault="000C309F" w:rsidP="00D6154A">
      <w:pPr>
        <w:rPr>
          <w:rFonts w:ascii="Arial" w:hAnsi="Arial" w:cs="Arial"/>
          <w:sz w:val="22"/>
          <w:lang w:val="es-ES_tradnl"/>
        </w:rPr>
      </w:pPr>
      <w:r w:rsidRPr="006A52E8">
        <w:rPr>
          <w:rFonts w:ascii="Arial" w:hAnsi="Arial" w:cs="Arial"/>
          <w:sz w:val="22"/>
          <w:lang w:val="es-ES_tradnl"/>
        </w:rPr>
        <w:t>En base al flujo de fondos elaborado, los indicadores de rentabilidad obtenidos son los siguientes:</w:t>
      </w:r>
    </w:p>
    <w:p w14:paraId="6771ED05" w14:textId="77777777" w:rsidR="006A52E8" w:rsidRPr="00EA7916" w:rsidRDefault="006A52E8" w:rsidP="00D6154A">
      <w:pPr>
        <w:jc w:val="center"/>
        <w:rPr>
          <w:rFonts w:ascii="Arial" w:eastAsiaTheme="majorEastAsia" w:hAnsi="Arial" w:cs="Arial"/>
          <w:b/>
          <w:bCs/>
          <w:iCs/>
          <w:sz w:val="20"/>
          <w:lang w:val="es-ES_tradnl"/>
        </w:rPr>
      </w:pPr>
    </w:p>
    <w:p w14:paraId="6C4FD8D1" w14:textId="68BC08FD" w:rsidR="000C309F" w:rsidRPr="006A52E8" w:rsidRDefault="000C309F" w:rsidP="00D6154A">
      <w:pPr>
        <w:jc w:val="center"/>
        <w:rPr>
          <w:rFonts w:ascii="Arial" w:hAnsi="Arial" w:cs="Arial"/>
          <w:b/>
          <w:sz w:val="18"/>
          <w:szCs w:val="18"/>
        </w:rPr>
      </w:pPr>
      <w:r w:rsidRPr="006A52E8">
        <w:rPr>
          <w:rFonts w:ascii="Arial" w:eastAsiaTheme="majorEastAsia" w:hAnsi="Arial" w:cs="Arial"/>
          <w:b/>
          <w:bCs/>
          <w:iCs/>
          <w:sz w:val="18"/>
          <w:szCs w:val="18"/>
        </w:rPr>
        <w:t xml:space="preserve">TABLA </w:t>
      </w:r>
      <w:r w:rsidR="006A52E8" w:rsidRPr="006A52E8">
        <w:rPr>
          <w:rFonts w:ascii="Arial" w:eastAsiaTheme="majorEastAsia" w:hAnsi="Arial" w:cs="Arial"/>
          <w:b/>
          <w:bCs/>
          <w:iCs/>
          <w:sz w:val="18"/>
          <w:szCs w:val="18"/>
        </w:rPr>
        <w:t>3.23</w:t>
      </w:r>
      <w:r w:rsidRPr="006A52E8">
        <w:rPr>
          <w:rFonts w:ascii="Arial" w:eastAsiaTheme="majorEastAsia" w:hAnsi="Arial" w:cs="Arial"/>
          <w:b/>
          <w:bCs/>
          <w:iCs/>
          <w:sz w:val="18"/>
          <w:szCs w:val="18"/>
        </w:rPr>
        <w:t xml:space="preserve">. </w:t>
      </w:r>
      <w:r w:rsidRPr="006A52E8">
        <w:rPr>
          <w:rFonts w:ascii="Arial" w:hAnsi="Arial" w:cs="Arial"/>
          <w:b/>
          <w:sz w:val="18"/>
          <w:szCs w:val="18"/>
        </w:rPr>
        <w:t>INDICADORES DE RENTABILIDAD</w:t>
      </w:r>
    </w:p>
    <w:tbl>
      <w:tblPr>
        <w:tblW w:w="4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1"/>
        <w:gridCol w:w="1891"/>
      </w:tblGrid>
      <w:tr w:rsidR="000C309F" w:rsidRPr="006A52E8" w14:paraId="4889C9C2" w14:textId="77777777" w:rsidTr="00D6154A">
        <w:trPr>
          <w:trHeight w:hRule="exact" w:val="255"/>
          <w:jc w:val="center"/>
        </w:trPr>
        <w:tc>
          <w:tcPr>
            <w:tcW w:w="2461" w:type="dxa"/>
            <w:vAlign w:val="center"/>
          </w:tcPr>
          <w:p w14:paraId="4E3DC5DB" w14:textId="77777777" w:rsidR="000C309F" w:rsidRPr="006A52E8" w:rsidRDefault="000C309F" w:rsidP="00D6154A">
            <w:pPr>
              <w:pStyle w:val="BodyText"/>
              <w:ind w:left="74" w:hanging="74"/>
              <w:jc w:val="center"/>
              <w:rPr>
                <w:b/>
                <w:sz w:val="20"/>
                <w:szCs w:val="20"/>
              </w:rPr>
            </w:pPr>
            <w:r w:rsidRPr="006A52E8">
              <w:rPr>
                <w:b/>
                <w:sz w:val="20"/>
                <w:szCs w:val="20"/>
              </w:rPr>
              <w:t>Indicador</w:t>
            </w:r>
          </w:p>
        </w:tc>
        <w:tc>
          <w:tcPr>
            <w:tcW w:w="1891" w:type="dxa"/>
            <w:vAlign w:val="center"/>
          </w:tcPr>
          <w:p w14:paraId="32DC4D2F" w14:textId="77777777" w:rsidR="000C309F" w:rsidRPr="006A52E8" w:rsidRDefault="000C309F" w:rsidP="00D6154A">
            <w:pPr>
              <w:pStyle w:val="BodyText"/>
              <w:ind w:left="74" w:hanging="74"/>
              <w:jc w:val="center"/>
              <w:rPr>
                <w:b/>
                <w:sz w:val="20"/>
                <w:szCs w:val="20"/>
              </w:rPr>
            </w:pPr>
            <w:r w:rsidRPr="006A52E8">
              <w:rPr>
                <w:b/>
                <w:sz w:val="20"/>
                <w:szCs w:val="20"/>
              </w:rPr>
              <w:t>Valor</w:t>
            </w:r>
          </w:p>
        </w:tc>
      </w:tr>
      <w:tr w:rsidR="000C309F" w:rsidRPr="006A52E8" w14:paraId="5EEB1AA0" w14:textId="77777777" w:rsidTr="00D6154A">
        <w:trPr>
          <w:trHeight w:hRule="exact" w:val="255"/>
          <w:jc w:val="center"/>
        </w:trPr>
        <w:tc>
          <w:tcPr>
            <w:tcW w:w="2461" w:type="dxa"/>
            <w:vAlign w:val="center"/>
          </w:tcPr>
          <w:p w14:paraId="690DEE77" w14:textId="77777777" w:rsidR="000C309F" w:rsidRPr="006A52E8" w:rsidRDefault="000C309F" w:rsidP="00D6154A">
            <w:pPr>
              <w:pStyle w:val="BodyText"/>
              <w:ind w:left="74" w:hanging="74"/>
              <w:jc w:val="center"/>
              <w:rPr>
                <w:sz w:val="20"/>
                <w:szCs w:val="20"/>
              </w:rPr>
            </w:pPr>
            <w:r w:rsidRPr="006A52E8">
              <w:rPr>
                <w:sz w:val="20"/>
                <w:szCs w:val="20"/>
              </w:rPr>
              <w:t>TIR</w:t>
            </w:r>
          </w:p>
        </w:tc>
        <w:tc>
          <w:tcPr>
            <w:tcW w:w="1891" w:type="dxa"/>
            <w:vAlign w:val="bottom"/>
          </w:tcPr>
          <w:p w14:paraId="56824703"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34,4%</w:t>
            </w:r>
          </w:p>
        </w:tc>
      </w:tr>
      <w:tr w:rsidR="000C309F" w:rsidRPr="006A52E8" w14:paraId="335BEAA0" w14:textId="77777777" w:rsidTr="00D6154A">
        <w:trPr>
          <w:trHeight w:hRule="exact" w:val="255"/>
          <w:jc w:val="center"/>
        </w:trPr>
        <w:tc>
          <w:tcPr>
            <w:tcW w:w="2461" w:type="dxa"/>
            <w:vAlign w:val="center"/>
          </w:tcPr>
          <w:p w14:paraId="7C695279" w14:textId="77777777" w:rsidR="000C309F" w:rsidRPr="006A52E8" w:rsidRDefault="000C309F" w:rsidP="00D6154A">
            <w:pPr>
              <w:pStyle w:val="BodyText"/>
              <w:ind w:left="74" w:hanging="74"/>
              <w:jc w:val="center"/>
              <w:rPr>
                <w:sz w:val="20"/>
                <w:szCs w:val="20"/>
              </w:rPr>
            </w:pPr>
            <w:r w:rsidRPr="006A52E8">
              <w:rPr>
                <w:sz w:val="20"/>
                <w:szCs w:val="20"/>
              </w:rPr>
              <w:t>VAN (12%)</w:t>
            </w:r>
          </w:p>
        </w:tc>
        <w:tc>
          <w:tcPr>
            <w:tcW w:w="1891" w:type="dxa"/>
            <w:vAlign w:val="bottom"/>
          </w:tcPr>
          <w:p w14:paraId="6F8DF0CD"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161.974.215</w:t>
            </w:r>
          </w:p>
        </w:tc>
      </w:tr>
    </w:tbl>
    <w:p w14:paraId="6844C33B" w14:textId="77777777" w:rsidR="000C309F" w:rsidRDefault="000C309F" w:rsidP="00D6154A">
      <w:pPr>
        <w:rPr>
          <w:rFonts w:cs="Arial"/>
          <w:sz w:val="22"/>
        </w:rPr>
      </w:pPr>
    </w:p>
    <w:p w14:paraId="0EAEEB58" w14:textId="07646465" w:rsidR="006A52E8" w:rsidRPr="006A52E8" w:rsidRDefault="000C309F" w:rsidP="00D6154A">
      <w:pPr>
        <w:rPr>
          <w:rFonts w:ascii="Arial" w:hAnsi="Arial" w:cs="Arial"/>
          <w:sz w:val="22"/>
          <w:lang w:val="es-ES_tradnl"/>
        </w:rPr>
      </w:pPr>
      <w:r w:rsidRPr="006A52E8">
        <w:rPr>
          <w:rFonts w:ascii="Arial" w:hAnsi="Arial" w:cs="Arial"/>
          <w:sz w:val="22"/>
          <w:lang w:val="es-ES_tradnl"/>
        </w:rPr>
        <w:lastRenderedPageBreak/>
        <w:t>Como se puede apreciar el Proyecto arroja indicadores de rentabilidad elevados</w:t>
      </w:r>
      <w:r w:rsidR="006A52E8" w:rsidRPr="006A52E8">
        <w:rPr>
          <w:rFonts w:ascii="Arial" w:hAnsi="Arial" w:cs="Arial"/>
          <w:sz w:val="22"/>
          <w:lang w:val="es-ES_tradnl"/>
        </w:rPr>
        <w:t xml:space="preserve"> con una TIR del 34,4%.</w:t>
      </w:r>
      <w:r w:rsidR="006A52E8">
        <w:rPr>
          <w:rFonts w:ascii="Arial" w:hAnsi="Arial" w:cs="Arial"/>
          <w:sz w:val="22"/>
          <w:lang w:val="es-ES_tradnl"/>
        </w:rPr>
        <w:t xml:space="preserve"> En el Anexo VI se detalla los resultados de los flujso con y sin cambio climático.</w:t>
      </w:r>
    </w:p>
    <w:p w14:paraId="6B9511E3" w14:textId="77777777" w:rsidR="006A52E8" w:rsidRDefault="006A52E8" w:rsidP="00D6154A">
      <w:pPr>
        <w:rPr>
          <w:rFonts w:cs="Arial"/>
          <w:sz w:val="22"/>
          <w:lang w:val="es-ES_tradnl"/>
        </w:rPr>
      </w:pPr>
    </w:p>
    <w:p w14:paraId="2BBE1160" w14:textId="35DA5A35" w:rsidR="006A52E8" w:rsidRPr="006A52E8" w:rsidRDefault="006A52E8" w:rsidP="006A52E8">
      <w:pPr>
        <w:keepNext/>
        <w:keepLines/>
        <w:numPr>
          <w:ilvl w:val="1"/>
          <w:numId w:val="14"/>
        </w:numPr>
        <w:suppressAutoHyphens w:val="0"/>
        <w:autoSpaceDN/>
        <w:spacing w:before="120" w:after="120"/>
        <w:jc w:val="both"/>
        <w:textAlignment w:val="auto"/>
        <w:outlineLvl w:val="1"/>
        <w:rPr>
          <w:rFonts w:ascii="Arial" w:hAnsi="Arial" w:cs="Arial"/>
          <w:b/>
          <w:bCs/>
          <w:caps/>
          <w:spacing w:val="0"/>
          <w:sz w:val="22"/>
          <w:szCs w:val="26"/>
          <w:lang w:val="es-AR"/>
        </w:rPr>
      </w:pPr>
      <w:bookmarkStart w:id="161" w:name="_Toc494815027"/>
      <w:r w:rsidRPr="006A52E8">
        <w:rPr>
          <w:rFonts w:ascii="Arial" w:hAnsi="Arial" w:cs="Arial"/>
          <w:b/>
          <w:bCs/>
          <w:caps/>
          <w:spacing w:val="0"/>
          <w:sz w:val="22"/>
          <w:szCs w:val="26"/>
          <w:lang w:val="es-AR"/>
        </w:rPr>
        <w:t>Análisis de Sensibilidad</w:t>
      </w:r>
      <w:bookmarkEnd w:id="161"/>
    </w:p>
    <w:p w14:paraId="35AD62AC" w14:textId="77777777" w:rsidR="006A52E8" w:rsidRPr="006A52E8" w:rsidRDefault="006A52E8" w:rsidP="006A52E8">
      <w:pPr>
        <w:textAlignment w:val="auto"/>
        <w:rPr>
          <w:rFonts w:cs="Arial"/>
          <w:sz w:val="22"/>
          <w:lang w:val="es-ES_tradnl"/>
        </w:rPr>
      </w:pPr>
    </w:p>
    <w:p w14:paraId="57AF2F4F" w14:textId="77777777" w:rsidR="006A52E8" w:rsidRPr="006A52E8" w:rsidRDefault="006A52E8" w:rsidP="006A52E8">
      <w:pPr>
        <w:suppressAutoHyphens w:val="0"/>
        <w:spacing w:after="160" w:line="256" w:lineRule="auto"/>
        <w:jc w:val="both"/>
        <w:textAlignment w:val="auto"/>
        <w:rPr>
          <w:rFonts w:ascii="Arial" w:eastAsia="Calibri" w:hAnsi="Arial" w:cs="Arial"/>
          <w:spacing w:val="0"/>
          <w:sz w:val="22"/>
          <w:szCs w:val="22"/>
          <w:lang w:val="es-AR"/>
        </w:rPr>
      </w:pPr>
      <w:r w:rsidRPr="006A52E8">
        <w:rPr>
          <w:rFonts w:ascii="Arial" w:eastAsia="Calibri" w:hAnsi="Arial" w:cs="Arial"/>
          <w:spacing w:val="0"/>
          <w:sz w:val="22"/>
          <w:szCs w:val="22"/>
          <w:lang w:val="es-AR"/>
        </w:rPr>
        <w:t>A continuación, se realiza un análisis de sensibilidad con el objeto de conocer el impacto de distintos supuestos sobre la TIR como indicadores clave del proyecto.</w:t>
      </w:r>
    </w:p>
    <w:p w14:paraId="76B6C6D5" w14:textId="77777777" w:rsidR="006A52E8" w:rsidRPr="006A52E8" w:rsidRDefault="006A52E8" w:rsidP="006A52E8">
      <w:pPr>
        <w:suppressAutoHyphens w:val="0"/>
        <w:spacing w:after="160" w:line="256" w:lineRule="auto"/>
        <w:jc w:val="both"/>
        <w:textAlignment w:val="auto"/>
        <w:rPr>
          <w:rFonts w:ascii="Arial" w:eastAsia="Calibri" w:hAnsi="Arial" w:cs="Arial"/>
          <w:spacing w:val="0"/>
          <w:sz w:val="22"/>
          <w:szCs w:val="22"/>
          <w:lang w:val="es-AR"/>
        </w:rPr>
      </w:pPr>
      <w:r w:rsidRPr="006A52E8">
        <w:rPr>
          <w:rFonts w:ascii="Arial" w:eastAsia="Calibri" w:hAnsi="Arial" w:cs="Arial"/>
          <w:spacing w:val="0"/>
          <w:sz w:val="22"/>
          <w:szCs w:val="22"/>
          <w:lang w:val="es-AR"/>
        </w:rPr>
        <w:t>A tal efecto se plantean las siguientes variaciones a aplicar sobre el proyecto en carácter de análisis paramétrico:</w:t>
      </w:r>
    </w:p>
    <w:p w14:paraId="5CF6D11D" w14:textId="77777777" w:rsidR="006A52E8" w:rsidRPr="006A52E8" w:rsidRDefault="006A52E8" w:rsidP="006A52E8">
      <w:pPr>
        <w:numPr>
          <w:ilvl w:val="0"/>
          <w:numId w:val="32"/>
        </w:numPr>
        <w:suppressAutoHyphens w:val="0"/>
        <w:spacing w:after="160" w:line="256" w:lineRule="auto"/>
        <w:contextualSpacing/>
        <w:jc w:val="both"/>
        <w:textAlignment w:val="auto"/>
        <w:rPr>
          <w:rFonts w:ascii="Arial" w:eastAsia="Calibri" w:hAnsi="Arial" w:cs="Arial"/>
          <w:spacing w:val="0"/>
          <w:sz w:val="22"/>
          <w:szCs w:val="22"/>
          <w:lang w:val="es-AR"/>
        </w:rPr>
      </w:pPr>
      <w:r w:rsidRPr="006A52E8">
        <w:rPr>
          <w:rFonts w:ascii="Arial" w:eastAsia="Calibri" w:hAnsi="Arial" w:cs="Arial"/>
          <w:spacing w:val="0"/>
          <w:sz w:val="22"/>
          <w:szCs w:val="22"/>
          <w:lang w:val="es-AR"/>
        </w:rPr>
        <w:t xml:space="preserve">Incrementos en los costos de inversión </w:t>
      </w:r>
    </w:p>
    <w:p w14:paraId="03C12992" w14:textId="77777777" w:rsidR="006A52E8" w:rsidRPr="006A52E8" w:rsidRDefault="006A52E8" w:rsidP="006A52E8">
      <w:pPr>
        <w:numPr>
          <w:ilvl w:val="0"/>
          <w:numId w:val="32"/>
        </w:numPr>
        <w:suppressAutoHyphens w:val="0"/>
        <w:spacing w:after="160" w:line="256" w:lineRule="auto"/>
        <w:contextualSpacing/>
        <w:jc w:val="both"/>
        <w:textAlignment w:val="auto"/>
        <w:rPr>
          <w:rFonts w:ascii="Arial" w:eastAsia="Calibri" w:hAnsi="Arial" w:cs="Arial"/>
          <w:spacing w:val="0"/>
          <w:sz w:val="22"/>
          <w:szCs w:val="22"/>
          <w:lang w:val="es-AR"/>
        </w:rPr>
      </w:pPr>
      <w:r w:rsidRPr="006A52E8">
        <w:rPr>
          <w:rFonts w:ascii="Arial" w:eastAsia="Calibri" w:hAnsi="Arial" w:cs="Arial"/>
          <w:spacing w:val="0"/>
          <w:sz w:val="22"/>
          <w:szCs w:val="22"/>
          <w:lang w:val="es-AR"/>
        </w:rPr>
        <w:t>Reducción en los beneficios.</w:t>
      </w:r>
    </w:p>
    <w:p w14:paraId="246465F6" w14:textId="77777777" w:rsidR="006A52E8" w:rsidRPr="006A52E8" w:rsidRDefault="006A52E8" w:rsidP="006A52E8">
      <w:pPr>
        <w:suppressAutoHyphens w:val="0"/>
        <w:spacing w:after="160" w:line="256" w:lineRule="auto"/>
        <w:ind w:left="720"/>
        <w:contextualSpacing/>
        <w:jc w:val="both"/>
        <w:textAlignment w:val="auto"/>
        <w:rPr>
          <w:rFonts w:ascii="Arial" w:eastAsia="Calibri" w:hAnsi="Arial" w:cs="Arial"/>
          <w:spacing w:val="0"/>
          <w:sz w:val="22"/>
          <w:szCs w:val="22"/>
          <w:lang w:val="es-AR"/>
        </w:rPr>
      </w:pPr>
    </w:p>
    <w:p w14:paraId="3AA85061" w14:textId="77777777" w:rsidR="006A52E8" w:rsidRPr="006A52E8" w:rsidRDefault="006A52E8" w:rsidP="006A52E8">
      <w:pPr>
        <w:suppressAutoHyphens w:val="0"/>
        <w:spacing w:after="160" w:line="256" w:lineRule="auto"/>
        <w:jc w:val="both"/>
        <w:textAlignment w:val="auto"/>
        <w:rPr>
          <w:rFonts w:ascii="Arial" w:eastAsia="Calibri" w:hAnsi="Arial" w:cs="Arial"/>
          <w:spacing w:val="0"/>
          <w:sz w:val="22"/>
          <w:szCs w:val="22"/>
          <w:lang w:val="es-AR"/>
        </w:rPr>
      </w:pPr>
      <w:r w:rsidRPr="006A52E8">
        <w:rPr>
          <w:rFonts w:ascii="Arial" w:eastAsia="Calibri" w:hAnsi="Arial" w:cs="Arial"/>
          <w:spacing w:val="0"/>
          <w:sz w:val="22"/>
          <w:szCs w:val="22"/>
          <w:lang w:val="es-AR"/>
        </w:rPr>
        <w:t>Por otro lado, se realiza también un análisis de riesgo mediante el cual se introducen variaciones simultáneas y aleatorias sobre una serie de variables clave.</w:t>
      </w:r>
    </w:p>
    <w:p w14:paraId="6620740D" w14:textId="4E4D7B64" w:rsidR="006A52E8" w:rsidRPr="006A52E8" w:rsidRDefault="006A52E8" w:rsidP="006A52E8">
      <w:pPr>
        <w:keepNext/>
        <w:keepLines/>
        <w:numPr>
          <w:ilvl w:val="2"/>
          <w:numId w:val="14"/>
        </w:numPr>
        <w:suppressAutoHyphens w:val="0"/>
        <w:autoSpaceDN/>
        <w:spacing w:before="120" w:after="120"/>
        <w:jc w:val="both"/>
        <w:textAlignment w:val="auto"/>
        <w:outlineLvl w:val="2"/>
        <w:rPr>
          <w:rFonts w:ascii="Arial" w:hAnsi="Arial"/>
          <w:b/>
          <w:bCs/>
          <w:spacing w:val="0"/>
          <w:sz w:val="22"/>
          <w:szCs w:val="22"/>
          <w:lang w:val="es-AR"/>
        </w:rPr>
      </w:pPr>
      <w:bookmarkStart w:id="162" w:name="_Toc494815028"/>
      <w:r w:rsidRPr="006A52E8">
        <w:rPr>
          <w:rFonts w:ascii="Arial" w:hAnsi="Arial"/>
          <w:b/>
          <w:bCs/>
          <w:spacing w:val="0"/>
          <w:sz w:val="22"/>
          <w:szCs w:val="22"/>
          <w:lang w:val="es-AR"/>
        </w:rPr>
        <w:t>Análisis de Sensibilidad Paramétrico</w:t>
      </w:r>
      <w:bookmarkEnd w:id="162"/>
    </w:p>
    <w:p w14:paraId="0610F643" w14:textId="77777777" w:rsidR="006A52E8" w:rsidRPr="006A52E8" w:rsidRDefault="006A52E8" w:rsidP="006A52E8">
      <w:pPr>
        <w:textAlignment w:val="auto"/>
        <w:rPr>
          <w:rFonts w:ascii="Arial" w:hAnsi="Arial" w:cs="Arial"/>
          <w:sz w:val="22"/>
          <w:lang w:val="es-ES_tradnl"/>
        </w:rPr>
      </w:pPr>
    </w:p>
    <w:p w14:paraId="53C40C28" w14:textId="77777777" w:rsidR="006A52E8" w:rsidRPr="006A52E8" w:rsidRDefault="006A52E8" w:rsidP="006A52E8">
      <w:pPr>
        <w:textAlignment w:val="auto"/>
        <w:rPr>
          <w:rFonts w:ascii="Arial" w:hAnsi="Arial" w:cs="Arial"/>
          <w:sz w:val="22"/>
          <w:lang w:val="es-ES_tradnl"/>
        </w:rPr>
      </w:pPr>
      <w:r w:rsidRPr="006A52E8">
        <w:rPr>
          <w:rFonts w:ascii="Arial" w:hAnsi="Arial" w:cs="Arial"/>
          <w:sz w:val="22"/>
          <w:lang w:val="es-ES_tradnl"/>
        </w:rPr>
        <w:t xml:space="preserve">Una vez determinada la viabilidad de las obras, </w:t>
      </w:r>
      <w:r w:rsidRPr="006A52E8">
        <w:rPr>
          <w:rFonts w:ascii="Arial" w:eastAsia="Calibri" w:hAnsi="Arial" w:cs="Arial"/>
          <w:spacing w:val="0"/>
          <w:sz w:val="22"/>
          <w:szCs w:val="22"/>
          <w:lang w:val="es-AR"/>
        </w:rPr>
        <w:t xml:space="preserve">y a fin de comprobar la robustez del análisis costo beneficio social realizado se aplicó un vector de sensibilidad con variaciones desde -15% a +15% sobre </w:t>
      </w:r>
      <w:r w:rsidRPr="006A52E8">
        <w:rPr>
          <w:rFonts w:ascii="Arial" w:hAnsi="Arial" w:cs="Arial"/>
          <w:sz w:val="22"/>
          <w:lang w:val="es-ES_tradnl"/>
        </w:rPr>
        <w:t>las variables críticas de la rentabilidad económica:</w:t>
      </w:r>
    </w:p>
    <w:p w14:paraId="23132DA1" w14:textId="77777777" w:rsidR="006A52E8" w:rsidRPr="006A52E8" w:rsidRDefault="006A52E8" w:rsidP="006A52E8">
      <w:pPr>
        <w:autoSpaceDE w:val="0"/>
        <w:adjustRightInd w:val="0"/>
        <w:textAlignment w:val="auto"/>
        <w:rPr>
          <w:rFonts w:ascii="Arial" w:hAnsi="Arial" w:cs="Arial"/>
          <w:sz w:val="22"/>
          <w:lang w:val="es-ES_tradnl"/>
        </w:rPr>
      </w:pPr>
    </w:p>
    <w:p w14:paraId="31CA3DD3" w14:textId="77777777" w:rsidR="006A52E8" w:rsidRPr="006A52E8" w:rsidRDefault="006A52E8" w:rsidP="006A52E8">
      <w:pPr>
        <w:autoSpaceDE w:val="0"/>
        <w:adjustRightInd w:val="0"/>
        <w:ind w:left="709" w:hanging="425"/>
        <w:textAlignment w:val="auto"/>
        <w:rPr>
          <w:rFonts w:ascii="Arial" w:hAnsi="Arial" w:cs="Arial"/>
          <w:sz w:val="22"/>
          <w:lang w:val="es-ES_tradnl"/>
        </w:rPr>
      </w:pPr>
      <w:r w:rsidRPr="006A52E8">
        <w:rPr>
          <w:rFonts w:ascii="Arial" w:hAnsi="Arial" w:cs="Arial"/>
          <w:sz w:val="22"/>
          <w:lang w:val="es-ES_tradnl"/>
        </w:rPr>
        <w:t>a)</w:t>
      </w:r>
      <w:r w:rsidRPr="006A52E8">
        <w:rPr>
          <w:rFonts w:ascii="Arial" w:hAnsi="Arial" w:cs="Arial"/>
          <w:sz w:val="22"/>
          <w:lang w:val="es-ES_tradnl"/>
        </w:rPr>
        <w:tab/>
        <w:t>los costos de inversión;</w:t>
      </w:r>
    </w:p>
    <w:p w14:paraId="36B2944E" w14:textId="77777777" w:rsidR="006A52E8" w:rsidRPr="006A52E8" w:rsidRDefault="006A52E8" w:rsidP="006A52E8">
      <w:pPr>
        <w:autoSpaceDE w:val="0"/>
        <w:adjustRightInd w:val="0"/>
        <w:ind w:left="709" w:hanging="425"/>
        <w:textAlignment w:val="auto"/>
        <w:rPr>
          <w:rFonts w:ascii="Arial" w:hAnsi="Arial" w:cs="Arial"/>
          <w:sz w:val="22"/>
          <w:lang w:val="es-ES_tradnl"/>
        </w:rPr>
      </w:pPr>
      <w:r w:rsidRPr="006A52E8">
        <w:rPr>
          <w:rFonts w:ascii="Arial" w:hAnsi="Arial" w:cs="Arial"/>
          <w:sz w:val="22"/>
          <w:lang w:val="es-ES_tradnl"/>
        </w:rPr>
        <w:t>b)</w:t>
      </w:r>
      <w:r w:rsidRPr="006A52E8">
        <w:rPr>
          <w:rFonts w:ascii="Arial" w:hAnsi="Arial" w:cs="Arial"/>
          <w:sz w:val="22"/>
          <w:lang w:val="es-ES_tradnl"/>
        </w:rPr>
        <w:tab/>
        <w:t>los beneficios.</w:t>
      </w:r>
    </w:p>
    <w:p w14:paraId="7BF04734" w14:textId="77777777" w:rsidR="006A52E8" w:rsidRPr="006A52E8" w:rsidRDefault="006A52E8" w:rsidP="006A52E8">
      <w:pPr>
        <w:textAlignment w:val="auto"/>
        <w:rPr>
          <w:rFonts w:ascii="Arial" w:hAnsi="Arial" w:cs="Arial"/>
          <w:sz w:val="22"/>
          <w:lang w:val="es-ES_tradnl"/>
        </w:rPr>
      </w:pPr>
    </w:p>
    <w:p w14:paraId="4BE8920C" w14:textId="77777777" w:rsidR="006A52E8" w:rsidRPr="006A52E8" w:rsidRDefault="006A52E8" w:rsidP="006A52E8">
      <w:pPr>
        <w:textAlignment w:val="auto"/>
        <w:rPr>
          <w:rFonts w:ascii="Arial" w:hAnsi="Arial" w:cs="Arial"/>
          <w:sz w:val="22"/>
          <w:lang w:val="es-ES_tradnl"/>
        </w:rPr>
      </w:pPr>
      <w:r w:rsidRPr="006A52E8">
        <w:rPr>
          <w:rFonts w:ascii="Arial" w:hAnsi="Arial" w:cs="Arial"/>
          <w:sz w:val="22"/>
          <w:lang w:val="es-ES_tradnl"/>
        </w:rPr>
        <w:t>Los resultados obtenidos, calculados para las etapas I y II, consideradas en conjunto, se resumen a continuación.</w:t>
      </w:r>
    </w:p>
    <w:p w14:paraId="1704534F" w14:textId="77777777" w:rsidR="000C309F" w:rsidRPr="00D6154A" w:rsidRDefault="000C309F" w:rsidP="00D6154A">
      <w:pPr>
        <w:rPr>
          <w:rFonts w:cs="Arial"/>
          <w:lang w:val="es-ES_tradnl"/>
        </w:rPr>
      </w:pPr>
    </w:p>
    <w:p w14:paraId="1BFCC76E" w14:textId="38E03297" w:rsidR="000C309F" w:rsidRPr="006A52E8" w:rsidRDefault="000C309F" w:rsidP="00D6154A">
      <w:pPr>
        <w:jc w:val="center"/>
        <w:rPr>
          <w:rFonts w:ascii="Arial" w:hAnsi="Arial" w:cs="Arial"/>
          <w:b/>
          <w:sz w:val="18"/>
          <w:szCs w:val="18"/>
        </w:rPr>
      </w:pPr>
      <w:r w:rsidRPr="006A52E8">
        <w:rPr>
          <w:rFonts w:ascii="Arial" w:eastAsiaTheme="majorEastAsia" w:hAnsi="Arial" w:cs="Arial"/>
          <w:b/>
          <w:bCs/>
          <w:iCs/>
          <w:sz w:val="18"/>
          <w:szCs w:val="18"/>
        </w:rPr>
        <w:t xml:space="preserve">TABLA </w:t>
      </w:r>
      <w:r w:rsidR="006A52E8" w:rsidRPr="006A52E8">
        <w:rPr>
          <w:rFonts w:ascii="Arial" w:eastAsiaTheme="majorEastAsia" w:hAnsi="Arial" w:cs="Arial"/>
          <w:b/>
          <w:bCs/>
          <w:iCs/>
          <w:sz w:val="18"/>
          <w:szCs w:val="18"/>
        </w:rPr>
        <w:t>3.24</w:t>
      </w:r>
      <w:r w:rsidRPr="006A52E8">
        <w:rPr>
          <w:rFonts w:ascii="Arial" w:eastAsiaTheme="majorEastAsia" w:hAnsi="Arial" w:cs="Arial"/>
          <w:b/>
          <w:bCs/>
          <w:iCs/>
          <w:sz w:val="18"/>
          <w:szCs w:val="18"/>
        </w:rPr>
        <w:t xml:space="preserve">. </w:t>
      </w:r>
      <w:r w:rsidRPr="006A52E8">
        <w:rPr>
          <w:rFonts w:ascii="Arial" w:hAnsi="Arial" w:cs="Arial"/>
          <w:b/>
          <w:sz w:val="18"/>
          <w:szCs w:val="18"/>
        </w:rPr>
        <w:t>INDICADORES DE SENSIBILIDAD</w:t>
      </w:r>
    </w:p>
    <w:tbl>
      <w:tblPr>
        <w:tblW w:w="5876" w:type="dxa"/>
        <w:jc w:val="center"/>
        <w:tblCellMar>
          <w:left w:w="70" w:type="dxa"/>
          <w:right w:w="70" w:type="dxa"/>
        </w:tblCellMar>
        <w:tblLook w:val="04A0" w:firstRow="1" w:lastRow="0" w:firstColumn="1" w:lastColumn="0" w:noHBand="0" w:noVBand="1"/>
      </w:tblPr>
      <w:tblGrid>
        <w:gridCol w:w="3544"/>
        <w:gridCol w:w="1209"/>
        <w:gridCol w:w="1123"/>
      </w:tblGrid>
      <w:tr w:rsidR="000C309F" w:rsidRPr="006A52E8" w14:paraId="4427E5B3" w14:textId="77777777" w:rsidTr="00D6154A">
        <w:trPr>
          <w:trHeight w:hRule="exact" w:val="300"/>
          <w:jc w:val="center"/>
        </w:trPr>
        <w:tc>
          <w:tcPr>
            <w:tcW w:w="475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B7B969C" w14:textId="77777777" w:rsidR="000C309F" w:rsidRPr="006A52E8" w:rsidRDefault="000C309F" w:rsidP="00D6154A">
            <w:pPr>
              <w:jc w:val="center"/>
              <w:rPr>
                <w:rFonts w:ascii="Arial" w:hAnsi="Arial" w:cs="Arial"/>
                <w:bCs/>
                <w:color w:val="000000"/>
                <w:sz w:val="20"/>
                <w:lang w:val="es-ES" w:eastAsia="es-ES"/>
              </w:rPr>
            </w:pPr>
            <w:r w:rsidRPr="006A52E8">
              <w:rPr>
                <w:rFonts w:ascii="Arial" w:hAnsi="Arial" w:cs="Arial"/>
                <w:bCs/>
                <w:color w:val="000000"/>
                <w:sz w:val="20"/>
                <w:lang w:eastAsia="es-ES"/>
              </w:rPr>
              <w:t>Indicador</w:t>
            </w:r>
          </w:p>
        </w:tc>
        <w:tc>
          <w:tcPr>
            <w:tcW w:w="1123" w:type="dxa"/>
            <w:tcBorders>
              <w:top w:val="single" w:sz="4" w:space="0" w:color="auto"/>
              <w:left w:val="nil"/>
              <w:bottom w:val="single" w:sz="4" w:space="0" w:color="auto"/>
              <w:right w:val="single" w:sz="4" w:space="0" w:color="auto"/>
            </w:tcBorders>
            <w:shd w:val="clear" w:color="auto" w:fill="auto"/>
            <w:vAlign w:val="center"/>
            <w:hideMark/>
          </w:tcPr>
          <w:p w14:paraId="5F4DBBBB" w14:textId="77777777" w:rsidR="000C309F" w:rsidRPr="006A52E8" w:rsidRDefault="000C309F" w:rsidP="00D6154A">
            <w:pPr>
              <w:jc w:val="center"/>
              <w:rPr>
                <w:rFonts w:ascii="Arial" w:hAnsi="Arial" w:cs="Arial"/>
                <w:bCs/>
                <w:color w:val="000000"/>
                <w:sz w:val="20"/>
                <w:lang w:val="es-ES" w:eastAsia="es-ES"/>
              </w:rPr>
            </w:pPr>
            <w:r w:rsidRPr="006A52E8">
              <w:rPr>
                <w:rFonts w:ascii="Arial" w:hAnsi="Arial" w:cs="Arial"/>
                <w:bCs/>
                <w:color w:val="000000"/>
                <w:sz w:val="20"/>
                <w:lang w:eastAsia="es-ES"/>
              </w:rPr>
              <w:t>TIR</w:t>
            </w:r>
          </w:p>
        </w:tc>
      </w:tr>
      <w:tr w:rsidR="000C309F" w:rsidRPr="006A52E8" w14:paraId="01073743" w14:textId="77777777" w:rsidTr="00D6154A">
        <w:trPr>
          <w:trHeight w:hRule="exact" w:val="284"/>
          <w:jc w:val="center"/>
        </w:trPr>
        <w:tc>
          <w:tcPr>
            <w:tcW w:w="3544" w:type="dxa"/>
            <w:vMerge w:val="restart"/>
            <w:tcBorders>
              <w:top w:val="nil"/>
              <w:left w:val="single" w:sz="4" w:space="0" w:color="auto"/>
              <w:bottom w:val="single" w:sz="4" w:space="0" w:color="auto"/>
              <w:right w:val="single" w:sz="4" w:space="0" w:color="auto"/>
            </w:tcBorders>
            <w:shd w:val="clear" w:color="auto" w:fill="auto"/>
            <w:vAlign w:val="center"/>
            <w:hideMark/>
          </w:tcPr>
          <w:p w14:paraId="49A3EC07" w14:textId="77777777" w:rsidR="000C309F" w:rsidRPr="006A52E8" w:rsidRDefault="000C309F">
            <w:pPr>
              <w:rPr>
                <w:rFonts w:ascii="Arial" w:hAnsi="Arial" w:cs="Arial"/>
                <w:color w:val="000000"/>
                <w:sz w:val="20"/>
                <w:lang w:val="es-ES" w:eastAsia="es-ES"/>
              </w:rPr>
            </w:pPr>
            <w:r w:rsidRPr="006A52E8">
              <w:rPr>
                <w:rFonts w:ascii="Arial" w:hAnsi="Arial" w:cs="Arial"/>
                <w:color w:val="000000"/>
                <w:sz w:val="20"/>
                <w:lang w:eastAsia="es-ES"/>
              </w:rPr>
              <w:t>Incremento de la Inversión</w:t>
            </w:r>
          </w:p>
        </w:tc>
        <w:tc>
          <w:tcPr>
            <w:tcW w:w="1209" w:type="dxa"/>
            <w:tcBorders>
              <w:top w:val="nil"/>
              <w:left w:val="nil"/>
              <w:bottom w:val="single" w:sz="4" w:space="0" w:color="auto"/>
              <w:right w:val="single" w:sz="4" w:space="0" w:color="auto"/>
            </w:tcBorders>
            <w:shd w:val="clear" w:color="auto" w:fill="auto"/>
            <w:vAlign w:val="center"/>
            <w:hideMark/>
          </w:tcPr>
          <w:p w14:paraId="30A2A6E1"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25%</w:t>
            </w:r>
          </w:p>
        </w:tc>
        <w:tc>
          <w:tcPr>
            <w:tcW w:w="1123" w:type="dxa"/>
            <w:tcBorders>
              <w:top w:val="nil"/>
              <w:left w:val="nil"/>
              <w:bottom w:val="single" w:sz="4" w:space="0" w:color="auto"/>
              <w:right w:val="single" w:sz="4" w:space="0" w:color="auto"/>
            </w:tcBorders>
            <w:shd w:val="clear" w:color="auto" w:fill="auto"/>
            <w:vAlign w:val="bottom"/>
            <w:hideMark/>
          </w:tcPr>
          <w:p w14:paraId="6AE8D383"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28,4%</w:t>
            </w:r>
          </w:p>
        </w:tc>
      </w:tr>
      <w:tr w:rsidR="000C309F" w:rsidRPr="006A52E8" w14:paraId="6271198C" w14:textId="77777777" w:rsidTr="00D6154A">
        <w:trPr>
          <w:trHeight w:hRule="exact" w:val="284"/>
          <w:jc w:val="center"/>
        </w:trPr>
        <w:tc>
          <w:tcPr>
            <w:tcW w:w="3544" w:type="dxa"/>
            <w:vMerge/>
            <w:tcBorders>
              <w:top w:val="nil"/>
              <w:left w:val="single" w:sz="4" w:space="0" w:color="auto"/>
              <w:bottom w:val="single" w:sz="4" w:space="0" w:color="auto"/>
              <w:right w:val="single" w:sz="4" w:space="0" w:color="auto"/>
            </w:tcBorders>
            <w:vAlign w:val="center"/>
            <w:hideMark/>
          </w:tcPr>
          <w:p w14:paraId="0CDFC3C2" w14:textId="77777777" w:rsidR="000C309F" w:rsidRPr="006A52E8" w:rsidRDefault="000C309F">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7F65A8B7"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50%</w:t>
            </w:r>
          </w:p>
        </w:tc>
        <w:tc>
          <w:tcPr>
            <w:tcW w:w="1123" w:type="dxa"/>
            <w:tcBorders>
              <w:top w:val="nil"/>
              <w:left w:val="nil"/>
              <w:bottom w:val="single" w:sz="4" w:space="0" w:color="auto"/>
              <w:right w:val="single" w:sz="4" w:space="0" w:color="auto"/>
            </w:tcBorders>
            <w:shd w:val="clear" w:color="auto" w:fill="auto"/>
            <w:vAlign w:val="bottom"/>
            <w:hideMark/>
          </w:tcPr>
          <w:p w14:paraId="7A066582"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24,4%</w:t>
            </w:r>
          </w:p>
        </w:tc>
      </w:tr>
      <w:tr w:rsidR="000C309F" w:rsidRPr="006A52E8" w14:paraId="195225CC" w14:textId="77777777" w:rsidTr="00D6154A">
        <w:trPr>
          <w:trHeight w:hRule="exact" w:val="284"/>
          <w:jc w:val="center"/>
        </w:trPr>
        <w:tc>
          <w:tcPr>
            <w:tcW w:w="3544" w:type="dxa"/>
            <w:vMerge w:val="restart"/>
            <w:tcBorders>
              <w:top w:val="nil"/>
              <w:left w:val="single" w:sz="4" w:space="0" w:color="auto"/>
              <w:bottom w:val="single" w:sz="4" w:space="0" w:color="auto"/>
              <w:right w:val="single" w:sz="4" w:space="0" w:color="auto"/>
            </w:tcBorders>
            <w:shd w:val="clear" w:color="auto" w:fill="auto"/>
            <w:vAlign w:val="center"/>
            <w:hideMark/>
          </w:tcPr>
          <w:p w14:paraId="27EDEA4D" w14:textId="77777777" w:rsidR="000C309F" w:rsidRPr="006A52E8" w:rsidRDefault="000C309F">
            <w:pPr>
              <w:rPr>
                <w:rFonts w:ascii="Arial" w:hAnsi="Arial" w:cs="Arial"/>
                <w:color w:val="000000"/>
                <w:sz w:val="20"/>
                <w:lang w:val="es-ES" w:eastAsia="es-ES"/>
              </w:rPr>
            </w:pPr>
            <w:r w:rsidRPr="006A52E8">
              <w:rPr>
                <w:rFonts w:ascii="Arial" w:hAnsi="Arial" w:cs="Arial"/>
                <w:color w:val="000000"/>
                <w:sz w:val="20"/>
                <w:lang w:eastAsia="es-ES"/>
              </w:rPr>
              <w:t>Disminución de los beneficios</w:t>
            </w:r>
          </w:p>
        </w:tc>
        <w:tc>
          <w:tcPr>
            <w:tcW w:w="1209" w:type="dxa"/>
            <w:tcBorders>
              <w:top w:val="nil"/>
              <w:left w:val="nil"/>
              <w:bottom w:val="single" w:sz="4" w:space="0" w:color="auto"/>
              <w:right w:val="single" w:sz="4" w:space="0" w:color="auto"/>
            </w:tcBorders>
            <w:shd w:val="clear" w:color="auto" w:fill="auto"/>
            <w:vAlign w:val="center"/>
            <w:hideMark/>
          </w:tcPr>
          <w:p w14:paraId="6D4248AA"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25%</w:t>
            </w:r>
          </w:p>
        </w:tc>
        <w:tc>
          <w:tcPr>
            <w:tcW w:w="1123" w:type="dxa"/>
            <w:tcBorders>
              <w:top w:val="nil"/>
              <w:left w:val="nil"/>
              <w:bottom w:val="single" w:sz="4" w:space="0" w:color="auto"/>
              <w:right w:val="single" w:sz="4" w:space="0" w:color="auto"/>
            </w:tcBorders>
            <w:shd w:val="clear" w:color="auto" w:fill="auto"/>
            <w:vAlign w:val="bottom"/>
            <w:hideMark/>
          </w:tcPr>
          <w:p w14:paraId="22EA808B"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26,9%</w:t>
            </w:r>
          </w:p>
        </w:tc>
      </w:tr>
      <w:tr w:rsidR="000C309F" w:rsidRPr="006A52E8" w14:paraId="6F33B4B6" w14:textId="77777777" w:rsidTr="00D6154A">
        <w:trPr>
          <w:trHeight w:hRule="exact" w:val="284"/>
          <w:jc w:val="center"/>
        </w:trPr>
        <w:tc>
          <w:tcPr>
            <w:tcW w:w="3544" w:type="dxa"/>
            <w:vMerge/>
            <w:tcBorders>
              <w:top w:val="nil"/>
              <w:left w:val="single" w:sz="4" w:space="0" w:color="auto"/>
              <w:bottom w:val="single" w:sz="4" w:space="0" w:color="auto"/>
              <w:right w:val="single" w:sz="4" w:space="0" w:color="auto"/>
            </w:tcBorders>
            <w:vAlign w:val="center"/>
            <w:hideMark/>
          </w:tcPr>
          <w:p w14:paraId="7F80B9A7" w14:textId="77777777" w:rsidR="000C309F" w:rsidRPr="006A52E8" w:rsidRDefault="000C309F">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085F44DE"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50%</w:t>
            </w:r>
          </w:p>
        </w:tc>
        <w:tc>
          <w:tcPr>
            <w:tcW w:w="1123" w:type="dxa"/>
            <w:tcBorders>
              <w:top w:val="nil"/>
              <w:left w:val="nil"/>
              <w:bottom w:val="single" w:sz="4" w:space="0" w:color="auto"/>
              <w:right w:val="single" w:sz="4" w:space="0" w:color="auto"/>
            </w:tcBorders>
            <w:shd w:val="clear" w:color="auto" w:fill="auto"/>
            <w:vAlign w:val="bottom"/>
            <w:hideMark/>
          </w:tcPr>
          <w:p w14:paraId="49E19C3D"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19,0%</w:t>
            </w:r>
          </w:p>
        </w:tc>
      </w:tr>
      <w:tr w:rsidR="000C309F" w:rsidRPr="006A52E8" w14:paraId="1506D05C" w14:textId="77777777" w:rsidTr="00D6154A">
        <w:trPr>
          <w:trHeight w:hRule="exact" w:val="284"/>
          <w:jc w:val="center"/>
        </w:trPr>
        <w:tc>
          <w:tcPr>
            <w:tcW w:w="3544" w:type="dxa"/>
            <w:vMerge w:val="restart"/>
            <w:tcBorders>
              <w:top w:val="nil"/>
              <w:left w:val="single" w:sz="4" w:space="0" w:color="auto"/>
              <w:bottom w:val="single" w:sz="4" w:space="0" w:color="auto"/>
              <w:right w:val="single" w:sz="4" w:space="0" w:color="auto"/>
            </w:tcBorders>
            <w:shd w:val="clear" w:color="auto" w:fill="auto"/>
            <w:vAlign w:val="center"/>
            <w:hideMark/>
          </w:tcPr>
          <w:p w14:paraId="2DA8A12E" w14:textId="77777777" w:rsidR="000C309F" w:rsidRPr="006A52E8" w:rsidRDefault="000C309F">
            <w:pPr>
              <w:rPr>
                <w:rFonts w:ascii="Arial" w:hAnsi="Arial" w:cs="Arial"/>
                <w:color w:val="000000"/>
                <w:sz w:val="20"/>
                <w:lang w:val="es-ES" w:eastAsia="es-ES"/>
              </w:rPr>
            </w:pPr>
            <w:r w:rsidRPr="006A52E8">
              <w:rPr>
                <w:rFonts w:ascii="Arial" w:hAnsi="Arial" w:cs="Arial"/>
                <w:color w:val="000000"/>
                <w:sz w:val="20"/>
                <w:lang w:val="es-ES_tradnl" w:eastAsia="es-ES"/>
              </w:rPr>
              <w:t>Combinación de los dos supuestos</w:t>
            </w:r>
          </w:p>
        </w:tc>
        <w:tc>
          <w:tcPr>
            <w:tcW w:w="1209" w:type="dxa"/>
            <w:tcBorders>
              <w:top w:val="nil"/>
              <w:left w:val="nil"/>
              <w:bottom w:val="single" w:sz="4" w:space="0" w:color="auto"/>
              <w:right w:val="single" w:sz="4" w:space="0" w:color="auto"/>
            </w:tcBorders>
            <w:shd w:val="clear" w:color="auto" w:fill="auto"/>
            <w:vAlign w:val="center"/>
            <w:hideMark/>
          </w:tcPr>
          <w:p w14:paraId="393C2D50"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25%</w:t>
            </w:r>
          </w:p>
        </w:tc>
        <w:tc>
          <w:tcPr>
            <w:tcW w:w="1123" w:type="dxa"/>
            <w:tcBorders>
              <w:top w:val="nil"/>
              <w:left w:val="nil"/>
              <w:bottom w:val="single" w:sz="4" w:space="0" w:color="auto"/>
              <w:right w:val="single" w:sz="4" w:space="0" w:color="auto"/>
            </w:tcBorders>
            <w:shd w:val="clear" w:color="auto" w:fill="auto"/>
            <w:vAlign w:val="bottom"/>
            <w:hideMark/>
          </w:tcPr>
          <w:p w14:paraId="54A33A77"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22,2%</w:t>
            </w:r>
          </w:p>
        </w:tc>
      </w:tr>
      <w:tr w:rsidR="000C309F" w:rsidRPr="006A52E8" w14:paraId="25F1CBAC" w14:textId="77777777" w:rsidTr="00D6154A">
        <w:trPr>
          <w:trHeight w:hRule="exact" w:val="284"/>
          <w:jc w:val="center"/>
        </w:trPr>
        <w:tc>
          <w:tcPr>
            <w:tcW w:w="3544" w:type="dxa"/>
            <w:vMerge/>
            <w:tcBorders>
              <w:top w:val="nil"/>
              <w:left w:val="single" w:sz="4" w:space="0" w:color="auto"/>
              <w:bottom w:val="single" w:sz="4" w:space="0" w:color="auto"/>
              <w:right w:val="single" w:sz="4" w:space="0" w:color="auto"/>
            </w:tcBorders>
            <w:vAlign w:val="center"/>
            <w:hideMark/>
          </w:tcPr>
          <w:p w14:paraId="417406D4" w14:textId="77777777" w:rsidR="000C309F" w:rsidRPr="006A52E8" w:rsidRDefault="000C309F" w:rsidP="00D6154A">
            <w:pPr>
              <w:rPr>
                <w:rFonts w:ascii="Arial" w:hAnsi="Arial" w:cs="Arial"/>
                <w:color w:val="000000"/>
                <w:sz w:val="20"/>
                <w:lang w:val="es-ES" w:eastAsia="es-ES"/>
              </w:rPr>
            </w:pPr>
          </w:p>
        </w:tc>
        <w:tc>
          <w:tcPr>
            <w:tcW w:w="1209" w:type="dxa"/>
            <w:tcBorders>
              <w:top w:val="nil"/>
              <w:left w:val="nil"/>
              <w:bottom w:val="single" w:sz="4" w:space="0" w:color="auto"/>
              <w:right w:val="single" w:sz="4" w:space="0" w:color="auto"/>
            </w:tcBorders>
            <w:shd w:val="clear" w:color="auto" w:fill="auto"/>
            <w:vAlign w:val="center"/>
            <w:hideMark/>
          </w:tcPr>
          <w:p w14:paraId="1B36CFB4" w14:textId="77777777" w:rsidR="000C309F" w:rsidRPr="006A52E8" w:rsidRDefault="000C309F" w:rsidP="00D6154A">
            <w:pPr>
              <w:jc w:val="center"/>
              <w:rPr>
                <w:rFonts w:ascii="Arial" w:hAnsi="Arial" w:cs="Arial"/>
                <w:color w:val="000000"/>
                <w:sz w:val="20"/>
                <w:lang w:val="es-ES" w:eastAsia="es-ES"/>
              </w:rPr>
            </w:pPr>
            <w:r w:rsidRPr="006A52E8">
              <w:rPr>
                <w:rFonts w:ascii="Arial" w:hAnsi="Arial" w:cs="Arial"/>
                <w:color w:val="000000"/>
                <w:sz w:val="20"/>
                <w:lang w:eastAsia="es-ES"/>
              </w:rPr>
              <w:t>50%</w:t>
            </w:r>
          </w:p>
        </w:tc>
        <w:tc>
          <w:tcPr>
            <w:tcW w:w="1123" w:type="dxa"/>
            <w:tcBorders>
              <w:top w:val="nil"/>
              <w:left w:val="nil"/>
              <w:bottom w:val="single" w:sz="4" w:space="0" w:color="auto"/>
              <w:right w:val="single" w:sz="4" w:space="0" w:color="auto"/>
            </w:tcBorders>
            <w:shd w:val="clear" w:color="auto" w:fill="auto"/>
            <w:vAlign w:val="bottom"/>
            <w:hideMark/>
          </w:tcPr>
          <w:p w14:paraId="20CAFA51" w14:textId="77777777" w:rsidR="000C309F" w:rsidRPr="006A52E8" w:rsidRDefault="000C309F" w:rsidP="00D6154A">
            <w:pPr>
              <w:ind w:right="-110"/>
              <w:jc w:val="center"/>
              <w:rPr>
                <w:rFonts w:ascii="Arial" w:hAnsi="Arial" w:cs="Arial"/>
                <w:color w:val="000000"/>
                <w:sz w:val="20"/>
              </w:rPr>
            </w:pPr>
            <w:r w:rsidRPr="006A52E8">
              <w:rPr>
                <w:rFonts w:ascii="Arial" w:hAnsi="Arial" w:cs="Arial"/>
                <w:color w:val="000000"/>
                <w:sz w:val="20"/>
              </w:rPr>
              <w:t>13,1%</w:t>
            </w:r>
          </w:p>
        </w:tc>
      </w:tr>
    </w:tbl>
    <w:p w14:paraId="481F3B95" w14:textId="77777777" w:rsidR="000C309F" w:rsidRPr="006A52E8" w:rsidRDefault="000C309F" w:rsidP="00D6154A">
      <w:pPr>
        <w:rPr>
          <w:rFonts w:ascii="Arial" w:hAnsi="Arial" w:cs="Arial"/>
          <w:sz w:val="22"/>
        </w:rPr>
      </w:pPr>
    </w:p>
    <w:p w14:paraId="713DA283" w14:textId="77777777" w:rsidR="000C309F" w:rsidRPr="006A52E8" w:rsidRDefault="000C309F" w:rsidP="00D6154A">
      <w:pPr>
        <w:rPr>
          <w:rFonts w:ascii="Arial" w:hAnsi="Arial" w:cs="Arial"/>
          <w:sz w:val="22"/>
          <w:lang w:val="es-ES_tradnl"/>
        </w:rPr>
      </w:pPr>
      <w:r w:rsidRPr="006A52E8">
        <w:rPr>
          <w:rFonts w:ascii="Arial" w:hAnsi="Arial" w:cs="Arial"/>
          <w:sz w:val="22"/>
          <w:lang w:val="es-ES_tradnl"/>
        </w:rPr>
        <w:t>Como se puede apreciar, suponiendo un aumento del 50% de los costos de inversión, conjuntamente con una disminución del 50% de los beneficios estimados, la TIR que arroja el proyecto es superior al 12%.</w:t>
      </w:r>
    </w:p>
    <w:p w14:paraId="3DB91C39" w14:textId="77777777" w:rsidR="006A52E8" w:rsidRPr="006A52E8" w:rsidRDefault="006A52E8" w:rsidP="006A52E8">
      <w:pPr>
        <w:textAlignment w:val="auto"/>
        <w:rPr>
          <w:rFonts w:ascii="Arial" w:hAnsi="Arial" w:cs="Arial"/>
          <w:sz w:val="22"/>
          <w:lang w:val="es-ES_tradnl"/>
        </w:rPr>
      </w:pPr>
    </w:p>
    <w:p w14:paraId="017C8829" w14:textId="3CCCEE90" w:rsidR="006A52E8" w:rsidRPr="006A52E8" w:rsidRDefault="006A52E8" w:rsidP="006A52E8">
      <w:pPr>
        <w:keepNext/>
        <w:keepLines/>
        <w:numPr>
          <w:ilvl w:val="2"/>
          <w:numId w:val="14"/>
        </w:numPr>
        <w:suppressAutoHyphens w:val="0"/>
        <w:autoSpaceDN/>
        <w:spacing w:before="120" w:after="120"/>
        <w:jc w:val="both"/>
        <w:textAlignment w:val="auto"/>
        <w:outlineLvl w:val="2"/>
        <w:rPr>
          <w:rFonts w:ascii="Arial" w:hAnsi="Arial"/>
          <w:b/>
          <w:bCs/>
          <w:spacing w:val="0"/>
          <w:sz w:val="22"/>
          <w:szCs w:val="22"/>
          <w:lang w:val="es-AR"/>
        </w:rPr>
      </w:pPr>
      <w:bookmarkStart w:id="163" w:name="_Toc494815029"/>
      <w:r w:rsidRPr="006A52E8">
        <w:rPr>
          <w:rFonts w:ascii="Arial" w:hAnsi="Arial"/>
          <w:b/>
          <w:bCs/>
          <w:spacing w:val="0"/>
          <w:sz w:val="22"/>
          <w:szCs w:val="22"/>
          <w:lang w:val="es-AR"/>
        </w:rPr>
        <w:t>Análisis de Sensibilidad con y sin Cambio Climático</w:t>
      </w:r>
      <w:bookmarkEnd w:id="163"/>
    </w:p>
    <w:p w14:paraId="64905E32" w14:textId="77777777" w:rsidR="000C309F" w:rsidRPr="006A52E8" w:rsidRDefault="000C309F" w:rsidP="00D6154A">
      <w:pPr>
        <w:rPr>
          <w:rFonts w:ascii="Arial" w:hAnsi="Arial" w:cs="Arial"/>
          <w:sz w:val="22"/>
          <w:lang w:val="es-ES_tradnl"/>
        </w:rPr>
      </w:pPr>
    </w:p>
    <w:p w14:paraId="117A7F81" w14:textId="77777777" w:rsidR="000C309F" w:rsidRPr="006A52E8" w:rsidRDefault="000C309F" w:rsidP="00D6154A">
      <w:pPr>
        <w:rPr>
          <w:rFonts w:ascii="Arial" w:hAnsi="Arial" w:cs="Arial"/>
          <w:sz w:val="22"/>
          <w:lang w:val="es-ES_tradnl"/>
        </w:rPr>
      </w:pPr>
      <w:r w:rsidRPr="006A52E8">
        <w:rPr>
          <w:rFonts w:ascii="Arial" w:hAnsi="Arial" w:cs="Arial"/>
          <w:sz w:val="22"/>
          <w:lang w:val="es-ES_tradnl"/>
        </w:rPr>
        <w:t>Adicionalmente se analizó la rentabilidad del Proyecto en los dos escenarios: sin y con Cambio Climático, como si fueran alternativos. Los resultados obtenidos (que pueden consultarse en el Anexo II) se resumen en la siguiente tabla.</w:t>
      </w:r>
    </w:p>
    <w:p w14:paraId="237A3B73" w14:textId="77777777" w:rsidR="000C309F" w:rsidRPr="006A52E8" w:rsidRDefault="000C309F" w:rsidP="00D6154A">
      <w:pPr>
        <w:rPr>
          <w:rFonts w:ascii="Arial" w:hAnsi="Arial" w:cs="Arial"/>
          <w:sz w:val="22"/>
          <w:lang w:val="es-ES_tradnl"/>
        </w:rPr>
      </w:pPr>
    </w:p>
    <w:p w14:paraId="23477E79" w14:textId="562BD208" w:rsidR="000C309F" w:rsidRPr="006A52E8" w:rsidRDefault="000C309F" w:rsidP="006A52E8">
      <w:pPr>
        <w:ind w:left="1710" w:right="1620"/>
        <w:jc w:val="center"/>
        <w:rPr>
          <w:rFonts w:ascii="Arial" w:hAnsi="Arial" w:cs="Arial"/>
          <w:b/>
          <w:sz w:val="18"/>
          <w:szCs w:val="18"/>
          <w:lang w:val="es-ES_tradnl"/>
        </w:rPr>
      </w:pPr>
      <w:r w:rsidRPr="006A52E8">
        <w:rPr>
          <w:rFonts w:ascii="Arial" w:hAnsi="Arial" w:cs="Arial"/>
          <w:b/>
          <w:sz w:val="18"/>
          <w:szCs w:val="18"/>
          <w:lang w:val="es-ES_tradnl"/>
        </w:rPr>
        <w:lastRenderedPageBreak/>
        <w:t xml:space="preserve">TABLA </w:t>
      </w:r>
      <w:r w:rsidR="006A52E8" w:rsidRPr="006A52E8">
        <w:rPr>
          <w:rFonts w:ascii="Arial" w:hAnsi="Arial" w:cs="Arial"/>
          <w:b/>
          <w:sz w:val="18"/>
          <w:szCs w:val="18"/>
          <w:lang w:val="es-ES_tradnl"/>
        </w:rPr>
        <w:t>3.25</w:t>
      </w:r>
      <w:r w:rsidRPr="006A52E8">
        <w:rPr>
          <w:rFonts w:ascii="Arial" w:hAnsi="Arial" w:cs="Arial"/>
          <w:b/>
          <w:sz w:val="18"/>
          <w:szCs w:val="18"/>
          <w:lang w:val="es-ES_tradnl"/>
        </w:rPr>
        <w:t>. INDICADORES DE RENTABILIDAD EN LOS ESCENARIOS SIN Y CON CAMBIO CLIMATICO</w:t>
      </w:r>
    </w:p>
    <w:tbl>
      <w:tblPr>
        <w:tblStyle w:val="TableGrid"/>
        <w:tblW w:w="0" w:type="auto"/>
        <w:jc w:val="center"/>
        <w:tblLook w:val="04A0" w:firstRow="1" w:lastRow="0" w:firstColumn="1" w:lastColumn="0" w:noHBand="0" w:noVBand="1"/>
      </w:tblPr>
      <w:tblGrid>
        <w:gridCol w:w="2552"/>
        <w:gridCol w:w="1294"/>
        <w:gridCol w:w="1719"/>
      </w:tblGrid>
      <w:tr w:rsidR="000C309F" w:rsidRPr="006A52E8" w14:paraId="474E296F" w14:textId="77777777" w:rsidTr="00D6154A">
        <w:trPr>
          <w:jc w:val="center"/>
        </w:trPr>
        <w:tc>
          <w:tcPr>
            <w:tcW w:w="2552" w:type="dxa"/>
            <w:vAlign w:val="center"/>
          </w:tcPr>
          <w:p w14:paraId="08CBBDAE" w14:textId="77777777" w:rsidR="000C309F" w:rsidRPr="006A52E8" w:rsidRDefault="000C309F" w:rsidP="00D6154A">
            <w:pPr>
              <w:jc w:val="center"/>
              <w:rPr>
                <w:rFonts w:ascii="Arial" w:hAnsi="Arial" w:cs="Arial"/>
                <w:sz w:val="20"/>
              </w:rPr>
            </w:pPr>
            <w:r w:rsidRPr="006A52E8">
              <w:rPr>
                <w:rFonts w:ascii="Arial" w:hAnsi="Arial" w:cs="Arial"/>
                <w:sz w:val="20"/>
              </w:rPr>
              <w:t>Escenario</w:t>
            </w:r>
          </w:p>
        </w:tc>
        <w:tc>
          <w:tcPr>
            <w:tcW w:w="1294" w:type="dxa"/>
          </w:tcPr>
          <w:p w14:paraId="0B3867E6" w14:textId="77777777" w:rsidR="000C309F" w:rsidRPr="006A52E8" w:rsidRDefault="000C309F" w:rsidP="00D6154A">
            <w:pPr>
              <w:jc w:val="center"/>
              <w:rPr>
                <w:rFonts w:ascii="Arial" w:hAnsi="Arial" w:cs="Arial"/>
                <w:sz w:val="20"/>
              </w:rPr>
            </w:pPr>
            <w:r w:rsidRPr="006A52E8">
              <w:rPr>
                <w:rFonts w:ascii="Arial" w:hAnsi="Arial" w:cs="Arial"/>
                <w:sz w:val="20"/>
              </w:rPr>
              <w:t>TIR</w:t>
            </w:r>
          </w:p>
        </w:tc>
        <w:tc>
          <w:tcPr>
            <w:tcW w:w="1719" w:type="dxa"/>
          </w:tcPr>
          <w:p w14:paraId="0DF69210" w14:textId="77777777" w:rsidR="000C309F" w:rsidRPr="006A52E8" w:rsidRDefault="000C309F" w:rsidP="00D6154A">
            <w:pPr>
              <w:jc w:val="center"/>
              <w:rPr>
                <w:rFonts w:ascii="Arial" w:hAnsi="Arial" w:cs="Arial"/>
                <w:sz w:val="20"/>
              </w:rPr>
            </w:pPr>
            <w:r w:rsidRPr="006A52E8">
              <w:rPr>
                <w:rFonts w:ascii="Arial" w:hAnsi="Arial" w:cs="Arial"/>
                <w:sz w:val="20"/>
              </w:rPr>
              <w:t>VAN (12%)</w:t>
            </w:r>
          </w:p>
        </w:tc>
      </w:tr>
      <w:tr w:rsidR="000C309F" w:rsidRPr="006A52E8" w14:paraId="6516E05E" w14:textId="77777777" w:rsidTr="00D6154A">
        <w:trPr>
          <w:jc w:val="center"/>
        </w:trPr>
        <w:tc>
          <w:tcPr>
            <w:tcW w:w="2552" w:type="dxa"/>
          </w:tcPr>
          <w:p w14:paraId="1C9854F4" w14:textId="77777777" w:rsidR="000C309F" w:rsidRPr="006A52E8" w:rsidRDefault="000C309F" w:rsidP="00D6154A">
            <w:pPr>
              <w:rPr>
                <w:rFonts w:ascii="Arial" w:hAnsi="Arial" w:cs="Arial"/>
                <w:sz w:val="20"/>
              </w:rPr>
            </w:pPr>
            <w:r w:rsidRPr="006A52E8">
              <w:rPr>
                <w:rFonts w:ascii="Arial" w:hAnsi="Arial" w:cs="Arial"/>
                <w:sz w:val="20"/>
              </w:rPr>
              <w:t>Sin Cambio Climático</w:t>
            </w:r>
          </w:p>
        </w:tc>
        <w:tc>
          <w:tcPr>
            <w:tcW w:w="1294" w:type="dxa"/>
            <w:vAlign w:val="bottom"/>
          </w:tcPr>
          <w:p w14:paraId="1AFFCF03"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33,3%</w:t>
            </w:r>
          </w:p>
        </w:tc>
        <w:tc>
          <w:tcPr>
            <w:tcW w:w="1719" w:type="dxa"/>
            <w:vAlign w:val="bottom"/>
          </w:tcPr>
          <w:p w14:paraId="62B56CAC"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152.458.534</w:t>
            </w:r>
          </w:p>
        </w:tc>
      </w:tr>
      <w:tr w:rsidR="000C309F" w:rsidRPr="006A52E8" w14:paraId="3C710163" w14:textId="77777777" w:rsidTr="00D6154A">
        <w:trPr>
          <w:jc w:val="center"/>
        </w:trPr>
        <w:tc>
          <w:tcPr>
            <w:tcW w:w="2552" w:type="dxa"/>
          </w:tcPr>
          <w:p w14:paraId="39AA66D7" w14:textId="77777777" w:rsidR="000C309F" w:rsidRPr="006A52E8" w:rsidRDefault="000C309F" w:rsidP="00D6154A">
            <w:pPr>
              <w:rPr>
                <w:rFonts w:ascii="Arial" w:hAnsi="Arial" w:cs="Arial"/>
                <w:sz w:val="20"/>
              </w:rPr>
            </w:pPr>
            <w:r w:rsidRPr="006A52E8">
              <w:rPr>
                <w:rFonts w:ascii="Arial" w:hAnsi="Arial" w:cs="Arial"/>
                <w:sz w:val="20"/>
              </w:rPr>
              <w:t>Con cambio climático</w:t>
            </w:r>
          </w:p>
        </w:tc>
        <w:tc>
          <w:tcPr>
            <w:tcW w:w="1294" w:type="dxa"/>
            <w:vAlign w:val="bottom"/>
          </w:tcPr>
          <w:p w14:paraId="59382723"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39,4%</w:t>
            </w:r>
          </w:p>
        </w:tc>
        <w:tc>
          <w:tcPr>
            <w:tcW w:w="1719" w:type="dxa"/>
            <w:vAlign w:val="bottom"/>
          </w:tcPr>
          <w:p w14:paraId="5A424C2B" w14:textId="77777777" w:rsidR="000C309F" w:rsidRPr="006A52E8" w:rsidRDefault="000C309F" w:rsidP="00D6154A">
            <w:pPr>
              <w:jc w:val="center"/>
              <w:rPr>
                <w:rFonts w:ascii="Arial" w:hAnsi="Arial" w:cs="Arial"/>
                <w:color w:val="000000"/>
                <w:sz w:val="20"/>
              </w:rPr>
            </w:pPr>
            <w:r w:rsidRPr="006A52E8">
              <w:rPr>
                <w:rFonts w:ascii="Arial" w:hAnsi="Arial" w:cs="Arial"/>
                <w:color w:val="000000"/>
                <w:sz w:val="20"/>
              </w:rPr>
              <w:t>203.571.842</w:t>
            </w:r>
          </w:p>
        </w:tc>
      </w:tr>
    </w:tbl>
    <w:p w14:paraId="564EFECB" w14:textId="77777777" w:rsidR="000C309F" w:rsidRPr="006A52E8" w:rsidRDefault="000C309F" w:rsidP="00D6154A">
      <w:pPr>
        <w:rPr>
          <w:rFonts w:ascii="Arial" w:hAnsi="Arial" w:cs="Arial"/>
          <w:sz w:val="22"/>
        </w:rPr>
      </w:pPr>
    </w:p>
    <w:p w14:paraId="2F9184B1" w14:textId="77777777" w:rsidR="000C309F" w:rsidRPr="006A52E8" w:rsidRDefault="000C309F" w:rsidP="00D6154A">
      <w:pPr>
        <w:rPr>
          <w:rFonts w:ascii="Arial" w:hAnsi="Arial" w:cs="Arial"/>
          <w:sz w:val="22"/>
          <w:lang w:val="es-ES_tradnl"/>
        </w:rPr>
      </w:pPr>
      <w:r w:rsidRPr="006A52E8">
        <w:rPr>
          <w:rFonts w:ascii="Arial" w:hAnsi="Arial" w:cs="Arial"/>
          <w:sz w:val="22"/>
          <w:lang w:val="es-ES_tradnl"/>
        </w:rPr>
        <w:t>Como se puede apreciar, debido a que el daño evitado en el escenario con Cambio Climático es mayor, tambien resulta mayor la rentabilidad del Proyecto.</w:t>
      </w:r>
    </w:p>
    <w:p w14:paraId="360E5EED" w14:textId="77777777" w:rsidR="006A52E8" w:rsidRPr="006A52E8" w:rsidRDefault="006A52E8" w:rsidP="006A52E8">
      <w:pPr>
        <w:textAlignment w:val="auto"/>
        <w:rPr>
          <w:rFonts w:cs="Arial"/>
          <w:sz w:val="22"/>
          <w:lang w:val="es-ES_tradnl"/>
        </w:rPr>
      </w:pPr>
    </w:p>
    <w:p w14:paraId="605C767C" w14:textId="61F32891" w:rsidR="006A52E8" w:rsidRPr="006A52E8" w:rsidRDefault="006A52E8" w:rsidP="006A52E8">
      <w:pPr>
        <w:keepNext/>
        <w:keepLines/>
        <w:numPr>
          <w:ilvl w:val="1"/>
          <w:numId w:val="14"/>
        </w:numPr>
        <w:suppressAutoHyphens w:val="0"/>
        <w:autoSpaceDN/>
        <w:spacing w:before="120" w:after="120"/>
        <w:jc w:val="both"/>
        <w:textAlignment w:val="auto"/>
        <w:outlineLvl w:val="1"/>
        <w:rPr>
          <w:rFonts w:ascii="Arial" w:hAnsi="Arial"/>
          <w:b/>
          <w:bCs/>
          <w:caps/>
          <w:spacing w:val="0"/>
          <w:sz w:val="22"/>
          <w:szCs w:val="22"/>
          <w:lang w:val="es-AR"/>
        </w:rPr>
      </w:pPr>
      <w:bookmarkStart w:id="164" w:name="_Toc494815030"/>
      <w:r w:rsidRPr="006A52E8">
        <w:rPr>
          <w:rFonts w:ascii="Arial" w:hAnsi="Arial"/>
          <w:b/>
          <w:bCs/>
          <w:caps/>
          <w:spacing w:val="0"/>
          <w:sz w:val="22"/>
          <w:szCs w:val="22"/>
          <w:lang w:val="es-AR"/>
        </w:rPr>
        <w:t>Análisis de Riesgo</w:t>
      </w:r>
      <w:bookmarkEnd w:id="164"/>
    </w:p>
    <w:p w14:paraId="563A6709" w14:textId="77777777" w:rsidR="006A52E8" w:rsidRPr="006A52E8" w:rsidRDefault="006A52E8" w:rsidP="006A52E8">
      <w:pPr>
        <w:textAlignment w:val="auto"/>
        <w:rPr>
          <w:sz w:val="22"/>
          <w:lang w:val="es-ES_tradnl"/>
        </w:rPr>
      </w:pPr>
    </w:p>
    <w:p w14:paraId="198FA501" w14:textId="77777777" w:rsidR="006A52E8" w:rsidRPr="006A52E8" w:rsidRDefault="006A52E8" w:rsidP="006A52E8">
      <w:pPr>
        <w:jc w:val="both"/>
        <w:textAlignment w:val="auto"/>
        <w:rPr>
          <w:rFonts w:ascii="Arial" w:hAnsi="Arial" w:cs="Arial"/>
          <w:sz w:val="22"/>
          <w:lang w:val="es-ES_tradnl"/>
        </w:rPr>
      </w:pPr>
      <w:r w:rsidRPr="006A52E8">
        <w:rPr>
          <w:rFonts w:ascii="Arial" w:hAnsi="Arial" w:cs="Arial"/>
          <w:sz w:val="22"/>
          <w:lang w:val="es-ES_tradnl"/>
        </w:rPr>
        <w:t>Los indicadores arrojados por la evaluación económica alcanzan valores aceptables para obras de estas características, poniendo en evidencia la deseabilidad social de la inversión analizada. No obstante, para completar el análisis se efectuaron 1.000 simulaciones basadas en el "Modelo de Motecarlo".</w:t>
      </w:r>
    </w:p>
    <w:p w14:paraId="36B9DDF2" w14:textId="77777777" w:rsidR="006A52E8" w:rsidRPr="006A52E8" w:rsidRDefault="006A52E8" w:rsidP="006A52E8">
      <w:pPr>
        <w:jc w:val="both"/>
        <w:textAlignment w:val="auto"/>
        <w:rPr>
          <w:rFonts w:ascii="Arial" w:hAnsi="Arial" w:cs="Arial"/>
          <w:sz w:val="22"/>
          <w:lang w:val="es-ES_tradnl"/>
        </w:rPr>
      </w:pPr>
    </w:p>
    <w:p w14:paraId="13846ACD" w14:textId="77777777" w:rsidR="006A52E8" w:rsidRPr="006A52E8" w:rsidRDefault="006A52E8" w:rsidP="006A52E8">
      <w:pPr>
        <w:jc w:val="both"/>
        <w:textAlignment w:val="auto"/>
        <w:rPr>
          <w:rFonts w:ascii="Arial" w:hAnsi="Arial" w:cs="Arial"/>
          <w:sz w:val="22"/>
          <w:lang w:val="es-ES_tradnl"/>
        </w:rPr>
      </w:pPr>
      <w:r w:rsidRPr="006A52E8">
        <w:rPr>
          <w:rFonts w:ascii="Arial" w:hAnsi="Arial" w:cs="Arial"/>
          <w:sz w:val="22"/>
          <w:lang w:val="es-ES_tradnl"/>
        </w:rPr>
        <w:t>Las dos variables que fueron definidas como aleatorias (assumption variables) fueron la inversión y los beneficios. Para cada una de ellas se adoptó una distribución de probabilidad normal, asumiendo como desvío estándar un valor igual al 10% de la media, en ambos casos.</w:t>
      </w:r>
    </w:p>
    <w:p w14:paraId="5A0204CD" w14:textId="77777777" w:rsidR="006A52E8" w:rsidRPr="006A52E8" w:rsidRDefault="006A52E8" w:rsidP="006A52E8">
      <w:pPr>
        <w:jc w:val="both"/>
        <w:textAlignment w:val="auto"/>
        <w:rPr>
          <w:rFonts w:ascii="Arial" w:hAnsi="Arial" w:cs="Arial"/>
          <w:sz w:val="22"/>
          <w:lang w:val="es-ES_tradnl"/>
        </w:rPr>
      </w:pPr>
    </w:p>
    <w:p w14:paraId="1A7F0D82" w14:textId="77777777" w:rsidR="006A52E8" w:rsidRPr="006A52E8" w:rsidRDefault="006A52E8" w:rsidP="006A52E8">
      <w:pPr>
        <w:jc w:val="both"/>
        <w:textAlignment w:val="auto"/>
        <w:rPr>
          <w:rFonts w:ascii="Arial" w:hAnsi="Arial" w:cs="Arial"/>
          <w:sz w:val="22"/>
          <w:lang w:val="es-ES_tradnl"/>
        </w:rPr>
      </w:pPr>
      <w:r w:rsidRPr="006A52E8">
        <w:rPr>
          <w:rFonts w:ascii="Arial" w:hAnsi="Arial" w:cs="Arial"/>
          <w:sz w:val="22"/>
          <w:lang w:val="es-ES_tradnl"/>
        </w:rPr>
        <w:t>Una vez definidas las variables se corrió el programa Crystal Ball y se estudió el impacto sobre la tasa interna de retorno, de adoptar, en forma aleatoria, valores distintos a los estimados.</w:t>
      </w:r>
    </w:p>
    <w:p w14:paraId="2C618B35" w14:textId="77777777" w:rsidR="006A52E8" w:rsidRDefault="006A52E8" w:rsidP="00D6154A">
      <w:pPr>
        <w:rPr>
          <w:sz w:val="22"/>
          <w:lang w:val="es-ES_tradnl"/>
        </w:rPr>
      </w:pPr>
    </w:p>
    <w:p w14:paraId="5D217516" w14:textId="3F409A05" w:rsidR="000C309F" w:rsidRPr="006A52E8" w:rsidRDefault="000C309F" w:rsidP="00D6154A">
      <w:pPr>
        <w:rPr>
          <w:rFonts w:ascii="Arial" w:hAnsi="Arial" w:cs="Arial"/>
          <w:sz w:val="22"/>
          <w:lang w:val="es-ES_tradnl"/>
        </w:rPr>
      </w:pPr>
      <w:r w:rsidRPr="006A52E8">
        <w:rPr>
          <w:rFonts w:ascii="Arial" w:hAnsi="Arial" w:cs="Arial"/>
          <w:sz w:val="22"/>
          <w:lang w:val="es-ES_tradnl"/>
        </w:rPr>
        <w:t>En el caso de los beneficios el 100% de las simulaciones efectuadas arrojaron tasas superiores al 18,5% con un máximo de 67,0%.</w:t>
      </w:r>
    </w:p>
    <w:p w14:paraId="6795B18B" w14:textId="77777777" w:rsidR="000C309F" w:rsidRPr="006A52E8" w:rsidRDefault="000C309F" w:rsidP="00D6154A">
      <w:pPr>
        <w:rPr>
          <w:rFonts w:ascii="Arial" w:hAnsi="Arial" w:cs="Arial"/>
          <w:sz w:val="22"/>
          <w:lang w:val="es-ES_tradnl"/>
        </w:rPr>
      </w:pPr>
    </w:p>
    <w:p w14:paraId="74C9188E" w14:textId="77777777" w:rsidR="000C309F" w:rsidRPr="006A52E8" w:rsidRDefault="000C309F" w:rsidP="00D6154A">
      <w:pPr>
        <w:rPr>
          <w:rFonts w:ascii="Arial" w:hAnsi="Arial" w:cs="Arial"/>
          <w:sz w:val="22"/>
          <w:lang w:val="es-ES_tradnl"/>
        </w:rPr>
      </w:pPr>
      <w:r w:rsidRPr="006A52E8">
        <w:rPr>
          <w:rFonts w:ascii="Arial" w:hAnsi="Arial" w:cs="Arial"/>
          <w:sz w:val="22"/>
          <w:lang w:val="es-ES_tradnl"/>
        </w:rPr>
        <w:t>En el caso de la inversión, el 100% de las simulaciones arrojaron tasas de retorno por encima del 18,9% con un máximo de 149,0%.</w:t>
      </w:r>
    </w:p>
    <w:p w14:paraId="61BFF17A" w14:textId="77777777" w:rsidR="000C309F" w:rsidRPr="006A52E8" w:rsidRDefault="000C309F" w:rsidP="00D6154A">
      <w:pPr>
        <w:rPr>
          <w:rFonts w:ascii="Arial" w:hAnsi="Arial" w:cs="Arial"/>
          <w:sz w:val="22"/>
          <w:lang w:val="es-ES_tradnl"/>
        </w:rPr>
      </w:pPr>
    </w:p>
    <w:p w14:paraId="1B9FB2C2" w14:textId="499527BF" w:rsidR="006A52E8" w:rsidRDefault="006A52E8" w:rsidP="00D6154A">
      <w:pPr>
        <w:rPr>
          <w:sz w:val="22"/>
          <w:lang w:val="es-ES_tradnl"/>
        </w:rPr>
      </w:pPr>
      <w:r>
        <w:rPr>
          <w:rFonts w:ascii="Arial" w:hAnsi="Arial" w:cs="Arial"/>
          <w:sz w:val="22"/>
          <w:lang w:val="es-ES_tradnl"/>
        </w:rPr>
        <w:t>En el Anexo VI</w:t>
      </w:r>
      <w:r w:rsidR="000C309F" w:rsidRPr="006A52E8">
        <w:rPr>
          <w:rFonts w:ascii="Arial" w:hAnsi="Arial" w:cs="Arial"/>
          <w:sz w:val="22"/>
          <w:lang w:val="es-ES_tradnl"/>
        </w:rPr>
        <w:t>I se adjuntan los cuadros de salida del Programa</w:t>
      </w:r>
      <w:r w:rsidR="000C309F">
        <w:rPr>
          <w:sz w:val="22"/>
          <w:lang w:val="es-ES_tradnl"/>
        </w:rPr>
        <w:t>.</w:t>
      </w:r>
    </w:p>
    <w:p w14:paraId="116A3214" w14:textId="77777777" w:rsidR="006A52E8" w:rsidRDefault="006A52E8">
      <w:pPr>
        <w:suppressAutoHyphens w:val="0"/>
        <w:autoSpaceDN/>
        <w:spacing w:after="200" w:line="276" w:lineRule="auto"/>
        <w:textAlignment w:val="auto"/>
        <w:rPr>
          <w:sz w:val="22"/>
          <w:lang w:val="es-ES_tradnl"/>
        </w:rPr>
      </w:pPr>
      <w:r>
        <w:rPr>
          <w:sz w:val="22"/>
          <w:lang w:val="es-ES_tradnl"/>
        </w:rPr>
        <w:br w:type="page"/>
      </w:r>
    </w:p>
    <w:p w14:paraId="6D9834F5" w14:textId="77777777" w:rsidR="000C309F" w:rsidRDefault="000C309F" w:rsidP="00D6154A">
      <w:pPr>
        <w:rPr>
          <w:sz w:val="22"/>
          <w:lang w:val="es-ES_tradnl"/>
        </w:rPr>
      </w:pPr>
    </w:p>
    <w:p w14:paraId="5899835C" w14:textId="76ACC1EF" w:rsidR="000C309F" w:rsidRDefault="000C309F" w:rsidP="007E6E6A">
      <w:pPr>
        <w:pStyle w:val="Heading2"/>
        <w:numPr>
          <w:ilvl w:val="0"/>
          <w:numId w:val="17"/>
        </w:numPr>
        <w:spacing w:before="0" w:after="0"/>
        <w:rPr>
          <w:sz w:val="22"/>
          <w:lang w:val="es-ES_tradnl"/>
        </w:rPr>
      </w:pPr>
      <w:bookmarkStart w:id="165" w:name="_Toc493519602"/>
      <w:bookmarkStart w:id="166" w:name="_Toc494207192"/>
      <w:bookmarkStart w:id="167" w:name="_Toc494815031"/>
      <w:r w:rsidRPr="00395CDB">
        <w:rPr>
          <w:sz w:val="22"/>
          <w:lang w:val="es-ES_tradnl"/>
        </w:rPr>
        <w:t>CARACTERIZACION SOCIOECONOMICA DE LOS BENEFICIARIOS</w:t>
      </w:r>
      <w:bookmarkEnd w:id="165"/>
      <w:bookmarkEnd w:id="166"/>
      <w:bookmarkEnd w:id="167"/>
    </w:p>
    <w:p w14:paraId="0E978312" w14:textId="77777777" w:rsidR="00361E8C" w:rsidRPr="00361E8C" w:rsidRDefault="00361E8C" w:rsidP="00361E8C">
      <w:pPr>
        <w:rPr>
          <w:b/>
          <w:lang w:val="es-ES_tradnl"/>
        </w:rPr>
      </w:pPr>
    </w:p>
    <w:p w14:paraId="5B2C076C" w14:textId="5BBF9DD4" w:rsidR="00361E8C" w:rsidRPr="00361E8C" w:rsidRDefault="00361E8C" w:rsidP="00361E8C">
      <w:pPr>
        <w:pStyle w:val="Heading2"/>
        <w:numPr>
          <w:ilvl w:val="1"/>
          <w:numId w:val="17"/>
        </w:numPr>
        <w:spacing w:before="0" w:after="0"/>
        <w:rPr>
          <w:rFonts w:cs="Arial"/>
          <w:caps w:val="0"/>
          <w:sz w:val="22"/>
          <w:lang w:val="es-ES_tradnl"/>
        </w:rPr>
      </w:pPr>
      <w:bookmarkStart w:id="168" w:name="_Toc494815032"/>
      <w:r w:rsidRPr="00361E8C">
        <w:rPr>
          <w:rFonts w:cs="Arial"/>
          <w:bCs w:val="0"/>
          <w:caps w:val="0"/>
          <w:sz w:val="22"/>
          <w:lang w:val="es-ES_tradnl"/>
        </w:rPr>
        <w:t>Localización y concentración de los Hogares afectados</w:t>
      </w:r>
      <w:bookmarkEnd w:id="168"/>
    </w:p>
    <w:p w14:paraId="145133D2" w14:textId="77777777" w:rsidR="000C309F" w:rsidRPr="00F437D8" w:rsidRDefault="000C309F" w:rsidP="00D6154A">
      <w:pPr>
        <w:rPr>
          <w:sz w:val="22"/>
          <w:lang w:val="es-ES_tradnl"/>
        </w:rPr>
      </w:pPr>
    </w:p>
    <w:p w14:paraId="0A3DB923" w14:textId="28564775" w:rsidR="000C309F" w:rsidRPr="007E6E6A" w:rsidRDefault="000C309F" w:rsidP="007E6E6A">
      <w:pPr>
        <w:jc w:val="both"/>
        <w:rPr>
          <w:rFonts w:ascii="Arial" w:hAnsi="Arial" w:cs="Arial"/>
          <w:sz w:val="22"/>
          <w:lang w:val="es-ES_tradnl"/>
        </w:rPr>
      </w:pPr>
      <w:r w:rsidRPr="007E6E6A">
        <w:rPr>
          <w:rFonts w:ascii="Arial" w:hAnsi="Arial" w:cs="Arial"/>
          <w:sz w:val="22"/>
          <w:lang w:val="es-ES_tradnl"/>
        </w:rPr>
        <w:t xml:space="preserve">Si bien las obras del Proyecto, de uno u otro modo, beneficiarán a toda la población de Pergamino, los sectores que directamente dejarán de sufrir, total o parcialmente, los daños que producen las </w:t>
      </w:r>
      <w:r w:rsidR="007E6E6A" w:rsidRPr="007E6E6A">
        <w:rPr>
          <w:rFonts w:ascii="Arial" w:hAnsi="Arial" w:cs="Arial"/>
          <w:sz w:val="22"/>
          <w:lang w:val="es-ES_tradnl"/>
        </w:rPr>
        <w:t>inundaciones</w:t>
      </w:r>
      <w:r w:rsidRPr="007E6E6A">
        <w:rPr>
          <w:rFonts w:ascii="Arial" w:hAnsi="Arial" w:cs="Arial"/>
          <w:sz w:val="22"/>
          <w:lang w:val="es-ES_tradnl"/>
        </w:rPr>
        <w:t xml:space="preserve"> se localizan en los siguientes radios.</w:t>
      </w:r>
    </w:p>
    <w:p w14:paraId="7CF42FE1" w14:textId="77777777" w:rsidR="000C309F" w:rsidRPr="00D6154A" w:rsidRDefault="000C309F" w:rsidP="00D6154A">
      <w:pPr>
        <w:rPr>
          <w:rFonts w:cs="Arial"/>
          <w:sz w:val="22"/>
          <w:lang w:val="es-ES_tradnl"/>
        </w:rPr>
      </w:pPr>
    </w:p>
    <w:p w14:paraId="3EDDC579" w14:textId="2B889B7D" w:rsidR="000C309F" w:rsidRPr="007E6E6A" w:rsidRDefault="000C309F" w:rsidP="007E6E6A">
      <w:pPr>
        <w:ind w:left="1350" w:right="1440"/>
        <w:jc w:val="center"/>
        <w:rPr>
          <w:rFonts w:ascii="Arial" w:hAnsi="Arial" w:cs="Arial"/>
          <w:b/>
          <w:sz w:val="18"/>
          <w:szCs w:val="18"/>
          <w:lang w:val="es-ES_tradnl"/>
        </w:rPr>
      </w:pPr>
      <w:r w:rsidRPr="007E6E6A">
        <w:rPr>
          <w:rFonts w:ascii="Arial" w:hAnsi="Arial" w:cs="Arial"/>
          <w:b/>
          <w:sz w:val="18"/>
          <w:szCs w:val="18"/>
          <w:lang w:val="es-ES_tradnl"/>
        </w:rPr>
        <w:t>TABLA 4</w:t>
      </w:r>
      <w:r w:rsidR="007E6E6A" w:rsidRPr="007E6E6A">
        <w:rPr>
          <w:rFonts w:ascii="Arial" w:hAnsi="Arial" w:cs="Arial"/>
          <w:b/>
          <w:sz w:val="18"/>
          <w:szCs w:val="18"/>
          <w:lang w:val="es-ES_tradnl"/>
        </w:rPr>
        <w:t>.1</w:t>
      </w:r>
      <w:r w:rsidRPr="007E6E6A">
        <w:rPr>
          <w:rFonts w:ascii="Arial" w:hAnsi="Arial" w:cs="Arial"/>
          <w:b/>
          <w:sz w:val="18"/>
          <w:szCs w:val="18"/>
          <w:lang w:val="es-ES_tradnl"/>
        </w:rPr>
        <w:t>. RADIOS DONDE SE LOCALIZAN LOS HOGARES AFECTADOS POR LAS INUNDACIONES DE RECURRENCIA 100 AÑOS</w:t>
      </w:r>
    </w:p>
    <w:tbl>
      <w:tblPr>
        <w:tblW w:w="5980" w:type="dxa"/>
        <w:jc w:val="center"/>
        <w:tblCellMar>
          <w:left w:w="70" w:type="dxa"/>
          <w:right w:w="70" w:type="dxa"/>
        </w:tblCellMar>
        <w:tblLook w:val="04A0" w:firstRow="1" w:lastRow="0" w:firstColumn="1" w:lastColumn="0" w:noHBand="0" w:noVBand="1"/>
      </w:tblPr>
      <w:tblGrid>
        <w:gridCol w:w="1480"/>
        <w:gridCol w:w="1500"/>
        <w:gridCol w:w="1500"/>
        <w:gridCol w:w="1500"/>
      </w:tblGrid>
      <w:tr w:rsidR="000C309F" w:rsidRPr="007E6E6A" w14:paraId="7AA06CAF" w14:textId="77777777" w:rsidTr="00D6154A">
        <w:trPr>
          <w:trHeight w:val="391"/>
          <w:jc w:val="center"/>
        </w:trPr>
        <w:tc>
          <w:tcPr>
            <w:tcW w:w="1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D7AD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1D8D5ED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Cantidad de Viviendas</w:t>
            </w:r>
          </w:p>
        </w:tc>
        <w:tc>
          <w:tcPr>
            <w:tcW w:w="1500" w:type="dxa"/>
            <w:tcBorders>
              <w:top w:val="single" w:sz="4" w:space="0" w:color="auto"/>
              <w:left w:val="nil"/>
              <w:bottom w:val="single" w:sz="4" w:space="0" w:color="auto"/>
              <w:right w:val="single" w:sz="4" w:space="0" w:color="auto"/>
            </w:tcBorders>
            <w:vAlign w:val="center"/>
          </w:tcPr>
          <w:p w14:paraId="537B6F4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500" w:type="dxa"/>
            <w:tcBorders>
              <w:top w:val="single" w:sz="4" w:space="0" w:color="auto"/>
              <w:left w:val="nil"/>
              <w:bottom w:val="single" w:sz="4" w:space="0" w:color="auto"/>
              <w:right w:val="single" w:sz="4" w:space="0" w:color="auto"/>
            </w:tcBorders>
            <w:vAlign w:val="center"/>
          </w:tcPr>
          <w:p w14:paraId="41692AE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Cantidad de Viviendas</w:t>
            </w:r>
          </w:p>
        </w:tc>
      </w:tr>
      <w:tr w:rsidR="000C309F" w:rsidRPr="007E6E6A" w14:paraId="02488CA3"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7776645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66230101</w:t>
            </w:r>
          </w:p>
        </w:tc>
        <w:tc>
          <w:tcPr>
            <w:tcW w:w="1500" w:type="dxa"/>
            <w:tcBorders>
              <w:top w:val="nil"/>
              <w:left w:val="nil"/>
              <w:bottom w:val="nil"/>
              <w:right w:val="single" w:sz="4" w:space="0" w:color="auto"/>
            </w:tcBorders>
            <w:shd w:val="clear" w:color="auto" w:fill="auto"/>
            <w:noWrap/>
            <w:vAlign w:val="center"/>
            <w:hideMark/>
          </w:tcPr>
          <w:p w14:paraId="13F3634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272</w:t>
            </w:r>
          </w:p>
        </w:tc>
        <w:tc>
          <w:tcPr>
            <w:tcW w:w="1500" w:type="dxa"/>
            <w:tcBorders>
              <w:top w:val="nil"/>
              <w:left w:val="nil"/>
              <w:bottom w:val="nil"/>
              <w:right w:val="single" w:sz="4" w:space="0" w:color="auto"/>
            </w:tcBorders>
            <w:vAlign w:val="center"/>
          </w:tcPr>
          <w:p w14:paraId="7B33506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66232012</w:t>
            </w:r>
          </w:p>
        </w:tc>
        <w:tc>
          <w:tcPr>
            <w:tcW w:w="1500" w:type="dxa"/>
            <w:tcBorders>
              <w:top w:val="nil"/>
              <w:left w:val="nil"/>
              <w:bottom w:val="nil"/>
              <w:right w:val="single" w:sz="4" w:space="0" w:color="auto"/>
            </w:tcBorders>
            <w:vAlign w:val="center"/>
          </w:tcPr>
          <w:p w14:paraId="7AA0B4E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120</w:t>
            </w:r>
          </w:p>
        </w:tc>
      </w:tr>
      <w:tr w:rsidR="000C309F" w:rsidRPr="007E6E6A" w14:paraId="3B4BB635"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447FBC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66230108</w:t>
            </w:r>
          </w:p>
        </w:tc>
        <w:tc>
          <w:tcPr>
            <w:tcW w:w="1500" w:type="dxa"/>
            <w:tcBorders>
              <w:top w:val="nil"/>
              <w:left w:val="nil"/>
              <w:bottom w:val="nil"/>
              <w:right w:val="single" w:sz="4" w:space="0" w:color="auto"/>
            </w:tcBorders>
            <w:shd w:val="clear" w:color="auto" w:fill="auto"/>
            <w:noWrap/>
            <w:vAlign w:val="center"/>
            <w:hideMark/>
          </w:tcPr>
          <w:p w14:paraId="4893658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294</w:t>
            </w:r>
          </w:p>
        </w:tc>
        <w:tc>
          <w:tcPr>
            <w:tcW w:w="1500" w:type="dxa"/>
            <w:tcBorders>
              <w:top w:val="nil"/>
              <w:left w:val="nil"/>
              <w:bottom w:val="nil"/>
              <w:right w:val="single" w:sz="4" w:space="0" w:color="auto"/>
            </w:tcBorders>
            <w:vAlign w:val="center"/>
          </w:tcPr>
          <w:p w14:paraId="59AAC12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66232101</w:t>
            </w:r>
          </w:p>
        </w:tc>
        <w:tc>
          <w:tcPr>
            <w:tcW w:w="1500" w:type="dxa"/>
            <w:tcBorders>
              <w:top w:val="nil"/>
              <w:left w:val="nil"/>
              <w:bottom w:val="nil"/>
              <w:right w:val="single" w:sz="4" w:space="0" w:color="auto"/>
            </w:tcBorders>
            <w:vAlign w:val="center"/>
          </w:tcPr>
          <w:p w14:paraId="06C128E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145</w:t>
            </w:r>
          </w:p>
        </w:tc>
      </w:tr>
      <w:tr w:rsidR="000C309F" w:rsidRPr="007E6E6A" w14:paraId="122798CB"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6299EC3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66230109</w:t>
            </w:r>
          </w:p>
        </w:tc>
        <w:tc>
          <w:tcPr>
            <w:tcW w:w="1500" w:type="dxa"/>
            <w:tcBorders>
              <w:top w:val="nil"/>
              <w:left w:val="nil"/>
              <w:bottom w:val="nil"/>
              <w:right w:val="single" w:sz="4" w:space="0" w:color="auto"/>
            </w:tcBorders>
            <w:shd w:val="clear" w:color="auto" w:fill="auto"/>
            <w:noWrap/>
            <w:vAlign w:val="center"/>
            <w:hideMark/>
          </w:tcPr>
          <w:p w14:paraId="4608C9F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202</w:t>
            </w:r>
          </w:p>
        </w:tc>
        <w:tc>
          <w:tcPr>
            <w:tcW w:w="1500" w:type="dxa"/>
            <w:tcBorders>
              <w:top w:val="nil"/>
              <w:left w:val="nil"/>
              <w:bottom w:val="nil"/>
              <w:right w:val="single" w:sz="4" w:space="0" w:color="auto"/>
            </w:tcBorders>
            <w:vAlign w:val="center"/>
          </w:tcPr>
          <w:p w14:paraId="5A38A82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66232107</w:t>
            </w:r>
          </w:p>
        </w:tc>
        <w:tc>
          <w:tcPr>
            <w:tcW w:w="1500" w:type="dxa"/>
            <w:tcBorders>
              <w:top w:val="nil"/>
              <w:left w:val="nil"/>
              <w:bottom w:val="nil"/>
              <w:right w:val="single" w:sz="4" w:space="0" w:color="auto"/>
            </w:tcBorders>
            <w:vAlign w:val="center"/>
          </w:tcPr>
          <w:p w14:paraId="4A96B19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162</w:t>
            </w:r>
          </w:p>
        </w:tc>
      </w:tr>
      <w:tr w:rsidR="000C309F" w:rsidRPr="007E6E6A" w14:paraId="45C2F15D"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141D5A4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66230110</w:t>
            </w:r>
          </w:p>
        </w:tc>
        <w:tc>
          <w:tcPr>
            <w:tcW w:w="1500" w:type="dxa"/>
            <w:tcBorders>
              <w:top w:val="nil"/>
              <w:left w:val="nil"/>
              <w:bottom w:val="nil"/>
              <w:right w:val="single" w:sz="4" w:space="0" w:color="auto"/>
            </w:tcBorders>
            <w:shd w:val="clear" w:color="auto" w:fill="auto"/>
            <w:noWrap/>
            <w:vAlign w:val="center"/>
            <w:hideMark/>
          </w:tcPr>
          <w:p w14:paraId="451DD21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116</w:t>
            </w:r>
          </w:p>
        </w:tc>
        <w:tc>
          <w:tcPr>
            <w:tcW w:w="1500" w:type="dxa"/>
            <w:tcBorders>
              <w:top w:val="nil"/>
              <w:left w:val="nil"/>
              <w:bottom w:val="nil"/>
              <w:right w:val="single" w:sz="4" w:space="0" w:color="auto"/>
            </w:tcBorders>
            <w:vAlign w:val="center"/>
          </w:tcPr>
          <w:p w14:paraId="2411132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66232203</w:t>
            </w:r>
          </w:p>
        </w:tc>
        <w:tc>
          <w:tcPr>
            <w:tcW w:w="1500" w:type="dxa"/>
            <w:tcBorders>
              <w:top w:val="nil"/>
              <w:left w:val="nil"/>
              <w:bottom w:val="nil"/>
              <w:right w:val="single" w:sz="4" w:space="0" w:color="auto"/>
            </w:tcBorders>
            <w:vAlign w:val="center"/>
          </w:tcPr>
          <w:p w14:paraId="3E18500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197</w:t>
            </w:r>
          </w:p>
        </w:tc>
      </w:tr>
      <w:tr w:rsidR="000C309F" w:rsidRPr="007E6E6A" w14:paraId="05A562E0"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62B247F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66230112</w:t>
            </w:r>
          </w:p>
        </w:tc>
        <w:tc>
          <w:tcPr>
            <w:tcW w:w="1500" w:type="dxa"/>
            <w:tcBorders>
              <w:top w:val="nil"/>
              <w:left w:val="nil"/>
              <w:bottom w:val="nil"/>
              <w:right w:val="single" w:sz="4" w:space="0" w:color="auto"/>
            </w:tcBorders>
            <w:shd w:val="clear" w:color="auto" w:fill="auto"/>
            <w:noWrap/>
            <w:vAlign w:val="center"/>
            <w:hideMark/>
          </w:tcPr>
          <w:p w14:paraId="6C7EA32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183</w:t>
            </w:r>
          </w:p>
        </w:tc>
        <w:tc>
          <w:tcPr>
            <w:tcW w:w="1500" w:type="dxa"/>
            <w:tcBorders>
              <w:top w:val="nil"/>
              <w:left w:val="nil"/>
              <w:bottom w:val="nil"/>
              <w:right w:val="single" w:sz="4" w:space="0" w:color="auto"/>
            </w:tcBorders>
            <w:vAlign w:val="center"/>
          </w:tcPr>
          <w:p w14:paraId="51459DE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66232207</w:t>
            </w:r>
          </w:p>
        </w:tc>
        <w:tc>
          <w:tcPr>
            <w:tcW w:w="1500" w:type="dxa"/>
            <w:tcBorders>
              <w:top w:val="nil"/>
              <w:left w:val="nil"/>
              <w:bottom w:val="nil"/>
              <w:right w:val="single" w:sz="4" w:space="0" w:color="auto"/>
            </w:tcBorders>
            <w:vAlign w:val="center"/>
          </w:tcPr>
          <w:p w14:paraId="76C8850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247</w:t>
            </w:r>
          </w:p>
        </w:tc>
      </w:tr>
      <w:tr w:rsidR="000C309F" w:rsidRPr="007E6E6A" w14:paraId="1A50B3B9"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4CED75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66230202</w:t>
            </w:r>
          </w:p>
        </w:tc>
        <w:tc>
          <w:tcPr>
            <w:tcW w:w="1500" w:type="dxa"/>
            <w:tcBorders>
              <w:top w:val="nil"/>
              <w:left w:val="nil"/>
              <w:bottom w:val="nil"/>
              <w:right w:val="single" w:sz="4" w:space="0" w:color="auto"/>
            </w:tcBorders>
            <w:shd w:val="clear" w:color="auto" w:fill="auto"/>
            <w:noWrap/>
            <w:vAlign w:val="center"/>
            <w:hideMark/>
          </w:tcPr>
          <w:p w14:paraId="7E28AFC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224</w:t>
            </w:r>
          </w:p>
        </w:tc>
        <w:tc>
          <w:tcPr>
            <w:tcW w:w="1500" w:type="dxa"/>
            <w:tcBorders>
              <w:top w:val="nil"/>
              <w:left w:val="nil"/>
              <w:bottom w:val="nil"/>
              <w:right w:val="single" w:sz="4" w:space="0" w:color="auto"/>
            </w:tcBorders>
            <w:vAlign w:val="center"/>
          </w:tcPr>
          <w:p w14:paraId="79ED1AF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66232208</w:t>
            </w:r>
          </w:p>
        </w:tc>
        <w:tc>
          <w:tcPr>
            <w:tcW w:w="1500" w:type="dxa"/>
            <w:tcBorders>
              <w:top w:val="nil"/>
              <w:left w:val="nil"/>
              <w:bottom w:val="nil"/>
              <w:right w:val="single" w:sz="4" w:space="0" w:color="auto"/>
            </w:tcBorders>
            <w:vAlign w:val="center"/>
          </w:tcPr>
          <w:p w14:paraId="183091A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269</w:t>
            </w:r>
          </w:p>
        </w:tc>
      </w:tr>
      <w:tr w:rsidR="000C309F" w:rsidRPr="007E6E6A" w14:paraId="4DEFB8A4"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250B83F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66230209</w:t>
            </w:r>
          </w:p>
        </w:tc>
        <w:tc>
          <w:tcPr>
            <w:tcW w:w="1500" w:type="dxa"/>
            <w:tcBorders>
              <w:top w:val="nil"/>
              <w:left w:val="nil"/>
              <w:bottom w:val="nil"/>
              <w:right w:val="single" w:sz="4" w:space="0" w:color="auto"/>
            </w:tcBorders>
            <w:shd w:val="clear" w:color="auto" w:fill="auto"/>
            <w:noWrap/>
            <w:vAlign w:val="center"/>
            <w:hideMark/>
          </w:tcPr>
          <w:p w14:paraId="45D1962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257</w:t>
            </w:r>
          </w:p>
        </w:tc>
        <w:tc>
          <w:tcPr>
            <w:tcW w:w="1500" w:type="dxa"/>
            <w:tcBorders>
              <w:top w:val="nil"/>
              <w:left w:val="nil"/>
              <w:bottom w:val="nil"/>
              <w:right w:val="single" w:sz="4" w:space="0" w:color="auto"/>
            </w:tcBorders>
            <w:vAlign w:val="center"/>
          </w:tcPr>
          <w:p w14:paraId="147B568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66232505</w:t>
            </w:r>
          </w:p>
        </w:tc>
        <w:tc>
          <w:tcPr>
            <w:tcW w:w="1500" w:type="dxa"/>
            <w:tcBorders>
              <w:top w:val="nil"/>
              <w:left w:val="nil"/>
              <w:bottom w:val="nil"/>
              <w:right w:val="single" w:sz="4" w:space="0" w:color="auto"/>
            </w:tcBorders>
            <w:vAlign w:val="center"/>
          </w:tcPr>
          <w:p w14:paraId="5AB4320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17</w:t>
            </w:r>
          </w:p>
        </w:tc>
      </w:tr>
      <w:tr w:rsidR="000C309F" w:rsidRPr="007E6E6A" w14:paraId="2B389852"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008B48B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66230401</w:t>
            </w:r>
          </w:p>
        </w:tc>
        <w:tc>
          <w:tcPr>
            <w:tcW w:w="1500" w:type="dxa"/>
            <w:tcBorders>
              <w:top w:val="nil"/>
              <w:left w:val="nil"/>
              <w:bottom w:val="nil"/>
              <w:right w:val="single" w:sz="4" w:space="0" w:color="auto"/>
            </w:tcBorders>
            <w:shd w:val="clear" w:color="auto" w:fill="auto"/>
            <w:noWrap/>
            <w:vAlign w:val="center"/>
            <w:hideMark/>
          </w:tcPr>
          <w:p w14:paraId="7A7165D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411</w:t>
            </w:r>
          </w:p>
        </w:tc>
        <w:tc>
          <w:tcPr>
            <w:tcW w:w="1500" w:type="dxa"/>
            <w:tcBorders>
              <w:top w:val="nil"/>
              <w:left w:val="nil"/>
              <w:bottom w:val="nil"/>
              <w:right w:val="single" w:sz="4" w:space="0" w:color="auto"/>
            </w:tcBorders>
            <w:vAlign w:val="center"/>
          </w:tcPr>
          <w:p w14:paraId="6B5D401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66232801</w:t>
            </w:r>
          </w:p>
        </w:tc>
        <w:tc>
          <w:tcPr>
            <w:tcW w:w="1500" w:type="dxa"/>
            <w:tcBorders>
              <w:top w:val="nil"/>
              <w:left w:val="nil"/>
              <w:bottom w:val="nil"/>
              <w:right w:val="single" w:sz="4" w:space="0" w:color="auto"/>
            </w:tcBorders>
            <w:vAlign w:val="center"/>
          </w:tcPr>
          <w:p w14:paraId="7370033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418</w:t>
            </w:r>
          </w:p>
        </w:tc>
      </w:tr>
      <w:tr w:rsidR="000C309F" w:rsidRPr="007E6E6A" w14:paraId="008E590F"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53849F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66230402</w:t>
            </w:r>
          </w:p>
        </w:tc>
        <w:tc>
          <w:tcPr>
            <w:tcW w:w="1500" w:type="dxa"/>
            <w:tcBorders>
              <w:top w:val="nil"/>
              <w:left w:val="nil"/>
              <w:bottom w:val="nil"/>
              <w:right w:val="single" w:sz="4" w:space="0" w:color="auto"/>
            </w:tcBorders>
            <w:shd w:val="clear" w:color="auto" w:fill="auto"/>
            <w:noWrap/>
            <w:vAlign w:val="center"/>
            <w:hideMark/>
          </w:tcPr>
          <w:p w14:paraId="4B799FA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380</w:t>
            </w:r>
          </w:p>
        </w:tc>
        <w:tc>
          <w:tcPr>
            <w:tcW w:w="1500" w:type="dxa"/>
            <w:tcBorders>
              <w:top w:val="nil"/>
              <w:left w:val="nil"/>
              <w:bottom w:val="nil"/>
              <w:right w:val="single" w:sz="4" w:space="0" w:color="auto"/>
            </w:tcBorders>
            <w:vAlign w:val="center"/>
          </w:tcPr>
          <w:p w14:paraId="13EFBD1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66232802</w:t>
            </w:r>
          </w:p>
        </w:tc>
        <w:tc>
          <w:tcPr>
            <w:tcW w:w="1500" w:type="dxa"/>
            <w:tcBorders>
              <w:top w:val="nil"/>
              <w:left w:val="nil"/>
              <w:bottom w:val="nil"/>
              <w:right w:val="single" w:sz="4" w:space="0" w:color="auto"/>
            </w:tcBorders>
            <w:vAlign w:val="center"/>
          </w:tcPr>
          <w:p w14:paraId="6F35DDE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419</w:t>
            </w:r>
          </w:p>
        </w:tc>
      </w:tr>
      <w:tr w:rsidR="000C309F" w:rsidRPr="007E6E6A" w14:paraId="7111B4C5"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6FFB573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66230405</w:t>
            </w:r>
          </w:p>
        </w:tc>
        <w:tc>
          <w:tcPr>
            <w:tcW w:w="1500" w:type="dxa"/>
            <w:tcBorders>
              <w:top w:val="nil"/>
              <w:left w:val="nil"/>
              <w:bottom w:val="nil"/>
              <w:right w:val="single" w:sz="4" w:space="0" w:color="auto"/>
            </w:tcBorders>
            <w:shd w:val="clear" w:color="auto" w:fill="auto"/>
            <w:noWrap/>
            <w:vAlign w:val="center"/>
            <w:hideMark/>
          </w:tcPr>
          <w:p w14:paraId="184D866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360</w:t>
            </w:r>
          </w:p>
        </w:tc>
        <w:tc>
          <w:tcPr>
            <w:tcW w:w="1500" w:type="dxa"/>
            <w:tcBorders>
              <w:top w:val="nil"/>
              <w:left w:val="nil"/>
              <w:bottom w:val="nil"/>
              <w:right w:val="single" w:sz="4" w:space="0" w:color="auto"/>
            </w:tcBorders>
            <w:vAlign w:val="center"/>
          </w:tcPr>
          <w:p w14:paraId="71296C3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66232803</w:t>
            </w:r>
          </w:p>
        </w:tc>
        <w:tc>
          <w:tcPr>
            <w:tcW w:w="1500" w:type="dxa"/>
            <w:tcBorders>
              <w:top w:val="nil"/>
              <w:left w:val="nil"/>
              <w:bottom w:val="nil"/>
              <w:right w:val="single" w:sz="4" w:space="0" w:color="auto"/>
            </w:tcBorders>
            <w:vAlign w:val="center"/>
          </w:tcPr>
          <w:p w14:paraId="5D2860A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213</w:t>
            </w:r>
          </w:p>
        </w:tc>
      </w:tr>
      <w:tr w:rsidR="000C309F" w:rsidRPr="007E6E6A" w14:paraId="2E740880"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4F50E74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66230406</w:t>
            </w:r>
          </w:p>
        </w:tc>
        <w:tc>
          <w:tcPr>
            <w:tcW w:w="1500" w:type="dxa"/>
            <w:tcBorders>
              <w:top w:val="nil"/>
              <w:left w:val="nil"/>
              <w:bottom w:val="nil"/>
              <w:right w:val="single" w:sz="4" w:space="0" w:color="auto"/>
            </w:tcBorders>
            <w:shd w:val="clear" w:color="auto" w:fill="auto"/>
            <w:noWrap/>
            <w:vAlign w:val="center"/>
            <w:hideMark/>
          </w:tcPr>
          <w:p w14:paraId="6DC620A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429</w:t>
            </w:r>
          </w:p>
        </w:tc>
        <w:tc>
          <w:tcPr>
            <w:tcW w:w="1500" w:type="dxa"/>
            <w:tcBorders>
              <w:top w:val="nil"/>
              <w:left w:val="nil"/>
              <w:bottom w:val="nil"/>
              <w:right w:val="single" w:sz="4" w:space="0" w:color="auto"/>
            </w:tcBorders>
            <w:vAlign w:val="center"/>
          </w:tcPr>
          <w:p w14:paraId="64DFA2E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66232804</w:t>
            </w:r>
          </w:p>
        </w:tc>
        <w:tc>
          <w:tcPr>
            <w:tcW w:w="1500" w:type="dxa"/>
            <w:tcBorders>
              <w:top w:val="nil"/>
              <w:left w:val="nil"/>
              <w:bottom w:val="nil"/>
              <w:right w:val="single" w:sz="4" w:space="0" w:color="auto"/>
            </w:tcBorders>
            <w:vAlign w:val="center"/>
          </w:tcPr>
          <w:p w14:paraId="727931A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344</w:t>
            </w:r>
          </w:p>
        </w:tc>
      </w:tr>
      <w:tr w:rsidR="000C309F" w:rsidRPr="007E6E6A" w14:paraId="447410D2"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476EF2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66230409</w:t>
            </w:r>
          </w:p>
        </w:tc>
        <w:tc>
          <w:tcPr>
            <w:tcW w:w="1500" w:type="dxa"/>
            <w:tcBorders>
              <w:top w:val="nil"/>
              <w:left w:val="nil"/>
              <w:bottom w:val="nil"/>
              <w:right w:val="single" w:sz="4" w:space="0" w:color="auto"/>
            </w:tcBorders>
            <w:shd w:val="clear" w:color="auto" w:fill="auto"/>
            <w:noWrap/>
            <w:vAlign w:val="center"/>
            <w:hideMark/>
          </w:tcPr>
          <w:p w14:paraId="51C10D5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325</w:t>
            </w:r>
          </w:p>
        </w:tc>
        <w:tc>
          <w:tcPr>
            <w:tcW w:w="1500" w:type="dxa"/>
            <w:tcBorders>
              <w:top w:val="nil"/>
              <w:left w:val="nil"/>
              <w:bottom w:val="nil"/>
              <w:right w:val="single" w:sz="4" w:space="0" w:color="auto"/>
            </w:tcBorders>
            <w:vAlign w:val="center"/>
          </w:tcPr>
          <w:p w14:paraId="7629DDE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66232805</w:t>
            </w:r>
          </w:p>
        </w:tc>
        <w:tc>
          <w:tcPr>
            <w:tcW w:w="1500" w:type="dxa"/>
            <w:tcBorders>
              <w:top w:val="nil"/>
              <w:left w:val="nil"/>
              <w:bottom w:val="nil"/>
              <w:right w:val="single" w:sz="4" w:space="0" w:color="auto"/>
            </w:tcBorders>
            <w:vAlign w:val="center"/>
          </w:tcPr>
          <w:p w14:paraId="3F33E20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381</w:t>
            </w:r>
          </w:p>
        </w:tc>
      </w:tr>
      <w:tr w:rsidR="000C309F" w:rsidRPr="007E6E6A" w14:paraId="21258F8D"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3B62B0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66230410</w:t>
            </w:r>
          </w:p>
        </w:tc>
        <w:tc>
          <w:tcPr>
            <w:tcW w:w="1500" w:type="dxa"/>
            <w:tcBorders>
              <w:top w:val="nil"/>
              <w:left w:val="nil"/>
              <w:bottom w:val="nil"/>
              <w:right w:val="single" w:sz="4" w:space="0" w:color="auto"/>
            </w:tcBorders>
            <w:shd w:val="clear" w:color="auto" w:fill="auto"/>
            <w:noWrap/>
            <w:vAlign w:val="center"/>
            <w:hideMark/>
          </w:tcPr>
          <w:p w14:paraId="6E9E2E4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293</w:t>
            </w:r>
          </w:p>
        </w:tc>
        <w:tc>
          <w:tcPr>
            <w:tcW w:w="1500" w:type="dxa"/>
            <w:tcBorders>
              <w:top w:val="nil"/>
              <w:left w:val="nil"/>
              <w:bottom w:val="nil"/>
              <w:right w:val="single" w:sz="4" w:space="0" w:color="auto"/>
            </w:tcBorders>
            <w:vAlign w:val="center"/>
          </w:tcPr>
          <w:p w14:paraId="4561EEC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66232806</w:t>
            </w:r>
          </w:p>
        </w:tc>
        <w:tc>
          <w:tcPr>
            <w:tcW w:w="1500" w:type="dxa"/>
            <w:tcBorders>
              <w:top w:val="nil"/>
              <w:left w:val="nil"/>
              <w:bottom w:val="nil"/>
              <w:right w:val="single" w:sz="4" w:space="0" w:color="auto"/>
            </w:tcBorders>
            <w:vAlign w:val="center"/>
          </w:tcPr>
          <w:p w14:paraId="5911F65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444</w:t>
            </w:r>
          </w:p>
        </w:tc>
      </w:tr>
      <w:tr w:rsidR="000C309F" w:rsidRPr="007E6E6A" w14:paraId="26AA833C"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3900E36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66230504</w:t>
            </w:r>
          </w:p>
        </w:tc>
        <w:tc>
          <w:tcPr>
            <w:tcW w:w="1500" w:type="dxa"/>
            <w:tcBorders>
              <w:top w:val="nil"/>
              <w:left w:val="nil"/>
              <w:bottom w:val="nil"/>
              <w:right w:val="single" w:sz="4" w:space="0" w:color="auto"/>
            </w:tcBorders>
            <w:shd w:val="clear" w:color="auto" w:fill="auto"/>
            <w:noWrap/>
            <w:vAlign w:val="center"/>
            <w:hideMark/>
          </w:tcPr>
          <w:p w14:paraId="72217FD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327</w:t>
            </w:r>
          </w:p>
        </w:tc>
        <w:tc>
          <w:tcPr>
            <w:tcW w:w="1500" w:type="dxa"/>
            <w:tcBorders>
              <w:top w:val="nil"/>
              <w:left w:val="nil"/>
              <w:bottom w:val="nil"/>
              <w:right w:val="single" w:sz="4" w:space="0" w:color="auto"/>
            </w:tcBorders>
            <w:vAlign w:val="center"/>
          </w:tcPr>
          <w:p w14:paraId="0A328AF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66232807</w:t>
            </w:r>
          </w:p>
        </w:tc>
        <w:tc>
          <w:tcPr>
            <w:tcW w:w="1500" w:type="dxa"/>
            <w:tcBorders>
              <w:top w:val="nil"/>
              <w:left w:val="nil"/>
              <w:bottom w:val="nil"/>
              <w:right w:val="single" w:sz="4" w:space="0" w:color="auto"/>
            </w:tcBorders>
            <w:vAlign w:val="center"/>
          </w:tcPr>
          <w:p w14:paraId="5009E53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357</w:t>
            </w:r>
          </w:p>
        </w:tc>
      </w:tr>
      <w:tr w:rsidR="000C309F" w:rsidRPr="007E6E6A" w14:paraId="7EC56722"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767966F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66230506</w:t>
            </w:r>
          </w:p>
        </w:tc>
        <w:tc>
          <w:tcPr>
            <w:tcW w:w="1500" w:type="dxa"/>
            <w:tcBorders>
              <w:top w:val="nil"/>
              <w:left w:val="nil"/>
              <w:bottom w:val="nil"/>
              <w:right w:val="single" w:sz="4" w:space="0" w:color="auto"/>
            </w:tcBorders>
            <w:shd w:val="clear" w:color="auto" w:fill="auto"/>
            <w:noWrap/>
            <w:vAlign w:val="center"/>
            <w:hideMark/>
          </w:tcPr>
          <w:p w14:paraId="2A71021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427</w:t>
            </w:r>
          </w:p>
        </w:tc>
        <w:tc>
          <w:tcPr>
            <w:tcW w:w="1500" w:type="dxa"/>
            <w:tcBorders>
              <w:top w:val="nil"/>
              <w:left w:val="nil"/>
              <w:bottom w:val="nil"/>
              <w:right w:val="single" w:sz="4" w:space="0" w:color="auto"/>
            </w:tcBorders>
            <w:vAlign w:val="center"/>
          </w:tcPr>
          <w:p w14:paraId="4C69910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66232809</w:t>
            </w:r>
          </w:p>
        </w:tc>
        <w:tc>
          <w:tcPr>
            <w:tcW w:w="1500" w:type="dxa"/>
            <w:tcBorders>
              <w:top w:val="nil"/>
              <w:left w:val="nil"/>
              <w:bottom w:val="nil"/>
              <w:right w:val="single" w:sz="4" w:space="0" w:color="auto"/>
            </w:tcBorders>
            <w:vAlign w:val="center"/>
          </w:tcPr>
          <w:p w14:paraId="08ECC81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275</w:t>
            </w:r>
          </w:p>
        </w:tc>
      </w:tr>
      <w:tr w:rsidR="000C309F" w:rsidRPr="007E6E6A" w14:paraId="4C0E13AA"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76126D7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66230507</w:t>
            </w:r>
          </w:p>
        </w:tc>
        <w:tc>
          <w:tcPr>
            <w:tcW w:w="1500" w:type="dxa"/>
            <w:tcBorders>
              <w:top w:val="nil"/>
              <w:left w:val="nil"/>
              <w:bottom w:val="nil"/>
              <w:right w:val="single" w:sz="4" w:space="0" w:color="auto"/>
            </w:tcBorders>
            <w:shd w:val="clear" w:color="auto" w:fill="auto"/>
            <w:noWrap/>
            <w:vAlign w:val="center"/>
            <w:hideMark/>
          </w:tcPr>
          <w:p w14:paraId="3BFDB66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387</w:t>
            </w:r>
          </w:p>
        </w:tc>
        <w:tc>
          <w:tcPr>
            <w:tcW w:w="1500" w:type="dxa"/>
            <w:tcBorders>
              <w:top w:val="nil"/>
              <w:left w:val="nil"/>
              <w:bottom w:val="nil"/>
              <w:right w:val="single" w:sz="4" w:space="0" w:color="auto"/>
            </w:tcBorders>
            <w:vAlign w:val="center"/>
          </w:tcPr>
          <w:p w14:paraId="0F4BA7B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66232810</w:t>
            </w:r>
          </w:p>
        </w:tc>
        <w:tc>
          <w:tcPr>
            <w:tcW w:w="1500" w:type="dxa"/>
            <w:tcBorders>
              <w:top w:val="nil"/>
              <w:left w:val="nil"/>
              <w:bottom w:val="nil"/>
              <w:right w:val="single" w:sz="4" w:space="0" w:color="auto"/>
            </w:tcBorders>
            <w:vAlign w:val="center"/>
          </w:tcPr>
          <w:p w14:paraId="646D316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220</w:t>
            </w:r>
          </w:p>
        </w:tc>
      </w:tr>
      <w:tr w:rsidR="000C309F" w:rsidRPr="007E6E6A" w14:paraId="3BABAD6E"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53153E4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66230508</w:t>
            </w:r>
          </w:p>
        </w:tc>
        <w:tc>
          <w:tcPr>
            <w:tcW w:w="1500" w:type="dxa"/>
            <w:tcBorders>
              <w:top w:val="nil"/>
              <w:left w:val="nil"/>
              <w:bottom w:val="nil"/>
              <w:right w:val="single" w:sz="4" w:space="0" w:color="auto"/>
            </w:tcBorders>
            <w:shd w:val="clear" w:color="auto" w:fill="auto"/>
            <w:noWrap/>
            <w:vAlign w:val="center"/>
            <w:hideMark/>
          </w:tcPr>
          <w:p w14:paraId="7102AAE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332</w:t>
            </w:r>
          </w:p>
        </w:tc>
        <w:tc>
          <w:tcPr>
            <w:tcW w:w="1500" w:type="dxa"/>
            <w:tcBorders>
              <w:top w:val="nil"/>
              <w:left w:val="nil"/>
              <w:bottom w:val="nil"/>
              <w:right w:val="single" w:sz="4" w:space="0" w:color="auto"/>
            </w:tcBorders>
            <w:vAlign w:val="center"/>
          </w:tcPr>
          <w:p w14:paraId="0E63C8A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66232811</w:t>
            </w:r>
          </w:p>
        </w:tc>
        <w:tc>
          <w:tcPr>
            <w:tcW w:w="1500" w:type="dxa"/>
            <w:tcBorders>
              <w:top w:val="nil"/>
              <w:left w:val="nil"/>
              <w:bottom w:val="nil"/>
              <w:right w:val="single" w:sz="4" w:space="0" w:color="auto"/>
            </w:tcBorders>
            <w:vAlign w:val="center"/>
          </w:tcPr>
          <w:p w14:paraId="251542A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165</w:t>
            </w:r>
          </w:p>
        </w:tc>
      </w:tr>
      <w:tr w:rsidR="000C309F" w:rsidRPr="007E6E6A" w14:paraId="35D84CEF"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442932D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66230510</w:t>
            </w:r>
          </w:p>
        </w:tc>
        <w:tc>
          <w:tcPr>
            <w:tcW w:w="1500" w:type="dxa"/>
            <w:tcBorders>
              <w:top w:val="nil"/>
              <w:left w:val="nil"/>
              <w:bottom w:val="nil"/>
              <w:right w:val="single" w:sz="4" w:space="0" w:color="auto"/>
            </w:tcBorders>
            <w:shd w:val="clear" w:color="auto" w:fill="auto"/>
            <w:noWrap/>
            <w:vAlign w:val="center"/>
            <w:hideMark/>
          </w:tcPr>
          <w:p w14:paraId="7B907928"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402</w:t>
            </w:r>
          </w:p>
        </w:tc>
        <w:tc>
          <w:tcPr>
            <w:tcW w:w="1500" w:type="dxa"/>
            <w:tcBorders>
              <w:top w:val="nil"/>
              <w:left w:val="nil"/>
              <w:bottom w:val="nil"/>
              <w:right w:val="single" w:sz="4" w:space="0" w:color="auto"/>
            </w:tcBorders>
            <w:vAlign w:val="center"/>
          </w:tcPr>
          <w:p w14:paraId="7084FAE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66232812</w:t>
            </w:r>
          </w:p>
        </w:tc>
        <w:tc>
          <w:tcPr>
            <w:tcW w:w="1500" w:type="dxa"/>
            <w:tcBorders>
              <w:top w:val="nil"/>
              <w:left w:val="nil"/>
              <w:bottom w:val="nil"/>
              <w:right w:val="single" w:sz="4" w:space="0" w:color="auto"/>
            </w:tcBorders>
            <w:vAlign w:val="center"/>
          </w:tcPr>
          <w:p w14:paraId="389B38A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290</w:t>
            </w:r>
          </w:p>
        </w:tc>
      </w:tr>
      <w:tr w:rsidR="000C309F" w:rsidRPr="007E6E6A" w14:paraId="7F6B0B81"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460C3B8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66232005</w:t>
            </w:r>
          </w:p>
        </w:tc>
        <w:tc>
          <w:tcPr>
            <w:tcW w:w="1500" w:type="dxa"/>
            <w:tcBorders>
              <w:top w:val="nil"/>
              <w:left w:val="nil"/>
              <w:bottom w:val="nil"/>
              <w:right w:val="single" w:sz="4" w:space="0" w:color="auto"/>
            </w:tcBorders>
            <w:shd w:val="clear" w:color="auto" w:fill="auto"/>
            <w:noWrap/>
            <w:vAlign w:val="center"/>
            <w:hideMark/>
          </w:tcPr>
          <w:p w14:paraId="5E536CB3"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208</w:t>
            </w:r>
          </w:p>
        </w:tc>
        <w:tc>
          <w:tcPr>
            <w:tcW w:w="1500" w:type="dxa"/>
            <w:tcBorders>
              <w:top w:val="nil"/>
              <w:left w:val="nil"/>
              <w:bottom w:val="nil"/>
              <w:right w:val="single" w:sz="4" w:space="0" w:color="auto"/>
            </w:tcBorders>
            <w:vAlign w:val="center"/>
          </w:tcPr>
          <w:p w14:paraId="417DE8A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66232904</w:t>
            </w:r>
          </w:p>
        </w:tc>
        <w:tc>
          <w:tcPr>
            <w:tcW w:w="1500" w:type="dxa"/>
            <w:tcBorders>
              <w:top w:val="nil"/>
              <w:left w:val="nil"/>
              <w:bottom w:val="nil"/>
              <w:right w:val="single" w:sz="4" w:space="0" w:color="auto"/>
            </w:tcBorders>
            <w:vAlign w:val="center"/>
          </w:tcPr>
          <w:p w14:paraId="1652BEB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129</w:t>
            </w:r>
          </w:p>
        </w:tc>
      </w:tr>
      <w:tr w:rsidR="000C309F" w:rsidRPr="007E6E6A" w14:paraId="333E130D"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48A5475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66232006</w:t>
            </w:r>
          </w:p>
        </w:tc>
        <w:tc>
          <w:tcPr>
            <w:tcW w:w="1500" w:type="dxa"/>
            <w:tcBorders>
              <w:top w:val="nil"/>
              <w:left w:val="nil"/>
              <w:bottom w:val="nil"/>
              <w:right w:val="single" w:sz="4" w:space="0" w:color="auto"/>
            </w:tcBorders>
            <w:shd w:val="clear" w:color="auto" w:fill="auto"/>
            <w:noWrap/>
            <w:vAlign w:val="center"/>
            <w:hideMark/>
          </w:tcPr>
          <w:p w14:paraId="07AE37E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190</w:t>
            </w:r>
          </w:p>
        </w:tc>
        <w:tc>
          <w:tcPr>
            <w:tcW w:w="1500" w:type="dxa"/>
            <w:tcBorders>
              <w:top w:val="nil"/>
              <w:left w:val="nil"/>
              <w:bottom w:val="nil"/>
              <w:right w:val="single" w:sz="4" w:space="0" w:color="auto"/>
            </w:tcBorders>
            <w:vAlign w:val="center"/>
          </w:tcPr>
          <w:p w14:paraId="41A3A9A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66232905</w:t>
            </w:r>
          </w:p>
        </w:tc>
        <w:tc>
          <w:tcPr>
            <w:tcW w:w="1500" w:type="dxa"/>
            <w:tcBorders>
              <w:top w:val="nil"/>
              <w:left w:val="nil"/>
              <w:bottom w:val="nil"/>
              <w:right w:val="single" w:sz="4" w:space="0" w:color="auto"/>
            </w:tcBorders>
            <w:vAlign w:val="center"/>
          </w:tcPr>
          <w:p w14:paraId="3EB14F5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190</w:t>
            </w:r>
          </w:p>
        </w:tc>
      </w:tr>
      <w:tr w:rsidR="000C309F" w:rsidRPr="007E6E6A" w14:paraId="0BA495F5"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6F6DAE0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66232008</w:t>
            </w:r>
          </w:p>
        </w:tc>
        <w:tc>
          <w:tcPr>
            <w:tcW w:w="1500" w:type="dxa"/>
            <w:tcBorders>
              <w:top w:val="nil"/>
              <w:left w:val="nil"/>
              <w:bottom w:val="nil"/>
              <w:right w:val="single" w:sz="4" w:space="0" w:color="auto"/>
            </w:tcBorders>
            <w:shd w:val="clear" w:color="auto" w:fill="auto"/>
            <w:noWrap/>
            <w:vAlign w:val="center"/>
            <w:hideMark/>
          </w:tcPr>
          <w:p w14:paraId="5DB9B68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304</w:t>
            </w:r>
          </w:p>
        </w:tc>
        <w:tc>
          <w:tcPr>
            <w:tcW w:w="1500" w:type="dxa"/>
            <w:tcBorders>
              <w:top w:val="nil"/>
              <w:left w:val="nil"/>
              <w:bottom w:val="nil"/>
              <w:right w:val="single" w:sz="4" w:space="0" w:color="auto"/>
            </w:tcBorders>
            <w:vAlign w:val="center"/>
          </w:tcPr>
          <w:p w14:paraId="389D3D0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66232909</w:t>
            </w:r>
          </w:p>
        </w:tc>
        <w:tc>
          <w:tcPr>
            <w:tcW w:w="1500" w:type="dxa"/>
            <w:tcBorders>
              <w:top w:val="nil"/>
              <w:left w:val="nil"/>
              <w:bottom w:val="nil"/>
              <w:right w:val="single" w:sz="4" w:space="0" w:color="auto"/>
            </w:tcBorders>
            <w:vAlign w:val="center"/>
          </w:tcPr>
          <w:p w14:paraId="033B0E6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256</w:t>
            </w:r>
          </w:p>
        </w:tc>
      </w:tr>
      <w:tr w:rsidR="000C309F" w:rsidRPr="007E6E6A" w14:paraId="49B3A353" w14:textId="77777777" w:rsidTr="00D6154A">
        <w:trPr>
          <w:trHeight w:hRule="exact" w:val="255"/>
          <w:jc w:val="center"/>
        </w:trPr>
        <w:tc>
          <w:tcPr>
            <w:tcW w:w="1480" w:type="dxa"/>
            <w:tcBorders>
              <w:top w:val="nil"/>
              <w:left w:val="single" w:sz="4" w:space="0" w:color="auto"/>
              <w:bottom w:val="nil"/>
              <w:right w:val="single" w:sz="4" w:space="0" w:color="auto"/>
            </w:tcBorders>
            <w:shd w:val="clear" w:color="auto" w:fill="auto"/>
            <w:noWrap/>
            <w:vAlign w:val="center"/>
            <w:hideMark/>
          </w:tcPr>
          <w:p w14:paraId="44199A3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66232009</w:t>
            </w:r>
          </w:p>
        </w:tc>
        <w:tc>
          <w:tcPr>
            <w:tcW w:w="1500" w:type="dxa"/>
            <w:tcBorders>
              <w:top w:val="nil"/>
              <w:left w:val="nil"/>
              <w:bottom w:val="nil"/>
              <w:right w:val="single" w:sz="4" w:space="0" w:color="auto"/>
            </w:tcBorders>
            <w:shd w:val="clear" w:color="auto" w:fill="auto"/>
            <w:noWrap/>
            <w:vAlign w:val="center"/>
            <w:hideMark/>
          </w:tcPr>
          <w:p w14:paraId="253F1CE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258</w:t>
            </w:r>
          </w:p>
        </w:tc>
        <w:tc>
          <w:tcPr>
            <w:tcW w:w="1500" w:type="dxa"/>
            <w:tcBorders>
              <w:top w:val="nil"/>
              <w:left w:val="nil"/>
              <w:bottom w:val="nil"/>
              <w:right w:val="single" w:sz="4" w:space="0" w:color="auto"/>
            </w:tcBorders>
            <w:vAlign w:val="center"/>
          </w:tcPr>
          <w:p w14:paraId="0143783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66232910</w:t>
            </w:r>
          </w:p>
        </w:tc>
        <w:tc>
          <w:tcPr>
            <w:tcW w:w="1500" w:type="dxa"/>
            <w:tcBorders>
              <w:top w:val="nil"/>
              <w:left w:val="nil"/>
              <w:bottom w:val="nil"/>
              <w:right w:val="single" w:sz="4" w:space="0" w:color="auto"/>
            </w:tcBorders>
            <w:vAlign w:val="center"/>
          </w:tcPr>
          <w:p w14:paraId="1466E03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236</w:t>
            </w:r>
          </w:p>
        </w:tc>
      </w:tr>
      <w:tr w:rsidR="000C309F" w:rsidRPr="007E6E6A" w14:paraId="0F16E2F2" w14:textId="77777777" w:rsidTr="00D6154A">
        <w:trPr>
          <w:trHeight w:hRule="exact" w:val="255"/>
          <w:jc w:val="center"/>
        </w:trPr>
        <w:tc>
          <w:tcPr>
            <w:tcW w:w="1480" w:type="dxa"/>
            <w:tcBorders>
              <w:top w:val="nil"/>
              <w:left w:val="single" w:sz="4" w:space="0" w:color="auto"/>
              <w:right w:val="single" w:sz="4" w:space="0" w:color="auto"/>
            </w:tcBorders>
            <w:shd w:val="clear" w:color="auto" w:fill="auto"/>
            <w:noWrap/>
            <w:vAlign w:val="center"/>
            <w:hideMark/>
          </w:tcPr>
          <w:p w14:paraId="0B8D7F3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66232010</w:t>
            </w:r>
          </w:p>
        </w:tc>
        <w:tc>
          <w:tcPr>
            <w:tcW w:w="1500" w:type="dxa"/>
            <w:tcBorders>
              <w:top w:val="nil"/>
              <w:left w:val="nil"/>
              <w:right w:val="single" w:sz="4" w:space="0" w:color="auto"/>
            </w:tcBorders>
            <w:shd w:val="clear" w:color="auto" w:fill="auto"/>
            <w:noWrap/>
            <w:vAlign w:val="center"/>
            <w:hideMark/>
          </w:tcPr>
          <w:p w14:paraId="4E56D4F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192</w:t>
            </w:r>
          </w:p>
        </w:tc>
        <w:tc>
          <w:tcPr>
            <w:tcW w:w="1500" w:type="dxa"/>
            <w:tcBorders>
              <w:top w:val="nil"/>
              <w:left w:val="nil"/>
              <w:bottom w:val="single" w:sz="4" w:space="0" w:color="auto"/>
              <w:right w:val="single" w:sz="4" w:space="0" w:color="auto"/>
            </w:tcBorders>
            <w:vAlign w:val="center"/>
          </w:tcPr>
          <w:p w14:paraId="743431E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66232911</w:t>
            </w:r>
          </w:p>
        </w:tc>
        <w:tc>
          <w:tcPr>
            <w:tcW w:w="1500" w:type="dxa"/>
            <w:tcBorders>
              <w:top w:val="nil"/>
              <w:left w:val="nil"/>
              <w:bottom w:val="single" w:sz="4" w:space="0" w:color="auto"/>
              <w:right w:val="single" w:sz="4" w:space="0" w:color="auto"/>
            </w:tcBorders>
            <w:vAlign w:val="center"/>
          </w:tcPr>
          <w:p w14:paraId="116C9ED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249</w:t>
            </w:r>
          </w:p>
        </w:tc>
      </w:tr>
      <w:tr w:rsidR="000C309F" w:rsidRPr="007E6E6A" w14:paraId="166E5856" w14:textId="77777777" w:rsidTr="00D6154A">
        <w:trPr>
          <w:trHeight w:hRule="exact" w:val="255"/>
          <w:jc w:val="center"/>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7C0D17E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66232011</w:t>
            </w:r>
          </w:p>
        </w:tc>
        <w:tc>
          <w:tcPr>
            <w:tcW w:w="1500" w:type="dxa"/>
            <w:tcBorders>
              <w:top w:val="nil"/>
              <w:left w:val="nil"/>
              <w:bottom w:val="single" w:sz="4" w:space="0" w:color="auto"/>
              <w:right w:val="single" w:sz="4" w:space="0" w:color="auto"/>
            </w:tcBorders>
            <w:shd w:val="clear" w:color="auto" w:fill="auto"/>
            <w:noWrap/>
            <w:vAlign w:val="center"/>
            <w:hideMark/>
          </w:tcPr>
          <w:p w14:paraId="1D5B0FC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386</w:t>
            </w:r>
          </w:p>
        </w:tc>
        <w:tc>
          <w:tcPr>
            <w:tcW w:w="1500" w:type="dxa"/>
            <w:tcBorders>
              <w:top w:val="single" w:sz="4" w:space="0" w:color="auto"/>
              <w:left w:val="nil"/>
              <w:bottom w:val="single" w:sz="4" w:space="0" w:color="auto"/>
              <w:right w:val="single" w:sz="4" w:space="0" w:color="auto"/>
            </w:tcBorders>
            <w:vAlign w:val="center"/>
          </w:tcPr>
          <w:p w14:paraId="497804F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Total</w:t>
            </w:r>
          </w:p>
        </w:tc>
        <w:tc>
          <w:tcPr>
            <w:tcW w:w="1500" w:type="dxa"/>
            <w:tcBorders>
              <w:top w:val="single" w:sz="4" w:space="0" w:color="auto"/>
              <w:left w:val="nil"/>
              <w:bottom w:val="single" w:sz="4" w:space="0" w:color="auto"/>
              <w:right w:val="single" w:sz="4" w:space="0" w:color="auto"/>
            </w:tcBorders>
            <w:vAlign w:val="center"/>
          </w:tcPr>
          <w:p w14:paraId="1C62D41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12.901</w:t>
            </w:r>
          </w:p>
        </w:tc>
      </w:tr>
    </w:tbl>
    <w:p w14:paraId="223F8BA6" w14:textId="77777777" w:rsidR="000C309F" w:rsidRPr="007E6E6A" w:rsidRDefault="000C309F" w:rsidP="00D6154A">
      <w:pPr>
        <w:ind w:left="1843" w:right="1842"/>
        <w:rPr>
          <w:rFonts w:ascii="Arial" w:hAnsi="Arial" w:cs="Arial"/>
          <w:sz w:val="16"/>
          <w:szCs w:val="16"/>
          <w:lang w:val="es-ES_tradnl"/>
        </w:rPr>
      </w:pPr>
      <w:r w:rsidRPr="007E6E6A">
        <w:rPr>
          <w:rFonts w:ascii="Arial" w:hAnsi="Arial" w:cs="Arial"/>
          <w:sz w:val="16"/>
          <w:szCs w:val="16"/>
          <w:lang w:val="es-ES_tradnl"/>
        </w:rPr>
        <w:t>FUENTE: elaboración propia en base a datos del Censo Nacional de Población y Vivienda del año 2010, INDEC.</w:t>
      </w:r>
    </w:p>
    <w:p w14:paraId="7ADD1FD1" w14:textId="77777777" w:rsidR="000C309F" w:rsidRPr="007E6E6A" w:rsidRDefault="000C309F" w:rsidP="00D6154A">
      <w:pPr>
        <w:rPr>
          <w:rFonts w:ascii="Arial" w:hAnsi="Arial" w:cs="Arial"/>
          <w:sz w:val="22"/>
          <w:lang w:val="es-ES_tradnl"/>
        </w:rPr>
      </w:pPr>
    </w:p>
    <w:p w14:paraId="101A7DD4" w14:textId="77777777" w:rsidR="000C309F" w:rsidRPr="007E6E6A" w:rsidRDefault="000C309F" w:rsidP="00D6154A">
      <w:pPr>
        <w:rPr>
          <w:rFonts w:ascii="Arial" w:hAnsi="Arial" w:cs="Arial"/>
          <w:sz w:val="22"/>
          <w:lang w:val="es-ES_tradnl"/>
        </w:rPr>
      </w:pPr>
      <w:bookmarkStart w:id="169" w:name="_Hlk494815900"/>
      <w:r w:rsidRPr="007E6E6A">
        <w:rPr>
          <w:rFonts w:ascii="Arial" w:hAnsi="Arial" w:cs="Arial"/>
          <w:sz w:val="22"/>
          <w:lang w:val="es-ES_tradnl"/>
        </w:rPr>
        <w:t xml:space="preserve">Los 13 mil hogares que tienen probabilidad de inundarse se distribuyen en 47 radios censales. </w:t>
      </w:r>
    </w:p>
    <w:p w14:paraId="6359ECE1" w14:textId="77777777" w:rsidR="000C309F" w:rsidRPr="007E6E6A" w:rsidRDefault="000C309F" w:rsidP="00D6154A">
      <w:pPr>
        <w:rPr>
          <w:rFonts w:ascii="Arial" w:hAnsi="Arial" w:cs="Arial"/>
          <w:sz w:val="22"/>
          <w:lang w:val="es-ES_tradnl"/>
        </w:rPr>
      </w:pPr>
    </w:p>
    <w:p w14:paraId="5FB17E2F" w14:textId="24209CD3" w:rsidR="000C309F" w:rsidRPr="007E6E6A" w:rsidRDefault="000C309F" w:rsidP="007E6E6A">
      <w:pPr>
        <w:pStyle w:val="Heading2"/>
        <w:numPr>
          <w:ilvl w:val="1"/>
          <w:numId w:val="17"/>
        </w:numPr>
        <w:spacing w:before="0" w:after="0"/>
        <w:rPr>
          <w:rFonts w:cs="Arial"/>
          <w:caps w:val="0"/>
          <w:sz w:val="22"/>
          <w:szCs w:val="22"/>
        </w:rPr>
      </w:pPr>
      <w:bookmarkStart w:id="170" w:name="_Toc493519603"/>
      <w:bookmarkStart w:id="171" w:name="_Toc494207193"/>
      <w:bookmarkStart w:id="172" w:name="_Toc494815033"/>
      <w:r w:rsidRPr="007E6E6A">
        <w:rPr>
          <w:rFonts w:cs="Arial"/>
          <w:caps w:val="0"/>
          <w:sz w:val="22"/>
          <w:szCs w:val="22"/>
        </w:rPr>
        <w:t>Características socioeconómicas de los hogares más afectados</w:t>
      </w:r>
      <w:bookmarkEnd w:id="170"/>
      <w:bookmarkEnd w:id="171"/>
      <w:bookmarkEnd w:id="172"/>
    </w:p>
    <w:p w14:paraId="3742B1E2" w14:textId="77777777" w:rsidR="000C309F" w:rsidRPr="007E6E6A" w:rsidRDefault="000C309F" w:rsidP="00D6154A">
      <w:pPr>
        <w:rPr>
          <w:rFonts w:ascii="Arial" w:hAnsi="Arial" w:cs="Arial"/>
          <w:sz w:val="22"/>
          <w:lang w:val="es-ES_tradnl"/>
        </w:rPr>
      </w:pPr>
    </w:p>
    <w:p w14:paraId="14AEF8A8" w14:textId="77777777" w:rsidR="000C309F" w:rsidRPr="007E6E6A" w:rsidRDefault="000C309F" w:rsidP="007E6E6A">
      <w:pPr>
        <w:jc w:val="both"/>
        <w:rPr>
          <w:rFonts w:ascii="Arial" w:hAnsi="Arial" w:cs="Arial"/>
          <w:sz w:val="22"/>
          <w:lang w:val="es-ES_tradnl"/>
        </w:rPr>
      </w:pPr>
      <w:r w:rsidRPr="007E6E6A">
        <w:rPr>
          <w:rFonts w:ascii="Arial" w:hAnsi="Arial" w:cs="Arial"/>
          <w:sz w:val="22"/>
          <w:lang w:val="es-ES_tradnl"/>
        </w:rPr>
        <w:t>Una vez delimitadas las áreas afectadas por las inundaciones, se llevó a cabo una caracterización de las mismas, para lo cual se consideraron dos variables:</w:t>
      </w:r>
    </w:p>
    <w:p w14:paraId="1785F86F" w14:textId="77777777" w:rsidR="000C309F" w:rsidRPr="007E6E6A" w:rsidRDefault="000C309F" w:rsidP="00D6154A">
      <w:pPr>
        <w:rPr>
          <w:rFonts w:ascii="Arial" w:hAnsi="Arial" w:cs="Arial"/>
          <w:sz w:val="22"/>
          <w:lang w:val="es-ES_tradnl"/>
        </w:rPr>
      </w:pPr>
    </w:p>
    <w:p w14:paraId="09988508" w14:textId="77777777" w:rsidR="000C309F" w:rsidRPr="007E6E6A" w:rsidRDefault="000C309F" w:rsidP="00D6154A">
      <w:pPr>
        <w:ind w:left="851" w:hanging="425"/>
        <w:rPr>
          <w:rFonts w:ascii="Arial" w:hAnsi="Arial" w:cs="Arial"/>
          <w:sz w:val="22"/>
          <w:lang w:val="es-ES_tradnl"/>
        </w:rPr>
      </w:pPr>
      <w:r w:rsidRPr="007E6E6A">
        <w:rPr>
          <w:rFonts w:ascii="Arial" w:hAnsi="Arial" w:cs="Arial"/>
          <w:sz w:val="22"/>
          <w:lang w:val="es-ES_tradnl"/>
        </w:rPr>
        <w:t>a)</w:t>
      </w:r>
      <w:r w:rsidRPr="007E6E6A">
        <w:rPr>
          <w:rFonts w:ascii="Arial" w:hAnsi="Arial" w:cs="Arial"/>
          <w:sz w:val="22"/>
          <w:lang w:val="es-ES_tradnl"/>
        </w:rPr>
        <w:tab/>
        <w:t>el porcentaje de hogares que reside en viviendas con calidad constructiva insuficiente;</w:t>
      </w:r>
    </w:p>
    <w:p w14:paraId="3B343B0E" w14:textId="77777777" w:rsidR="000C309F" w:rsidRPr="007E6E6A" w:rsidRDefault="000C309F" w:rsidP="00D6154A">
      <w:pPr>
        <w:ind w:left="851" w:right="-285" w:hanging="425"/>
        <w:rPr>
          <w:rFonts w:ascii="Arial" w:hAnsi="Arial" w:cs="Arial"/>
          <w:sz w:val="22"/>
          <w:lang w:val="es-ES_tradnl"/>
        </w:rPr>
      </w:pPr>
      <w:r w:rsidRPr="007E6E6A">
        <w:rPr>
          <w:rFonts w:ascii="Arial" w:hAnsi="Arial" w:cs="Arial"/>
          <w:sz w:val="22"/>
          <w:lang w:val="es-ES_tradnl"/>
        </w:rPr>
        <w:t>b)</w:t>
      </w:r>
      <w:r w:rsidRPr="007E6E6A">
        <w:rPr>
          <w:rFonts w:ascii="Arial" w:hAnsi="Arial" w:cs="Arial"/>
          <w:sz w:val="22"/>
          <w:lang w:val="es-ES_tradnl"/>
        </w:rPr>
        <w:tab/>
        <w:t>el porcentaje de hogares con al menos una necesidad básica insatisfecha (NBI).</w:t>
      </w:r>
    </w:p>
    <w:p w14:paraId="364FA776" w14:textId="77777777" w:rsidR="000C309F" w:rsidRPr="007E6E6A" w:rsidRDefault="000C309F" w:rsidP="00D6154A">
      <w:pPr>
        <w:ind w:right="-285"/>
        <w:rPr>
          <w:rFonts w:ascii="Arial" w:hAnsi="Arial" w:cs="Arial"/>
          <w:sz w:val="22"/>
          <w:lang w:val="es-ES_tradnl"/>
        </w:rPr>
      </w:pPr>
    </w:p>
    <w:p w14:paraId="28D83A74" w14:textId="1BF29647" w:rsidR="000C309F" w:rsidRPr="00361E8C" w:rsidRDefault="000C309F" w:rsidP="007E6E6A">
      <w:pPr>
        <w:pStyle w:val="Heading3"/>
        <w:numPr>
          <w:ilvl w:val="2"/>
          <w:numId w:val="17"/>
        </w:numPr>
        <w:spacing w:before="0" w:after="0"/>
        <w:rPr>
          <w:rFonts w:cs="Arial"/>
          <w:sz w:val="22"/>
          <w:u w:val="none"/>
        </w:rPr>
      </w:pPr>
      <w:bookmarkStart w:id="173" w:name="_Toc493519604"/>
      <w:bookmarkStart w:id="174" w:name="_Toc494207194"/>
      <w:bookmarkStart w:id="175" w:name="_Toc494815034"/>
      <w:r w:rsidRPr="00361E8C">
        <w:rPr>
          <w:rFonts w:cs="Arial"/>
          <w:sz w:val="22"/>
          <w:u w:val="none"/>
        </w:rPr>
        <w:lastRenderedPageBreak/>
        <w:t>Hogares en viviendas con calidad constructiva insuficiente</w:t>
      </w:r>
      <w:bookmarkEnd w:id="173"/>
      <w:bookmarkEnd w:id="174"/>
      <w:bookmarkEnd w:id="175"/>
    </w:p>
    <w:p w14:paraId="0A472CCA" w14:textId="77777777" w:rsidR="000C309F" w:rsidRPr="007E6E6A" w:rsidRDefault="000C309F" w:rsidP="00D6154A">
      <w:pPr>
        <w:ind w:right="-285"/>
        <w:rPr>
          <w:rFonts w:ascii="Arial" w:hAnsi="Arial" w:cs="Arial"/>
          <w:sz w:val="22"/>
          <w:lang w:val="es-ES_tradnl"/>
        </w:rPr>
      </w:pPr>
    </w:p>
    <w:p w14:paraId="678E0125" w14:textId="77777777" w:rsidR="000C309F" w:rsidRPr="007E6E6A" w:rsidRDefault="000C309F" w:rsidP="007E6E6A">
      <w:pPr>
        <w:ind w:right="-285"/>
        <w:jc w:val="both"/>
        <w:rPr>
          <w:rFonts w:ascii="Arial" w:hAnsi="Arial" w:cs="Arial"/>
          <w:sz w:val="22"/>
          <w:lang w:val="es-ES_tradnl"/>
        </w:rPr>
      </w:pPr>
      <w:r w:rsidRPr="007E6E6A">
        <w:rPr>
          <w:rFonts w:ascii="Arial" w:hAnsi="Arial" w:cs="Arial"/>
          <w:sz w:val="22"/>
          <w:lang w:val="es-ES_tradnl"/>
        </w:rPr>
        <w:t>El Censo de 2010 clasifica a las viviendas según la calidad constructiva en tres categorías: a) satisfactoria; b) básica y c) insuficiente. Calidad satisfactoria: refiere a las viviendas que disponen de materiales resistentes, sólidos y con la aislación adecuada. A su vez también disponen de cañerías dentro de la vivienda y de inodoro con descarga de agua. Calidad básica: no cuentan con elementos adecuados de aislación o tienen techo de chapa o fibrocemento. Al igual que el anterior, cuentan con cañerías dentro de la vivienda y de inodoro con descarga de agua. Calidad insuficiente: engloba a las viviendas que no cumplen ninguna de las 2 condiciones anteriores.</w:t>
      </w:r>
    </w:p>
    <w:p w14:paraId="4DCED862" w14:textId="77777777" w:rsidR="000C309F" w:rsidRPr="007E6E6A" w:rsidRDefault="000C309F" w:rsidP="00D6154A">
      <w:pPr>
        <w:ind w:right="-285"/>
        <w:rPr>
          <w:rFonts w:ascii="Arial" w:hAnsi="Arial" w:cs="Arial"/>
          <w:sz w:val="22"/>
          <w:lang w:val="es-ES_tradnl"/>
        </w:rPr>
      </w:pPr>
    </w:p>
    <w:p w14:paraId="13500FAE" w14:textId="77777777" w:rsidR="000C309F" w:rsidRPr="007E6E6A" w:rsidRDefault="000C309F" w:rsidP="007E6E6A">
      <w:pPr>
        <w:ind w:right="-285"/>
        <w:jc w:val="both"/>
        <w:rPr>
          <w:rFonts w:ascii="Arial" w:hAnsi="Arial" w:cs="Arial"/>
          <w:sz w:val="22"/>
          <w:lang w:val="es-ES_tradnl"/>
        </w:rPr>
      </w:pPr>
      <w:r w:rsidRPr="007E6E6A">
        <w:rPr>
          <w:rFonts w:ascii="Arial" w:hAnsi="Arial" w:cs="Arial"/>
          <w:sz w:val="22"/>
          <w:lang w:val="es-ES_tradnl"/>
        </w:rPr>
        <w:t>En los radios con riesgo de inundación el porcentaje de hogares que reside en viviendas de calidad constructiva insuficiente alcanza los siguientes valores.</w:t>
      </w:r>
    </w:p>
    <w:p w14:paraId="01764528" w14:textId="77777777" w:rsidR="000C309F" w:rsidRPr="007E6E6A" w:rsidRDefault="000C309F" w:rsidP="00D6154A">
      <w:pPr>
        <w:rPr>
          <w:rFonts w:ascii="Arial" w:hAnsi="Arial" w:cs="Arial"/>
          <w:sz w:val="22"/>
          <w:lang w:val="es-ES_tradnl"/>
        </w:rPr>
      </w:pPr>
    </w:p>
    <w:p w14:paraId="3147B2D3" w14:textId="5887F737" w:rsidR="000C309F" w:rsidRPr="007E6E6A" w:rsidRDefault="000C309F" w:rsidP="00D6154A">
      <w:pPr>
        <w:jc w:val="center"/>
        <w:rPr>
          <w:rFonts w:ascii="Arial" w:hAnsi="Arial" w:cs="Arial"/>
          <w:b/>
          <w:sz w:val="18"/>
          <w:szCs w:val="18"/>
          <w:lang w:val="es-ES_tradnl"/>
        </w:rPr>
      </w:pPr>
      <w:r w:rsidRPr="007E6E6A">
        <w:rPr>
          <w:rFonts w:ascii="Arial" w:hAnsi="Arial" w:cs="Arial"/>
          <w:b/>
          <w:sz w:val="18"/>
          <w:szCs w:val="18"/>
          <w:lang w:val="es-ES_tradnl"/>
        </w:rPr>
        <w:t>TABLA 4</w:t>
      </w:r>
      <w:r w:rsidR="007E6E6A" w:rsidRPr="007E6E6A">
        <w:rPr>
          <w:rFonts w:ascii="Arial" w:hAnsi="Arial" w:cs="Arial"/>
          <w:b/>
          <w:sz w:val="18"/>
          <w:szCs w:val="18"/>
          <w:lang w:val="es-ES_tradnl"/>
        </w:rPr>
        <w:t>.2</w:t>
      </w:r>
      <w:r w:rsidRPr="007E6E6A">
        <w:rPr>
          <w:rFonts w:ascii="Arial" w:hAnsi="Arial" w:cs="Arial"/>
          <w:b/>
          <w:sz w:val="18"/>
          <w:szCs w:val="18"/>
          <w:lang w:val="es-ES_tradnl"/>
        </w:rPr>
        <w:t>. PORCENTAJE DE HOGARES QUE RESIDEN EN</w:t>
      </w:r>
    </w:p>
    <w:p w14:paraId="26A41156" w14:textId="77777777" w:rsidR="000C309F" w:rsidRPr="007E6E6A" w:rsidRDefault="000C309F" w:rsidP="00D6154A">
      <w:pPr>
        <w:jc w:val="center"/>
        <w:rPr>
          <w:rFonts w:ascii="Arial" w:hAnsi="Arial" w:cs="Arial"/>
          <w:b/>
          <w:sz w:val="20"/>
        </w:rPr>
      </w:pPr>
      <w:r w:rsidRPr="007E6E6A">
        <w:rPr>
          <w:rFonts w:ascii="Arial" w:hAnsi="Arial" w:cs="Arial"/>
          <w:b/>
          <w:sz w:val="18"/>
          <w:szCs w:val="18"/>
        </w:rPr>
        <w:t>VIVIENDAS DE CALIDAD CONSTRUCTIVA INSUFICIENTE</w:t>
      </w:r>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0C309F" w:rsidRPr="007E6E6A" w14:paraId="0962EA2B" w14:textId="77777777" w:rsidTr="00D6154A">
        <w:trPr>
          <w:trHeight w:val="300"/>
          <w:jc w:val="center"/>
        </w:trPr>
        <w:tc>
          <w:tcPr>
            <w:tcW w:w="1200" w:type="dxa"/>
            <w:tcBorders>
              <w:top w:val="single" w:sz="4" w:space="0" w:color="auto"/>
              <w:left w:val="single" w:sz="4" w:space="0" w:color="auto"/>
              <w:bottom w:val="nil"/>
              <w:right w:val="single" w:sz="4" w:space="0" w:color="auto"/>
            </w:tcBorders>
            <w:shd w:val="clear" w:color="auto" w:fill="auto"/>
            <w:noWrap/>
            <w:vAlign w:val="center"/>
            <w:hideMark/>
          </w:tcPr>
          <w:p w14:paraId="7F39D68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200" w:type="dxa"/>
            <w:tcBorders>
              <w:top w:val="single" w:sz="4" w:space="0" w:color="auto"/>
              <w:left w:val="nil"/>
              <w:bottom w:val="nil"/>
              <w:right w:val="single" w:sz="4" w:space="0" w:color="auto"/>
            </w:tcBorders>
            <w:shd w:val="clear" w:color="auto" w:fill="auto"/>
            <w:noWrap/>
            <w:vAlign w:val="center"/>
            <w:hideMark/>
          </w:tcPr>
          <w:p w14:paraId="68E92AF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rPr>
              <w:t>Viviendas con calidad insuficiente</w:t>
            </w:r>
          </w:p>
        </w:tc>
        <w:tc>
          <w:tcPr>
            <w:tcW w:w="1200" w:type="dxa"/>
            <w:tcBorders>
              <w:top w:val="single" w:sz="4" w:space="0" w:color="auto"/>
              <w:left w:val="nil"/>
              <w:bottom w:val="single" w:sz="4" w:space="0" w:color="auto"/>
              <w:right w:val="single" w:sz="4" w:space="0" w:color="auto"/>
            </w:tcBorders>
            <w:vAlign w:val="center"/>
          </w:tcPr>
          <w:p w14:paraId="542317E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200" w:type="dxa"/>
            <w:tcBorders>
              <w:top w:val="single" w:sz="4" w:space="0" w:color="auto"/>
              <w:left w:val="nil"/>
              <w:bottom w:val="single" w:sz="4" w:space="0" w:color="auto"/>
              <w:right w:val="single" w:sz="4" w:space="0" w:color="auto"/>
            </w:tcBorders>
            <w:vAlign w:val="center"/>
          </w:tcPr>
          <w:p w14:paraId="6158092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rPr>
              <w:t>Viviendas con calidad insuficiente</w:t>
            </w:r>
          </w:p>
        </w:tc>
      </w:tr>
      <w:tr w:rsidR="000C309F" w:rsidRPr="007E6E6A" w14:paraId="24675D8D" w14:textId="77777777" w:rsidTr="00D6154A">
        <w:trPr>
          <w:trHeight w:hRule="exact" w:val="255"/>
          <w:jc w:val="center"/>
        </w:trPr>
        <w:tc>
          <w:tcPr>
            <w:tcW w:w="1200" w:type="dxa"/>
            <w:tcBorders>
              <w:top w:val="single" w:sz="4" w:space="0" w:color="auto"/>
              <w:left w:val="single" w:sz="4" w:space="0" w:color="auto"/>
              <w:bottom w:val="nil"/>
              <w:right w:val="single" w:sz="4" w:space="0" w:color="auto"/>
            </w:tcBorders>
            <w:shd w:val="clear" w:color="auto" w:fill="auto"/>
            <w:noWrap/>
            <w:vAlign w:val="center"/>
            <w:hideMark/>
          </w:tcPr>
          <w:p w14:paraId="32BE296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66232101</w:t>
            </w:r>
          </w:p>
        </w:tc>
        <w:tc>
          <w:tcPr>
            <w:tcW w:w="1200" w:type="dxa"/>
            <w:tcBorders>
              <w:top w:val="single" w:sz="4" w:space="0" w:color="auto"/>
              <w:left w:val="nil"/>
              <w:bottom w:val="nil"/>
              <w:right w:val="single" w:sz="4" w:space="0" w:color="auto"/>
            </w:tcBorders>
            <w:shd w:val="clear" w:color="auto" w:fill="auto"/>
            <w:noWrap/>
            <w:vAlign w:val="center"/>
            <w:hideMark/>
          </w:tcPr>
          <w:p w14:paraId="4447D7B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56,6%</w:t>
            </w:r>
          </w:p>
        </w:tc>
        <w:tc>
          <w:tcPr>
            <w:tcW w:w="1200" w:type="dxa"/>
            <w:tcBorders>
              <w:top w:val="single" w:sz="4" w:space="0" w:color="auto"/>
              <w:left w:val="single" w:sz="4" w:space="0" w:color="auto"/>
              <w:bottom w:val="nil"/>
              <w:right w:val="single" w:sz="4" w:space="0" w:color="auto"/>
            </w:tcBorders>
            <w:vAlign w:val="center"/>
          </w:tcPr>
          <w:p w14:paraId="132C871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66230506</w:t>
            </w:r>
          </w:p>
        </w:tc>
        <w:tc>
          <w:tcPr>
            <w:tcW w:w="1200" w:type="dxa"/>
            <w:tcBorders>
              <w:top w:val="single" w:sz="4" w:space="0" w:color="auto"/>
              <w:left w:val="single" w:sz="4" w:space="0" w:color="auto"/>
              <w:bottom w:val="nil"/>
              <w:right w:val="single" w:sz="4" w:space="0" w:color="auto"/>
            </w:tcBorders>
            <w:vAlign w:val="center"/>
          </w:tcPr>
          <w:p w14:paraId="2E483D6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7,3%</w:t>
            </w:r>
          </w:p>
        </w:tc>
      </w:tr>
      <w:tr w:rsidR="000C309F" w:rsidRPr="007E6E6A" w14:paraId="459F069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C7C9D4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66232801</w:t>
            </w:r>
          </w:p>
        </w:tc>
        <w:tc>
          <w:tcPr>
            <w:tcW w:w="1200" w:type="dxa"/>
            <w:tcBorders>
              <w:top w:val="nil"/>
              <w:left w:val="nil"/>
              <w:bottom w:val="nil"/>
              <w:right w:val="single" w:sz="4" w:space="0" w:color="auto"/>
            </w:tcBorders>
            <w:shd w:val="clear" w:color="auto" w:fill="auto"/>
            <w:noWrap/>
            <w:vAlign w:val="center"/>
            <w:hideMark/>
          </w:tcPr>
          <w:p w14:paraId="43A96E7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38,6%</w:t>
            </w:r>
          </w:p>
        </w:tc>
        <w:tc>
          <w:tcPr>
            <w:tcW w:w="1200" w:type="dxa"/>
            <w:tcBorders>
              <w:top w:val="nil"/>
              <w:left w:val="single" w:sz="4" w:space="0" w:color="auto"/>
              <w:bottom w:val="nil"/>
              <w:right w:val="single" w:sz="4" w:space="0" w:color="auto"/>
            </w:tcBorders>
            <w:vAlign w:val="center"/>
          </w:tcPr>
          <w:p w14:paraId="56000A1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66230112</w:t>
            </w:r>
          </w:p>
        </w:tc>
        <w:tc>
          <w:tcPr>
            <w:tcW w:w="1200" w:type="dxa"/>
            <w:tcBorders>
              <w:top w:val="nil"/>
              <w:left w:val="single" w:sz="4" w:space="0" w:color="auto"/>
              <w:bottom w:val="nil"/>
              <w:right w:val="single" w:sz="4" w:space="0" w:color="auto"/>
            </w:tcBorders>
            <w:vAlign w:val="center"/>
          </w:tcPr>
          <w:p w14:paraId="5A8F46E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6,4%</w:t>
            </w:r>
          </w:p>
        </w:tc>
      </w:tr>
      <w:tr w:rsidR="000C309F" w:rsidRPr="007E6E6A" w14:paraId="771E7E4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0CDD64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66232005</w:t>
            </w:r>
          </w:p>
        </w:tc>
        <w:tc>
          <w:tcPr>
            <w:tcW w:w="1200" w:type="dxa"/>
            <w:tcBorders>
              <w:top w:val="nil"/>
              <w:left w:val="nil"/>
              <w:bottom w:val="nil"/>
              <w:right w:val="single" w:sz="4" w:space="0" w:color="auto"/>
            </w:tcBorders>
            <w:shd w:val="clear" w:color="auto" w:fill="auto"/>
            <w:noWrap/>
            <w:vAlign w:val="center"/>
            <w:hideMark/>
          </w:tcPr>
          <w:p w14:paraId="73A25DC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37,7%</w:t>
            </w:r>
          </w:p>
        </w:tc>
        <w:tc>
          <w:tcPr>
            <w:tcW w:w="1200" w:type="dxa"/>
            <w:tcBorders>
              <w:top w:val="nil"/>
              <w:left w:val="single" w:sz="4" w:space="0" w:color="auto"/>
              <w:bottom w:val="nil"/>
              <w:right w:val="single" w:sz="4" w:space="0" w:color="auto"/>
            </w:tcBorders>
            <w:vAlign w:val="center"/>
          </w:tcPr>
          <w:p w14:paraId="36F54C8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66232803</w:t>
            </w:r>
          </w:p>
        </w:tc>
        <w:tc>
          <w:tcPr>
            <w:tcW w:w="1200" w:type="dxa"/>
            <w:tcBorders>
              <w:top w:val="nil"/>
              <w:left w:val="single" w:sz="4" w:space="0" w:color="auto"/>
              <w:bottom w:val="nil"/>
              <w:right w:val="single" w:sz="4" w:space="0" w:color="auto"/>
            </w:tcBorders>
            <w:vAlign w:val="center"/>
          </w:tcPr>
          <w:p w14:paraId="7B86A2B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6,4%</w:t>
            </w:r>
          </w:p>
        </w:tc>
      </w:tr>
      <w:tr w:rsidR="000C309F" w:rsidRPr="007E6E6A" w14:paraId="6337DFE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7E07F8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66232012</w:t>
            </w:r>
          </w:p>
        </w:tc>
        <w:tc>
          <w:tcPr>
            <w:tcW w:w="1200" w:type="dxa"/>
            <w:tcBorders>
              <w:top w:val="nil"/>
              <w:left w:val="nil"/>
              <w:bottom w:val="nil"/>
              <w:right w:val="single" w:sz="4" w:space="0" w:color="auto"/>
            </w:tcBorders>
            <w:shd w:val="clear" w:color="auto" w:fill="auto"/>
            <w:noWrap/>
            <w:vAlign w:val="center"/>
            <w:hideMark/>
          </w:tcPr>
          <w:p w14:paraId="2A894E5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35,3%</w:t>
            </w:r>
          </w:p>
        </w:tc>
        <w:tc>
          <w:tcPr>
            <w:tcW w:w="1200" w:type="dxa"/>
            <w:tcBorders>
              <w:top w:val="nil"/>
              <w:left w:val="single" w:sz="4" w:space="0" w:color="auto"/>
              <w:bottom w:val="nil"/>
              <w:right w:val="single" w:sz="4" w:space="0" w:color="auto"/>
            </w:tcBorders>
            <w:vAlign w:val="center"/>
          </w:tcPr>
          <w:p w14:paraId="709003F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66230109</w:t>
            </w:r>
          </w:p>
        </w:tc>
        <w:tc>
          <w:tcPr>
            <w:tcW w:w="1200" w:type="dxa"/>
            <w:tcBorders>
              <w:top w:val="nil"/>
              <w:left w:val="single" w:sz="4" w:space="0" w:color="auto"/>
              <w:bottom w:val="nil"/>
              <w:right w:val="single" w:sz="4" w:space="0" w:color="auto"/>
            </w:tcBorders>
            <w:vAlign w:val="center"/>
          </w:tcPr>
          <w:p w14:paraId="5FF55E8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4,1%</w:t>
            </w:r>
          </w:p>
        </w:tc>
      </w:tr>
      <w:tr w:rsidR="000C309F" w:rsidRPr="007E6E6A" w14:paraId="049991B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1961EC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66232910</w:t>
            </w:r>
          </w:p>
        </w:tc>
        <w:tc>
          <w:tcPr>
            <w:tcW w:w="1200" w:type="dxa"/>
            <w:tcBorders>
              <w:top w:val="nil"/>
              <w:left w:val="nil"/>
              <w:bottom w:val="nil"/>
              <w:right w:val="single" w:sz="4" w:space="0" w:color="auto"/>
            </w:tcBorders>
            <w:shd w:val="clear" w:color="auto" w:fill="auto"/>
            <w:noWrap/>
            <w:vAlign w:val="center"/>
            <w:hideMark/>
          </w:tcPr>
          <w:p w14:paraId="27277B0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29,4%</w:t>
            </w:r>
          </w:p>
        </w:tc>
        <w:tc>
          <w:tcPr>
            <w:tcW w:w="1200" w:type="dxa"/>
            <w:tcBorders>
              <w:top w:val="nil"/>
              <w:left w:val="single" w:sz="4" w:space="0" w:color="auto"/>
              <w:bottom w:val="nil"/>
              <w:right w:val="single" w:sz="4" w:space="0" w:color="auto"/>
            </w:tcBorders>
            <w:vAlign w:val="center"/>
          </w:tcPr>
          <w:p w14:paraId="30A89BE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66232809</w:t>
            </w:r>
          </w:p>
        </w:tc>
        <w:tc>
          <w:tcPr>
            <w:tcW w:w="1200" w:type="dxa"/>
            <w:tcBorders>
              <w:top w:val="nil"/>
              <w:left w:val="single" w:sz="4" w:space="0" w:color="auto"/>
              <w:bottom w:val="nil"/>
              <w:right w:val="single" w:sz="4" w:space="0" w:color="auto"/>
            </w:tcBorders>
            <w:vAlign w:val="center"/>
          </w:tcPr>
          <w:p w14:paraId="4F72DD1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4,1%</w:t>
            </w:r>
          </w:p>
        </w:tc>
      </w:tr>
      <w:tr w:rsidR="000C309F" w:rsidRPr="007E6E6A" w14:paraId="58578EF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2777D0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66232911</w:t>
            </w:r>
          </w:p>
        </w:tc>
        <w:tc>
          <w:tcPr>
            <w:tcW w:w="1200" w:type="dxa"/>
            <w:tcBorders>
              <w:top w:val="nil"/>
              <w:left w:val="nil"/>
              <w:bottom w:val="nil"/>
              <w:right w:val="single" w:sz="4" w:space="0" w:color="auto"/>
            </w:tcBorders>
            <w:shd w:val="clear" w:color="auto" w:fill="auto"/>
            <w:noWrap/>
            <w:vAlign w:val="center"/>
            <w:hideMark/>
          </w:tcPr>
          <w:p w14:paraId="0D038EA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26,4%</w:t>
            </w:r>
          </w:p>
        </w:tc>
        <w:tc>
          <w:tcPr>
            <w:tcW w:w="1200" w:type="dxa"/>
            <w:tcBorders>
              <w:top w:val="nil"/>
              <w:left w:val="single" w:sz="4" w:space="0" w:color="auto"/>
              <w:bottom w:val="nil"/>
              <w:right w:val="single" w:sz="4" w:space="0" w:color="auto"/>
            </w:tcBorders>
            <w:vAlign w:val="center"/>
          </w:tcPr>
          <w:p w14:paraId="5C8500E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66230108</w:t>
            </w:r>
          </w:p>
        </w:tc>
        <w:tc>
          <w:tcPr>
            <w:tcW w:w="1200" w:type="dxa"/>
            <w:tcBorders>
              <w:top w:val="nil"/>
              <w:left w:val="single" w:sz="4" w:space="0" w:color="auto"/>
              <w:bottom w:val="nil"/>
              <w:right w:val="single" w:sz="4" w:space="0" w:color="auto"/>
            </w:tcBorders>
            <w:vAlign w:val="center"/>
          </w:tcPr>
          <w:p w14:paraId="75805C0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3,8%</w:t>
            </w:r>
          </w:p>
        </w:tc>
      </w:tr>
      <w:tr w:rsidR="000C309F" w:rsidRPr="007E6E6A" w14:paraId="7278A10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215C2A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66230110</w:t>
            </w:r>
          </w:p>
        </w:tc>
        <w:tc>
          <w:tcPr>
            <w:tcW w:w="1200" w:type="dxa"/>
            <w:tcBorders>
              <w:top w:val="nil"/>
              <w:left w:val="nil"/>
              <w:bottom w:val="nil"/>
              <w:right w:val="single" w:sz="4" w:space="0" w:color="auto"/>
            </w:tcBorders>
            <w:shd w:val="clear" w:color="auto" w:fill="auto"/>
            <w:noWrap/>
            <w:vAlign w:val="center"/>
            <w:hideMark/>
          </w:tcPr>
          <w:p w14:paraId="07D9375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22,9%</w:t>
            </w:r>
          </w:p>
        </w:tc>
        <w:tc>
          <w:tcPr>
            <w:tcW w:w="1200" w:type="dxa"/>
            <w:tcBorders>
              <w:top w:val="nil"/>
              <w:left w:val="single" w:sz="4" w:space="0" w:color="auto"/>
              <w:bottom w:val="nil"/>
              <w:right w:val="single" w:sz="4" w:space="0" w:color="auto"/>
            </w:tcBorders>
            <w:vAlign w:val="center"/>
          </w:tcPr>
          <w:p w14:paraId="332DDB8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66232208</w:t>
            </w:r>
          </w:p>
        </w:tc>
        <w:tc>
          <w:tcPr>
            <w:tcW w:w="1200" w:type="dxa"/>
            <w:tcBorders>
              <w:top w:val="nil"/>
              <w:left w:val="single" w:sz="4" w:space="0" w:color="auto"/>
              <w:bottom w:val="nil"/>
              <w:right w:val="single" w:sz="4" w:space="0" w:color="auto"/>
            </w:tcBorders>
            <w:vAlign w:val="center"/>
          </w:tcPr>
          <w:p w14:paraId="014C983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3,5%</w:t>
            </w:r>
          </w:p>
        </w:tc>
      </w:tr>
      <w:tr w:rsidR="000C309F" w:rsidRPr="007E6E6A" w14:paraId="5103A03A"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8C6F0C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66232011</w:t>
            </w:r>
          </w:p>
        </w:tc>
        <w:tc>
          <w:tcPr>
            <w:tcW w:w="1200" w:type="dxa"/>
            <w:tcBorders>
              <w:top w:val="nil"/>
              <w:left w:val="nil"/>
              <w:bottom w:val="nil"/>
              <w:right w:val="single" w:sz="4" w:space="0" w:color="auto"/>
            </w:tcBorders>
            <w:shd w:val="clear" w:color="auto" w:fill="auto"/>
            <w:noWrap/>
            <w:vAlign w:val="center"/>
            <w:hideMark/>
          </w:tcPr>
          <w:p w14:paraId="230FAFC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22,6%</w:t>
            </w:r>
          </w:p>
        </w:tc>
        <w:tc>
          <w:tcPr>
            <w:tcW w:w="1200" w:type="dxa"/>
            <w:tcBorders>
              <w:top w:val="nil"/>
              <w:left w:val="single" w:sz="4" w:space="0" w:color="auto"/>
              <w:bottom w:val="nil"/>
              <w:right w:val="single" w:sz="4" w:space="0" w:color="auto"/>
            </w:tcBorders>
            <w:vAlign w:val="center"/>
          </w:tcPr>
          <w:p w14:paraId="2BD7229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66232810</w:t>
            </w:r>
          </w:p>
        </w:tc>
        <w:tc>
          <w:tcPr>
            <w:tcW w:w="1200" w:type="dxa"/>
            <w:tcBorders>
              <w:top w:val="nil"/>
              <w:left w:val="single" w:sz="4" w:space="0" w:color="auto"/>
              <w:bottom w:val="nil"/>
              <w:right w:val="single" w:sz="4" w:space="0" w:color="auto"/>
            </w:tcBorders>
            <w:vAlign w:val="center"/>
          </w:tcPr>
          <w:p w14:paraId="77569E4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3,4%</w:t>
            </w:r>
          </w:p>
        </w:tc>
      </w:tr>
      <w:tr w:rsidR="000C309F" w:rsidRPr="007E6E6A" w14:paraId="2BBF7D7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326AA0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66232904</w:t>
            </w:r>
          </w:p>
        </w:tc>
        <w:tc>
          <w:tcPr>
            <w:tcW w:w="1200" w:type="dxa"/>
            <w:tcBorders>
              <w:top w:val="nil"/>
              <w:left w:val="nil"/>
              <w:bottom w:val="nil"/>
              <w:right w:val="single" w:sz="4" w:space="0" w:color="auto"/>
            </w:tcBorders>
            <w:shd w:val="clear" w:color="auto" w:fill="auto"/>
            <w:noWrap/>
            <w:vAlign w:val="center"/>
            <w:hideMark/>
          </w:tcPr>
          <w:p w14:paraId="4D54FFD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18,6%</w:t>
            </w:r>
          </w:p>
        </w:tc>
        <w:tc>
          <w:tcPr>
            <w:tcW w:w="1200" w:type="dxa"/>
            <w:tcBorders>
              <w:top w:val="nil"/>
              <w:left w:val="single" w:sz="4" w:space="0" w:color="auto"/>
              <w:bottom w:val="nil"/>
              <w:right w:val="single" w:sz="4" w:space="0" w:color="auto"/>
            </w:tcBorders>
            <w:vAlign w:val="center"/>
          </w:tcPr>
          <w:p w14:paraId="50E8CC2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66232804</w:t>
            </w:r>
          </w:p>
        </w:tc>
        <w:tc>
          <w:tcPr>
            <w:tcW w:w="1200" w:type="dxa"/>
            <w:tcBorders>
              <w:top w:val="nil"/>
              <w:left w:val="single" w:sz="4" w:space="0" w:color="auto"/>
              <w:bottom w:val="nil"/>
              <w:right w:val="single" w:sz="4" w:space="0" w:color="auto"/>
            </w:tcBorders>
            <w:vAlign w:val="center"/>
          </w:tcPr>
          <w:p w14:paraId="0DEBD7B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2,8%</w:t>
            </w:r>
          </w:p>
        </w:tc>
      </w:tr>
      <w:tr w:rsidR="000C309F" w:rsidRPr="007E6E6A" w14:paraId="2535F4A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C3E27D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66232107</w:t>
            </w:r>
          </w:p>
        </w:tc>
        <w:tc>
          <w:tcPr>
            <w:tcW w:w="1200" w:type="dxa"/>
            <w:tcBorders>
              <w:top w:val="nil"/>
              <w:left w:val="nil"/>
              <w:bottom w:val="nil"/>
              <w:right w:val="single" w:sz="4" w:space="0" w:color="auto"/>
            </w:tcBorders>
            <w:shd w:val="clear" w:color="auto" w:fill="auto"/>
            <w:noWrap/>
            <w:vAlign w:val="center"/>
            <w:hideMark/>
          </w:tcPr>
          <w:p w14:paraId="278B072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18,3%</w:t>
            </w:r>
          </w:p>
        </w:tc>
        <w:tc>
          <w:tcPr>
            <w:tcW w:w="1200" w:type="dxa"/>
            <w:tcBorders>
              <w:top w:val="nil"/>
              <w:left w:val="single" w:sz="4" w:space="0" w:color="auto"/>
              <w:bottom w:val="nil"/>
              <w:right w:val="single" w:sz="4" w:space="0" w:color="auto"/>
            </w:tcBorders>
            <w:vAlign w:val="center"/>
          </w:tcPr>
          <w:p w14:paraId="1B9DFE8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66232207</w:t>
            </w:r>
          </w:p>
        </w:tc>
        <w:tc>
          <w:tcPr>
            <w:tcW w:w="1200" w:type="dxa"/>
            <w:tcBorders>
              <w:top w:val="nil"/>
              <w:left w:val="single" w:sz="4" w:space="0" w:color="auto"/>
              <w:bottom w:val="nil"/>
              <w:right w:val="single" w:sz="4" w:space="0" w:color="auto"/>
            </w:tcBorders>
            <w:vAlign w:val="center"/>
          </w:tcPr>
          <w:p w14:paraId="1739F34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2,5%</w:t>
            </w:r>
          </w:p>
        </w:tc>
      </w:tr>
      <w:tr w:rsidR="000C309F" w:rsidRPr="007E6E6A" w14:paraId="3CAD72B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1F6B38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66232009</w:t>
            </w:r>
          </w:p>
        </w:tc>
        <w:tc>
          <w:tcPr>
            <w:tcW w:w="1200" w:type="dxa"/>
            <w:tcBorders>
              <w:top w:val="nil"/>
              <w:left w:val="nil"/>
              <w:bottom w:val="nil"/>
              <w:right w:val="single" w:sz="4" w:space="0" w:color="auto"/>
            </w:tcBorders>
            <w:shd w:val="clear" w:color="auto" w:fill="auto"/>
            <w:noWrap/>
            <w:vAlign w:val="center"/>
            <w:hideMark/>
          </w:tcPr>
          <w:p w14:paraId="1052499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17,1%</w:t>
            </w:r>
          </w:p>
        </w:tc>
        <w:tc>
          <w:tcPr>
            <w:tcW w:w="1200" w:type="dxa"/>
            <w:tcBorders>
              <w:top w:val="nil"/>
              <w:left w:val="single" w:sz="4" w:space="0" w:color="auto"/>
              <w:bottom w:val="nil"/>
              <w:right w:val="single" w:sz="4" w:space="0" w:color="auto"/>
            </w:tcBorders>
            <w:vAlign w:val="center"/>
          </w:tcPr>
          <w:p w14:paraId="3FDDEFE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66232806</w:t>
            </w:r>
          </w:p>
        </w:tc>
        <w:tc>
          <w:tcPr>
            <w:tcW w:w="1200" w:type="dxa"/>
            <w:tcBorders>
              <w:top w:val="nil"/>
              <w:left w:val="single" w:sz="4" w:space="0" w:color="auto"/>
              <w:bottom w:val="nil"/>
              <w:right w:val="single" w:sz="4" w:space="0" w:color="auto"/>
            </w:tcBorders>
            <w:vAlign w:val="center"/>
          </w:tcPr>
          <w:p w14:paraId="40489CA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2,5%</w:t>
            </w:r>
          </w:p>
        </w:tc>
      </w:tr>
      <w:tr w:rsidR="000C309F" w:rsidRPr="007E6E6A" w14:paraId="16228E3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5162F4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66232802</w:t>
            </w:r>
          </w:p>
        </w:tc>
        <w:tc>
          <w:tcPr>
            <w:tcW w:w="1200" w:type="dxa"/>
            <w:tcBorders>
              <w:top w:val="nil"/>
              <w:left w:val="nil"/>
              <w:bottom w:val="nil"/>
              <w:right w:val="single" w:sz="4" w:space="0" w:color="auto"/>
            </w:tcBorders>
            <w:shd w:val="clear" w:color="auto" w:fill="auto"/>
            <w:noWrap/>
            <w:vAlign w:val="center"/>
            <w:hideMark/>
          </w:tcPr>
          <w:p w14:paraId="1F212A2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16,9%</w:t>
            </w:r>
          </w:p>
        </w:tc>
        <w:tc>
          <w:tcPr>
            <w:tcW w:w="1200" w:type="dxa"/>
            <w:tcBorders>
              <w:top w:val="nil"/>
              <w:left w:val="single" w:sz="4" w:space="0" w:color="auto"/>
              <w:bottom w:val="nil"/>
              <w:right w:val="single" w:sz="4" w:space="0" w:color="auto"/>
            </w:tcBorders>
            <w:vAlign w:val="center"/>
          </w:tcPr>
          <w:p w14:paraId="565B3F8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66232905</w:t>
            </w:r>
          </w:p>
        </w:tc>
        <w:tc>
          <w:tcPr>
            <w:tcW w:w="1200" w:type="dxa"/>
            <w:tcBorders>
              <w:top w:val="nil"/>
              <w:left w:val="single" w:sz="4" w:space="0" w:color="auto"/>
              <w:bottom w:val="nil"/>
              <w:right w:val="single" w:sz="4" w:space="0" w:color="auto"/>
            </w:tcBorders>
            <w:vAlign w:val="center"/>
          </w:tcPr>
          <w:p w14:paraId="05A1400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2,5%</w:t>
            </w:r>
          </w:p>
        </w:tc>
      </w:tr>
      <w:tr w:rsidR="000C309F" w:rsidRPr="007E6E6A" w14:paraId="616BC90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6B75C0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66230409</w:t>
            </w:r>
          </w:p>
        </w:tc>
        <w:tc>
          <w:tcPr>
            <w:tcW w:w="1200" w:type="dxa"/>
            <w:tcBorders>
              <w:top w:val="nil"/>
              <w:left w:val="nil"/>
              <w:bottom w:val="nil"/>
              <w:right w:val="single" w:sz="4" w:space="0" w:color="auto"/>
            </w:tcBorders>
            <w:shd w:val="clear" w:color="auto" w:fill="auto"/>
            <w:noWrap/>
            <w:vAlign w:val="center"/>
            <w:hideMark/>
          </w:tcPr>
          <w:p w14:paraId="0352564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16,5%</w:t>
            </w:r>
          </w:p>
        </w:tc>
        <w:tc>
          <w:tcPr>
            <w:tcW w:w="1200" w:type="dxa"/>
            <w:tcBorders>
              <w:top w:val="nil"/>
              <w:left w:val="single" w:sz="4" w:space="0" w:color="auto"/>
              <w:bottom w:val="nil"/>
              <w:right w:val="single" w:sz="4" w:space="0" w:color="auto"/>
            </w:tcBorders>
            <w:vAlign w:val="center"/>
          </w:tcPr>
          <w:p w14:paraId="08C4C48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66232008</w:t>
            </w:r>
          </w:p>
        </w:tc>
        <w:tc>
          <w:tcPr>
            <w:tcW w:w="1200" w:type="dxa"/>
            <w:tcBorders>
              <w:top w:val="nil"/>
              <w:left w:val="single" w:sz="4" w:space="0" w:color="auto"/>
              <w:bottom w:val="nil"/>
              <w:right w:val="single" w:sz="4" w:space="0" w:color="auto"/>
            </w:tcBorders>
            <w:vAlign w:val="center"/>
          </w:tcPr>
          <w:p w14:paraId="7FB5182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2,3%</w:t>
            </w:r>
          </w:p>
        </w:tc>
      </w:tr>
      <w:tr w:rsidR="000C309F" w:rsidRPr="007E6E6A" w14:paraId="598ABFD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F0CDA4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66232909</w:t>
            </w:r>
          </w:p>
        </w:tc>
        <w:tc>
          <w:tcPr>
            <w:tcW w:w="1200" w:type="dxa"/>
            <w:tcBorders>
              <w:top w:val="nil"/>
              <w:left w:val="nil"/>
              <w:bottom w:val="nil"/>
              <w:right w:val="single" w:sz="4" w:space="0" w:color="auto"/>
            </w:tcBorders>
            <w:shd w:val="clear" w:color="auto" w:fill="auto"/>
            <w:noWrap/>
            <w:vAlign w:val="center"/>
            <w:hideMark/>
          </w:tcPr>
          <w:p w14:paraId="2B1DC3F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15,0%</w:t>
            </w:r>
          </w:p>
        </w:tc>
        <w:tc>
          <w:tcPr>
            <w:tcW w:w="1200" w:type="dxa"/>
            <w:tcBorders>
              <w:top w:val="nil"/>
              <w:left w:val="single" w:sz="4" w:space="0" w:color="auto"/>
              <w:bottom w:val="nil"/>
              <w:right w:val="single" w:sz="4" w:space="0" w:color="auto"/>
            </w:tcBorders>
            <w:vAlign w:val="center"/>
          </w:tcPr>
          <w:p w14:paraId="2FF4626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66230405</w:t>
            </w:r>
          </w:p>
        </w:tc>
        <w:tc>
          <w:tcPr>
            <w:tcW w:w="1200" w:type="dxa"/>
            <w:tcBorders>
              <w:top w:val="nil"/>
              <w:left w:val="single" w:sz="4" w:space="0" w:color="auto"/>
              <w:bottom w:val="nil"/>
              <w:right w:val="single" w:sz="4" w:space="0" w:color="auto"/>
            </w:tcBorders>
            <w:vAlign w:val="center"/>
          </w:tcPr>
          <w:p w14:paraId="4D6FEAA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1,9%</w:t>
            </w:r>
          </w:p>
        </w:tc>
      </w:tr>
      <w:tr w:rsidR="000C309F" w:rsidRPr="007E6E6A" w14:paraId="66BBE8B9"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AEEA8D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66232006</w:t>
            </w:r>
          </w:p>
        </w:tc>
        <w:tc>
          <w:tcPr>
            <w:tcW w:w="1200" w:type="dxa"/>
            <w:tcBorders>
              <w:top w:val="nil"/>
              <w:left w:val="nil"/>
              <w:bottom w:val="nil"/>
              <w:right w:val="single" w:sz="4" w:space="0" w:color="auto"/>
            </w:tcBorders>
            <w:shd w:val="clear" w:color="auto" w:fill="auto"/>
            <w:noWrap/>
            <w:vAlign w:val="center"/>
            <w:hideMark/>
          </w:tcPr>
          <w:p w14:paraId="70D13FF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15,0%</w:t>
            </w:r>
          </w:p>
        </w:tc>
        <w:tc>
          <w:tcPr>
            <w:tcW w:w="1200" w:type="dxa"/>
            <w:tcBorders>
              <w:top w:val="nil"/>
              <w:left w:val="single" w:sz="4" w:space="0" w:color="auto"/>
              <w:bottom w:val="nil"/>
              <w:right w:val="single" w:sz="4" w:space="0" w:color="auto"/>
            </w:tcBorders>
            <w:vAlign w:val="center"/>
          </w:tcPr>
          <w:p w14:paraId="268FAF1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66230209</w:t>
            </w:r>
          </w:p>
        </w:tc>
        <w:tc>
          <w:tcPr>
            <w:tcW w:w="1200" w:type="dxa"/>
            <w:tcBorders>
              <w:top w:val="nil"/>
              <w:left w:val="single" w:sz="4" w:space="0" w:color="auto"/>
              <w:bottom w:val="nil"/>
              <w:right w:val="single" w:sz="4" w:space="0" w:color="auto"/>
            </w:tcBorders>
            <w:vAlign w:val="center"/>
          </w:tcPr>
          <w:p w14:paraId="713DB0F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1,9%</w:t>
            </w:r>
          </w:p>
        </w:tc>
      </w:tr>
      <w:tr w:rsidR="000C309F" w:rsidRPr="007E6E6A" w14:paraId="3D51B338"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1DBE32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66232811</w:t>
            </w:r>
          </w:p>
        </w:tc>
        <w:tc>
          <w:tcPr>
            <w:tcW w:w="1200" w:type="dxa"/>
            <w:tcBorders>
              <w:top w:val="nil"/>
              <w:left w:val="nil"/>
              <w:bottom w:val="nil"/>
              <w:right w:val="single" w:sz="4" w:space="0" w:color="auto"/>
            </w:tcBorders>
            <w:shd w:val="clear" w:color="auto" w:fill="auto"/>
            <w:noWrap/>
            <w:vAlign w:val="center"/>
            <w:hideMark/>
          </w:tcPr>
          <w:p w14:paraId="7BA59F1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14,0%</w:t>
            </w:r>
          </w:p>
        </w:tc>
        <w:tc>
          <w:tcPr>
            <w:tcW w:w="1200" w:type="dxa"/>
            <w:tcBorders>
              <w:top w:val="nil"/>
              <w:left w:val="single" w:sz="4" w:space="0" w:color="auto"/>
              <w:bottom w:val="nil"/>
              <w:right w:val="single" w:sz="4" w:space="0" w:color="auto"/>
            </w:tcBorders>
            <w:vAlign w:val="center"/>
          </w:tcPr>
          <w:p w14:paraId="1BD4117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66230202</w:t>
            </w:r>
          </w:p>
        </w:tc>
        <w:tc>
          <w:tcPr>
            <w:tcW w:w="1200" w:type="dxa"/>
            <w:tcBorders>
              <w:top w:val="nil"/>
              <w:left w:val="single" w:sz="4" w:space="0" w:color="auto"/>
              <w:bottom w:val="nil"/>
              <w:right w:val="single" w:sz="4" w:space="0" w:color="auto"/>
            </w:tcBorders>
            <w:vAlign w:val="center"/>
          </w:tcPr>
          <w:p w14:paraId="31AFB8C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1,7%</w:t>
            </w:r>
          </w:p>
        </w:tc>
      </w:tr>
      <w:tr w:rsidR="000C309F" w:rsidRPr="007E6E6A" w14:paraId="2E4CE55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25532E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66230101</w:t>
            </w:r>
          </w:p>
        </w:tc>
        <w:tc>
          <w:tcPr>
            <w:tcW w:w="1200" w:type="dxa"/>
            <w:tcBorders>
              <w:top w:val="nil"/>
              <w:left w:val="nil"/>
              <w:bottom w:val="nil"/>
              <w:right w:val="single" w:sz="4" w:space="0" w:color="auto"/>
            </w:tcBorders>
            <w:shd w:val="clear" w:color="auto" w:fill="auto"/>
            <w:noWrap/>
            <w:vAlign w:val="center"/>
            <w:hideMark/>
          </w:tcPr>
          <w:p w14:paraId="198E8D4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13,9%</w:t>
            </w:r>
          </w:p>
        </w:tc>
        <w:tc>
          <w:tcPr>
            <w:tcW w:w="1200" w:type="dxa"/>
            <w:tcBorders>
              <w:top w:val="nil"/>
              <w:left w:val="single" w:sz="4" w:space="0" w:color="auto"/>
              <w:bottom w:val="nil"/>
              <w:right w:val="single" w:sz="4" w:space="0" w:color="auto"/>
            </w:tcBorders>
            <w:vAlign w:val="center"/>
          </w:tcPr>
          <w:p w14:paraId="0CCFA47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66230504</w:t>
            </w:r>
          </w:p>
        </w:tc>
        <w:tc>
          <w:tcPr>
            <w:tcW w:w="1200" w:type="dxa"/>
            <w:tcBorders>
              <w:top w:val="nil"/>
              <w:left w:val="single" w:sz="4" w:space="0" w:color="auto"/>
              <w:bottom w:val="nil"/>
              <w:right w:val="single" w:sz="4" w:space="0" w:color="auto"/>
            </w:tcBorders>
            <w:vAlign w:val="center"/>
          </w:tcPr>
          <w:p w14:paraId="14E4F30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1,3%</w:t>
            </w:r>
          </w:p>
        </w:tc>
      </w:tr>
      <w:tr w:rsidR="000C309F" w:rsidRPr="007E6E6A" w14:paraId="327D900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706BCC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66232010</w:t>
            </w:r>
          </w:p>
        </w:tc>
        <w:tc>
          <w:tcPr>
            <w:tcW w:w="1200" w:type="dxa"/>
            <w:tcBorders>
              <w:top w:val="nil"/>
              <w:left w:val="nil"/>
              <w:bottom w:val="nil"/>
              <w:right w:val="single" w:sz="4" w:space="0" w:color="auto"/>
            </w:tcBorders>
            <w:shd w:val="clear" w:color="auto" w:fill="auto"/>
            <w:noWrap/>
            <w:vAlign w:val="center"/>
            <w:hideMark/>
          </w:tcPr>
          <w:p w14:paraId="3885026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13,9%</w:t>
            </w:r>
          </w:p>
        </w:tc>
        <w:tc>
          <w:tcPr>
            <w:tcW w:w="1200" w:type="dxa"/>
            <w:tcBorders>
              <w:top w:val="nil"/>
              <w:left w:val="single" w:sz="4" w:space="0" w:color="auto"/>
              <w:bottom w:val="nil"/>
              <w:right w:val="single" w:sz="4" w:space="0" w:color="auto"/>
            </w:tcBorders>
            <w:vAlign w:val="center"/>
          </w:tcPr>
          <w:p w14:paraId="61B9D04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66230508</w:t>
            </w:r>
          </w:p>
        </w:tc>
        <w:tc>
          <w:tcPr>
            <w:tcW w:w="1200" w:type="dxa"/>
            <w:tcBorders>
              <w:top w:val="nil"/>
              <w:left w:val="single" w:sz="4" w:space="0" w:color="auto"/>
              <w:bottom w:val="nil"/>
              <w:right w:val="single" w:sz="4" w:space="0" w:color="auto"/>
            </w:tcBorders>
            <w:vAlign w:val="center"/>
          </w:tcPr>
          <w:p w14:paraId="3079249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1,3%</w:t>
            </w:r>
          </w:p>
        </w:tc>
      </w:tr>
      <w:tr w:rsidR="000C309F" w:rsidRPr="007E6E6A" w14:paraId="16907C1D"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60BD20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66230410</w:t>
            </w:r>
          </w:p>
        </w:tc>
        <w:tc>
          <w:tcPr>
            <w:tcW w:w="1200" w:type="dxa"/>
            <w:tcBorders>
              <w:top w:val="nil"/>
              <w:left w:val="nil"/>
              <w:bottom w:val="nil"/>
              <w:right w:val="single" w:sz="4" w:space="0" w:color="auto"/>
            </w:tcBorders>
            <w:shd w:val="clear" w:color="auto" w:fill="auto"/>
            <w:noWrap/>
            <w:vAlign w:val="center"/>
            <w:hideMark/>
          </w:tcPr>
          <w:p w14:paraId="5E8472A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11,7%</w:t>
            </w:r>
          </w:p>
        </w:tc>
        <w:tc>
          <w:tcPr>
            <w:tcW w:w="1200" w:type="dxa"/>
            <w:tcBorders>
              <w:top w:val="nil"/>
              <w:left w:val="single" w:sz="4" w:space="0" w:color="auto"/>
              <w:bottom w:val="nil"/>
              <w:right w:val="single" w:sz="4" w:space="0" w:color="auto"/>
            </w:tcBorders>
            <w:vAlign w:val="center"/>
          </w:tcPr>
          <w:p w14:paraId="1A2FB8BB"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66230401</w:t>
            </w:r>
          </w:p>
        </w:tc>
        <w:tc>
          <w:tcPr>
            <w:tcW w:w="1200" w:type="dxa"/>
            <w:tcBorders>
              <w:top w:val="nil"/>
              <w:left w:val="single" w:sz="4" w:space="0" w:color="auto"/>
              <w:bottom w:val="nil"/>
              <w:right w:val="single" w:sz="4" w:space="0" w:color="auto"/>
            </w:tcBorders>
            <w:vAlign w:val="center"/>
          </w:tcPr>
          <w:p w14:paraId="33CE90A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1,2%</w:t>
            </w:r>
          </w:p>
        </w:tc>
      </w:tr>
      <w:tr w:rsidR="000C309F" w:rsidRPr="007E6E6A" w14:paraId="79E209F4"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FF61A6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66232807</w:t>
            </w:r>
          </w:p>
        </w:tc>
        <w:tc>
          <w:tcPr>
            <w:tcW w:w="1200" w:type="dxa"/>
            <w:tcBorders>
              <w:top w:val="nil"/>
              <w:left w:val="nil"/>
              <w:bottom w:val="nil"/>
              <w:right w:val="single" w:sz="4" w:space="0" w:color="auto"/>
            </w:tcBorders>
            <w:shd w:val="clear" w:color="auto" w:fill="auto"/>
            <w:noWrap/>
            <w:vAlign w:val="center"/>
            <w:hideMark/>
          </w:tcPr>
          <w:p w14:paraId="5F5FF89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8,9%</w:t>
            </w:r>
          </w:p>
        </w:tc>
        <w:tc>
          <w:tcPr>
            <w:tcW w:w="1200" w:type="dxa"/>
            <w:tcBorders>
              <w:top w:val="nil"/>
              <w:left w:val="single" w:sz="4" w:space="0" w:color="auto"/>
              <w:bottom w:val="nil"/>
              <w:right w:val="single" w:sz="4" w:space="0" w:color="auto"/>
            </w:tcBorders>
            <w:vAlign w:val="center"/>
          </w:tcPr>
          <w:p w14:paraId="7FD1DAB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66230406</w:t>
            </w:r>
          </w:p>
        </w:tc>
        <w:tc>
          <w:tcPr>
            <w:tcW w:w="1200" w:type="dxa"/>
            <w:tcBorders>
              <w:top w:val="nil"/>
              <w:left w:val="single" w:sz="4" w:space="0" w:color="auto"/>
              <w:bottom w:val="nil"/>
              <w:right w:val="single" w:sz="4" w:space="0" w:color="auto"/>
            </w:tcBorders>
            <w:vAlign w:val="center"/>
          </w:tcPr>
          <w:p w14:paraId="30C11226"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1,0%</w:t>
            </w:r>
          </w:p>
        </w:tc>
      </w:tr>
      <w:tr w:rsidR="000C309F" w:rsidRPr="007E6E6A" w14:paraId="2D436FA7"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FA4C0C9"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66230507</w:t>
            </w:r>
          </w:p>
        </w:tc>
        <w:tc>
          <w:tcPr>
            <w:tcW w:w="1200" w:type="dxa"/>
            <w:tcBorders>
              <w:top w:val="nil"/>
              <w:left w:val="nil"/>
              <w:bottom w:val="nil"/>
              <w:right w:val="single" w:sz="4" w:space="0" w:color="auto"/>
            </w:tcBorders>
            <w:shd w:val="clear" w:color="auto" w:fill="auto"/>
            <w:noWrap/>
            <w:vAlign w:val="center"/>
            <w:hideMark/>
          </w:tcPr>
          <w:p w14:paraId="1E84D5A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8,6%</w:t>
            </w:r>
          </w:p>
        </w:tc>
        <w:tc>
          <w:tcPr>
            <w:tcW w:w="1200" w:type="dxa"/>
            <w:tcBorders>
              <w:top w:val="nil"/>
              <w:left w:val="single" w:sz="4" w:space="0" w:color="auto"/>
              <w:bottom w:val="nil"/>
              <w:right w:val="single" w:sz="4" w:space="0" w:color="auto"/>
            </w:tcBorders>
            <w:vAlign w:val="center"/>
          </w:tcPr>
          <w:p w14:paraId="6904700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66232805</w:t>
            </w:r>
          </w:p>
        </w:tc>
        <w:tc>
          <w:tcPr>
            <w:tcW w:w="1200" w:type="dxa"/>
            <w:tcBorders>
              <w:top w:val="nil"/>
              <w:left w:val="single" w:sz="4" w:space="0" w:color="auto"/>
              <w:bottom w:val="nil"/>
              <w:right w:val="single" w:sz="4" w:space="0" w:color="auto"/>
            </w:tcBorders>
            <w:vAlign w:val="center"/>
          </w:tcPr>
          <w:p w14:paraId="6A49D37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0,9%</w:t>
            </w:r>
          </w:p>
        </w:tc>
      </w:tr>
      <w:tr w:rsidR="000C309F" w:rsidRPr="007E6E6A" w14:paraId="5A61061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F1F1C3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66232812</w:t>
            </w:r>
          </w:p>
        </w:tc>
        <w:tc>
          <w:tcPr>
            <w:tcW w:w="1200" w:type="dxa"/>
            <w:tcBorders>
              <w:top w:val="nil"/>
              <w:left w:val="nil"/>
              <w:bottom w:val="nil"/>
              <w:right w:val="single" w:sz="4" w:space="0" w:color="auto"/>
            </w:tcBorders>
            <w:shd w:val="clear" w:color="auto" w:fill="auto"/>
            <w:noWrap/>
            <w:vAlign w:val="center"/>
            <w:hideMark/>
          </w:tcPr>
          <w:p w14:paraId="3789DC1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8,5%</w:t>
            </w:r>
          </w:p>
        </w:tc>
        <w:tc>
          <w:tcPr>
            <w:tcW w:w="1200" w:type="dxa"/>
            <w:tcBorders>
              <w:top w:val="nil"/>
              <w:left w:val="single" w:sz="4" w:space="0" w:color="auto"/>
              <w:bottom w:val="nil"/>
              <w:right w:val="single" w:sz="4" w:space="0" w:color="auto"/>
            </w:tcBorders>
            <w:vAlign w:val="center"/>
          </w:tcPr>
          <w:p w14:paraId="3ECE53F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66230402</w:t>
            </w:r>
          </w:p>
        </w:tc>
        <w:tc>
          <w:tcPr>
            <w:tcW w:w="1200" w:type="dxa"/>
            <w:tcBorders>
              <w:top w:val="nil"/>
              <w:left w:val="single" w:sz="4" w:space="0" w:color="auto"/>
              <w:bottom w:val="nil"/>
              <w:right w:val="single" w:sz="4" w:space="0" w:color="auto"/>
            </w:tcBorders>
            <w:vAlign w:val="center"/>
          </w:tcPr>
          <w:p w14:paraId="0C775E1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0,3%</w:t>
            </w:r>
          </w:p>
        </w:tc>
      </w:tr>
      <w:tr w:rsidR="000C309F" w:rsidRPr="007E6E6A" w14:paraId="5100434D" w14:textId="77777777" w:rsidTr="00D6154A">
        <w:trPr>
          <w:trHeight w:hRule="exact" w:val="255"/>
          <w:jc w:val="center"/>
        </w:trPr>
        <w:tc>
          <w:tcPr>
            <w:tcW w:w="1200" w:type="dxa"/>
            <w:vMerge w:val="restart"/>
            <w:tcBorders>
              <w:top w:val="single" w:sz="4" w:space="0" w:color="auto"/>
              <w:left w:val="single" w:sz="4" w:space="0" w:color="auto"/>
              <w:right w:val="single" w:sz="4" w:space="0" w:color="auto"/>
            </w:tcBorders>
            <w:shd w:val="clear" w:color="auto" w:fill="auto"/>
            <w:noWrap/>
            <w:vAlign w:val="center"/>
            <w:hideMark/>
          </w:tcPr>
          <w:p w14:paraId="5732D47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Promedio Ciudad Pergamino</w:t>
            </w:r>
          </w:p>
        </w:tc>
        <w:tc>
          <w:tcPr>
            <w:tcW w:w="1200" w:type="dxa"/>
            <w:vMerge w:val="restart"/>
            <w:tcBorders>
              <w:top w:val="single" w:sz="4" w:space="0" w:color="auto"/>
              <w:left w:val="nil"/>
              <w:right w:val="single" w:sz="4" w:space="0" w:color="auto"/>
            </w:tcBorders>
            <w:shd w:val="clear" w:color="auto" w:fill="auto"/>
            <w:noWrap/>
            <w:vAlign w:val="center"/>
            <w:hideMark/>
          </w:tcPr>
          <w:p w14:paraId="540D3FE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7,9%</w:t>
            </w:r>
          </w:p>
        </w:tc>
        <w:tc>
          <w:tcPr>
            <w:tcW w:w="1200" w:type="dxa"/>
            <w:tcBorders>
              <w:left w:val="single" w:sz="4" w:space="0" w:color="auto"/>
              <w:bottom w:val="nil"/>
              <w:right w:val="single" w:sz="4" w:space="0" w:color="auto"/>
            </w:tcBorders>
            <w:vAlign w:val="center"/>
          </w:tcPr>
          <w:p w14:paraId="1B5971F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66230510</w:t>
            </w:r>
          </w:p>
        </w:tc>
        <w:tc>
          <w:tcPr>
            <w:tcW w:w="1200" w:type="dxa"/>
            <w:tcBorders>
              <w:left w:val="single" w:sz="4" w:space="0" w:color="auto"/>
              <w:bottom w:val="nil"/>
              <w:right w:val="single" w:sz="4" w:space="0" w:color="auto"/>
            </w:tcBorders>
            <w:vAlign w:val="center"/>
          </w:tcPr>
          <w:p w14:paraId="5176AE0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0,3%</w:t>
            </w:r>
          </w:p>
        </w:tc>
      </w:tr>
      <w:tr w:rsidR="000C309F" w:rsidRPr="007E6E6A" w14:paraId="0341E390" w14:textId="77777777" w:rsidTr="00D6154A">
        <w:trPr>
          <w:trHeight w:hRule="exact" w:val="255"/>
          <w:jc w:val="center"/>
        </w:trPr>
        <w:tc>
          <w:tcPr>
            <w:tcW w:w="1200" w:type="dxa"/>
            <w:vMerge/>
            <w:tcBorders>
              <w:left w:val="single" w:sz="4" w:space="0" w:color="auto"/>
              <w:right w:val="single" w:sz="4" w:space="0" w:color="auto"/>
            </w:tcBorders>
            <w:shd w:val="clear" w:color="auto" w:fill="auto"/>
            <w:noWrap/>
            <w:vAlign w:val="center"/>
            <w:hideMark/>
          </w:tcPr>
          <w:p w14:paraId="1222B040"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left w:val="nil"/>
              <w:right w:val="single" w:sz="4" w:space="0" w:color="auto"/>
            </w:tcBorders>
            <w:shd w:val="clear" w:color="auto" w:fill="auto"/>
            <w:noWrap/>
            <w:vAlign w:val="center"/>
            <w:hideMark/>
          </w:tcPr>
          <w:p w14:paraId="57D04178"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single" w:sz="4" w:space="0" w:color="auto"/>
              <w:bottom w:val="nil"/>
              <w:right w:val="single" w:sz="4" w:space="0" w:color="auto"/>
            </w:tcBorders>
            <w:vAlign w:val="center"/>
          </w:tcPr>
          <w:p w14:paraId="6B6C779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66232203</w:t>
            </w:r>
          </w:p>
        </w:tc>
        <w:tc>
          <w:tcPr>
            <w:tcW w:w="1200" w:type="dxa"/>
            <w:tcBorders>
              <w:top w:val="nil"/>
              <w:left w:val="single" w:sz="4" w:space="0" w:color="auto"/>
              <w:bottom w:val="nil"/>
              <w:right w:val="single" w:sz="4" w:space="0" w:color="auto"/>
            </w:tcBorders>
            <w:vAlign w:val="center"/>
          </w:tcPr>
          <w:p w14:paraId="3B35351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0,0%</w:t>
            </w:r>
          </w:p>
        </w:tc>
      </w:tr>
      <w:tr w:rsidR="000C309F" w:rsidRPr="007E6E6A" w14:paraId="61B6ACB2" w14:textId="77777777" w:rsidTr="00D6154A">
        <w:trPr>
          <w:trHeight w:hRule="exact" w:val="255"/>
          <w:jc w:val="center"/>
        </w:trPr>
        <w:tc>
          <w:tcPr>
            <w:tcW w:w="1200" w:type="dxa"/>
            <w:vMerge/>
            <w:tcBorders>
              <w:left w:val="single" w:sz="4" w:space="0" w:color="auto"/>
              <w:bottom w:val="single" w:sz="4" w:space="0" w:color="auto"/>
              <w:right w:val="single" w:sz="4" w:space="0" w:color="auto"/>
            </w:tcBorders>
            <w:shd w:val="clear" w:color="auto" w:fill="auto"/>
            <w:noWrap/>
            <w:vAlign w:val="center"/>
            <w:hideMark/>
          </w:tcPr>
          <w:p w14:paraId="11C3ADA2"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left w:val="nil"/>
              <w:bottom w:val="single" w:sz="4" w:space="0" w:color="auto"/>
              <w:right w:val="single" w:sz="4" w:space="0" w:color="auto"/>
            </w:tcBorders>
            <w:shd w:val="clear" w:color="auto" w:fill="auto"/>
            <w:noWrap/>
            <w:vAlign w:val="center"/>
            <w:hideMark/>
          </w:tcPr>
          <w:p w14:paraId="1AE8DAAD"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single" w:sz="4" w:space="0" w:color="auto"/>
              <w:bottom w:val="single" w:sz="4" w:space="0" w:color="auto"/>
              <w:right w:val="single" w:sz="4" w:space="0" w:color="auto"/>
            </w:tcBorders>
            <w:vAlign w:val="center"/>
          </w:tcPr>
          <w:p w14:paraId="7219D98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66232505</w:t>
            </w:r>
          </w:p>
        </w:tc>
        <w:tc>
          <w:tcPr>
            <w:tcW w:w="1200" w:type="dxa"/>
            <w:tcBorders>
              <w:top w:val="nil"/>
              <w:left w:val="single" w:sz="4" w:space="0" w:color="auto"/>
              <w:bottom w:val="single" w:sz="4" w:space="0" w:color="auto"/>
              <w:right w:val="single" w:sz="4" w:space="0" w:color="auto"/>
            </w:tcBorders>
            <w:vAlign w:val="center"/>
          </w:tcPr>
          <w:p w14:paraId="64BA7F6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0,0%</w:t>
            </w:r>
          </w:p>
        </w:tc>
      </w:tr>
    </w:tbl>
    <w:p w14:paraId="380C026E" w14:textId="77777777" w:rsidR="000C309F" w:rsidRPr="007E6E6A" w:rsidRDefault="000C309F" w:rsidP="00361E8C">
      <w:pPr>
        <w:ind w:left="2340" w:right="1842"/>
        <w:rPr>
          <w:rFonts w:ascii="Arial" w:hAnsi="Arial" w:cs="Arial"/>
          <w:sz w:val="16"/>
          <w:szCs w:val="16"/>
          <w:lang w:val="es-ES_tradnl"/>
        </w:rPr>
      </w:pPr>
      <w:r w:rsidRPr="007E6E6A">
        <w:rPr>
          <w:rFonts w:ascii="Arial" w:hAnsi="Arial" w:cs="Arial"/>
          <w:sz w:val="16"/>
          <w:szCs w:val="16"/>
          <w:lang w:val="es-ES_tradnl"/>
        </w:rPr>
        <w:t>FUENTE: elaboración propia en base a datos del Censo Nacional de Población y Vivienda del año 2010, INDEC.</w:t>
      </w:r>
    </w:p>
    <w:p w14:paraId="3FC600AA" w14:textId="77777777" w:rsidR="000C309F" w:rsidRPr="007E6E6A" w:rsidRDefault="000C309F" w:rsidP="00D6154A">
      <w:pPr>
        <w:rPr>
          <w:rFonts w:ascii="Arial" w:hAnsi="Arial" w:cs="Arial"/>
          <w:sz w:val="22"/>
          <w:lang w:val="es-ES_tradnl"/>
        </w:rPr>
      </w:pPr>
    </w:p>
    <w:p w14:paraId="2A145745" w14:textId="77777777" w:rsidR="000C309F" w:rsidRPr="007E6E6A" w:rsidRDefault="000C309F" w:rsidP="00361E8C">
      <w:pPr>
        <w:jc w:val="both"/>
        <w:rPr>
          <w:rFonts w:ascii="Arial" w:hAnsi="Arial" w:cs="Arial"/>
          <w:sz w:val="22"/>
          <w:lang w:val="es-ES_tradnl"/>
        </w:rPr>
      </w:pPr>
      <w:r w:rsidRPr="007E6E6A">
        <w:rPr>
          <w:rFonts w:ascii="Arial" w:hAnsi="Arial" w:cs="Arial"/>
          <w:sz w:val="22"/>
          <w:lang w:val="es-ES_tradnl"/>
        </w:rPr>
        <w:t xml:space="preserve">En 22 de los 47 radios con riesgo de inundación el porcentaje de viviendas con calidad constructiva insuficiente supera la media de la Ciudad que alcanza al 7,9%. </w:t>
      </w:r>
    </w:p>
    <w:p w14:paraId="6964BFEA" w14:textId="77777777" w:rsidR="000C309F" w:rsidRPr="007E6E6A" w:rsidRDefault="000C309F" w:rsidP="00D6154A">
      <w:pPr>
        <w:rPr>
          <w:rFonts w:ascii="Arial" w:hAnsi="Arial" w:cs="Arial"/>
          <w:sz w:val="22"/>
          <w:lang w:val="es-ES_tradnl"/>
        </w:rPr>
      </w:pPr>
    </w:p>
    <w:p w14:paraId="592369A5" w14:textId="77777777" w:rsidR="000C309F" w:rsidRPr="007E6E6A" w:rsidRDefault="000C309F" w:rsidP="00D6154A">
      <w:pPr>
        <w:rPr>
          <w:rFonts w:ascii="Arial" w:hAnsi="Arial" w:cs="Arial"/>
          <w:sz w:val="22"/>
          <w:lang w:val="es-ES_tradnl"/>
        </w:rPr>
      </w:pPr>
      <w:r w:rsidRPr="007E6E6A">
        <w:rPr>
          <w:rFonts w:ascii="Arial" w:hAnsi="Arial" w:cs="Arial"/>
          <w:sz w:val="22"/>
          <w:lang w:val="es-ES_tradnl"/>
        </w:rPr>
        <w:t>Con un mayor detalle, la distribución de los radios responde a la siguiente estructura.</w:t>
      </w:r>
    </w:p>
    <w:p w14:paraId="3E98BF86" w14:textId="77777777" w:rsidR="000C309F" w:rsidRPr="007E6E6A" w:rsidRDefault="000C309F" w:rsidP="00D6154A">
      <w:pPr>
        <w:rPr>
          <w:rFonts w:ascii="Arial" w:hAnsi="Arial" w:cs="Arial"/>
          <w:sz w:val="22"/>
          <w:lang w:val="es-ES_tradnl"/>
        </w:rPr>
      </w:pPr>
    </w:p>
    <w:p w14:paraId="04F856B1" w14:textId="77777777" w:rsidR="000C309F" w:rsidRPr="007E6E6A" w:rsidRDefault="000C309F">
      <w:pPr>
        <w:rPr>
          <w:rFonts w:ascii="Arial" w:hAnsi="Arial" w:cs="Arial"/>
          <w:sz w:val="22"/>
          <w:lang w:val="es-ES_tradnl"/>
        </w:rPr>
      </w:pPr>
      <w:r w:rsidRPr="007E6E6A">
        <w:rPr>
          <w:rFonts w:ascii="Arial" w:hAnsi="Arial" w:cs="Arial"/>
          <w:sz w:val="22"/>
          <w:lang w:val="es-ES_tradnl"/>
        </w:rPr>
        <w:br w:type="page"/>
      </w:r>
    </w:p>
    <w:p w14:paraId="46228411" w14:textId="40240164" w:rsidR="000C309F" w:rsidRPr="00361E8C" w:rsidRDefault="000C309F" w:rsidP="00D6154A">
      <w:pPr>
        <w:jc w:val="center"/>
        <w:rPr>
          <w:rFonts w:ascii="Arial" w:hAnsi="Arial" w:cs="Arial"/>
          <w:b/>
          <w:sz w:val="18"/>
          <w:szCs w:val="18"/>
          <w:lang w:val="es-ES_tradnl"/>
        </w:rPr>
      </w:pPr>
      <w:r w:rsidRPr="00361E8C">
        <w:rPr>
          <w:rFonts w:ascii="Arial" w:hAnsi="Arial" w:cs="Arial"/>
          <w:b/>
          <w:sz w:val="18"/>
          <w:szCs w:val="18"/>
          <w:lang w:val="es-ES_tradnl"/>
        </w:rPr>
        <w:lastRenderedPageBreak/>
        <w:t>TABLA 4</w:t>
      </w:r>
      <w:r w:rsidR="00361E8C" w:rsidRPr="00361E8C">
        <w:rPr>
          <w:rFonts w:ascii="Arial" w:hAnsi="Arial" w:cs="Arial"/>
          <w:b/>
          <w:sz w:val="18"/>
          <w:szCs w:val="18"/>
          <w:lang w:val="es-ES_tradnl"/>
        </w:rPr>
        <w:t>.3</w:t>
      </w:r>
      <w:r w:rsidRPr="00361E8C">
        <w:rPr>
          <w:rFonts w:ascii="Arial" w:hAnsi="Arial" w:cs="Arial"/>
          <w:b/>
          <w:sz w:val="18"/>
          <w:szCs w:val="18"/>
          <w:lang w:val="es-ES_tradnl"/>
        </w:rPr>
        <w:t>. PORCENTAJE DE HOGARES QUE RESIDEN EN</w:t>
      </w:r>
    </w:p>
    <w:p w14:paraId="353149C2" w14:textId="77777777" w:rsidR="000C309F" w:rsidRPr="007E6E6A" w:rsidRDefault="000C309F" w:rsidP="00D6154A">
      <w:pPr>
        <w:jc w:val="center"/>
        <w:rPr>
          <w:rFonts w:ascii="Arial" w:hAnsi="Arial" w:cs="Arial"/>
          <w:sz w:val="22"/>
        </w:rPr>
      </w:pPr>
      <w:r w:rsidRPr="00361E8C">
        <w:rPr>
          <w:rFonts w:ascii="Arial" w:hAnsi="Arial" w:cs="Arial"/>
          <w:b/>
          <w:sz w:val="18"/>
          <w:szCs w:val="18"/>
        </w:rPr>
        <w:t>VIVIENDAS DE CALIDAD CONSTRUCTIVA INSUFICIENTE</w:t>
      </w:r>
    </w:p>
    <w:tbl>
      <w:tblPr>
        <w:tblW w:w="5320" w:type="dxa"/>
        <w:jc w:val="center"/>
        <w:tblCellMar>
          <w:left w:w="70" w:type="dxa"/>
          <w:right w:w="70" w:type="dxa"/>
        </w:tblCellMar>
        <w:tblLook w:val="04A0" w:firstRow="1" w:lastRow="0" w:firstColumn="1" w:lastColumn="0" w:noHBand="0" w:noVBand="1"/>
      </w:tblPr>
      <w:tblGrid>
        <w:gridCol w:w="2920"/>
        <w:gridCol w:w="1200"/>
        <w:gridCol w:w="1200"/>
      </w:tblGrid>
      <w:tr w:rsidR="000C309F" w:rsidRPr="00AA4113" w14:paraId="6CFFD8E4" w14:textId="77777777" w:rsidTr="00D6154A">
        <w:trPr>
          <w:trHeight w:val="1020"/>
          <w:jc w:val="center"/>
        </w:trPr>
        <w:tc>
          <w:tcPr>
            <w:tcW w:w="2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7593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Desvío relativo con respecto a la media de la Ciudad</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4C556BB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Cantidad de radios</w:t>
            </w:r>
          </w:p>
        </w:tc>
        <w:tc>
          <w:tcPr>
            <w:tcW w:w="1200" w:type="dxa"/>
            <w:tcBorders>
              <w:top w:val="single" w:sz="4" w:space="0" w:color="auto"/>
              <w:left w:val="nil"/>
              <w:bottom w:val="single" w:sz="4" w:space="0" w:color="auto"/>
              <w:right w:val="single" w:sz="4" w:space="0" w:color="auto"/>
            </w:tcBorders>
            <w:shd w:val="clear" w:color="auto" w:fill="auto"/>
            <w:vAlign w:val="bottom"/>
            <w:hideMark/>
          </w:tcPr>
          <w:p w14:paraId="041321AF"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Porcentaje de la población afectada</w:t>
            </w:r>
          </w:p>
        </w:tc>
      </w:tr>
      <w:tr w:rsidR="000C309F" w:rsidRPr="007E6E6A" w14:paraId="14F360B4"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2E308403"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Más de 3 veces</w:t>
            </w:r>
          </w:p>
        </w:tc>
        <w:tc>
          <w:tcPr>
            <w:tcW w:w="1200" w:type="dxa"/>
            <w:tcBorders>
              <w:top w:val="nil"/>
              <w:left w:val="nil"/>
              <w:bottom w:val="single" w:sz="4" w:space="0" w:color="auto"/>
              <w:right w:val="single" w:sz="4" w:space="0" w:color="auto"/>
            </w:tcBorders>
            <w:shd w:val="clear" w:color="auto" w:fill="auto"/>
            <w:noWrap/>
            <w:vAlign w:val="bottom"/>
            <w:hideMark/>
          </w:tcPr>
          <w:p w14:paraId="1645313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6</w:t>
            </w:r>
          </w:p>
        </w:tc>
        <w:tc>
          <w:tcPr>
            <w:tcW w:w="1200" w:type="dxa"/>
            <w:tcBorders>
              <w:top w:val="nil"/>
              <w:left w:val="nil"/>
              <w:bottom w:val="single" w:sz="4" w:space="0" w:color="auto"/>
              <w:right w:val="single" w:sz="4" w:space="0" w:color="auto"/>
            </w:tcBorders>
            <w:shd w:val="clear" w:color="auto" w:fill="auto"/>
            <w:noWrap/>
            <w:vAlign w:val="bottom"/>
            <w:hideMark/>
          </w:tcPr>
          <w:p w14:paraId="777D174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10,7%</w:t>
            </w:r>
          </w:p>
        </w:tc>
      </w:tr>
      <w:tr w:rsidR="000C309F" w:rsidRPr="007E6E6A" w14:paraId="0D446F42"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57D1A5BE"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2 y 3 veces más</w:t>
            </w:r>
          </w:p>
        </w:tc>
        <w:tc>
          <w:tcPr>
            <w:tcW w:w="1200" w:type="dxa"/>
            <w:tcBorders>
              <w:top w:val="nil"/>
              <w:left w:val="nil"/>
              <w:bottom w:val="single" w:sz="4" w:space="0" w:color="auto"/>
              <w:right w:val="single" w:sz="4" w:space="0" w:color="auto"/>
            </w:tcBorders>
            <w:shd w:val="clear" w:color="auto" w:fill="auto"/>
            <w:noWrap/>
            <w:vAlign w:val="bottom"/>
            <w:hideMark/>
          </w:tcPr>
          <w:p w14:paraId="20D04763"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7</w:t>
            </w:r>
          </w:p>
        </w:tc>
        <w:tc>
          <w:tcPr>
            <w:tcW w:w="1200" w:type="dxa"/>
            <w:tcBorders>
              <w:top w:val="nil"/>
              <w:left w:val="nil"/>
              <w:bottom w:val="single" w:sz="4" w:space="0" w:color="auto"/>
              <w:right w:val="single" w:sz="4" w:space="0" w:color="auto"/>
            </w:tcBorders>
            <w:shd w:val="clear" w:color="auto" w:fill="auto"/>
            <w:noWrap/>
            <w:vAlign w:val="bottom"/>
            <w:hideMark/>
          </w:tcPr>
          <w:p w14:paraId="714F60E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13,9%</w:t>
            </w:r>
          </w:p>
        </w:tc>
      </w:tr>
      <w:tr w:rsidR="000C309F" w:rsidRPr="007E6E6A" w14:paraId="0DED8017"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156CF073"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1 y 2 veces más o menos</w:t>
            </w:r>
          </w:p>
        </w:tc>
        <w:tc>
          <w:tcPr>
            <w:tcW w:w="1200" w:type="dxa"/>
            <w:tcBorders>
              <w:top w:val="nil"/>
              <w:left w:val="nil"/>
              <w:bottom w:val="single" w:sz="4" w:space="0" w:color="auto"/>
              <w:right w:val="single" w:sz="4" w:space="0" w:color="auto"/>
            </w:tcBorders>
            <w:shd w:val="clear" w:color="auto" w:fill="auto"/>
            <w:noWrap/>
            <w:vAlign w:val="center"/>
            <w:hideMark/>
          </w:tcPr>
          <w:p w14:paraId="0F512B78"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14</w:t>
            </w:r>
          </w:p>
        </w:tc>
        <w:tc>
          <w:tcPr>
            <w:tcW w:w="1200" w:type="dxa"/>
            <w:tcBorders>
              <w:top w:val="nil"/>
              <w:left w:val="nil"/>
              <w:bottom w:val="single" w:sz="4" w:space="0" w:color="auto"/>
              <w:right w:val="single" w:sz="4" w:space="0" w:color="auto"/>
            </w:tcBorders>
            <w:shd w:val="clear" w:color="auto" w:fill="auto"/>
            <w:noWrap/>
            <w:vAlign w:val="center"/>
            <w:hideMark/>
          </w:tcPr>
          <w:p w14:paraId="37FD5D35"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28,7%</w:t>
            </w:r>
          </w:p>
        </w:tc>
      </w:tr>
      <w:tr w:rsidR="000C309F" w:rsidRPr="007E6E6A" w14:paraId="7B24FE82"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B57B0EB"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2 y 3 veces menos</w:t>
            </w:r>
          </w:p>
        </w:tc>
        <w:tc>
          <w:tcPr>
            <w:tcW w:w="1200" w:type="dxa"/>
            <w:tcBorders>
              <w:top w:val="nil"/>
              <w:left w:val="nil"/>
              <w:bottom w:val="single" w:sz="4" w:space="0" w:color="auto"/>
              <w:right w:val="single" w:sz="4" w:space="0" w:color="auto"/>
            </w:tcBorders>
            <w:shd w:val="clear" w:color="auto" w:fill="auto"/>
            <w:noWrap/>
            <w:vAlign w:val="bottom"/>
            <w:hideMark/>
          </w:tcPr>
          <w:p w14:paraId="1E2B1AE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4</w:t>
            </w:r>
          </w:p>
        </w:tc>
        <w:tc>
          <w:tcPr>
            <w:tcW w:w="1200" w:type="dxa"/>
            <w:tcBorders>
              <w:top w:val="nil"/>
              <w:left w:val="nil"/>
              <w:bottom w:val="single" w:sz="4" w:space="0" w:color="auto"/>
              <w:right w:val="single" w:sz="4" w:space="0" w:color="auto"/>
            </w:tcBorders>
            <w:shd w:val="clear" w:color="auto" w:fill="auto"/>
            <w:noWrap/>
            <w:vAlign w:val="bottom"/>
            <w:hideMark/>
          </w:tcPr>
          <w:p w14:paraId="76B43A14"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8,7%</w:t>
            </w:r>
          </w:p>
        </w:tc>
      </w:tr>
      <w:tr w:rsidR="000C309F" w:rsidRPr="007E6E6A" w14:paraId="26890B9C"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5544BB22"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Menos de 3 veces</w:t>
            </w:r>
          </w:p>
        </w:tc>
        <w:tc>
          <w:tcPr>
            <w:tcW w:w="1200" w:type="dxa"/>
            <w:tcBorders>
              <w:top w:val="nil"/>
              <w:left w:val="nil"/>
              <w:bottom w:val="single" w:sz="4" w:space="0" w:color="auto"/>
              <w:right w:val="single" w:sz="4" w:space="0" w:color="auto"/>
            </w:tcBorders>
            <w:shd w:val="clear" w:color="auto" w:fill="auto"/>
            <w:noWrap/>
            <w:vAlign w:val="bottom"/>
            <w:hideMark/>
          </w:tcPr>
          <w:p w14:paraId="48CBF592"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16</w:t>
            </w:r>
          </w:p>
        </w:tc>
        <w:tc>
          <w:tcPr>
            <w:tcW w:w="1200" w:type="dxa"/>
            <w:tcBorders>
              <w:top w:val="nil"/>
              <w:left w:val="nil"/>
              <w:bottom w:val="single" w:sz="4" w:space="0" w:color="auto"/>
              <w:right w:val="single" w:sz="4" w:space="0" w:color="auto"/>
            </w:tcBorders>
            <w:shd w:val="clear" w:color="auto" w:fill="auto"/>
            <w:noWrap/>
            <w:vAlign w:val="bottom"/>
            <w:hideMark/>
          </w:tcPr>
          <w:p w14:paraId="5398C34C"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38,0%</w:t>
            </w:r>
          </w:p>
        </w:tc>
      </w:tr>
      <w:tr w:rsidR="000C309F" w:rsidRPr="007E6E6A" w14:paraId="3F37DFFD"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728F20B5"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77E6B31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47</w:t>
            </w:r>
          </w:p>
        </w:tc>
        <w:tc>
          <w:tcPr>
            <w:tcW w:w="1200" w:type="dxa"/>
            <w:tcBorders>
              <w:top w:val="nil"/>
              <w:left w:val="nil"/>
              <w:bottom w:val="single" w:sz="4" w:space="0" w:color="auto"/>
              <w:right w:val="single" w:sz="4" w:space="0" w:color="auto"/>
            </w:tcBorders>
            <w:shd w:val="clear" w:color="auto" w:fill="auto"/>
            <w:noWrap/>
            <w:vAlign w:val="bottom"/>
            <w:hideMark/>
          </w:tcPr>
          <w:p w14:paraId="687081FE"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100,0%</w:t>
            </w:r>
          </w:p>
        </w:tc>
      </w:tr>
    </w:tbl>
    <w:p w14:paraId="5D98CA45" w14:textId="77777777" w:rsidR="000C309F" w:rsidRPr="007E6E6A" w:rsidRDefault="000C309F" w:rsidP="00D6154A">
      <w:pPr>
        <w:rPr>
          <w:rFonts w:ascii="Arial" w:hAnsi="Arial" w:cs="Arial"/>
          <w:sz w:val="22"/>
        </w:rPr>
      </w:pPr>
    </w:p>
    <w:p w14:paraId="49949F58" w14:textId="79CF2591" w:rsidR="000C309F" w:rsidRPr="007E6E6A" w:rsidRDefault="000C309F" w:rsidP="007E6E6A">
      <w:pPr>
        <w:pStyle w:val="Heading3"/>
        <w:numPr>
          <w:ilvl w:val="2"/>
          <w:numId w:val="17"/>
        </w:numPr>
        <w:spacing w:before="0" w:after="0"/>
        <w:rPr>
          <w:rFonts w:cs="Arial"/>
          <w:sz w:val="22"/>
          <w:u w:val="none"/>
        </w:rPr>
      </w:pPr>
      <w:bookmarkStart w:id="176" w:name="_Toc493519605"/>
      <w:bookmarkStart w:id="177" w:name="_Toc494207195"/>
      <w:bookmarkStart w:id="178" w:name="_Toc494815035"/>
      <w:r w:rsidRPr="007E6E6A">
        <w:rPr>
          <w:rFonts w:cs="Arial"/>
          <w:sz w:val="22"/>
          <w:u w:val="none"/>
        </w:rPr>
        <w:t>Hogares con alguna Necesidad Básica Insatisfecha</w:t>
      </w:r>
      <w:bookmarkEnd w:id="176"/>
      <w:bookmarkEnd w:id="177"/>
      <w:bookmarkEnd w:id="178"/>
    </w:p>
    <w:p w14:paraId="65B1CA7C" w14:textId="77777777" w:rsidR="000C309F" w:rsidRPr="007E6E6A" w:rsidRDefault="000C309F" w:rsidP="00D6154A">
      <w:pPr>
        <w:rPr>
          <w:rFonts w:ascii="Arial" w:hAnsi="Arial" w:cs="Arial"/>
          <w:sz w:val="22"/>
          <w:lang w:val="es-ES_tradnl"/>
        </w:rPr>
      </w:pPr>
    </w:p>
    <w:p w14:paraId="70B1D6E1" w14:textId="77777777" w:rsidR="000C309F" w:rsidRPr="007E6E6A" w:rsidRDefault="000C309F" w:rsidP="00361E8C">
      <w:pPr>
        <w:jc w:val="both"/>
        <w:rPr>
          <w:rFonts w:ascii="Arial" w:hAnsi="Arial" w:cs="Arial"/>
          <w:sz w:val="22"/>
          <w:lang w:val="es-ES_tradnl"/>
        </w:rPr>
      </w:pPr>
      <w:r w:rsidRPr="007E6E6A">
        <w:rPr>
          <w:rFonts w:ascii="Arial" w:hAnsi="Arial" w:cs="Arial"/>
          <w:sz w:val="22"/>
          <w:lang w:val="es-ES_tradnl"/>
        </w:rPr>
        <w:t>Hogares con Necesidades Básicas Insatisfechas: son aquellos que presentan al menos una de las siguientes condiciones de privación: NBI Vivienda, donde el tipo de vivienda que habitan los hogares son habitaciones de inquilinato, hotel o pensión, viviendas no destinadas a fines habitacionales, viviendas precarias y otro tipo de vivienda. NBI Condiciones sanitarias, incluye a los hogares que no poseen retrete. NBI 3. Hacinamiento: es la relación entre la cantidad total de miembros del hogar y la cantidad de habitaciones de uso exclusivo del hogar. Operacionalmente se considera que existe hacinamiento crítico cuando en el hogar hay más de tres personas por cuarto. NBI 4. Asistencia escolar: hogares que tienen al menos un niño en edad escolar (6 a 12 años) que no asiste a la escuela. NBI 5. Capacidad de subsistencia: incluye a los hogares que tienen cuatro o más personas por miembro ocupado y que tienen un jefe no ha completado el tercer grado de escolaridad primaria.</w:t>
      </w:r>
    </w:p>
    <w:p w14:paraId="718D5BCA" w14:textId="77777777" w:rsidR="000C309F" w:rsidRPr="007E6E6A" w:rsidRDefault="000C309F">
      <w:pPr>
        <w:rPr>
          <w:rFonts w:ascii="Arial" w:hAnsi="Arial" w:cs="Arial"/>
          <w:sz w:val="20"/>
          <w:lang w:val="es-ES_tradnl"/>
        </w:rPr>
      </w:pPr>
      <w:r w:rsidRPr="007E6E6A">
        <w:rPr>
          <w:rFonts w:ascii="Arial" w:hAnsi="Arial" w:cs="Arial"/>
          <w:sz w:val="20"/>
          <w:lang w:val="es-ES_tradnl"/>
        </w:rPr>
        <w:br w:type="page"/>
      </w:r>
    </w:p>
    <w:p w14:paraId="57073D82" w14:textId="6A9930D0" w:rsidR="000C309F" w:rsidRPr="00361E8C" w:rsidRDefault="000C309F" w:rsidP="00D6154A">
      <w:pPr>
        <w:ind w:left="-284" w:right="-427"/>
        <w:jc w:val="center"/>
        <w:rPr>
          <w:rFonts w:ascii="Arial" w:hAnsi="Arial" w:cs="Arial"/>
          <w:b/>
          <w:sz w:val="18"/>
          <w:szCs w:val="18"/>
          <w:lang w:val="es-ES_tradnl"/>
        </w:rPr>
      </w:pPr>
      <w:r w:rsidRPr="00361E8C">
        <w:rPr>
          <w:rFonts w:ascii="Arial" w:hAnsi="Arial" w:cs="Arial"/>
          <w:b/>
          <w:sz w:val="18"/>
          <w:szCs w:val="18"/>
          <w:lang w:val="es-ES_tradnl"/>
        </w:rPr>
        <w:lastRenderedPageBreak/>
        <w:t>TABLA 4</w:t>
      </w:r>
      <w:r w:rsidR="00361E8C" w:rsidRPr="00361E8C">
        <w:rPr>
          <w:rFonts w:ascii="Arial" w:hAnsi="Arial" w:cs="Arial"/>
          <w:b/>
          <w:sz w:val="18"/>
          <w:szCs w:val="18"/>
          <w:lang w:val="es-ES_tradnl"/>
        </w:rPr>
        <w:t>.4</w:t>
      </w:r>
      <w:r w:rsidRPr="00361E8C">
        <w:rPr>
          <w:rFonts w:ascii="Arial" w:hAnsi="Arial" w:cs="Arial"/>
          <w:b/>
          <w:sz w:val="18"/>
          <w:szCs w:val="18"/>
          <w:lang w:val="es-ES_tradnl"/>
        </w:rPr>
        <w:t>. PORCENTAJE DE HOGARES QUE REGISTRAN</w:t>
      </w:r>
    </w:p>
    <w:p w14:paraId="4BCF7812" w14:textId="77777777" w:rsidR="000C309F" w:rsidRPr="00361E8C" w:rsidRDefault="000C309F" w:rsidP="00D6154A">
      <w:pPr>
        <w:ind w:left="-284" w:right="-427"/>
        <w:jc w:val="center"/>
        <w:rPr>
          <w:rFonts w:ascii="Arial" w:hAnsi="Arial" w:cs="Arial"/>
          <w:b/>
          <w:sz w:val="18"/>
          <w:szCs w:val="18"/>
          <w:lang w:val="es-ES_tradnl"/>
        </w:rPr>
      </w:pPr>
      <w:r w:rsidRPr="00361E8C">
        <w:rPr>
          <w:rFonts w:ascii="Arial" w:hAnsi="Arial" w:cs="Arial"/>
          <w:b/>
          <w:sz w:val="18"/>
          <w:szCs w:val="18"/>
          <w:lang w:val="es-ES_tradnl"/>
        </w:rPr>
        <w:t>AL MENOS UNA NECESIDAD BASICA INSATISFECHA (NBI)</w:t>
      </w:r>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0C309F" w:rsidRPr="00AA4113" w14:paraId="3BEA87FD" w14:textId="77777777" w:rsidTr="00D6154A">
        <w:trPr>
          <w:trHeight w:val="300"/>
          <w:jc w:val="center"/>
        </w:trPr>
        <w:tc>
          <w:tcPr>
            <w:tcW w:w="1200" w:type="dxa"/>
            <w:tcBorders>
              <w:top w:val="single" w:sz="4" w:space="0" w:color="auto"/>
              <w:left w:val="single" w:sz="4" w:space="0" w:color="auto"/>
              <w:bottom w:val="nil"/>
              <w:right w:val="single" w:sz="4" w:space="0" w:color="auto"/>
            </w:tcBorders>
            <w:shd w:val="clear" w:color="auto" w:fill="auto"/>
            <w:noWrap/>
            <w:vAlign w:val="center"/>
            <w:hideMark/>
          </w:tcPr>
          <w:p w14:paraId="713E2E3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200" w:type="dxa"/>
            <w:tcBorders>
              <w:top w:val="single" w:sz="4" w:space="0" w:color="auto"/>
              <w:left w:val="nil"/>
              <w:bottom w:val="nil"/>
              <w:right w:val="single" w:sz="4" w:space="0" w:color="auto"/>
            </w:tcBorders>
            <w:shd w:val="clear" w:color="auto" w:fill="auto"/>
            <w:noWrap/>
            <w:vAlign w:val="center"/>
            <w:hideMark/>
          </w:tcPr>
          <w:p w14:paraId="797EFDF7"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_tradnl"/>
              </w:rPr>
              <w:t>Hogares con al menos una NBI</w:t>
            </w:r>
          </w:p>
        </w:tc>
        <w:tc>
          <w:tcPr>
            <w:tcW w:w="1200" w:type="dxa"/>
            <w:tcBorders>
              <w:top w:val="single" w:sz="4" w:space="0" w:color="auto"/>
              <w:left w:val="nil"/>
              <w:bottom w:val="nil"/>
              <w:right w:val="single" w:sz="4" w:space="0" w:color="auto"/>
            </w:tcBorders>
            <w:vAlign w:val="center"/>
          </w:tcPr>
          <w:p w14:paraId="17E1E9C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Radio</w:t>
            </w:r>
          </w:p>
        </w:tc>
        <w:tc>
          <w:tcPr>
            <w:tcW w:w="1200" w:type="dxa"/>
            <w:tcBorders>
              <w:top w:val="single" w:sz="4" w:space="0" w:color="auto"/>
              <w:left w:val="nil"/>
              <w:bottom w:val="nil"/>
              <w:right w:val="single" w:sz="4" w:space="0" w:color="auto"/>
            </w:tcBorders>
            <w:vAlign w:val="center"/>
          </w:tcPr>
          <w:p w14:paraId="50D2A401"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_tradnl"/>
              </w:rPr>
              <w:t>Hogares con al menos una NBI</w:t>
            </w:r>
          </w:p>
        </w:tc>
      </w:tr>
      <w:tr w:rsidR="000C309F" w:rsidRPr="007E6E6A" w14:paraId="709B9F43" w14:textId="77777777" w:rsidTr="00D6154A">
        <w:trPr>
          <w:trHeight w:hRule="exact" w:val="255"/>
          <w:jc w:val="center"/>
        </w:trPr>
        <w:tc>
          <w:tcPr>
            <w:tcW w:w="1200" w:type="dxa"/>
            <w:tcBorders>
              <w:top w:val="single" w:sz="4" w:space="0" w:color="auto"/>
              <w:left w:val="single" w:sz="4" w:space="0" w:color="auto"/>
              <w:bottom w:val="nil"/>
              <w:right w:val="single" w:sz="4" w:space="0" w:color="auto"/>
            </w:tcBorders>
            <w:shd w:val="clear" w:color="auto" w:fill="auto"/>
            <w:noWrap/>
            <w:vAlign w:val="center"/>
            <w:hideMark/>
          </w:tcPr>
          <w:p w14:paraId="2F6FD5A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66232005</w:t>
            </w:r>
          </w:p>
        </w:tc>
        <w:tc>
          <w:tcPr>
            <w:tcW w:w="1200" w:type="dxa"/>
            <w:tcBorders>
              <w:top w:val="single" w:sz="4" w:space="0" w:color="auto"/>
              <w:left w:val="nil"/>
              <w:bottom w:val="nil"/>
              <w:right w:val="single" w:sz="4" w:space="0" w:color="auto"/>
            </w:tcBorders>
            <w:shd w:val="clear" w:color="auto" w:fill="auto"/>
            <w:noWrap/>
            <w:vAlign w:val="center"/>
            <w:hideMark/>
          </w:tcPr>
          <w:p w14:paraId="7063E18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24,5%</w:t>
            </w:r>
          </w:p>
        </w:tc>
        <w:tc>
          <w:tcPr>
            <w:tcW w:w="1200" w:type="dxa"/>
            <w:tcBorders>
              <w:top w:val="single" w:sz="4" w:space="0" w:color="auto"/>
              <w:left w:val="nil"/>
              <w:bottom w:val="nil"/>
              <w:right w:val="single" w:sz="4" w:space="0" w:color="auto"/>
            </w:tcBorders>
            <w:vAlign w:val="center"/>
          </w:tcPr>
          <w:p w14:paraId="42CFAF9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66232812</w:t>
            </w:r>
          </w:p>
        </w:tc>
        <w:tc>
          <w:tcPr>
            <w:tcW w:w="1200" w:type="dxa"/>
            <w:tcBorders>
              <w:top w:val="single" w:sz="4" w:space="0" w:color="auto"/>
              <w:left w:val="nil"/>
              <w:bottom w:val="nil"/>
              <w:right w:val="single" w:sz="4" w:space="0" w:color="auto"/>
            </w:tcBorders>
            <w:vAlign w:val="center"/>
          </w:tcPr>
          <w:p w14:paraId="348F181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3,7%</w:t>
            </w:r>
          </w:p>
        </w:tc>
      </w:tr>
      <w:tr w:rsidR="000C309F" w:rsidRPr="007E6E6A" w14:paraId="4E16D48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D39D20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66232101</w:t>
            </w:r>
          </w:p>
        </w:tc>
        <w:tc>
          <w:tcPr>
            <w:tcW w:w="1200" w:type="dxa"/>
            <w:tcBorders>
              <w:top w:val="nil"/>
              <w:left w:val="nil"/>
              <w:bottom w:val="nil"/>
              <w:right w:val="single" w:sz="4" w:space="0" w:color="auto"/>
            </w:tcBorders>
            <w:shd w:val="clear" w:color="auto" w:fill="auto"/>
            <w:noWrap/>
            <w:vAlign w:val="center"/>
            <w:hideMark/>
          </w:tcPr>
          <w:p w14:paraId="4E3B977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24,5%</w:t>
            </w:r>
          </w:p>
        </w:tc>
        <w:tc>
          <w:tcPr>
            <w:tcW w:w="1200" w:type="dxa"/>
            <w:tcBorders>
              <w:top w:val="nil"/>
              <w:left w:val="nil"/>
              <w:bottom w:val="nil"/>
              <w:right w:val="single" w:sz="4" w:space="0" w:color="auto"/>
            </w:tcBorders>
            <w:vAlign w:val="center"/>
          </w:tcPr>
          <w:p w14:paraId="5F2F3F5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66230507</w:t>
            </w:r>
          </w:p>
        </w:tc>
        <w:tc>
          <w:tcPr>
            <w:tcW w:w="1200" w:type="dxa"/>
            <w:tcBorders>
              <w:top w:val="nil"/>
              <w:left w:val="nil"/>
              <w:bottom w:val="nil"/>
              <w:right w:val="single" w:sz="4" w:space="0" w:color="auto"/>
            </w:tcBorders>
            <w:vAlign w:val="center"/>
          </w:tcPr>
          <w:p w14:paraId="329D0D5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3,6%</w:t>
            </w:r>
          </w:p>
        </w:tc>
      </w:tr>
      <w:tr w:rsidR="000C309F" w:rsidRPr="007E6E6A" w14:paraId="357C0BD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CE3D87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66232910</w:t>
            </w:r>
          </w:p>
        </w:tc>
        <w:tc>
          <w:tcPr>
            <w:tcW w:w="1200" w:type="dxa"/>
            <w:tcBorders>
              <w:top w:val="nil"/>
              <w:left w:val="nil"/>
              <w:bottom w:val="nil"/>
              <w:right w:val="single" w:sz="4" w:space="0" w:color="auto"/>
            </w:tcBorders>
            <w:shd w:val="clear" w:color="auto" w:fill="auto"/>
            <w:noWrap/>
            <w:vAlign w:val="center"/>
            <w:hideMark/>
          </w:tcPr>
          <w:p w14:paraId="2BF356F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20,8%</w:t>
            </w:r>
          </w:p>
        </w:tc>
        <w:tc>
          <w:tcPr>
            <w:tcW w:w="1200" w:type="dxa"/>
            <w:tcBorders>
              <w:top w:val="nil"/>
              <w:left w:val="nil"/>
              <w:bottom w:val="nil"/>
              <w:right w:val="single" w:sz="4" w:space="0" w:color="auto"/>
            </w:tcBorders>
            <w:vAlign w:val="center"/>
          </w:tcPr>
          <w:p w14:paraId="315D365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66232810</w:t>
            </w:r>
          </w:p>
        </w:tc>
        <w:tc>
          <w:tcPr>
            <w:tcW w:w="1200" w:type="dxa"/>
            <w:tcBorders>
              <w:top w:val="nil"/>
              <w:left w:val="nil"/>
              <w:bottom w:val="nil"/>
              <w:right w:val="single" w:sz="4" w:space="0" w:color="auto"/>
            </w:tcBorders>
            <w:vAlign w:val="center"/>
          </w:tcPr>
          <w:p w14:paraId="5FFAD9A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3,4%</w:t>
            </w:r>
          </w:p>
        </w:tc>
      </w:tr>
      <w:tr w:rsidR="000C309F" w:rsidRPr="007E6E6A" w14:paraId="7D5E2C1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2E032B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66232801</w:t>
            </w:r>
          </w:p>
        </w:tc>
        <w:tc>
          <w:tcPr>
            <w:tcW w:w="1200" w:type="dxa"/>
            <w:tcBorders>
              <w:top w:val="nil"/>
              <w:left w:val="nil"/>
              <w:bottom w:val="nil"/>
              <w:right w:val="single" w:sz="4" w:space="0" w:color="auto"/>
            </w:tcBorders>
            <w:shd w:val="clear" w:color="auto" w:fill="auto"/>
            <w:noWrap/>
            <w:vAlign w:val="center"/>
            <w:hideMark/>
          </w:tcPr>
          <w:p w14:paraId="1E05917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17,4%</w:t>
            </w:r>
          </w:p>
        </w:tc>
        <w:tc>
          <w:tcPr>
            <w:tcW w:w="1200" w:type="dxa"/>
            <w:tcBorders>
              <w:top w:val="nil"/>
              <w:left w:val="nil"/>
              <w:bottom w:val="nil"/>
              <w:right w:val="single" w:sz="4" w:space="0" w:color="auto"/>
            </w:tcBorders>
            <w:vAlign w:val="center"/>
          </w:tcPr>
          <w:p w14:paraId="56AB0C2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66230109</w:t>
            </w:r>
          </w:p>
        </w:tc>
        <w:tc>
          <w:tcPr>
            <w:tcW w:w="1200" w:type="dxa"/>
            <w:tcBorders>
              <w:top w:val="nil"/>
              <w:left w:val="nil"/>
              <w:bottom w:val="nil"/>
              <w:right w:val="single" w:sz="4" w:space="0" w:color="auto"/>
            </w:tcBorders>
            <w:vAlign w:val="center"/>
          </w:tcPr>
          <w:p w14:paraId="7AFE004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2,8%</w:t>
            </w:r>
          </w:p>
        </w:tc>
      </w:tr>
      <w:tr w:rsidR="000C309F" w:rsidRPr="007E6E6A" w14:paraId="0725E02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0CD5488"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66232012</w:t>
            </w:r>
          </w:p>
        </w:tc>
        <w:tc>
          <w:tcPr>
            <w:tcW w:w="1200" w:type="dxa"/>
            <w:tcBorders>
              <w:top w:val="nil"/>
              <w:left w:val="nil"/>
              <w:bottom w:val="nil"/>
              <w:right w:val="single" w:sz="4" w:space="0" w:color="auto"/>
            </w:tcBorders>
            <w:shd w:val="clear" w:color="auto" w:fill="auto"/>
            <w:noWrap/>
            <w:vAlign w:val="center"/>
            <w:hideMark/>
          </w:tcPr>
          <w:p w14:paraId="00309C7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15,2%</w:t>
            </w:r>
          </w:p>
        </w:tc>
        <w:tc>
          <w:tcPr>
            <w:tcW w:w="1200" w:type="dxa"/>
            <w:tcBorders>
              <w:top w:val="nil"/>
              <w:left w:val="nil"/>
              <w:bottom w:val="nil"/>
              <w:right w:val="single" w:sz="4" w:space="0" w:color="auto"/>
            </w:tcBorders>
            <w:vAlign w:val="center"/>
          </w:tcPr>
          <w:p w14:paraId="63EFE19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66230108</w:t>
            </w:r>
          </w:p>
        </w:tc>
        <w:tc>
          <w:tcPr>
            <w:tcW w:w="1200" w:type="dxa"/>
            <w:tcBorders>
              <w:top w:val="nil"/>
              <w:left w:val="nil"/>
              <w:bottom w:val="nil"/>
              <w:right w:val="single" w:sz="4" w:space="0" w:color="auto"/>
            </w:tcBorders>
            <w:vAlign w:val="center"/>
          </w:tcPr>
          <w:p w14:paraId="04AD4B1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2,8%</w:t>
            </w:r>
          </w:p>
        </w:tc>
      </w:tr>
      <w:tr w:rsidR="000C309F" w:rsidRPr="007E6E6A" w14:paraId="7048DEE3"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314561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66232911</w:t>
            </w:r>
          </w:p>
        </w:tc>
        <w:tc>
          <w:tcPr>
            <w:tcW w:w="1200" w:type="dxa"/>
            <w:tcBorders>
              <w:top w:val="nil"/>
              <w:left w:val="nil"/>
              <w:bottom w:val="nil"/>
              <w:right w:val="single" w:sz="4" w:space="0" w:color="auto"/>
            </w:tcBorders>
            <w:shd w:val="clear" w:color="auto" w:fill="auto"/>
            <w:noWrap/>
            <w:vAlign w:val="center"/>
            <w:hideMark/>
          </w:tcPr>
          <w:p w14:paraId="4E376CB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13,5%</w:t>
            </w:r>
          </w:p>
        </w:tc>
        <w:tc>
          <w:tcPr>
            <w:tcW w:w="1200" w:type="dxa"/>
            <w:tcBorders>
              <w:top w:val="nil"/>
              <w:left w:val="nil"/>
              <w:bottom w:val="nil"/>
              <w:right w:val="single" w:sz="4" w:space="0" w:color="auto"/>
            </w:tcBorders>
            <w:vAlign w:val="center"/>
          </w:tcPr>
          <w:p w14:paraId="3F53C4A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66230506</w:t>
            </w:r>
          </w:p>
        </w:tc>
        <w:tc>
          <w:tcPr>
            <w:tcW w:w="1200" w:type="dxa"/>
            <w:tcBorders>
              <w:top w:val="nil"/>
              <w:left w:val="nil"/>
              <w:bottom w:val="nil"/>
              <w:right w:val="single" w:sz="4" w:space="0" w:color="auto"/>
            </w:tcBorders>
            <w:vAlign w:val="center"/>
          </w:tcPr>
          <w:p w14:paraId="0BAC691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2,7%</w:t>
            </w:r>
          </w:p>
        </w:tc>
      </w:tr>
      <w:tr w:rsidR="000C309F" w:rsidRPr="007E6E6A" w14:paraId="34F0B7B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69B9F8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66232011</w:t>
            </w:r>
          </w:p>
        </w:tc>
        <w:tc>
          <w:tcPr>
            <w:tcW w:w="1200" w:type="dxa"/>
            <w:tcBorders>
              <w:top w:val="nil"/>
              <w:left w:val="nil"/>
              <w:bottom w:val="nil"/>
              <w:right w:val="single" w:sz="4" w:space="0" w:color="auto"/>
            </w:tcBorders>
            <w:shd w:val="clear" w:color="auto" w:fill="auto"/>
            <w:noWrap/>
            <w:vAlign w:val="center"/>
            <w:hideMark/>
          </w:tcPr>
          <w:p w14:paraId="0B42E73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13,0%</w:t>
            </w:r>
          </w:p>
        </w:tc>
        <w:tc>
          <w:tcPr>
            <w:tcW w:w="1200" w:type="dxa"/>
            <w:tcBorders>
              <w:top w:val="nil"/>
              <w:left w:val="nil"/>
              <w:bottom w:val="nil"/>
              <w:right w:val="single" w:sz="4" w:space="0" w:color="auto"/>
            </w:tcBorders>
            <w:vAlign w:val="center"/>
          </w:tcPr>
          <w:p w14:paraId="20ACEA2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66230101</w:t>
            </w:r>
          </w:p>
        </w:tc>
        <w:tc>
          <w:tcPr>
            <w:tcW w:w="1200" w:type="dxa"/>
            <w:tcBorders>
              <w:top w:val="nil"/>
              <w:left w:val="nil"/>
              <w:bottom w:val="nil"/>
              <w:right w:val="single" w:sz="4" w:space="0" w:color="auto"/>
            </w:tcBorders>
            <w:vAlign w:val="center"/>
          </w:tcPr>
          <w:p w14:paraId="24A04E83"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2,3%</w:t>
            </w:r>
          </w:p>
        </w:tc>
      </w:tr>
      <w:tr w:rsidR="000C309F" w:rsidRPr="007E6E6A" w14:paraId="7FDAFAE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1C546F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66230110</w:t>
            </w:r>
          </w:p>
        </w:tc>
        <w:tc>
          <w:tcPr>
            <w:tcW w:w="1200" w:type="dxa"/>
            <w:tcBorders>
              <w:top w:val="nil"/>
              <w:left w:val="nil"/>
              <w:bottom w:val="nil"/>
              <w:right w:val="single" w:sz="4" w:space="0" w:color="auto"/>
            </w:tcBorders>
            <w:shd w:val="clear" w:color="auto" w:fill="auto"/>
            <w:noWrap/>
            <w:vAlign w:val="center"/>
            <w:hideMark/>
          </w:tcPr>
          <w:p w14:paraId="584151B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12,4%</w:t>
            </w:r>
          </w:p>
        </w:tc>
        <w:tc>
          <w:tcPr>
            <w:tcW w:w="1200" w:type="dxa"/>
            <w:tcBorders>
              <w:top w:val="nil"/>
              <w:left w:val="nil"/>
              <w:bottom w:val="nil"/>
              <w:right w:val="single" w:sz="4" w:space="0" w:color="auto"/>
            </w:tcBorders>
            <w:vAlign w:val="center"/>
          </w:tcPr>
          <w:p w14:paraId="5CE9CD33"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66232806</w:t>
            </w:r>
          </w:p>
        </w:tc>
        <w:tc>
          <w:tcPr>
            <w:tcW w:w="1200" w:type="dxa"/>
            <w:tcBorders>
              <w:top w:val="nil"/>
              <w:left w:val="nil"/>
              <w:bottom w:val="nil"/>
              <w:right w:val="single" w:sz="4" w:space="0" w:color="auto"/>
            </w:tcBorders>
            <w:vAlign w:val="center"/>
          </w:tcPr>
          <w:p w14:paraId="1071FBF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2,1%</w:t>
            </w:r>
          </w:p>
        </w:tc>
      </w:tr>
      <w:tr w:rsidR="000C309F" w:rsidRPr="007E6E6A" w14:paraId="2650FA4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ED96703"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66232009</w:t>
            </w:r>
          </w:p>
        </w:tc>
        <w:tc>
          <w:tcPr>
            <w:tcW w:w="1200" w:type="dxa"/>
            <w:tcBorders>
              <w:top w:val="nil"/>
              <w:left w:val="nil"/>
              <w:bottom w:val="nil"/>
              <w:right w:val="single" w:sz="4" w:space="0" w:color="auto"/>
            </w:tcBorders>
            <w:shd w:val="clear" w:color="auto" w:fill="auto"/>
            <w:noWrap/>
            <w:vAlign w:val="center"/>
            <w:hideMark/>
          </w:tcPr>
          <w:p w14:paraId="45519CF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11,5%</w:t>
            </w:r>
          </w:p>
        </w:tc>
        <w:tc>
          <w:tcPr>
            <w:tcW w:w="1200" w:type="dxa"/>
            <w:tcBorders>
              <w:top w:val="nil"/>
              <w:left w:val="nil"/>
              <w:bottom w:val="nil"/>
              <w:right w:val="single" w:sz="4" w:space="0" w:color="auto"/>
            </w:tcBorders>
            <w:vAlign w:val="center"/>
          </w:tcPr>
          <w:p w14:paraId="66FF25B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66232208</w:t>
            </w:r>
          </w:p>
        </w:tc>
        <w:tc>
          <w:tcPr>
            <w:tcW w:w="1200" w:type="dxa"/>
            <w:tcBorders>
              <w:top w:val="nil"/>
              <w:left w:val="nil"/>
              <w:bottom w:val="nil"/>
              <w:right w:val="single" w:sz="4" w:space="0" w:color="auto"/>
            </w:tcBorders>
            <w:vAlign w:val="center"/>
          </w:tcPr>
          <w:p w14:paraId="6555C41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1,8%</w:t>
            </w:r>
          </w:p>
        </w:tc>
      </w:tr>
      <w:tr w:rsidR="000C309F" w:rsidRPr="007E6E6A" w14:paraId="7ABB19E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B9D5D2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66232904</w:t>
            </w:r>
          </w:p>
        </w:tc>
        <w:tc>
          <w:tcPr>
            <w:tcW w:w="1200" w:type="dxa"/>
            <w:tcBorders>
              <w:top w:val="nil"/>
              <w:left w:val="nil"/>
              <w:bottom w:val="nil"/>
              <w:right w:val="single" w:sz="4" w:space="0" w:color="auto"/>
            </w:tcBorders>
            <w:shd w:val="clear" w:color="auto" w:fill="auto"/>
            <w:noWrap/>
            <w:vAlign w:val="center"/>
            <w:hideMark/>
          </w:tcPr>
          <w:p w14:paraId="2F0BEE0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10,3%</w:t>
            </w:r>
          </w:p>
        </w:tc>
        <w:tc>
          <w:tcPr>
            <w:tcW w:w="1200" w:type="dxa"/>
            <w:tcBorders>
              <w:top w:val="nil"/>
              <w:left w:val="nil"/>
              <w:bottom w:val="nil"/>
              <w:right w:val="single" w:sz="4" w:space="0" w:color="auto"/>
            </w:tcBorders>
            <w:vAlign w:val="center"/>
          </w:tcPr>
          <w:p w14:paraId="77B726E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66232905</w:t>
            </w:r>
          </w:p>
        </w:tc>
        <w:tc>
          <w:tcPr>
            <w:tcW w:w="1200" w:type="dxa"/>
            <w:tcBorders>
              <w:top w:val="nil"/>
              <w:left w:val="nil"/>
              <w:bottom w:val="nil"/>
              <w:right w:val="single" w:sz="4" w:space="0" w:color="auto"/>
            </w:tcBorders>
            <w:vAlign w:val="center"/>
          </w:tcPr>
          <w:p w14:paraId="485B899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1,6%</w:t>
            </w:r>
          </w:p>
        </w:tc>
      </w:tr>
      <w:tr w:rsidR="000C309F" w:rsidRPr="007E6E6A" w14:paraId="3FA3BEA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76DCE8B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66232802</w:t>
            </w:r>
          </w:p>
        </w:tc>
        <w:tc>
          <w:tcPr>
            <w:tcW w:w="1200" w:type="dxa"/>
            <w:tcBorders>
              <w:top w:val="nil"/>
              <w:left w:val="nil"/>
              <w:bottom w:val="nil"/>
              <w:right w:val="single" w:sz="4" w:space="0" w:color="auto"/>
            </w:tcBorders>
            <w:shd w:val="clear" w:color="auto" w:fill="auto"/>
            <w:noWrap/>
            <w:vAlign w:val="center"/>
            <w:hideMark/>
          </w:tcPr>
          <w:p w14:paraId="13D97B6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10,1%</w:t>
            </w:r>
          </w:p>
        </w:tc>
        <w:tc>
          <w:tcPr>
            <w:tcW w:w="1200" w:type="dxa"/>
            <w:tcBorders>
              <w:top w:val="nil"/>
              <w:left w:val="nil"/>
              <w:bottom w:val="nil"/>
              <w:right w:val="single" w:sz="4" w:space="0" w:color="auto"/>
            </w:tcBorders>
            <w:vAlign w:val="center"/>
          </w:tcPr>
          <w:p w14:paraId="195F985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66232805</w:t>
            </w:r>
          </w:p>
        </w:tc>
        <w:tc>
          <w:tcPr>
            <w:tcW w:w="1200" w:type="dxa"/>
            <w:tcBorders>
              <w:top w:val="nil"/>
              <w:left w:val="nil"/>
              <w:bottom w:val="nil"/>
              <w:right w:val="single" w:sz="4" w:space="0" w:color="auto"/>
            </w:tcBorders>
            <w:vAlign w:val="center"/>
          </w:tcPr>
          <w:p w14:paraId="0364733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1,5%</w:t>
            </w:r>
          </w:p>
        </w:tc>
      </w:tr>
      <w:tr w:rsidR="000C309F" w:rsidRPr="007E6E6A" w14:paraId="710B4B3F"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7D5A15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66232107</w:t>
            </w:r>
          </w:p>
        </w:tc>
        <w:tc>
          <w:tcPr>
            <w:tcW w:w="1200" w:type="dxa"/>
            <w:tcBorders>
              <w:top w:val="nil"/>
              <w:left w:val="nil"/>
              <w:bottom w:val="nil"/>
              <w:right w:val="single" w:sz="4" w:space="0" w:color="auto"/>
            </w:tcBorders>
            <w:shd w:val="clear" w:color="auto" w:fill="auto"/>
            <w:noWrap/>
            <w:vAlign w:val="center"/>
            <w:hideMark/>
          </w:tcPr>
          <w:p w14:paraId="299BB24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9,9%</w:t>
            </w:r>
          </w:p>
        </w:tc>
        <w:tc>
          <w:tcPr>
            <w:tcW w:w="1200" w:type="dxa"/>
            <w:tcBorders>
              <w:top w:val="nil"/>
              <w:left w:val="nil"/>
              <w:bottom w:val="nil"/>
              <w:right w:val="single" w:sz="4" w:space="0" w:color="auto"/>
            </w:tcBorders>
            <w:vAlign w:val="center"/>
          </w:tcPr>
          <w:p w14:paraId="5512B9D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66230504</w:t>
            </w:r>
          </w:p>
        </w:tc>
        <w:tc>
          <w:tcPr>
            <w:tcW w:w="1200" w:type="dxa"/>
            <w:tcBorders>
              <w:top w:val="nil"/>
              <w:left w:val="nil"/>
              <w:bottom w:val="nil"/>
              <w:right w:val="single" w:sz="4" w:space="0" w:color="auto"/>
            </w:tcBorders>
            <w:vAlign w:val="center"/>
          </w:tcPr>
          <w:p w14:paraId="4A7120F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w:t>
            </w:r>
          </w:p>
        </w:tc>
      </w:tr>
      <w:tr w:rsidR="000C309F" w:rsidRPr="007E6E6A" w14:paraId="775527A0"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95298B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66232909</w:t>
            </w:r>
          </w:p>
        </w:tc>
        <w:tc>
          <w:tcPr>
            <w:tcW w:w="1200" w:type="dxa"/>
            <w:tcBorders>
              <w:top w:val="nil"/>
              <w:left w:val="nil"/>
              <w:bottom w:val="nil"/>
              <w:right w:val="single" w:sz="4" w:space="0" w:color="auto"/>
            </w:tcBorders>
            <w:shd w:val="clear" w:color="auto" w:fill="auto"/>
            <w:noWrap/>
            <w:vAlign w:val="center"/>
            <w:hideMark/>
          </w:tcPr>
          <w:p w14:paraId="50B95C7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9,5%</w:t>
            </w:r>
          </w:p>
        </w:tc>
        <w:tc>
          <w:tcPr>
            <w:tcW w:w="1200" w:type="dxa"/>
            <w:tcBorders>
              <w:top w:val="nil"/>
              <w:left w:val="nil"/>
              <w:bottom w:val="nil"/>
              <w:right w:val="single" w:sz="4" w:space="0" w:color="auto"/>
            </w:tcBorders>
            <w:vAlign w:val="center"/>
          </w:tcPr>
          <w:p w14:paraId="721C9BE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66230112</w:t>
            </w:r>
          </w:p>
        </w:tc>
        <w:tc>
          <w:tcPr>
            <w:tcW w:w="1200" w:type="dxa"/>
            <w:tcBorders>
              <w:top w:val="nil"/>
              <w:left w:val="nil"/>
              <w:bottom w:val="nil"/>
              <w:right w:val="single" w:sz="4" w:space="0" w:color="auto"/>
            </w:tcBorders>
            <w:vAlign w:val="center"/>
          </w:tcPr>
          <w:p w14:paraId="4E964EA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w:t>
            </w:r>
          </w:p>
        </w:tc>
      </w:tr>
      <w:tr w:rsidR="000C309F" w:rsidRPr="007E6E6A" w14:paraId="522AEC5B"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18DE0AB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66232006</w:t>
            </w:r>
          </w:p>
        </w:tc>
        <w:tc>
          <w:tcPr>
            <w:tcW w:w="1200" w:type="dxa"/>
            <w:tcBorders>
              <w:top w:val="nil"/>
              <w:left w:val="nil"/>
              <w:bottom w:val="nil"/>
              <w:right w:val="single" w:sz="4" w:space="0" w:color="auto"/>
            </w:tcBorders>
            <w:shd w:val="clear" w:color="auto" w:fill="auto"/>
            <w:noWrap/>
            <w:vAlign w:val="center"/>
            <w:hideMark/>
          </w:tcPr>
          <w:p w14:paraId="194E671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8,5%</w:t>
            </w:r>
          </w:p>
        </w:tc>
        <w:tc>
          <w:tcPr>
            <w:tcW w:w="1200" w:type="dxa"/>
            <w:tcBorders>
              <w:top w:val="nil"/>
              <w:left w:val="nil"/>
              <w:bottom w:val="nil"/>
              <w:right w:val="single" w:sz="4" w:space="0" w:color="auto"/>
            </w:tcBorders>
            <w:vAlign w:val="center"/>
          </w:tcPr>
          <w:p w14:paraId="6FD608A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66230508</w:t>
            </w:r>
          </w:p>
        </w:tc>
        <w:tc>
          <w:tcPr>
            <w:tcW w:w="1200" w:type="dxa"/>
            <w:tcBorders>
              <w:top w:val="nil"/>
              <w:left w:val="nil"/>
              <w:bottom w:val="nil"/>
              <w:right w:val="single" w:sz="4" w:space="0" w:color="auto"/>
            </w:tcBorders>
            <w:vAlign w:val="center"/>
          </w:tcPr>
          <w:p w14:paraId="01165E43"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w:t>
            </w:r>
          </w:p>
        </w:tc>
      </w:tr>
      <w:tr w:rsidR="000C309F" w:rsidRPr="007E6E6A" w14:paraId="0D921401"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53BA4BD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66232010</w:t>
            </w:r>
          </w:p>
        </w:tc>
        <w:tc>
          <w:tcPr>
            <w:tcW w:w="1200" w:type="dxa"/>
            <w:tcBorders>
              <w:top w:val="nil"/>
              <w:left w:val="nil"/>
              <w:bottom w:val="nil"/>
              <w:right w:val="single" w:sz="4" w:space="0" w:color="auto"/>
            </w:tcBorders>
            <w:shd w:val="clear" w:color="auto" w:fill="auto"/>
            <w:noWrap/>
            <w:vAlign w:val="center"/>
            <w:hideMark/>
          </w:tcPr>
          <w:p w14:paraId="2CFCEBF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8,1%</w:t>
            </w:r>
          </w:p>
        </w:tc>
        <w:tc>
          <w:tcPr>
            <w:tcW w:w="1200" w:type="dxa"/>
            <w:tcBorders>
              <w:top w:val="nil"/>
              <w:left w:val="nil"/>
              <w:bottom w:val="nil"/>
              <w:right w:val="single" w:sz="4" w:space="0" w:color="auto"/>
            </w:tcBorders>
            <w:vAlign w:val="center"/>
          </w:tcPr>
          <w:p w14:paraId="7DF57A0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66230202</w:t>
            </w:r>
          </w:p>
        </w:tc>
        <w:tc>
          <w:tcPr>
            <w:tcW w:w="1200" w:type="dxa"/>
            <w:tcBorders>
              <w:top w:val="nil"/>
              <w:left w:val="nil"/>
              <w:bottom w:val="nil"/>
              <w:right w:val="single" w:sz="4" w:space="0" w:color="auto"/>
            </w:tcBorders>
            <w:vAlign w:val="center"/>
          </w:tcPr>
          <w:p w14:paraId="4D5694A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w:t>
            </w:r>
          </w:p>
        </w:tc>
      </w:tr>
      <w:tr w:rsidR="000C309F" w:rsidRPr="007E6E6A" w14:paraId="06C19E25"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3816207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66230409</w:t>
            </w:r>
          </w:p>
        </w:tc>
        <w:tc>
          <w:tcPr>
            <w:tcW w:w="1200" w:type="dxa"/>
            <w:tcBorders>
              <w:top w:val="nil"/>
              <w:left w:val="nil"/>
              <w:bottom w:val="nil"/>
              <w:right w:val="single" w:sz="4" w:space="0" w:color="auto"/>
            </w:tcBorders>
            <w:shd w:val="clear" w:color="auto" w:fill="auto"/>
            <w:noWrap/>
            <w:vAlign w:val="center"/>
            <w:hideMark/>
          </w:tcPr>
          <w:p w14:paraId="43E82E4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7,9%</w:t>
            </w:r>
          </w:p>
        </w:tc>
        <w:tc>
          <w:tcPr>
            <w:tcW w:w="1200" w:type="dxa"/>
            <w:tcBorders>
              <w:top w:val="nil"/>
              <w:left w:val="nil"/>
              <w:bottom w:val="nil"/>
              <w:right w:val="single" w:sz="4" w:space="0" w:color="auto"/>
            </w:tcBorders>
            <w:vAlign w:val="center"/>
          </w:tcPr>
          <w:p w14:paraId="3D432FD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66232804</w:t>
            </w:r>
          </w:p>
        </w:tc>
        <w:tc>
          <w:tcPr>
            <w:tcW w:w="1200" w:type="dxa"/>
            <w:tcBorders>
              <w:top w:val="nil"/>
              <w:left w:val="nil"/>
              <w:bottom w:val="nil"/>
              <w:right w:val="single" w:sz="4" w:space="0" w:color="auto"/>
            </w:tcBorders>
            <w:vAlign w:val="center"/>
          </w:tcPr>
          <w:p w14:paraId="558FBFE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1,2%</w:t>
            </w:r>
          </w:p>
        </w:tc>
      </w:tr>
      <w:tr w:rsidR="000C309F" w:rsidRPr="007E6E6A" w14:paraId="222C834C"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4CDC9EC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66230410</w:t>
            </w:r>
          </w:p>
        </w:tc>
        <w:tc>
          <w:tcPr>
            <w:tcW w:w="1200" w:type="dxa"/>
            <w:tcBorders>
              <w:top w:val="nil"/>
              <w:left w:val="nil"/>
              <w:bottom w:val="nil"/>
              <w:right w:val="single" w:sz="4" w:space="0" w:color="auto"/>
            </w:tcBorders>
            <w:shd w:val="clear" w:color="auto" w:fill="auto"/>
            <w:noWrap/>
            <w:vAlign w:val="center"/>
            <w:hideMark/>
          </w:tcPr>
          <w:p w14:paraId="46C3E7A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5,0%</w:t>
            </w:r>
          </w:p>
        </w:tc>
        <w:tc>
          <w:tcPr>
            <w:tcW w:w="1200" w:type="dxa"/>
            <w:tcBorders>
              <w:top w:val="nil"/>
              <w:left w:val="nil"/>
              <w:bottom w:val="nil"/>
              <w:right w:val="single" w:sz="4" w:space="0" w:color="auto"/>
            </w:tcBorders>
            <w:vAlign w:val="center"/>
          </w:tcPr>
          <w:p w14:paraId="649A9D5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66232008</w:t>
            </w:r>
          </w:p>
        </w:tc>
        <w:tc>
          <w:tcPr>
            <w:tcW w:w="1200" w:type="dxa"/>
            <w:tcBorders>
              <w:top w:val="nil"/>
              <w:left w:val="nil"/>
              <w:bottom w:val="nil"/>
              <w:right w:val="single" w:sz="4" w:space="0" w:color="auto"/>
            </w:tcBorders>
            <w:vAlign w:val="center"/>
          </w:tcPr>
          <w:p w14:paraId="1A935B9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1,0%</w:t>
            </w:r>
          </w:p>
        </w:tc>
      </w:tr>
      <w:tr w:rsidR="000C309F" w:rsidRPr="007E6E6A" w14:paraId="54BDA42E"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20B5C83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66232809</w:t>
            </w:r>
          </w:p>
        </w:tc>
        <w:tc>
          <w:tcPr>
            <w:tcW w:w="1200" w:type="dxa"/>
            <w:tcBorders>
              <w:top w:val="nil"/>
              <w:left w:val="nil"/>
              <w:bottom w:val="nil"/>
              <w:right w:val="single" w:sz="4" w:space="0" w:color="auto"/>
            </w:tcBorders>
            <w:shd w:val="clear" w:color="auto" w:fill="auto"/>
            <w:noWrap/>
            <w:vAlign w:val="center"/>
            <w:hideMark/>
          </w:tcPr>
          <w:p w14:paraId="78CF868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4,9%</w:t>
            </w:r>
          </w:p>
        </w:tc>
        <w:tc>
          <w:tcPr>
            <w:tcW w:w="1200" w:type="dxa"/>
            <w:tcBorders>
              <w:top w:val="nil"/>
              <w:left w:val="nil"/>
              <w:bottom w:val="nil"/>
              <w:right w:val="single" w:sz="4" w:space="0" w:color="auto"/>
            </w:tcBorders>
            <w:vAlign w:val="center"/>
          </w:tcPr>
          <w:p w14:paraId="4C68D5F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66230209</w:t>
            </w:r>
          </w:p>
        </w:tc>
        <w:tc>
          <w:tcPr>
            <w:tcW w:w="1200" w:type="dxa"/>
            <w:tcBorders>
              <w:top w:val="nil"/>
              <w:left w:val="nil"/>
              <w:bottom w:val="nil"/>
              <w:right w:val="single" w:sz="4" w:space="0" w:color="auto"/>
            </w:tcBorders>
            <w:vAlign w:val="center"/>
          </w:tcPr>
          <w:p w14:paraId="6CE628F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0,6%</w:t>
            </w:r>
          </w:p>
        </w:tc>
      </w:tr>
      <w:tr w:rsidR="000C309F" w:rsidRPr="007E6E6A" w14:paraId="5DB4566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0A5051A8"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66230405</w:t>
            </w:r>
          </w:p>
        </w:tc>
        <w:tc>
          <w:tcPr>
            <w:tcW w:w="1200" w:type="dxa"/>
            <w:tcBorders>
              <w:top w:val="nil"/>
              <w:left w:val="nil"/>
              <w:bottom w:val="nil"/>
              <w:right w:val="single" w:sz="4" w:space="0" w:color="auto"/>
            </w:tcBorders>
            <w:shd w:val="clear" w:color="auto" w:fill="auto"/>
            <w:noWrap/>
            <w:vAlign w:val="center"/>
            <w:hideMark/>
          </w:tcPr>
          <w:p w14:paraId="46593E7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4,5%</w:t>
            </w:r>
          </w:p>
        </w:tc>
        <w:tc>
          <w:tcPr>
            <w:tcW w:w="1200" w:type="dxa"/>
            <w:tcBorders>
              <w:top w:val="nil"/>
              <w:left w:val="nil"/>
              <w:bottom w:val="nil"/>
              <w:right w:val="single" w:sz="4" w:space="0" w:color="auto"/>
            </w:tcBorders>
            <w:vAlign w:val="center"/>
          </w:tcPr>
          <w:p w14:paraId="68BD7FE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66232207</w:t>
            </w:r>
          </w:p>
        </w:tc>
        <w:tc>
          <w:tcPr>
            <w:tcW w:w="1200" w:type="dxa"/>
            <w:tcBorders>
              <w:top w:val="nil"/>
              <w:left w:val="nil"/>
              <w:bottom w:val="nil"/>
              <w:right w:val="single" w:sz="4" w:space="0" w:color="auto"/>
            </w:tcBorders>
            <w:vAlign w:val="center"/>
          </w:tcPr>
          <w:p w14:paraId="48E03DE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0,6%</w:t>
            </w:r>
          </w:p>
        </w:tc>
      </w:tr>
      <w:tr w:rsidR="000C309F" w:rsidRPr="007E6E6A" w14:paraId="14DBC5D2" w14:textId="77777777" w:rsidTr="00D6154A">
        <w:trPr>
          <w:trHeight w:hRule="exact" w:val="255"/>
          <w:jc w:val="center"/>
        </w:trPr>
        <w:tc>
          <w:tcPr>
            <w:tcW w:w="1200" w:type="dxa"/>
            <w:tcBorders>
              <w:top w:val="nil"/>
              <w:left w:val="single" w:sz="4" w:space="0" w:color="auto"/>
              <w:bottom w:val="nil"/>
              <w:right w:val="single" w:sz="4" w:space="0" w:color="auto"/>
            </w:tcBorders>
            <w:shd w:val="clear" w:color="auto" w:fill="auto"/>
            <w:noWrap/>
            <w:vAlign w:val="center"/>
            <w:hideMark/>
          </w:tcPr>
          <w:p w14:paraId="6A62CAA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66232811</w:t>
            </w:r>
          </w:p>
        </w:tc>
        <w:tc>
          <w:tcPr>
            <w:tcW w:w="1200" w:type="dxa"/>
            <w:tcBorders>
              <w:top w:val="nil"/>
              <w:left w:val="nil"/>
              <w:bottom w:val="nil"/>
              <w:right w:val="single" w:sz="4" w:space="0" w:color="auto"/>
            </w:tcBorders>
            <w:shd w:val="clear" w:color="auto" w:fill="auto"/>
            <w:noWrap/>
            <w:vAlign w:val="center"/>
            <w:hideMark/>
          </w:tcPr>
          <w:p w14:paraId="6B05A62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4,5%</w:t>
            </w:r>
          </w:p>
        </w:tc>
        <w:tc>
          <w:tcPr>
            <w:tcW w:w="1200" w:type="dxa"/>
            <w:tcBorders>
              <w:top w:val="nil"/>
              <w:left w:val="nil"/>
              <w:bottom w:val="nil"/>
              <w:right w:val="single" w:sz="4" w:space="0" w:color="auto"/>
            </w:tcBorders>
            <w:vAlign w:val="center"/>
          </w:tcPr>
          <w:p w14:paraId="52C45AE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66230401</w:t>
            </w:r>
          </w:p>
        </w:tc>
        <w:tc>
          <w:tcPr>
            <w:tcW w:w="1200" w:type="dxa"/>
            <w:tcBorders>
              <w:top w:val="nil"/>
              <w:left w:val="nil"/>
              <w:bottom w:val="nil"/>
              <w:right w:val="single" w:sz="4" w:space="0" w:color="auto"/>
            </w:tcBorders>
            <w:vAlign w:val="center"/>
          </w:tcPr>
          <w:p w14:paraId="51DFE18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0,6%</w:t>
            </w:r>
          </w:p>
        </w:tc>
      </w:tr>
      <w:tr w:rsidR="000C309F" w:rsidRPr="007E6E6A" w14:paraId="1C4B2772" w14:textId="77777777" w:rsidTr="00D6154A">
        <w:trPr>
          <w:trHeight w:hRule="exact" w:val="25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E40D198"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66232807</w:t>
            </w:r>
          </w:p>
        </w:tc>
        <w:tc>
          <w:tcPr>
            <w:tcW w:w="1200" w:type="dxa"/>
            <w:tcBorders>
              <w:top w:val="nil"/>
              <w:left w:val="nil"/>
              <w:bottom w:val="single" w:sz="4" w:space="0" w:color="auto"/>
              <w:right w:val="single" w:sz="4" w:space="0" w:color="auto"/>
            </w:tcBorders>
            <w:shd w:val="clear" w:color="auto" w:fill="auto"/>
            <w:noWrap/>
            <w:vAlign w:val="center"/>
            <w:hideMark/>
          </w:tcPr>
          <w:p w14:paraId="27B598ED"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4,3%</w:t>
            </w:r>
          </w:p>
        </w:tc>
        <w:tc>
          <w:tcPr>
            <w:tcW w:w="1200" w:type="dxa"/>
            <w:tcBorders>
              <w:top w:val="nil"/>
              <w:left w:val="nil"/>
              <w:bottom w:val="nil"/>
              <w:right w:val="single" w:sz="4" w:space="0" w:color="auto"/>
            </w:tcBorders>
            <w:vAlign w:val="center"/>
          </w:tcPr>
          <w:p w14:paraId="7CB8745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66232803</w:t>
            </w:r>
          </w:p>
        </w:tc>
        <w:tc>
          <w:tcPr>
            <w:tcW w:w="1200" w:type="dxa"/>
            <w:tcBorders>
              <w:top w:val="nil"/>
              <w:left w:val="nil"/>
              <w:bottom w:val="nil"/>
              <w:right w:val="single" w:sz="4" w:space="0" w:color="auto"/>
            </w:tcBorders>
            <w:vAlign w:val="center"/>
          </w:tcPr>
          <w:p w14:paraId="4B5523C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0,6%</w:t>
            </w:r>
          </w:p>
        </w:tc>
      </w:tr>
      <w:tr w:rsidR="000C309F" w:rsidRPr="007E6E6A" w14:paraId="28B7725C" w14:textId="77777777" w:rsidTr="00D6154A">
        <w:trPr>
          <w:trHeight w:hRule="exact" w:val="25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50E3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lang w:val="es-ES" w:eastAsia="es-ES"/>
              </w:rPr>
              <w:t>Promedio Ciudad Pergamino</w:t>
            </w:r>
          </w:p>
        </w:tc>
        <w:tc>
          <w:tcPr>
            <w:tcW w:w="1200"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06E361C"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4,3%</w:t>
            </w:r>
          </w:p>
        </w:tc>
        <w:tc>
          <w:tcPr>
            <w:tcW w:w="1200" w:type="dxa"/>
            <w:tcBorders>
              <w:top w:val="nil"/>
              <w:left w:val="nil"/>
              <w:bottom w:val="nil"/>
              <w:right w:val="single" w:sz="4" w:space="0" w:color="auto"/>
            </w:tcBorders>
            <w:vAlign w:val="center"/>
          </w:tcPr>
          <w:p w14:paraId="0F1E8E84"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66230510</w:t>
            </w:r>
          </w:p>
        </w:tc>
        <w:tc>
          <w:tcPr>
            <w:tcW w:w="1200" w:type="dxa"/>
            <w:tcBorders>
              <w:top w:val="nil"/>
              <w:left w:val="nil"/>
              <w:bottom w:val="nil"/>
              <w:right w:val="single" w:sz="4" w:space="0" w:color="auto"/>
            </w:tcBorders>
            <w:vAlign w:val="center"/>
          </w:tcPr>
          <w:p w14:paraId="224E163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0,5%</w:t>
            </w:r>
          </w:p>
        </w:tc>
      </w:tr>
      <w:tr w:rsidR="000C309F" w:rsidRPr="007E6E6A" w14:paraId="6EF225DF" w14:textId="77777777" w:rsidTr="00D6154A">
        <w:trPr>
          <w:trHeight w:hRule="exact" w:val="255"/>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AEB3F"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top w:val="single" w:sz="4" w:space="0" w:color="auto"/>
              <w:left w:val="nil"/>
              <w:bottom w:val="single" w:sz="4" w:space="0" w:color="auto"/>
              <w:right w:val="single" w:sz="4" w:space="0" w:color="auto"/>
            </w:tcBorders>
            <w:shd w:val="clear" w:color="auto" w:fill="auto"/>
            <w:noWrap/>
            <w:vAlign w:val="center"/>
            <w:hideMark/>
          </w:tcPr>
          <w:p w14:paraId="580F8FB9"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nil"/>
              <w:bottom w:val="nil"/>
              <w:right w:val="single" w:sz="4" w:space="0" w:color="auto"/>
            </w:tcBorders>
            <w:vAlign w:val="center"/>
          </w:tcPr>
          <w:p w14:paraId="6809A31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66230402</w:t>
            </w:r>
          </w:p>
        </w:tc>
        <w:tc>
          <w:tcPr>
            <w:tcW w:w="1200" w:type="dxa"/>
            <w:tcBorders>
              <w:top w:val="nil"/>
              <w:left w:val="nil"/>
              <w:bottom w:val="nil"/>
              <w:right w:val="single" w:sz="4" w:space="0" w:color="auto"/>
            </w:tcBorders>
            <w:vAlign w:val="center"/>
          </w:tcPr>
          <w:p w14:paraId="54C399DA"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0,3%</w:t>
            </w:r>
          </w:p>
        </w:tc>
      </w:tr>
      <w:tr w:rsidR="000C309F" w:rsidRPr="007E6E6A" w14:paraId="08D7F68F" w14:textId="77777777" w:rsidTr="00D6154A">
        <w:trPr>
          <w:trHeight w:hRule="exact" w:val="255"/>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3C882"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top w:val="single" w:sz="4" w:space="0" w:color="auto"/>
              <w:left w:val="nil"/>
              <w:bottom w:val="single" w:sz="4" w:space="0" w:color="auto"/>
              <w:right w:val="single" w:sz="4" w:space="0" w:color="auto"/>
            </w:tcBorders>
            <w:shd w:val="clear" w:color="auto" w:fill="auto"/>
            <w:noWrap/>
            <w:vAlign w:val="center"/>
            <w:hideMark/>
          </w:tcPr>
          <w:p w14:paraId="584FFDAA"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nil"/>
              <w:bottom w:val="nil"/>
              <w:right w:val="single" w:sz="4" w:space="0" w:color="auto"/>
            </w:tcBorders>
            <w:vAlign w:val="center"/>
          </w:tcPr>
          <w:p w14:paraId="0FC345D1"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66230406</w:t>
            </w:r>
          </w:p>
        </w:tc>
        <w:tc>
          <w:tcPr>
            <w:tcW w:w="1200" w:type="dxa"/>
            <w:tcBorders>
              <w:top w:val="nil"/>
              <w:left w:val="nil"/>
              <w:bottom w:val="nil"/>
              <w:right w:val="single" w:sz="4" w:space="0" w:color="auto"/>
            </w:tcBorders>
            <w:vAlign w:val="center"/>
          </w:tcPr>
          <w:p w14:paraId="515A1B5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0,2%</w:t>
            </w:r>
          </w:p>
        </w:tc>
      </w:tr>
      <w:tr w:rsidR="000C309F" w:rsidRPr="007E6E6A" w14:paraId="42B2525F" w14:textId="77777777" w:rsidTr="00D6154A">
        <w:trPr>
          <w:trHeight w:hRule="exact" w:val="255"/>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A7B87"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top w:val="single" w:sz="4" w:space="0" w:color="auto"/>
              <w:left w:val="nil"/>
              <w:bottom w:val="single" w:sz="4" w:space="0" w:color="auto"/>
              <w:right w:val="single" w:sz="4" w:space="0" w:color="auto"/>
            </w:tcBorders>
            <w:shd w:val="clear" w:color="auto" w:fill="auto"/>
            <w:noWrap/>
            <w:vAlign w:val="center"/>
            <w:hideMark/>
          </w:tcPr>
          <w:p w14:paraId="7301D0FE"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nil"/>
              <w:bottom w:val="nil"/>
              <w:right w:val="single" w:sz="4" w:space="0" w:color="auto"/>
            </w:tcBorders>
            <w:vAlign w:val="center"/>
          </w:tcPr>
          <w:p w14:paraId="27BB902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66232203</w:t>
            </w:r>
          </w:p>
        </w:tc>
        <w:tc>
          <w:tcPr>
            <w:tcW w:w="1200" w:type="dxa"/>
            <w:tcBorders>
              <w:top w:val="nil"/>
              <w:left w:val="nil"/>
              <w:bottom w:val="nil"/>
              <w:right w:val="single" w:sz="4" w:space="0" w:color="auto"/>
            </w:tcBorders>
            <w:vAlign w:val="center"/>
          </w:tcPr>
          <w:p w14:paraId="6195964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0,0%</w:t>
            </w:r>
          </w:p>
        </w:tc>
      </w:tr>
      <w:tr w:rsidR="000C309F" w:rsidRPr="007E6E6A" w14:paraId="59957C55" w14:textId="77777777" w:rsidTr="00D6154A">
        <w:trPr>
          <w:trHeight w:hRule="exact" w:val="255"/>
          <w:jc w:val="center"/>
        </w:trPr>
        <w:tc>
          <w:tcPr>
            <w:tcW w:w="1200"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ECBAC" w14:textId="77777777" w:rsidR="000C309F" w:rsidRPr="007E6E6A" w:rsidRDefault="000C309F" w:rsidP="00D6154A">
            <w:pPr>
              <w:jc w:val="center"/>
              <w:rPr>
                <w:rFonts w:ascii="Arial" w:hAnsi="Arial" w:cs="Arial"/>
                <w:color w:val="000000"/>
                <w:sz w:val="20"/>
                <w:lang w:val="es-ES" w:eastAsia="es-ES"/>
              </w:rPr>
            </w:pPr>
          </w:p>
        </w:tc>
        <w:tc>
          <w:tcPr>
            <w:tcW w:w="1200" w:type="dxa"/>
            <w:vMerge/>
            <w:tcBorders>
              <w:top w:val="single" w:sz="4" w:space="0" w:color="auto"/>
              <w:left w:val="nil"/>
              <w:bottom w:val="single" w:sz="4" w:space="0" w:color="auto"/>
              <w:right w:val="single" w:sz="4" w:space="0" w:color="auto"/>
            </w:tcBorders>
            <w:shd w:val="clear" w:color="auto" w:fill="auto"/>
            <w:noWrap/>
            <w:vAlign w:val="center"/>
            <w:hideMark/>
          </w:tcPr>
          <w:p w14:paraId="28A85210" w14:textId="77777777" w:rsidR="000C309F" w:rsidRPr="007E6E6A" w:rsidRDefault="000C309F" w:rsidP="00D6154A">
            <w:pPr>
              <w:jc w:val="center"/>
              <w:rPr>
                <w:rFonts w:ascii="Arial" w:hAnsi="Arial" w:cs="Arial"/>
                <w:color w:val="000000"/>
                <w:sz w:val="20"/>
                <w:lang w:val="es-ES" w:eastAsia="es-ES"/>
              </w:rPr>
            </w:pPr>
          </w:p>
        </w:tc>
        <w:tc>
          <w:tcPr>
            <w:tcW w:w="1200" w:type="dxa"/>
            <w:tcBorders>
              <w:top w:val="nil"/>
              <w:left w:val="nil"/>
              <w:bottom w:val="single" w:sz="4" w:space="0" w:color="auto"/>
              <w:right w:val="single" w:sz="4" w:space="0" w:color="auto"/>
            </w:tcBorders>
            <w:vAlign w:val="center"/>
          </w:tcPr>
          <w:p w14:paraId="5C60FBB7"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66232505</w:t>
            </w:r>
          </w:p>
        </w:tc>
        <w:tc>
          <w:tcPr>
            <w:tcW w:w="1200" w:type="dxa"/>
            <w:tcBorders>
              <w:top w:val="nil"/>
              <w:left w:val="nil"/>
              <w:bottom w:val="single" w:sz="4" w:space="0" w:color="auto"/>
              <w:right w:val="single" w:sz="4" w:space="0" w:color="auto"/>
            </w:tcBorders>
            <w:vAlign w:val="center"/>
          </w:tcPr>
          <w:p w14:paraId="0FA5756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0,0%</w:t>
            </w:r>
          </w:p>
        </w:tc>
      </w:tr>
    </w:tbl>
    <w:p w14:paraId="56CF9E25" w14:textId="77777777" w:rsidR="000C309F" w:rsidRPr="007E6E6A" w:rsidRDefault="000C309F" w:rsidP="00D6154A">
      <w:pPr>
        <w:ind w:left="1843" w:right="1842"/>
        <w:rPr>
          <w:rFonts w:ascii="Arial" w:hAnsi="Arial" w:cs="Arial"/>
          <w:sz w:val="16"/>
          <w:szCs w:val="16"/>
          <w:lang w:val="es-ES_tradnl"/>
        </w:rPr>
      </w:pPr>
      <w:r w:rsidRPr="007E6E6A">
        <w:rPr>
          <w:rFonts w:ascii="Arial" w:hAnsi="Arial" w:cs="Arial"/>
          <w:sz w:val="16"/>
          <w:szCs w:val="16"/>
          <w:lang w:val="es-ES_tradnl"/>
        </w:rPr>
        <w:t>FUENTE: elaboración propia en base a datos del Censo Nacional de Población y Vivienda del año 2010, INDEC.</w:t>
      </w:r>
    </w:p>
    <w:p w14:paraId="75F2E667" w14:textId="77777777" w:rsidR="000C309F" w:rsidRPr="007E6E6A" w:rsidRDefault="000C309F" w:rsidP="00D6154A">
      <w:pPr>
        <w:rPr>
          <w:rFonts w:ascii="Arial" w:hAnsi="Arial" w:cs="Arial"/>
          <w:sz w:val="22"/>
          <w:lang w:val="es-ES_tradnl"/>
        </w:rPr>
      </w:pPr>
    </w:p>
    <w:p w14:paraId="027DEC04" w14:textId="77777777" w:rsidR="000C309F" w:rsidRPr="007E6E6A" w:rsidRDefault="000C309F" w:rsidP="00361E8C">
      <w:pPr>
        <w:jc w:val="both"/>
        <w:rPr>
          <w:rFonts w:ascii="Arial" w:hAnsi="Arial" w:cs="Arial"/>
          <w:sz w:val="22"/>
          <w:lang w:val="es-ES_tradnl"/>
        </w:rPr>
      </w:pPr>
      <w:r w:rsidRPr="007E6E6A">
        <w:rPr>
          <w:rFonts w:ascii="Arial" w:hAnsi="Arial" w:cs="Arial"/>
          <w:sz w:val="22"/>
          <w:lang w:val="es-ES_tradnl"/>
        </w:rPr>
        <w:t>Como se puede observar en 21 de los 47 radios con riesgo de inundación el porcentaje de hogares con alguna NBI supera la media de la Ciudad que alcanza al 4,3%.</w:t>
      </w:r>
    </w:p>
    <w:p w14:paraId="33D40CD4" w14:textId="77777777" w:rsidR="000C309F" w:rsidRPr="007E6E6A" w:rsidRDefault="000C309F" w:rsidP="00D6154A">
      <w:pPr>
        <w:rPr>
          <w:rFonts w:ascii="Arial" w:hAnsi="Arial" w:cs="Arial"/>
          <w:sz w:val="22"/>
          <w:lang w:val="es-ES_tradnl"/>
        </w:rPr>
      </w:pPr>
    </w:p>
    <w:p w14:paraId="68FCDD68" w14:textId="77777777" w:rsidR="000C309F" w:rsidRPr="007E6E6A" w:rsidRDefault="000C309F" w:rsidP="00D6154A">
      <w:pPr>
        <w:rPr>
          <w:rFonts w:ascii="Arial" w:hAnsi="Arial" w:cs="Arial"/>
          <w:sz w:val="22"/>
          <w:lang w:val="es-ES_tradnl"/>
        </w:rPr>
      </w:pPr>
      <w:r w:rsidRPr="007E6E6A">
        <w:rPr>
          <w:rFonts w:ascii="Arial" w:hAnsi="Arial" w:cs="Arial"/>
          <w:sz w:val="22"/>
          <w:lang w:val="es-ES_tradnl"/>
        </w:rPr>
        <w:t>En este caso un mayor detalle muestra lo siguiente:</w:t>
      </w:r>
    </w:p>
    <w:p w14:paraId="47C6DF0F" w14:textId="77777777" w:rsidR="000C309F" w:rsidRPr="007E6E6A" w:rsidRDefault="000C309F" w:rsidP="00D6154A">
      <w:pPr>
        <w:rPr>
          <w:rFonts w:ascii="Arial" w:hAnsi="Arial" w:cs="Arial"/>
          <w:sz w:val="22"/>
          <w:lang w:val="es-ES_tradnl"/>
        </w:rPr>
      </w:pPr>
    </w:p>
    <w:p w14:paraId="33681B17" w14:textId="683A6733" w:rsidR="000C309F" w:rsidRPr="007E6E6A" w:rsidRDefault="00361E8C" w:rsidP="00D6154A">
      <w:pPr>
        <w:jc w:val="center"/>
        <w:rPr>
          <w:rFonts w:ascii="Arial" w:hAnsi="Arial" w:cs="Arial"/>
          <w:sz w:val="22"/>
          <w:lang w:val="es-ES_tradnl"/>
        </w:rPr>
      </w:pPr>
      <w:r>
        <w:rPr>
          <w:rFonts w:ascii="Arial" w:hAnsi="Arial" w:cs="Arial"/>
          <w:b/>
          <w:sz w:val="20"/>
          <w:lang w:val="es-ES_tradnl"/>
        </w:rPr>
        <w:t>TABLA 4.5</w:t>
      </w:r>
      <w:r w:rsidR="000C309F" w:rsidRPr="007E6E6A">
        <w:rPr>
          <w:rFonts w:ascii="Arial" w:hAnsi="Arial" w:cs="Arial"/>
          <w:b/>
          <w:sz w:val="20"/>
          <w:lang w:val="es-ES_tradnl"/>
        </w:rPr>
        <w:t>. PORCENTAJE DE HOGARES CON AL MENOS UNA NBI</w:t>
      </w:r>
    </w:p>
    <w:tbl>
      <w:tblPr>
        <w:tblW w:w="5320" w:type="dxa"/>
        <w:jc w:val="center"/>
        <w:tblCellMar>
          <w:left w:w="70" w:type="dxa"/>
          <w:right w:w="70" w:type="dxa"/>
        </w:tblCellMar>
        <w:tblLook w:val="04A0" w:firstRow="1" w:lastRow="0" w:firstColumn="1" w:lastColumn="0" w:noHBand="0" w:noVBand="1"/>
      </w:tblPr>
      <w:tblGrid>
        <w:gridCol w:w="2920"/>
        <w:gridCol w:w="1200"/>
        <w:gridCol w:w="1200"/>
      </w:tblGrid>
      <w:tr w:rsidR="000C309F" w:rsidRPr="00AA4113" w14:paraId="2FE7B736" w14:textId="77777777" w:rsidTr="00D6154A">
        <w:trPr>
          <w:trHeight w:val="1020"/>
          <w:jc w:val="center"/>
        </w:trPr>
        <w:tc>
          <w:tcPr>
            <w:tcW w:w="2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16A0"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Desvío relativo con respecto a la media de la Ciudad</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3844C6BA"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Cantidad de radios</w:t>
            </w:r>
          </w:p>
        </w:tc>
        <w:tc>
          <w:tcPr>
            <w:tcW w:w="1200" w:type="dxa"/>
            <w:tcBorders>
              <w:top w:val="single" w:sz="4" w:space="0" w:color="auto"/>
              <w:left w:val="nil"/>
              <w:bottom w:val="single" w:sz="4" w:space="0" w:color="auto"/>
              <w:right w:val="single" w:sz="4" w:space="0" w:color="auto"/>
            </w:tcBorders>
            <w:shd w:val="clear" w:color="auto" w:fill="auto"/>
            <w:vAlign w:val="bottom"/>
            <w:hideMark/>
          </w:tcPr>
          <w:p w14:paraId="418895CD" w14:textId="77777777" w:rsidR="000C309F" w:rsidRPr="007E6E6A" w:rsidRDefault="000C309F" w:rsidP="00D6154A">
            <w:pPr>
              <w:jc w:val="center"/>
              <w:rPr>
                <w:rFonts w:ascii="Arial" w:hAnsi="Arial" w:cs="Arial"/>
                <w:color w:val="000000"/>
                <w:sz w:val="20"/>
                <w:lang w:val="es-ES" w:eastAsia="es-ES"/>
              </w:rPr>
            </w:pPr>
            <w:r w:rsidRPr="007E6E6A">
              <w:rPr>
                <w:rFonts w:ascii="Arial" w:hAnsi="Arial" w:cs="Arial"/>
                <w:color w:val="000000"/>
                <w:sz w:val="20"/>
                <w:lang w:val="es-ES" w:eastAsia="es-ES"/>
              </w:rPr>
              <w:t>Porcentaje de la población afectada</w:t>
            </w:r>
          </w:p>
        </w:tc>
      </w:tr>
      <w:tr w:rsidR="000C309F" w:rsidRPr="007E6E6A" w14:paraId="604EA232"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76C4F02"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Más de 3 veces</w:t>
            </w:r>
          </w:p>
        </w:tc>
        <w:tc>
          <w:tcPr>
            <w:tcW w:w="1200" w:type="dxa"/>
            <w:tcBorders>
              <w:top w:val="nil"/>
              <w:left w:val="nil"/>
              <w:bottom w:val="single" w:sz="4" w:space="0" w:color="auto"/>
              <w:right w:val="single" w:sz="4" w:space="0" w:color="auto"/>
            </w:tcBorders>
            <w:shd w:val="clear" w:color="auto" w:fill="auto"/>
            <w:noWrap/>
            <w:vAlign w:val="center"/>
            <w:hideMark/>
          </w:tcPr>
          <w:p w14:paraId="411FE90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6</w:t>
            </w:r>
          </w:p>
        </w:tc>
        <w:tc>
          <w:tcPr>
            <w:tcW w:w="1200" w:type="dxa"/>
            <w:tcBorders>
              <w:top w:val="nil"/>
              <w:left w:val="nil"/>
              <w:bottom w:val="single" w:sz="4" w:space="0" w:color="auto"/>
              <w:right w:val="single" w:sz="4" w:space="0" w:color="auto"/>
            </w:tcBorders>
            <w:shd w:val="clear" w:color="auto" w:fill="auto"/>
            <w:noWrap/>
            <w:vAlign w:val="center"/>
            <w:hideMark/>
          </w:tcPr>
          <w:p w14:paraId="003A86B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10,7%</w:t>
            </w:r>
          </w:p>
        </w:tc>
      </w:tr>
      <w:tr w:rsidR="000C309F" w:rsidRPr="007E6E6A" w14:paraId="3C8C223B"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43B14D34"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2 y 3 veces más</w:t>
            </w:r>
          </w:p>
        </w:tc>
        <w:tc>
          <w:tcPr>
            <w:tcW w:w="1200" w:type="dxa"/>
            <w:tcBorders>
              <w:top w:val="nil"/>
              <w:left w:val="nil"/>
              <w:bottom w:val="single" w:sz="4" w:space="0" w:color="auto"/>
              <w:right w:val="single" w:sz="4" w:space="0" w:color="auto"/>
            </w:tcBorders>
            <w:shd w:val="clear" w:color="auto" w:fill="auto"/>
            <w:noWrap/>
            <w:vAlign w:val="center"/>
            <w:hideMark/>
          </w:tcPr>
          <w:p w14:paraId="03EBA17B"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7</w:t>
            </w:r>
          </w:p>
        </w:tc>
        <w:tc>
          <w:tcPr>
            <w:tcW w:w="1200" w:type="dxa"/>
            <w:tcBorders>
              <w:top w:val="nil"/>
              <w:left w:val="nil"/>
              <w:bottom w:val="single" w:sz="4" w:space="0" w:color="auto"/>
              <w:right w:val="single" w:sz="4" w:space="0" w:color="auto"/>
            </w:tcBorders>
            <w:shd w:val="clear" w:color="auto" w:fill="auto"/>
            <w:noWrap/>
            <w:vAlign w:val="center"/>
            <w:hideMark/>
          </w:tcPr>
          <w:p w14:paraId="019E9A25"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13,4%</w:t>
            </w:r>
          </w:p>
        </w:tc>
      </w:tr>
      <w:tr w:rsidR="000C309F" w:rsidRPr="007E6E6A" w14:paraId="66473080"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70A1264"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1 y 2 veces más o menos</w:t>
            </w:r>
          </w:p>
        </w:tc>
        <w:tc>
          <w:tcPr>
            <w:tcW w:w="1200" w:type="dxa"/>
            <w:tcBorders>
              <w:top w:val="nil"/>
              <w:left w:val="nil"/>
              <w:bottom w:val="single" w:sz="4" w:space="0" w:color="auto"/>
              <w:right w:val="single" w:sz="4" w:space="0" w:color="auto"/>
            </w:tcBorders>
            <w:shd w:val="clear" w:color="auto" w:fill="auto"/>
            <w:noWrap/>
            <w:vAlign w:val="center"/>
            <w:hideMark/>
          </w:tcPr>
          <w:p w14:paraId="08706D4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15</w:t>
            </w:r>
          </w:p>
        </w:tc>
        <w:tc>
          <w:tcPr>
            <w:tcW w:w="1200" w:type="dxa"/>
            <w:tcBorders>
              <w:top w:val="nil"/>
              <w:left w:val="nil"/>
              <w:bottom w:val="single" w:sz="4" w:space="0" w:color="auto"/>
              <w:right w:val="single" w:sz="4" w:space="0" w:color="auto"/>
            </w:tcBorders>
            <w:shd w:val="clear" w:color="auto" w:fill="auto"/>
            <w:noWrap/>
            <w:vAlign w:val="center"/>
            <w:hideMark/>
          </w:tcPr>
          <w:p w14:paraId="5C1D2CA9"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32,9%</w:t>
            </w:r>
          </w:p>
        </w:tc>
      </w:tr>
      <w:tr w:rsidR="000C309F" w:rsidRPr="007E6E6A" w14:paraId="2A75B77A"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541C87EC"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Entre 2 y 3 veces menos</w:t>
            </w:r>
          </w:p>
        </w:tc>
        <w:tc>
          <w:tcPr>
            <w:tcW w:w="1200" w:type="dxa"/>
            <w:tcBorders>
              <w:top w:val="nil"/>
              <w:left w:val="nil"/>
              <w:bottom w:val="single" w:sz="4" w:space="0" w:color="auto"/>
              <w:right w:val="single" w:sz="4" w:space="0" w:color="auto"/>
            </w:tcBorders>
            <w:shd w:val="clear" w:color="auto" w:fill="auto"/>
            <w:noWrap/>
            <w:vAlign w:val="center"/>
            <w:hideMark/>
          </w:tcPr>
          <w:p w14:paraId="6597586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w:t>
            </w:r>
          </w:p>
        </w:tc>
        <w:tc>
          <w:tcPr>
            <w:tcW w:w="1200" w:type="dxa"/>
            <w:tcBorders>
              <w:top w:val="nil"/>
              <w:left w:val="nil"/>
              <w:bottom w:val="single" w:sz="4" w:space="0" w:color="auto"/>
              <w:right w:val="single" w:sz="4" w:space="0" w:color="auto"/>
            </w:tcBorders>
            <w:shd w:val="clear" w:color="auto" w:fill="auto"/>
            <w:noWrap/>
            <w:vAlign w:val="center"/>
            <w:hideMark/>
          </w:tcPr>
          <w:p w14:paraId="7A264D70"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9,9%</w:t>
            </w:r>
          </w:p>
        </w:tc>
      </w:tr>
      <w:tr w:rsidR="000C309F" w:rsidRPr="007E6E6A" w14:paraId="20A57104"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10C8B7B"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Menos de 3 veces</w:t>
            </w:r>
          </w:p>
        </w:tc>
        <w:tc>
          <w:tcPr>
            <w:tcW w:w="1200" w:type="dxa"/>
            <w:tcBorders>
              <w:top w:val="nil"/>
              <w:left w:val="nil"/>
              <w:bottom w:val="single" w:sz="4" w:space="0" w:color="auto"/>
              <w:right w:val="single" w:sz="4" w:space="0" w:color="auto"/>
            </w:tcBorders>
            <w:shd w:val="clear" w:color="auto" w:fill="auto"/>
            <w:noWrap/>
            <w:vAlign w:val="center"/>
            <w:hideMark/>
          </w:tcPr>
          <w:p w14:paraId="594F9E16"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15</w:t>
            </w:r>
          </w:p>
        </w:tc>
        <w:tc>
          <w:tcPr>
            <w:tcW w:w="1200" w:type="dxa"/>
            <w:tcBorders>
              <w:top w:val="nil"/>
              <w:left w:val="nil"/>
              <w:bottom w:val="single" w:sz="4" w:space="0" w:color="auto"/>
              <w:right w:val="single" w:sz="4" w:space="0" w:color="auto"/>
            </w:tcBorders>
            <w:shd w:val="clear" w:color="auto" w:fill="auto"/>
            <w:noWrap/>
            <w:vAlign w:val="center"/>
            <w:hideMark/>
          </w:tcPr>
          <w:p w14:paraId="5E7098DE"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33,1%</w:t>
            </w:r>
          </w:p>
        </w:tc>
      </w:tr>
      <w:tr w:rsidR="000C309F" w:rsidRPr="007E6E6A" w14:paraId="3DA60686" w14:textId="77777777" w:rsidTr="00D6154A">
        <w:trPr>
          <w:trHeight w:val="255"/>
          <w:jc w:val="center"/>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5ED5D4E" w14:textId="77777777" w:rsidR="000C309F" w:rsidRPr="007E6E6A" w:rsidRDefault="000C309F" w:rsidP="00D6154A">
            <w:pPr>
              <w:rPr>
                <w:rFonts w:ascii="Arial" w:hAnsi="Arial" w:cs="Arial"/>
                <w:color w:val="000000"/>
                <w:sz w:val="20"/>
                <w:lang w:val="es-ES" w:eastAsia="es-ES"/>
              </w:rPr>
            </w:pPr>
            <w:r w:rsidRPr="007E6E6A">
              <w:rPr>
                <w:rFonts w:ascii="Arial" w:hAnsi="Arial" w:cs="Arial"/>
                <w:color w:val="000000"/>
                <w:sz w:val="20"/>
                <w:lang w:val="es-ES" w:eastAsia="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7E212B4F"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47</w:t>
            </w:r>
          </w:p>
        </w:tc>
        <w:tc>
          <w:tcPr>
            <w:tcW w:w="1200" w:type="dxa"/>
            <w:tcBorders>
              <w:top w:val="nil"/>
              <w:left w:val="nil"/>
              <w:bottom w:val="single" w:sz="4" w:space="0" w:color="auto"/>
              <w:right w:val="single" w:sz="4" w:space="0" w:color="auto"/>
            </w:tcBorders>
            <w:shd w:val="clear" w:color="auto" w:fill="auto"/>
            <w:noWrap/>
            <w:vAlign w:val="center"/>
            <w:hideMark/>
          </w:tcPr>
          <w:p w14:paraId="59877BD2" w14:textId="77777777" w:rsidR="000C309F" w:rsidRPr="007E6E6A" w:rsidRDefault="000C309F" w:rsidP="00D6154A">
            <w:pPr>
              <w:jc w:val="center"/>
              <w:rPr>
                <w:rFonts w:ascii="Arial" w:hAnsi="Arial" w:cs="Arial"/>
                <w:color w:val="000000"/>
                <w:sz w:val="20"/>
              </w:rPr>
            </w:pPr>
            <w:r w:rsidRPr="007E6E6A">
              <w:rPr>
                <w:rFonts w:ascii="Arial" w:hAnsi="Arial" w:cs="Arial"/>
                <w:color w:val="000000"/>
                <w:sz w:val="20"/>
              </w:rPr>
              <w:t>100,0%</w:t>
            </w:r>
          </w:p>
        </w:tc>
      </w:tr>
    </w:tbl>
    <w:p w14:paraId="2555175A" w14:textId="31E4FD02" w:rsidR="000C309F" w:rsidRPr="00361E8C" w:rsidRDefault="000C309F" w:rsidP="00361E8C">
      <w:pPr>
        <w:pStyle w:val="Heading2"/>
        <w:numPr>
          <w:ilvl w:val="1"/>
          <w:numId w:val="17"/>
        </w:numPr>
        <w:spacing w:before="0" w:after="0"/>
        <w:rPr>
          <w:rFonts w:cs="Arial"/>
          <w:caps w:val="0"/>
          <w:sz w:val="22"/>
          <w:szCs w:val="22"/>
        </w:rPr>
      </w:pPr>
      <w:bookmarkStart w:id="179" w:name="_Toc493519606"/>
      <w:bookmarkStart w:id="180" w:name="_Toc494207196"/>
      <w:bookmarkStart w:id="181" w:name="_Toc494815036"/>
      <w:r w:rsidRPr="00361E8C">
        <w:rPr>
          <w:rFonts w:cs="Arial"/>
          <w:caps w:val="0"/>
          <w:sz w:val="22"/>
          <w:szCs w:val="22"/>
        </w:rPr>
        <w:lastRenderedPageBreak/>
        <w:t>Conclusión</w:t>
      </w:r>
      <w:bookmarkEnd w:id="179"/>
      <w:bookmarkEnd w:id="180"/>
      <w:bookmarkEnd w:id="181"/>
    </w:p>
    <w:p w14:paraId="4C6D94E9" w14:textId="77777777" w:rsidR="000C309F" w:rsidRPr="007E6E6A" w:rsidRDefault="000C309F" w:rsidP="00D6154A">
      <w:pPr>
        <w:rPr>
          <w:rFonts w:ascii="Arial" w:hAnsi="Arial" w:cs="Arial"/>
          <w:sz w:val="22"/>
        </w:rPr>
      </w:pPr>
    </w:p>
    <w:p w14:paraId="22F697D9" w14:textId="77777777" w:rsidR="000C309F" w:rsidRPr="007E6E6A" w:rsidRDefault="000C309F" w:rsidP="00D6154A">
      <w:pPr>
        <w:rPr>
          <w:rFonts w:ascii="Arial" w:hAnsi="Arial" w:cs="Arial"/>
          <w:sz w:val="22"/>
        </w:rPr>
      </w:pPr>
      <w:r w:rsidRPr="007E6E6A">
        <w:rPr>
          <w:rFonts w:ascii="Arial" w:hAnsi="Arial" w:cs="Arial"/>
          <w:sz w:val="22"/>
        </w:rPr>
        <w:t>A partir de las dos variables seleccionadas se observa que:</w:t>
      </w:r>
    </w:p>
    <w:p w14:paraId="692C1434" w14:textId="77777777" w:rsidR="000C309F" w:rsidRPr="007E6E6A" w:rsidRDefault="000C309F" w:rsidP="00D6154A">
      <w:pPr>
        <w:rPr>
          <w:rFonts w:ascii="Arial" w:hAnsi="Arial" w:cs="Arial"/>
          <w:sz w:val="22"/>
        </w:rPr>
      </w:pPr>
    </w:p>
    <w:p w14:paraId="5B100DD1" w14:textId="77777777" w:rsidR="000C309F" w:rsidRPr="00361E8C" w:rsidRDefault="000C309F" w:rsidP="00D6154A">
      <w:pPr>
        <w:ind w:left="851" w:hanging="425"/>
        <w:rPr>
          <w:rFonts w:ascii="Arial" w:hAnsi="Arial" w:cs="Arial"/>
          <w:sz w:val="22"/>
          <w:szCs w:val="22"/>
          <w:lang w:val="es-ES_tradnl"/>
        </w:rPr>
      </w:pPr>
      <w:r w:rsidRPr="00361E8C">
        <w:rPr>
          <w:rFonts w:ascii="Arial" w:hAnsi="Arial" w:cs="Arial"/>
          <w:sz w:val="22"/>
          <w:szCs w:val="22"/>
          <w:lang w:val="es-ES_tradnl"/>
        </w:rPr>
        <w:t>a)</w:t>
      </w:r>
      <w:r w:rsidRPr="00361E8C">
        <w:rPr>
          <w:rFonts w:ascii="Arial" w:hAnsi="Arial" w:cs="Arial"/>
          <w:sz w:val="22"/>
          <w:szCs w:val="22"/>
          <w:lang w:val="es-ES_tradnl"/>
        </w:rPr>
        <w:tab/>
        <w:t>aproximadamente un 25% de los hogares en riesgo reside en aéreas de nivel socioeconómico inferior a la media de la Ciudad;</w:t>
      </w:r>
    </w:p>
    <w:p w14:paraId="11EEFF98" w14:textId="77777777" w:rsidR="000C309F" w:rsidRPr="00361E8C" w:rsidRDefault="000C309F" w:rsidP="00D6154A">
      <w:pPr>
        <w:ind w:left="851" w:hanging="425"/>
        <w:rPr>
          <w:rFonts w:ascii="Arial" w:hAnsi="Arial" w:cs="Arial"/>
          <w:sz w:val="22"/>
          <w:szCs w:val="22"/>
          <w:lang w:val="es-ES_tradnl"/>
        </w:rPr>
      </w:pPr>
      <w:r w:rsidRPr="00361E8C">
        <w:rPr>
          <w:rFonts w:ascii="Arial" w:hAnsi="Arial" w:cs="Arial"/>
          <w:sz w:val="22"/>
          <w:szCs w:val="22"/>
          <w:lang w:val="es-ES_tradnl"/>
        </w:rPr>
        <w:t>b)</w:t>
      </w:r>
      <w:r w:rsidRPr="00361E8C">
        <w:rPr>
          <w:rFonts w:ascii="Arial" w:hAnsi="Arial" w:cs="Arial"/>
          <w:sz w:val="22"/>
          <w:szCs w:val="22"/>
          <w:lang w:val="es-ES_tradnl"/>
        </w:rPr>
        <w:tab/>
        <w:t>un 30% reside en áreas cuyo nivel socioeconómico se asimila al que registra la media de la Ciudad;</w:t>
      </w:r>
    </w:p>
    <w:p w14:paraId="18D01694" w14:textId="2FDE281F" w:rsidR="000C309F" w:rsidRPr="00361E8C" w:rsidRDefault="000C309F" w:rsidP="00D6154A">
      <w:pPr>
        <w:ind w:left="851" w:hanging="425"/>
        <w:rPr>
          <w:rFonts w:ascii="Arial" w:hAnsi="Arial" w:cs="Arial"/>
          <w:sz w:val="22"/>
          <w:szCs w:val="22"/>
          <w:lang w:val="es-ES_tradnl"/>
        </w:rPr>
      </w:pPr>
      <w:r w:rsidRPr="00361E8C">
        <w:rPr>
          <w:rFonts w:ascii="Arial" w:hAnsi="Arial" w:cs="Arial"/>
          <w:sz w:val="22"/>
          <w:szCs w:val="22"/>
          <w:lang w:val="es-ES_tradnl"/>
        </w:rPr>
        <w:t>b)</w:t>
      </w:r>
      <w:r w:rsidRPr="00361E8C">
        <w:rPr>
          <w:rFonts w:ascii="Arial" w:hAnsi="Arial" w:cs="Arial"/>
          <w:sz w:val="22"/>
          <w:szCs w:val="22"/>
          <w:lang w:val="es-ES_tradnl"/>
        </w:rPr>
        <w:tab/>
        <w:t>mientras que el 45% restante reside en sectores de nivel socioeconómico superior a la media de la Ciudad.</w:t>
      </w:r>
    </w:p>
    <w:p w14:paraId="44885FD9" w14:textId="51882243" w:rsidR="00361E8C" w:rsidRPr="00361E8C" w:rsidRDefault="00361E8C" w:rsidP="00361E8C">
      <w:pPr>
        <w:ind w:left="851" w:hanging="425"/>
        <w:rPr>
          <w:rFonts w:ascii="Arial" w:hAnsi="Arial" w:cs="Arial"/>
          <w:spacing w:val="0"/>
          <w:sz w:val="22"/>
          <w:szCs w:val="22"/>
          <w:lang w:val="es-ES_tradnl" w:eastAsia="zh-CN"/>
        </w:rPr>
      </w:pPr>
      <w:r w:rsidRPr="00361E8C">
        <w:rPr>
          <w:rFonts w:ascii="Arial" w:hAnsi="Arial" w:cs="Arial"/>
          <w:sz w:val="22"/>
          <w:szCs w:val="22"/>
          <w:lang w:val="es-ES_tradnl"/>
        </w:rPr>
        <w:t>d)</w:t>
      </w:r>
      <w:r w:rsidRPr="00361E8C">
        <w:rPr>
          <w:rFonts w:ascii="Arial" w:hAnsi="Arial" w:cs="Arial"/>
          <w:sz w:val="22"/>
          <w:szCs w:val="22"/>
          <w:lang w:val="es-ES_tradnl"/>
        </w:rPr>
        <w:tab/>
        <w:t>En los 21 Radios se concentra el 40,8% de las viviendas que se inundan.</w:t>
      </w:r>
    </w:p>
    <w:p w14:paraId="15A5CB55" w14:textId="165C99D3" w:rsidR="00361E8C" w:rsidRPr="00361E8C" w:rsidRDefault="00361E8C" w:rsidP="00361E8C">
      <w:pPr>
        <w:ind w:left="851" w:hanging="425"/>
        <w:rPr>
          <w:rFonts w:ascii="Arial" w:hAnsi="Arial" w:cs="Arial"/>
          <w:sz w:val="22"/>
          <w:szCs w:val="22"/>
          <w:lang w:val="es-ES_tradnl"/>
        </w:rPr>
      </w:pPr>
      <w:r w:rsidRPr="00361E8C">
        <w:rPr>
          <w:rFonts w:ascii="Arial" w:hAnsi="Arial" w:cs="Arial"/>
          <w:sz w:val="22"/>
          <w:szCs w:val="22"/>
          <w:lang w:val="es-ES_tradnl"/>
        </w:rPr>
        <w:t>f)</w:t>
      </w:r>
      <w:r w:rsidRPr="00361E8C">
        <w:rPr>
          <w:rFonts w:ascii="Arial" w:hAnsi="Arial" w:cs="Arial"/>
          <w:sz w:val="22"/>
          <w:szCs w:val="22"/>
          <w:lang w:val="es-ES_tradnl"/>
        </w:rPr>
        <w:tab/>
        <w:t>Los hogares que se inundan y que registran un porcentaje de NBI mayor a la media del 4,3 son 5.776. El total de hogares de Pergamino es de 34.042.</w:t>
      </w:r>
      <w:r>
        <w:rPr>
          <w:rFonts w:ascii="Arial" w:hAnsi="Arial" w:cs="Arial"/>
          <w:sz w:val="22"/>
          <w:szCs w:val="22"/>
          <w:lang w:val="es-ES_tradnl"/>
        </w:rPr>
        <w:t xml:space="preserve"> (Tabla 4.6).</w:t>
      </w:r>
    </w:p>
    <w:p w14:paraId="1476289D" w14:textId="77777777" w:rsidR="00361E8C" w:rsidRPr="00361E8C" w:rsidRDefault="00361E8C" w:rsidP="00361E8C">
      <w:pPr>
        <w:rPr>
          <w:lang w:val="es-ES_tradnl"/>
        </w:rPr>
      </w:pPr>
    </w:p>
    <w:p w14:paraId="5FBB1B55" w14:textId="23B95E36" w:rsidR="00361E8C" w:rsidRDefault="00361E8C" w:rsidP="00361E8C">
      <w:pPr>
        <w:ind w:left="851" w:hanging="425"/>
        <w:jc w:val="center"/>
        <w:rPr>
          <w:rFonts w:ascii="Arial" w:hAnsi="Arial" w:cs="Arial"/>
          <w:sz w:val="22"/>
          <w:lang w:val="es-ES_tradnl"/>
        </w:rPr>
      </w:pPr>
    </w:p>
    <w:p w14:paraId="47D9CA1C" w14:textId="51091857" w:rsidR="00361E8C" w:rsidRPr="00361E8C" w:rsidRDefault="00361E8C" w:rsidP="00361E8C">
      <w:pPr>
        <w:keepNext/>
        <w:keepLines/>
        <w:jc w:val="center"/>
        <w:rPr>
          <w:rFonts w:ascii="Arial" w:hAnsi="Arial" w:cs="Arial"/>
          <w:b/>
          <w:spacing w:val="0"/>
          <w:sz w:val="18"/>
          <w:szCs w:val="18"/>
          <w:lang w:val="es-ES_tradnl" w:eastAsia="zh-CN"/>
        </w:rPr>
      </w:pPr>
      <w:r w:rsidRPr="00361E8C">
        <w:rPr>
          <w:rFonts w:ascii="Arial" w:hAnsi="Arial" w:cs="Arial"/>
          <w:b/>
          <w:sz w:val="18"/>
          <w:szCs w:val="18"/>
          <w:lang w:val="es-ES_tradnl"/>
        </w:rPr>
        <w:t xml:space="preserve">Tabla 4. </w:t>
      </w:r>
      <w:r>
        <w:rPr>
          <w:rFonts w:ascii="Arial" w:hAnsi="Arial" w:cs="Arial"/>
          <w:b/>
          <w:sz w:val="18"/>
          <w:szCs w:val="18"/>
          <w:lang w:val="es-ES_tradnl"/>
        </w:rPr>
        <w:t>6</w:t>
      </w:r>
      <w:r w:rsidRPr="00361E8C">
        <w:rPr>
          <w:rFonts w:ascii="Arial" w:hAnsi="Arial" w:cs="Arial"/>
          <w:b/>
          <w:sz w:val="18"/>
          <w:szCs w:val="18"/>
          <w:lang w:val="es-ES_tradnl"/>
        </w:rPr>
        <w:t>Hogares (viviendas particulares ocupadas) de Pergamino</w:t>
      </w:r>
    </w:p>
    <w:tbl>
      <w:tblPr>
        <w:tblW w:w="6220" w:type="dxa"/>
        <w:jc w:val="center"/>
        <w:tblCellMar>
          <w:left w:w="0" w:type="dxa"/>
          <w:right w:w="0" w:type="dxa"/>
        </w:tblCellMar>
        <w:tblLook w:val="04A0" w:firstRow="1" w:lastRow="0" w:firstColumn="1" w:lastColumn="0" w:noHBand="0" w:noVBand="1"/>
      </w:tblPr>
      <w:tblGrid>
        <w:gridCol w:w="2620"/>
        <w:gridCol w:w="1200"/>
        <w:gridCol w:w="1200"/>
        <w:gridCol w:w="1200"/>
        <w:gridCol w:w="16"/>
      </w:tblGrid>
      <w:tr w:rsidR="00361E8C" w:rsidRPr="00AA4113" w14:paraId="46791C59" w14:textId="77777777" w:rsidTr="00361E8C">
        <w:trPr>
          <w:trHeight w:val="255"/>
          <w:jc w:val="center"/>
        </w:trPr>
        <w:tc>
          <w:tcPr>
            <w:tcW w:w="2620"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92B6326" w14:textId="77777777" w:rsidR="00361E8C" w:rsidRPr="00361E8C" w:rsidRDefault="00361E8C" w:rsidP="00361E8C">
            <w:pPr>
              <w:keepNext/>
              <w:keepLines/>
              <w:jc w:val="center"/>
              <w:rPr>
                <w:rFonts w:ascii="Arial" w:hAnsi="Arial" w:cs="Arial"/>
                <w:lang w:val="es-ES_tradnl"/>
              </w:rPr>
            </w:pPr>
            <w:r w:rsidRPr="00361E8C">
              <w:rPr>
                <w:rFonts w:ascii="Arial" w:hAnsi="Arial" w:cs="Arial"/>
                <w:color w:val="000000"/>
                <w:sz w:val="18"/>
                <w:szCs w:val="18"/>
                <w:lang w:val="es-ES_tradnl"/>
              </w:rPr>
              <w:t>Agregado</w:t>
            </w:r>
          </w:p>
        </w:tc>
        <w:tc>
          <w:tcPr>
            <w:tcW w:w="1200"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0876D83" w14:textId="77777777" w:rsidR="00361E8C" w:rsidRPr="00361E8C" w:rsidRDefault="00361E8C" w:rsidP="00361E8C">
            <w:pPr>
              <w:keepNext/>
              <w:keepLines/>
              <w:jc w:val="center"/>
              <w:rPr>
                <w:rFonts w:ascii="Arial" w:hAnsi="Arial" w:cs="Arial"/>
                <w:lang w:val="es-ES_tradnl"/>
              </w:rPr>
            </w:pPr>
            <w:r w:rsidRPr="00361E8C">
              <w:rPr>
                <w:rFonts w:ascii="Arial" w:hAnsi="Arial" w:cs="Arial"/>
                <w:color w:val="000000"/>
                <w:sz w:val="18"/>
                <w:szCs w:val="18"/>
                <w:lang w:val="es-ES_tradnl"/>
              </w:rPr>
              <w:t>Total hogares</w:t>
            </w:r>
          </w:p>
        </w:tc>
        <w:tc>
          <w:tcPr>
            <w:tcW w:w="1200"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6812A15" w14:textId="77777777" w:rsidR="00361E8C" w:rsidRPr="00361E8C" w:rsidRDefault="00361E8C" w:rsidP="00361E8C">
            <w:pPr>
              <w:keepNext/>
              <w:keepLines/>
              <w:jc w:val="center"/>
              <w:rPr>
                <w:rFonts w:ascii="Arial" w:hAnsi="Arial" w:cs="Arial"/>
                <w:lang w:val="es-ES_tradnl"/>
              </w:rPr>
            </w:pPr>
            <w:r w:rsidRPr="00361E8C">
              <w:rPr>
                <w:rFonts w:ascii="Arial" w:hAnsi="Arial" w:cs="Arial"/>
                <w:color w:val="000000"/>
                <w:sz w:val="18"/>
                <w:szCs w:val="18"/>
                <w:lang w:val="es-ES_tradnl"/>
              </w:rPr>
              <w:t>Con % de hogares con NBI mayor al 4,3%</w:t>
            </w:r>
          </w:p>
        </w:tc>
        <w:tc>
          <w:tcPr>
            <w:tcW w:w="1200" w:type="dxa"/>
            <w:vMerge w:val="restart"/>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4384C41" w14:textId="77777777" w:rsidR="00361E8C" w:rsidRPr="00361E8C" w:rsidRDefault="00361E8C" w:rsidP="00361E8C">
            <w:pPr>
              <w:keepNext/>
              <w:keepLines/>
              <w:jc w:val="center"/>
              <w:rPr>
                <w:rFonts w:ascii="Arial" w:hAnsi="Arial" w:cs="Arial"/>
                <w:lang w:val="es-ES_tradnl"/>
              </w:rPr>
            </w:pPr>
            <w:r w:rsidRPr="00361E8C">
              <w:rPr>
                <w:rFonts w:ascii="Arial" w:hAnsi="Arial" w:cs="Arial"/>
                <w:color w:val="000000"/>
                <w:sz w:val="18"/>
                <w:szCs w:val="18"/>
                <w:lang w:val="es-ES_tradnl"/>
              </w:rPr>
              <w:t>Proporción de hogares con NBI mayor a 4,3%</w:t>
            </w:r>
          </w:p>
        </w:tc>
        <w:tc>
          <w:tcPr>
            <w:tcW w:w="6" w:type="dxa"/>
            <w:vAlign w:val="center"/>
            <w:hideMark/>
          </w:tcPr>
          <w:p w14:paraId="5ED257A4" w14:textId="77777777" w:rsidR="00361E8C" w:rsidRPr="00361E8C" w:rsidRDefault="00361E8C" w:rsidP="00361E8C">
            <w:pPr>
              <w:keepNext/>
              <w:keepLines/>
              <w:jc w:val="center"/>
              <w:rPr>
                <w:rFonts w:ascii="Arial" w:hAnsi="Arial" w:cs="Arial"/>
                <w:lang w:val="es-ES_tradnl"/>
              </w:rPr>
            </w:pPr>
          </w:p>
        </w:tc>
      </w:tr>
      <w:tr w:rsidR="00361E8C" w:rsidRPr="00AA4113" w14:paraId="482F4790" w14:textId="77777777" w:rsidTr="00361E8C">
        <w:trPr>
          <w:trHeight w:val="25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F416025"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7A122ECC"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269A53A1"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0987035C" w14:textId="77777777" w:rsidR="00361E8C" w:rsidRPr="00361E8C" w:rsidRDefault="00361E8C" w:rsidP="00361E8C">
            <w:pPr>
              <w:keepNext/>
              <w:keepLines/>
              <w:jc w:val="center"/>
              <w:rPr>
                <w:rFonts w:ascii="Arial" w:hAnsi="Arial" w:cs="Arial"/>
                <w:sz w:val="22"/>
                <w:szCs w:val="22"/>
                <w:lang w:val="es-ES_tradnl"/>
              </w:rPr>
            </w:pPr>
          </w:p>
        </w:tc>
        <w:tc>
          <w:tcPr>
            <w:tcW w:w="6" w:type="dxa"/>
            <w:vAlign w:val="center"/>
            <w:hideMark/>
          </w:tcPr>
          <w:p w14:paraId="1B9898EC" w14:textId="77777777" w:rsidR="00361E8C" w:rsidRPr="00361E8C" w:rsidRDefault="00361E8C" w:rsidP="00361E8C">
            <w:pPr>
              <w:keepNext/>
              <w:keepLines/>
              <w:jc w:val="center"/>
              <w:rPr>
                <w:rFonts w:ascii="Arial" w:hAnsi="Arial" w:cs="Arial"/>
                <w:sz w:val="20"/>
                <w:lang w:val="es-ES_tradnl"/>
              </w:rPr>
            </w:pPr>
          </w:p>
        </w:tc>
      </w:tr>
      <w:tr w:rsidR="00361E8C" w:rsidRPr="00AA4113" w14:paraId="21328B20" w14:textId="77777777" w:rsidTr="00361E8C">
        <w:trPr>
          <w:trHeight w:val="25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8D93122"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1F3ECCAE"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473EF532"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55514BAA" w14:textId="77777777" w:rsidR="00361E8C" w:rsidRPr="00361E8C" w:rsidRDefault="00361E8C" w:rsidP="00361E8C">
            <w:pPr>
              <w:keepNext/>
              <w:keepLines/>
              <w:jc w:val="center"/>
              <w:rPr>
                <w:rFonts w:ascii="Arial" w:hAnsi="Arial" w:cs="Arial"/>
                <w:sz w:val="22"/>
                <w:szCs w:val="22"/>
                <w:lang w:val="es-ES_tradnl"/>
              </w:rPr>
            </w:pPr>
          </w:p>
        </w:tc>
        <w:tc>
          <w:tcPr>
            <w:tcW w:w="6" w:type="dxa"/>
            <w:vAlign w:val="center"/>
            <w:hideMark/>
          </w:tcPr>
          <w:p w14:paraId="2AD0A40F" w14:textId="77777777" w:rsidR="00361E8C" w:rsidRPr="00361E8C" w:rsidRDefault="00361E8C" w:rsidP="00361E8C">
            <w:pPr>
              <w:keepNext/>
              <w:keepLines/>
              <w:jc w:val="center"/>
              <w:rPr>
                <w:rFonts w:ascii="Arial" w:hAnsi="Arial" w:cs="Arial"/>
                <w:sz w:val="20"/>
                <w:lang w:val="es-ES_tradnl"/>
              </w:rPr>
            </w:pPr>
          </w:p>
        </w:tc>
      </w:tr>
      <w:tr w:rsidR="00361E8C" w:rsidRPr="00AA4113" w14:paraId="5910ADE9" w14:textId="77777777" w:rsidTr="00361E8C">
        <w:trPr>
          <w:trHeight w:val="255"/>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B0FFC87"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1F579FD6"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7F9B9195" w14:textId="77777777" w:rsidR="00361E8C" w:rsidRPr="00361E8C" w:rsidRDefault="00361E8C" w:rsidP="00361E8C">
            <w:pPr>
              <w:keepNext/>
              <w:keepLines/>
              <w:jc w:val="center"/>
              <w:rPr>
                <w:rFonts w:ascii="Arial" w:hAnsi="Arial" w:cs="Arial"/>
                <w:sz w:val="22"/>
                <w:szCs w:val="22"/>
                <w:lang w:val="es-ES_tradnl"/>
              </w:rPr>
            </w:pPr>
          </w:p>
        </w:tc>
        <w:tc>
          <w:tcPr>
            <w:tcW w:w="0" w:type="auto"/>
            <w:vMerge/>
            <w:tcBorders>
              <w:top w:val="single" w:sz="8" w:space="0" w:color="auto"/>
              <w:left w:val="nil"/>
              <w:bottom w:val="single" w:sz="8" w:space="0" w:color="auto"/>
              <w:right w:val="single" w:sz="8" w:space="0" w:color="auto"/>
            </w:tcBorders>
            <w:vAlign w:val="center"/>
            <w:hideMark/>
          </w:tcPr>
          <w:p w14:paraId="0E2CEDDA" w14:textId="77777777" w:rsidR="00361E8C" w:rsidRPr="00361E8C" w:rsidRDefault="00361E8C" w:rsidP="00361E8C">
            <w:pPr>
              <w:keepNext/>
              <w:keepLines/>
              <w:jc w:val="center"/>
              <w:rPr>
                <w:rFonts w:ascii="Arial" w:hAnsi="Arial" w:cs="Arial"/>
                <w:sz w:val="22"/>
                <w:szCs w:val="22"/>
                <w:lang w:val="es-ES_tradnl"/>
              </w:rPr>
            </w:pPr>
          </w:p>
        </w:tc>
        <w:tc>
          <w:tcPr>
            <w:tcW w:w="6" w:type="dxa"/>
            <w:vAlign w:val="center"/>
            <w:hideMark/>
          </w:tcPr>
          <w:p w14:paraId="6CAD8D3F" w14:textId="77777777" w:rsidR="00361E8C" w:rsidRPr="00361E8C" w:rsidRDefault="00361E8C" w:rsidP="00361E8C">
            <w:pPr>
              <w:keepNext/>
              <w:keepLines/>
              <w:jc w:val="center"/>
              <w:rPr>
                <w:rFonts w:ascii="Arial" w:hAnsi="Arial" w:cs="Arial"/>
                <w:sz w:val="20"/>
                <w:lang w:val="es-ES_tradnl"/>
              </w:rPr>
            </w:pPr>
          </w:p>
        </w:tc>
      </w:tr>
      <w:tr w:rsidR="00361E8C" w:rsidRPr="00361E8C" w14:paraId="3720C297" w14:textId="77777777" w:rsidTr="00361E8C">
        <w:trPr>
          <w:trHeight w:val="255"/>
          <w:jc w:val="center"/>
        </w:trPr>
        <w:tc>
          <w:tcPr>
            <w:tcW w:w="26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FEC9F94" w14:textId="77777777" w:rsidR="00361E8C" w:rsidRPr="00361E8C" w:rsidRDefault="00361E8C" w:rsidP="00361E8C">
            <w:pPr>
              <w:keepNext/>
              <w:keepLines/>
              <w:jc w:val="center"/>
              <w:rPr>
                <w:rFonts w:ascii="Arial" w:hAnsi="Arial" w:cs="Arial"/>
                <w:sz w:val="22"/>
                <w:szCs w:val="22"/>
              </w:rPr>
            </w:pPr>
            <w:r w:rsidRPr="00361E8C">
              <w:rPr>
                <w:rFonts w:ascii="Arial" w:hAnsi="Arial" w:cs="Arial"/>
                <w:color w:val="000000"/>
                <w:sz w:val="20"/>
              </w:rPr>
              <w:t>Total Pergamino</w:t>
            </w:r>
          </w:p>
        </w:tc>
        <w:tc>
          <w:tcPr>
            <w:tcW w:w="1200" w:type="dxa"/>
            <w:tcBorders>
              <w:top w:val="nil"/>
              <w:left w:val="nil"/>
              <w:bottom w:val="nil"/>
              <w:right w:val="single" w:sz="8" w:space="0" w:color="auto"/>
            </w:tcBorders>
            <w:noWrap/>
            <w:tcMar>
              <w:top w:w="0" w:type="dxa"/>
              <w:left w:w="70" w:type="dxa"/>
              <w:bottom w:w="0" w:type="dxa"/>
              <w:right w:w="70" w:type="dxa"/>
            </w:tcMar>
            <w:vAlign w:val="bottom"/>
            <w:hideMark/>
          </w:tcPr>
          <w:p w14:paraId="63B2EC19"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34.042</w:t>
            </w:r>
          </w:p>
        </w:tc>
        <w:tc>
          <w:tcPr>
            <w:tcW w:w="1200" w:type="dxa"/>
            <w:tcBorders>
              <w:top w:val="nil"/>
              <w:left w:val="nil"/>
              <w:bottom w:val="nil"/>
              <w:right w:val="single" w:sz="8" w:space="0" w:color="auto"/>
            </w:tcBorders>
            <w:noWrap/>
            <w:tcMar>
              <w:top w:w="0" w:type="dxa"/>
              <w:left w:w="70" w:type="dxa"/>
              <w:bottom w:w="0" w:type="dxa"/>
              <w:right w:w="70" w:type="dxa"/>
            </w:tcMar>
            <w:vAlign w:val="bottom"/>
            <w:hideMark/>
          </w:tcPr>
          <w:p w14:paraId="62185452"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10.908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A67B471" w14:textId="77777777" w:rsidR="00361E8C" w:rsidRPr="00361E8C" w:rsidRDefault="00361E8C" w:rsidP="00361E8C">
            <w:pPr>
              <w:keepNext/>
              <w:keepLines/>
              <w:jc w:val="center"/>
              <w:rPr>
                <w:rFonts w:ascii="Arial" w:hAnsi="Arial" w:cs="Arial"/>
              </w:rPr>
            </w:pPr>
            <w:r w:rsidRPr="00361E8C">
              <w:rPr>
                <w:rFonts w:ascii="Arial" w:hAnsi="Arial" w:cs="Arial"/>
                <w:color w:val="000000"/>
                <w:sz w:val="20"/>
              </w:rPr>
              <w:t>32%</w:t>
            </w:r>
          </w:p>
        </w:tc>
        <w:tc>
          <w:tcPr>
            <w:tcW w:w="6" w:type="dxa"/>
            <w:vAlign w:val="center"/>
            <w:hideMark/>
          </w:tcPr>
          <w:p w14:paraId="5782270B" w14:textId="77777777" w:rsidR="00361E8C" w:rsidRPr="00361E8C" w:rsidRDefault="00361E8C" w:rsidP="00361E8C">
            <w:pPr>
              <w:keepNext/>
              <w:keepLines/>
              <w:jc w:val="center"/>
              <w:rPr>
                <w:rFonts w:ascii="Arial" w:hAnsi="Arial" w:cs="Arial"/>
              </w:rPr>
            </w:pPr>
          </w:p>
        </w:tc>
      </w:tr>
      <w:tr w:rsidR="00361E8C" w:rsidRPr="00361E8C" w14:paraId="3F909267" w14:textId="77777777" w:rsidTr="00361E8C">
        <w:trPr>
          <w:trHeight w:val="255"/>
          <w:jc w:val="center"/>
        </w:trPr>
        <w:tc>
          <w:tcPr>
            <w:tcW w:w="26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ED5DC6A" w14:textId="77777777" w:rsidR="00361E8C" w:rsidRPr="00361E8C" w:rsidRDefault="00361E8C" w:rsidP="00361E8C">
            <w:pPr>
              <w:keepNext/>
              <w:keepLines/>
              <w:jc w:val="center"/>
              <w:rPr>
                <w:rFonts w:ascii="Arial" w:hAnsi="Arial" w:cs="Arial"/>
                <w:sz w:val="22"/>
                <w:szCs w:val="22"/>
              </w:rPr>
            </w:pPr>
            <w:r w:rsidRPr="00361E8C">
              <w:rPr>
                <w:rFonts w:ascii="Arial" w:hAnsi="Arial" w:cs="Arial"/>
                <w:color w:val="000000"/>
                <w:sz w:val="20"/>
              </w:rPr>
              <w:t>Viviendas inundables*</w:t>
            </w:r>
          </w:p>
        </w:tc>
        <w:tc>
          <w:tcPr>
            <w:tcW w:w="120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6D75CC3C"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12.901</w:t>
            </w:r>
          </w:p>
        </w:tc>
        <w:tc>
          <w:tcPr>
            <w:tcW w:w="120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B291235"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5.776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AC5132" w14:textId="77777777" w:rsidR="00361E8C" w:rsidRPr="00361E8C" w:rsidRDefault="00361E8C" w:rsidP="00361E8C">
            <w:pPr>
              <w:keepNext/>
              <w:keepLines/>
              <w:jc w:val="center"/>
              <w:rPr>
                <w:rFonts w:ascii="Arial" w:hAnsi="Arial" w:cs="Arial"/>
              </w:rPr>
            </w:pPr>
            <w:r w:rsidRPr="00361E8C">
              <w:rPr>
                <w:rFonts w:ascii="Arial" w:hAnsi="Arial" w:cs="Arial"/>
                <w:color w:val="000000"/>
                <w:sz w:val="20"/>
              </w:rPr>
              <w:t>45%</w:t>
            </w:r>
          </w:p>
        </w:tc>
        <w:tc>
          <w:tcPr>
            <w:tcW w:w="6" w:type="dxa"/>
            <w:vAlign w:val="center"/>
            <w:hideMark/>
          </w:tcPr>
          <w:p w14:paraId="5AB3D21D" w14:textId="77777777" w:rsidR="00361E8C" w:rsidRPr="00361E8C" w:rsidRDefault="00361E8C" w:rsidP="00361E8C">
            <w:pPr>
              <w:keepNext/>
              <w:keepLines/>
              <w:jc w:val="center"/>
              <w:rPr>
                <w:rFonts w:ascii="Arial" w:hAnsi="Arial" w:cs="Arial"/>
              </w:rPr>
            </w:pPr>
          </w:p>
        </w:tc>
      </w:tr>
      <w:tr w:rsidR="00361E8C" w:rsidRPr="00361E8C" w14:paraId="3DB1DB08" w14:textId="77777777" w:rsidTr="00361E8C">
        <w:trPr>
          <w:trHeight w:val="255"/>
          <w:jc w:val="center"/>
        </w:trPr>
        <w:tc>
          <w:tcPr>
            <w:tcW w:w="26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84D5A87" w14:textId="77777777" w:rsidR="00361E8C" w:rsidRPr="00361E8C" w:rsidRDefault="00361E8C" w:rsidP="00361E8C">
            <w:pPr>
              <w:keepNext/>
              <w:keepLines/>
              <w:jc w:val="center"/>
              <w:rPr>
                <w:rFonts w:ascii="Arial" w:hAnsi="Arial" w:cs="Arial"/>
                <w:sz w:val="22"/>
                <w:szCs w:val="22"/>
              </w:rPr>
            </w:pPr>
            <w:r w:rsidRPr="00361E8C">
              <w:rPr>
                <w:rFonts w:ascii="Arial" w:hAnsi="Arial" w:cs="Arial"/>
                <w:color w:val="000000"/>
                <w:sz w:val="20"/>
              </w:rPr>
              <w:t>Proporción que se inunda</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96B01B"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38%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EEC517" w14:textId="77777777" w:rsidR="00361E8C" w:rsidRPr="00361E8C" w:rsidRDefault="00361E8C" w:rsidP="00361E8C">
            <w:pPr>
              <w:keepNext/>
              <w:keepLines/>
              <w:ind w:right="191"/>
              <w:jc w:val="center"/>
              <w:rPr>
                <w:rFonts w:ascii="Arial" w:hAnsi="Arial" w:cs="Arial"/>
              </w:rPr>
            </w:pPr>
            <w:r w:rsidRPr="00361E8C">
              <w:rPr>
                <w:rFonts w:ascii="Arial" w:hAnsi="Arial" w:cs="Arial"/>
                <w:color w:val="000000"/>
                <w:sz w:val="20"/>
              </w:rPr>
              <w:t>53%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0BCF90" w14:textId="2D36244E" w:rsidR="00361E8C" w:rsidRPr="00361E8C" w:rsidRDefault="00361E8C" w:rsidP="00361E8C">
            <w:pPr>
              <w:keepNext/>
              <w:keepLines/>
              <w:ind w:right="191"/>
              <w:jc w:val="center"/>
              <w:rPr>
                <w:rFonts w:ascii="Arial" w:hAnsi="Arial" w:cs="Arial"/>
              </w:rPr>
            </w:pPr>
          </w:p>
        </w:tc>
        <w:tc>
          <w:tcPr>
            <w:tcW w:w="6" w:type="dxa"/>
            <w:vAlign w:val="center"/>
            <w:hideMark/>
          </w:tcPr>
          <w:p w14:paraId="6026705F" w14:textId="77777777" w:rsidR="00361E8C" w:rsidRPr="00361E8C" w:rsidRDefault="00361E8C" w:rsidP="00361E8C">
            <w:pPr>
              <w:keepNext/>
              <w:keepLines/>
              <w:jc w:val="center"/>
              <w:rPr>
                <w:rFonts w:ascii="Arial" w:hAnsi="Arial" w:cs="Arial"/>
              </w:rPr>
            </w:pPr>
          </w:p>
        </w:tc>
      </w:tr>
    </w:tbl>
    <w:p w14:paraId="6B2CA64F" w14:textId="77777777" w:rsidR="00361E8C" w:rsidRPr="00361E8C" w:rsidRDefault="00361E8C" w:rsidP="00361E8C">
      <w:pPr>
        <w:keepNext/>
        <w:keepLines/>
        <w:ind w:left="1530"/>
        <w:rPr>
          <w:rFonts w:ascii="Arial" w:hAnsi="Arial" w:cs="Arial"/>
          <w:sz w:val="22"/>
          <w:szCs w:val="22"/>
        </w:rPr>
      </w:pPr>
      <w:r w:rsidRPr="00361E8C">
        <w:rPr>
          <w:rFonts w:ascii="Arial" w:hAnsi="Arial" w:cs="Arial"/>
        </w:rPr>
        <w:t>*</w:t>
      </w:r>
      <w:r w:rsidRPr="00361E8C">
        <w:rPr>
          <w:rFonts w:ascii="Arial" w:hAnsi="Arial" w:cs="Arial"/>
          <w:sz w:val="18"/>
          <w:szCs w:val="18"/>
        </w:rPr>
        <w:t>Recurrencia 100 años</w:t>
      </w:r>
    </w:p>
    <w:p w14:paraId="1960003B" w14:textId="77777777" w:rsidR="00361E8C" w:rsidRPr="007E6E6A" w:rsidRDefault="00361E8C" w:rsidP="00D6154A">
      <w:pPr>
        <w:ind w:left="851" w:hanging="425"/>
        <w:rPr>
          <w:rFonts w:ascii="Arial" w:hAnsi="Arial" w:cs="Arial"/>
          <w:sz w:val="22"/>
          <w:lang w:val="es-ES_tradnl"/>
        </w:rPr>
      </w:pPr>
    </w:p>
    <w:p w14:paraId="01FEF3A0" w14:textId="77777777" w:rsidR="000C309F" w:rsidRPr="00F437D8" w:rsidRDefault="000C309F" w:rsidP="00D6154A">
      <w:pPr>
        <w:rPr>
          <w:sz w:val="22"/>
          <w:lang w:val="es-ES_tradnl"/>
        </w:rPr>
      </w:pPr>
    </w:p>
    <w:bookmarkEnd w:id="169"/>
    <w:p w14:paraId="514FB03E" w14:textId="77777777" w:rsidR="00E5131C" w:rsidRDefault="00E5131C" w:rsidP="00D6154A">
      <w:pPr>
        <w:rPr>
          <w:sz w:val="22"/>
          <w:lang w:val="es-ES_tradnl"/>
        </w:rPr>
        <w:sectPr w:rsidR="00E5131C" w:rsidSect="008B03AE">
          <w:footerReference w:type="default" r:id="rId67"/>
          <w:pgSz w:w="12240" w:h="15840" w:code="1"/>
          <w:pgMar w:top="1440" w:right="1440" w:bottom="1440" w:left="1440" w:header="720" w:footer="720" w:gutter="0"/>
          <w:cols w:space="720"/>
          <w:docGrid w:linePitch="360"/>
        </w:sectPr>
      </w:pPr>
    </w:p>
    <w:p w14:paraId="46BDE9BF" w14:textId="77777777" w:rsidR="00E5131C" w:rsidRDefault="00E5131C" w:rsidP="00E5131C">
      <w:pPr>
        <w:jc w:val="center"/>
        <w:rPr>
          <w:b/>
          <w:sz w:val="22"/>
          <w:lang w:val="es-ES_tradnl"/>
        </w:rPr>
      </w:pPr>
    </w:p>
    <w:p w14:paraId="7EBD2CD5" w14:textId="77777777" w:rsidR="00E5131C" w:rsidRDefault="00E5131C" w:rsidP="00E5131C">
      <w:pPr>
        <w:jc w:val="center"/>
        <w:rPr>
          <w:b/>
          <w:sz w:val="22"/>
          <w:lang w:val="es-ES_tradnl"/>
        </w:rPr>
      </w:pPr>
    </w:p>
    <w:p w14:paraId="3A6DEF86" w14:textId="77777777" w:rsidR="00E5131C" w:rsidRDefault="00E5131C" w:rsidP="00E5131C">
      <w:pPr>
        <w:jc w:val="center"/>
        <w:rPr>
          <w:b/>
          <w:sz w:val="22"/>
          <w:lang w:val="es-ES_tradnl"/>
        </w:rPr>
      </w:pPr>
    </w:p>
    <w:p w14:paraId="268AC32B" w14:textId="77777777" w:rsidR="00E5131C" w:rsidRDefault="00E5131C" w:rsidP="00E5131C">
      <w:pPr>
        <w:jc w:val="center"/>
        <w:rPr>
          <w:b/>
          <w:sz w:val="22"/>
          <w:lang w:val="es-ES_tradnl"/>
        </w:rPr>
      </w:pPr>
    </w:p>
    <w:p w14:paraId="346E1A25" w14:textId="77777777" w:rsidR="00E5131C" w:rsidRDefault="00E5131C" w:rsidP="00E5131C">
      <w:pPr>
        <w:jc w:val="center"/>
        <w:rPr>
          <w:b/>
          <w:sz w:val="22"/>
          <w:lang w:val="es-ES_tradnl"/>
        </w:rPr>
      </w:pPr>
    </w:p>
    <w:p w14:paraId="7EEDC8E4" w14:textId="77777777" w:rsidR="00E5131C" w:rsidRDefault="00E5131C" w:rsidP="00E5131C">
      <w:pPr>
        <w:jc w:val="center"/>
        <w:rPr>
          <w:b/>
          <w:sz w:val="22"/>
          <w:lang w:val="es-ES_tradnl"/>
        </w:rPr>
      </w:pPr>
    </w:p>
    <w:p w14:paraId="0340CFAA" w14:textId="77777777" w:rsidR="00E5131C" w:rsidRDefault="00E5131C" w:rsidP="00E5131C">
      <w:pPr>
        <w:jc w:val="center"/>
        <w:rPr>
          <w:b/>
          <w:sz w:val="22"/>
          <w:lang w:val="es-ES_tradnl"/>
        </w:rPr>
      </w:pPr>
    </w:p>
    <w:p w14:paraId="686B518C" w14:textId="77777777" w:rsidR="00E5131C" w:rsidRDefault="00E5131C" w:rsidP="00E5131C">
      <w:pPr>
        <w:jc w:val="center"/>
        <w:rPr>
          <w:b/>
          <w:sz w:val="22"/>
          <w:lang w:val="es-ES_tradnl"/>
        </w:rPr>
      </w:pPr>
    </w:p>
    <w:p w14:paraId="782448D1" w14:textId="77777777" w:rsidR="00E5131C" w:rsidRDefault="00E5131C" w:rsidP="00E5131C">
      <w:pPr>
        <w:jc w:val="center"/>
        <w:rPr>
          <w:b/>
          <w:sz w:val="22"/>
          <w:lang w:val="es-ES_tradnl"/>
        </w:rPr>
      </w:pPr>
    </w:p>
    <w:p w14:paraId="230A6C6B" w14:textId="77777777" w:rsidR="00E5131C" w:rsidRDefault="00E5131C" w:rsidP="00E5131C">
      <w:pPr>
        <w:jc w:val="center"/>
        <w:rPr>
          <w:b/>
          <w:sz w:val="22"/>
          <w:lang w:val="es-ES_tradnl"/>
        </w:rPr>
      </w:pPr>
    </w:p>
    <w:p w14:paraId="61EE0D53" w14:textId="77777777" w:rsidR="00E5131C" w:rsidRDefault="00E5131C" w:rsidP="00E5131C">
      <w:pPr>
        <w:jc w:val="center"/>
        <w:rPr>
          <w:b/>
          <w:sz w:val="22"/>
          <w:lang w:val="es-ES_tradnl"/>
        </w:rPr>
      </w:pPr>
    </w:p>
    <w:p w14:paraId="04821BCC" w14:textId="77777777" w:rsidR="00E5131C" w:rsidRDefault="00E5131C" w:rsidP="00E5131C">
      <w:pPr>
        <w:jc w:val="center"/>
        <w:rPr>
          <w:b/>
          <w:sz w:val="22"/>
          <w:lang w:val="es-ES_tradnl"/>
        </w:rPr>
      </w:pPr>
    </w:p>
    <w:p w14:paraId="0E711124" w14:textId="77777777" w:rsidR="00E5131C" w:rsidRDefault="00E5131C" w:rsidP="00E5131C">
      <w:pPr>
        <w:jc w:val="center"/>
        <w:rPr>
          <w:b/>
          <w:sz w:val="22"/>
          <w:lang w:val="es-ES_tradnl"/>
        </w:rPr>
      </w:pPr>
    </w:p>
    <w:p w14:paraId="22AB561D" w14:textId="77777777" w:rsidR="00E5131C" w:rsidRDefault="00E5131C" w:rsidP="00E5131C">
      <w:pPr>
        <w:jc w:val="center"/>
        <w:rPr>
          <w:b/>
          <w:sz w:val="22"/>
          <w:lang w:val="es-ES_tradnl"/>
        </w:rPr>
      </w:pPr>
    </w:p>
    <w:p w14:paraId="22136DAE" w14:textId="77777777" w:rsidR="00E5131C" w:rsidRDefault="00E5131C" w:rsidP="00E5131C">
      <w:pPr>
        <w:jc w:val="center"/>
        <w:rPr>
          <w:b/>
          <w:sz w:val="22"/>
          <w:lang w:val="es-ES_tradnl"/>
        </w:rPr>
      </w:pPr>
    </w:p>
    <w:p w14:paraId="5E636933" w14:textId="77777777" w:rsidR="00E5131C" w:rsidRDefault="00E5131C" w:rsidP="00E5131C">
      <w:pPr>
        <w:jc w:val="center"/>
        <w:rPr>
          <w:b/>
          <w:sz w:val="22"/>
          <w:lang w:val="es-ES_tradnl"/>
        </w:rPr>
      </w:pPr>
    </w:p>
    <w:p w14:paraId="26C7C430" w14:textId="77777777" w:rsidR="00E5131C" w:rsidRDefault="00E5131C" w:rsidP="00E5131C">
      <w:pPr>
        <w:jc w:val="center"/>
        <w:rPr>
          <w:b/>
          <w:sz w:val="22"/>
          <w:lang w:val="es-ES_tradnl"/>
        </w:rPr>
      </w:pPr>
    </w:p>
    <w:p w14:paraId="58BE262D" w14:textId="77777777" w:rsidR="00E5131C" w:rsidRDefault="00E5131C" w:rsidP="00E5131C">
      <w:pPr>
        <w:jc w:val="center"/>
        <w:rPr>
          <w:b/>
          <w:sz w:val="22"/>
          <w:lang w:val="es-ES_tradnl"/>
        </w:rPr>
      </w:pPr>
    </w:p>
    <w:p w14:paraId="11CB63CB" w14:textId="77777777" w:rsidR="00E5131C" w:rsidRDefault="00E5131C" w:rsidP="00E5131C">
      <w:pPr>
        <w:jc w:val="center"/>
        <w:rPr>
          <w:b/>
          <w:sz w:val="22"/>
          <w:lang w:val="es-ES_tradnl"/>
        </w:rPr>
      </w:pPr>
    </w:p>
    <w:p w14:paraId="42C0153F" w14:textId="47959383" w:rsidR="00E5131C" w:rsidRPr="00BF3759" w:rsidRDefault="00E5131C" w:rsidP="00E5131C">
      <w:pPr>
        <w:pStyle w:val="Heading1"/>
        <w:ind w:left="432"/>
        <w:jc w:val="center"/>
        <w:rPr>
          <w:b w:val="0"/>
          <w:sz w:val="22"/>
          <w:lang w:val="es-ES_tradnl"/>
        </w:rPr>
      </w:pPr>
      <w:bookmarkStart w:id="182" w:name="_Toc494815037"/>
      <w:r w:rsidRPr="000119B0">
        <w:rPr>
          <w:sz w:val="22"/>
          <w:u w:val="none"/>
          <w:lang w:val="es-ES_tradnl"/>
        </w:rPr>
        <w:t>ANEXO I</w:t>
      </w:r>
      <w:r>
        <w:rPr>
          <w:sz w:val="22"/>
          <w:u w:val="none"/>
          <w:lang w:val="es-ES_tradnl"/>
        </w:rPr>
        <w:t xml:space="preserve">. </w:t>
      </w:r>
      <w:r w:rsidRPr="000119B0">
        <w:rPr>
          <w:sz w:val="22"/>
          <w:u w:val="none"/>
          <w:lang w:val="es-ES_tradnl"/>
        </w:rPr>
        <w:t>PRINCIPALES CRITERIOS Y SUPUESTOS ASUMIDOS PARA LA EVALUACION</w:t>
      </w:r>
      <w:bookmarkEnd w:id="182"/>
    </w:p>
    <w:p w14:paraId="5DFBFC0F" w14:textId="77777777" w:rsidR="00E5131C" w:rsidRDefault="00E5131C" w:rsidP="00E5131C">
      <w:pPr>
        <w:rPr>
          <w:sz w:val="22"/>
          <w:lang w:val="es-ES_tradnl"/>
        </w:rPr>
      </w:pPr>
    </w:p>
    <w:p w14:paraId="2701B40D" w14:textId="77777777" w:rsidR="00E5131C" w:rsidRDefault="00E5131C" w:rsidP="00E5131C">
      <w:pPr>
        <w:rPr>
          <w:sz w:val="22"/>
          <w:lang w:val="es-ES_tradnl"/>
        </w:rPr>
      </w:pPr>
      <w:r>
        <w:rPr>
          <w:sz w:val="22"/>
          <w:lang w:val="es-ES_tradnl"/>
        </w:rPr>
        <w:br w:type="page"/>
      </w:r>
    </w:p>
    <w:p w14:paraId="07652015" w14:textId="77777777" w:rsidR="00E5131C" w:rsidRPr="00D6154A" w:rsidRDefault="00E5131C" w:rsidP="00E5131C">
      <w:pPr>
        <w:rPr>
          <w:rFonts w:cs="Arial"/>
          <w:sz w:val="22"/>
          <w:lang w:val="es-ES_tradnl"/>
        </w:rPr>
      </w:pPr>
      <w:r w:rsidRPr="00D6154A">
        <w:rPr>
          <w:rFonts w:cs="Arial"/>
          <w:sz w:val="22"/>
          <w:lang w:val="es-ES_tradnl"/>
        </w:rPr>
        <w:lastRenderedPageBreak/>
        <w:t>CRITERIOS Y SUPUESTOS ADOPTADOS PARA LA EVALUACION ECONOMICA</w:t>
      </w:r>
    </w:p>
    <w:p w14:paraId="4D8C726F" w14:textId="77777777" w:rsidR="00E5131C" w:rsidRPr="00D6154A" w:rsidRDefault="00E5131C" w:rsidP="00E5131C">
      <w:pPr>
        <w:rPr>
          <w:rFonts w:cs="Arial"/>
          <w:sz w:val="22"/>
          <w:lang w:val="es-ES_tradnl"/>
        </w:rPr>
      </w:pPr>
    </w:p>
    <w:p w14:paraId="200EFDFE" w14:textId="77777777" w:rsidR="00E5131C" w:rsidRPr="00D6154A" w:rsidRDefault="00E5131C" w:rsidP="00E5131C">
      <w:pPr>
        <w:rPr>
          <w:rFonts w:cs="Arial"/>
          <w:b/>
          <w:sz w:val="22"/>
          <w:lang w:val="es-ES_tradnl"/>
        </w:rPr>
      </w:pPr>
      <w:r w:rsidRPr="00D6154A">
        <w:rPr>
          <w:rFonts w:cs="Arial"/>
          <w:b/>
          <w:sz w:val="22"/>
          <w:lang w:val="es-ES_tradnl"/>
        </w:rPr>
        <w:t>Beneficios considerados para el análisis</w:t>
      </w:r>
    </w:p>
    <w:p w14:paraId="7A32C1CD" w14:textId="77777777" w:rsidR="00E5131C" w:rsidRPr="00D6154A" w:rsidRDefault="00E5131C" w:rsidP="00E5131C">
      <w:pPr>
        <w:rPr>
          <w:rFonts w:cs="Arial"/>
          <w:sz w:val="22"/>
          <w:lang w:val="es-ES_tradnl"/>
        </w:rPr>
      </w:pPr>
    </w:p>
    <w:p w14:paraId="0841CF16" w14:textId="77777777" w:rsidR="00E5131C" w:rsidRPr="00D6154A" w:rsidRDefault="00E5131C" w:rsidP="00E5131C">
      <w:pPr>
        <w:rPr>
          <w:rFonts w:cs="Arial"/>
          <w:sz w:val="22"/>
          <w:lang w:val="es-ES_tradnl"/>
        </w:rPr>
      </w:pPr>
      <w:r w:rsidRPr="00D6154A">
        <w:rPr>
          <w:rFonts w:cs="Arial"/>
          <w:sz w:val="22"/>
          <w:lang w:val="es-ES_tradnl"/>
        </w:rPr>
        <w:t>De los tres métodos usualmente utilizados para medir los beneficios de Proyectos de Control de Inundaciones, a saber: a) daños evitados; b) precios hedónicos y c) valuación contingente, en el presente estudio se optó por el primero, es decir daños evitados.</w:t>
      </w:r>
    </w:p>
    <w:p w14:paraId="5FB22AF9" w14:textId="77777777" w:rsidR="00E5131C" w:rsidRPr="00D6154A" w:rsidRDefault="00E5131C" w:rsidP="00E5131C">
      <w:pPr>
        <w:rPr>
          <w:rFonts w:cs="Arial"/>
          <w:sz w:val="22"/>
          <w:lang w:val="es-ES_tradnl"/>
        </w:rPr>
      </w:pPr>
    </w:p>
    <w:p w14:paraId="51278433" w14:textId="77777777" w:rsidR="00E5131C" w:rsidRPr="00D6154A" w:rsidRDefault="00E5131C" w:rsidP="00E5131C">
      <w:pPr>
        <w:rPr>
          <w:rFonts w:cs="Arial"/>
          <w:sz w:val="22"/>
          <w:lang w:val="es-ES_tradnl"/>
        </w:rPr>
      </w:pPr>
      <w:r w:rsidRPr="00D6154A">
        <w:rPr>
          <w:rFonts w:cs="Arial"/>
          <w:sz w:val="22"/>
          <w:lang w:val="es-ES_tradnl"/>
        </w:rPr>
        <w:t>El método seleccionado se basa en comparar los daños que producen las inundaciones en las situaciones sin y con proyecto y asumir la diferencia como el beneficio del Proyecto. Requiere para su implementación de curvas de altura daño.</w:t>
      </w:r>
    </w:p>
    <w:p w14:paraId="74076806" w14:textId="77777777" w:rsidR="00E5131C" w:rsidRPr="00D6154A" w:rsidRDefault="00E5131C" w:rsidP="00E5131C">
      <w:pPr>
        <w:rPr>
          <w:rFonts w:cs="Arial"/>
          <w:sz w:val="22"/>
          <w:lang w:val="es-ES_tradnl"/>
        </w:rPr>
      </w:pPr>
    </w:p>
    <w:p w14:paraId="5B2EA3AA" w14:textId="77777777" w:rsidR="00E5131C" w:rsidRPr="00D6154A" w:rsidRDefault="00E5131C" w:rsidP="00E5131C">
      <w:pPr>
        <w:rPr>
          <w:rFonts w:cs="Arial"/>
          <w:sz w:val="22"/>
          <w:lang w:val="es-ES_tradnl"/>
        </w:rPr>
      </w:pPr>
      <w:r w:rsidRPr="00D6154A">
        <w:rPr>
          <w:rFonts w:cs="Arial"/>
          <w:sz w:val="22"/>
          <w:lang w:val="es-ES_tradnl"/>
        </w:rPr>
        <w:t>Para construir curvas de altura daño se puede recurrir a dos métodos: a) uno empírico, para lo cual se requiere llevar a cabo una encuesta domiciliaria y relevar los daños y perjuicios producidos por una inundación reciente o b) construir curvas teóricas. La dificultad que plantea la utilización curvas basadas en la declaración de los entrevistados es que presentan coeficientes de desvío estándar sumamente elevados y, por lo tanto, resultados con un margen de error también excesivamente elevado. Por tal motivo se optó por trabajar con curvas de altura daño teórico.</w:t>
      </w:r>
    </w:p>
    <w:p w14:paraId="2749A9C5" w14:textId="77777777" w:rsidR="00E5131C" w:rsidRPr="00D6154A" w:rsidRDefault="00E5131C" w:rsidP="00E5131C">
      <w:pPr>
        <w:rPr>
          <w:rFonts w:cs="Arial"/>
          <w:sz w:val="22"/>
          <w:lang w:val="es-ES_tradnl"/>
        </w:rPr>
      </w:pPr>
    </w:p>
    <w:p w14:paraId="5002AB74" w14:textId="77777777" w:rsidR="00E5131C" w:rsidRPr="00D6154A" w:rsidRDefault="00E5131C" w:rsidP="00E5131C">
      <w:pPr>
        <w:rPr>
          <w:rFonts w:cs="Arial"/>
          <w:sz w:val="22"/>
          <w:lang w:val="es-ES_tradnl"/>
        </w:rPr>
      </w:pPr>
    </w:p>
    <w:p w14:paraId="11786686" w14:textId="77777777" w:rsidR="00E5131C" w:rsidRPr="00D6154A" w:rsidRDefault="00E5131C" w:rsidP="00E5131C">
      <w:pPr>
        <w:rPr>
          <w:rFonts w:cs="Arial"/>
          <w:b/>
          <w:sz w:val="22"/>
          <w:lang w:val="es-ES_tradnl"/>
        </w:rPr>
      </w:pPr>
      <w:r w:rsidRPr="00D6154A">
        <w:rPr>
          <w:rFonts w:cs="Arial"/>
          <w:b/>
          <w:sz w:val="22"/>
          <w:lang w:val="es-ES_tradnl"/>
        </w:rPr>
        <w:t>Curvas de altura daño teóricas</w:t>
      </w:r>
    </w:p>
    <w:p w14:paraId="5301CCF0" w14:textId="77777777" w:rsidR="00E5131C" w:rsidRPr="00D6154A" w:rsidRDefault="00E5131C" w:rsidP="00E5131C">
      <w:pPr>
        <w:rPr>
          <w:rFonts w:cs="Arial"/>
          <w:sz w:val="22"/>
          <w:lang w:val="es-ES_tradnl"/>
        </w:rPr>
      </w:pPr>
    </w:p>
    <w:p w14:paraId="071FFE1D" w14:textId="77777777" w:rsidR="00E5131C" w:rsidRPr="00D6154A" w:rsidRDefault="00E5131C" w:rsidP="00E5131C">
      <w:pPr>
        <w:rPr>
          <w:rFonts w:cs="Arial"/>
          <w:sz w:val="22"/>
          <w:lang w:val="es-ES_tradnl"/>
        </w:rPr>
      </w:pPr>
      <w:r w:rsidRPr="00D6154A">
        <w:rPr>
          <w:rFonts w:cs="Arial"/>
          <w:sz w:val="22"/>
          <w:lang w:val="es-ES_tradnl"/>
        </w:rPr>
        <w:t>Para construir las curvas de altura daño teórico se dieron los siguientes pasos:</w:t>
      </w:r>
    </w:p>
    <w:p w14:paraId="716459BA" w14:textId="77777777" w:rsidR="00E5131C" w:rsidRPr="00D6154A" w:rsidRDefault="00E5131C" w:rsidP="00E5131C">
      <w:pPr>
        <w:rPr>
          <w:rFonts w:cs="Arial"/>
          <w:sz w:val="22"/>
          <w:lang w:val="es-ES_tradnl"/>
        </w:rPr>
      </w:pPr>
    </w:p>
    <w:p w14:paraId="31D32171" w14:textId="77777777" w:rsidR="00E5131C" w:rsidRPr="00D6154A" w:rsidRDefault="00E5131C" w:rsidP="00E5131C">
      <w:pPr>
        <w:ind w:left="709" w:hanging="425"/>
        <w:rPr>
          <w:rFonts w:cs="Arial"/>
          <w:sz w:val="22"/>
          <w:lang w:val="es-ES_tradnl"/>
        </w:rPr>
      </w:pPr>
      <w:r w:rsidRPr="00D6154A">
        <w:rPr>
          <w:rFonts w:cs="Arial"/>
          <w:sz w:val="22"/>
          <w:lang w:val="es-ES_tradnl"/>
        </w:rPr>
        <w:t>a)</w:t>
      </w:r>
      <w:r w:rsidRPr="00D6154A">
        <w:rPr>
          <w:rFonts w:cs="Arial"/>
          <w:sz w:val="22"/>
          <w:lang w:val="es-ES_tradnl"/>
        </w:rPr>
        <w:tab/>
        <w:t>se construyó un modelo edilicio para cada tipo de inmueble, incluyendo las dimensiones de cada ambiente y los materiales con que se utilizaron en su construcción;</w:t>
      </w:r>
    </w:p>
    <w:p w14:paraId="0BB6C30C" w14:textId="77777777" w:rsidR="00E5131C" w:rsidRPr="00D6154A" w:rsidRDefault="00E5131C" w:rsidP="00E5131C">
      <w:pPr>
        <w:ind w:left="709" w:hanging="425"/>
        <w:rPr>
          <w:rFonts w:cs="Arial"/>
          <w:sz w:val="22"/>
          <w:lang w:val="es-ES_tradnl"/>
        </w:rPr>
      </w:pPr>
      <w:r w:rsidRPr="00D6154A">
        <w:rPr>
          <w:rFonts w:cs="Arial"/>
          <w:sz w:val="22"/>
          <w:lang w:val="es-ES_tradnl"/>
        </w:rPr>
        <w:t>b)</w:t>
      </w:r>
      <w:r w:rsidRPr="00D6154A">
        <w:rPr>
          <w:rFonts w:cs="Arial"/>
          <w:sz w:val="22"/>
          <w:lang w:val="es-ES_tradnl"/>
        </w:rPr>
        <w:tab/>
        <w:t>se calculó el costo constructivo de cada uno de los rubros;</w:t>
      </w:r>
    </w:p>
    <w:p w14:paraId="7D655269" w14:textId="77777777" w:rsidR="00E5131C" w:rsidRPr="00D6154A" w:rsidRDefault="00E5131C" w:rsidP="00E5131C">
      <w:pPr>
        <w:ind w:left="709" w:hanging="425"/>
        <w:rPr>
          <w:rFonts w:cs="Arial"/>
          <w:sz w:val="22"/>
          <w:lang w:val="es-ES_tradnl"/>
        </w:rPr>
      </w:pPr>
      <w:r w:rsidRPr="00D6154A">
        <w:rPr>
          <w:rFonts w:cs="Arial"/>
          <w:sz w:val="22"/>
          <w:lang w:val="es-ES_tradnl"/>
        </w:rPr>
        <w:t>c)</w:t>
      </w:r>
      <w:r w:rsidRPr="00D6154A">
        <w:rPr>
          <w:rFonts w:cs="Arial"/>
          <w:sz w:val="22"/>
          <w:lang w:val="es-ES_tradnl"/>
        </w:rPr>
        <w:tab/>
        <w:t>se calculó el porcentaje del costo constructivo que representa el daño que le produce al agua, según cuatro rangos de altura máxima alcanzada por el agua frente al inmueble;</w:t>
      </w:r>
    </w:p>
    <w:p w14:paraId="3317890C" w14:textId="77777777" w:rsidR="00E5131C" w:rsidRPr="00D6154A" w:rsidRDefault="00E5131C" w:rsidP="00E5131C">
      <w:pPr>
        <w:ind w:left="709" w:hanging="425"/>
        <w:rPr>
          <w:rFonts w:cs="Arial"/>
          <w:sz w:val="22"/>
          <w:lang w:val="es-ES_tradnl"/>
        </w:rPr>
      </w:pPr>
      <w:r w:rsidRPr="00D6154A">
        <w:rPr>
          <w:rFonts w:cs="Arial"/>
          <w:sz w:val="22"/>
          <w:lang w:val="es-ES_tradnl"/>
        </w:rPr>
        <w:t>d)</w:t>
      </w:r>
      <w:r w:rsidRPr="00D6154A">
        <w:rPr>
          <w:rFonts w:cs="Arial"/>
          <w:sz w:val="22"/>
          <w:lang w:val="es-ES_tradnl"/>
        </w:rPr>
        <w:tab/>
        <w:t>se calculó el daño teórico que produce el agua según la altura máxima que alcanza y el tipo de inmueble.</w:t>
      </w:r>
    </w:p>
    <w:p w14:paraId="28F1516D" w14:textId="77777777" w:rsidR="00E5131C" w:rsidRPr="00D6154A" w:rsidRDefault="00E5131C" w:rsidP="00E5131C">
      <w:pPr>
        <w:rPr>
          <w:rFonts w:cs="Arial"/>
          <w:sz w:val="22"/>
          <w:lang w:val="es-ES_tradnl"/>
        </w:rPr>
      </w:pPr>
    </w:p>
    <w:p w14:paraId="4CCD81B0" w14:textId="77777777" w:rsidR="00E5131C" w:rsidRPr="00D6154A" w:rsidRDefault="00E5131C" w:rsidP="00E5131C">
      <w:pPr>
        <w:rPr>
          <w:rFonts w:cs="Arial"/>
          <w:sz w:val="22"/>
          <w:lang w:val="es-ES_tradnl"/>
        </w:rPr>
      </w:pPr>
      <w:r w:rsidRPr="00D6154A">
        <w:rPr>
          <w:rFonts w:cs="Arial"/>
          <w:sz w:val="22"/>
          <w:lang w:val="es-ES_tradnl"/>
        </w:rPr>
        <w:t>Las curvas de este tipo, muestran que el daño total unitario de un inmueble tipo i (Dtui) crece con la altura en forma logarítmica con ajuste a una función del tipo:</w:t>
      </w:r>
    </w:p>
    <w:p w14:paraId="02F51488" w14:textId="77777777" w:rsidR="00E5131C" w:rsidRPr="00D6154A" w:rsidRDefault="00E5131C" w:rsidP="00E5131C">
      <w:pPr>
        <w:rPr>
          <w:rFonts w:cs="Arial"/>
          <w:sz w:val="22"/>
          <w:lang w:val="es-ES_tradnl"/>
        </w:rPr>
      </w:pPr>
    </w:p>
    <w:p w14:paraId="0F2165D9" w14:textId="77777777" w:rsidR="00E5131C" w:rsidRPr="00D6154A" w:rsidRDefault="00E5131C" w:rsidP="00E5131C">
      <w:pPr>
        <w:jc w:val="center"/>
        <w:rPr>
          <w:rFonts w:cs="Arial"/>
          <w:sz w:val="22"/>
          <w:lang w:val="es-ES_tradnl"/>
        </w:rPr>
      </w:pPr>
      <w:r w:rsidRPr="00D6154A">
        <w:rPr>
          <w:rFonts w:cs="Arial"/>
          <w:sz w:val="22"/>
          <w:lang w:val="es-ES_tradnl"/>
        </w:rPr>
        <w:t>Dtui = b1 + ln(a1)</w:t>
      </w:r>
    </w:p>
    <w:p w14:paraId="0F4CF168" w14:textId="77777777" w:rsidR="00E5131C" w:rsidRPr="00D6154A" w:rsidRDefault="00E5131C" w:rsidP="00E5131C">
      <w:pPr>
        <w:rPr>
          <w:rFonts w:cs="Arial"/>
          <w:sz w:val="22"/>
          <w:lang w:val="es-ES_tradnl"/>
        </w:rPr>
      </w:pPr>
    </w:p>
    <w:p w14:paraId="15D5D669" w14:textId="77777777" w:rsidR="00E5131C" w:rsidRPr="00D6154A" w:rsidRDefault="00E5131C" w:rsidP="00E5131C">
      <w:pPr>
        <w:rPr>
          <w:rFonts w:cs="Arial"/>
          <w:sz w:val="22"/>
          <w:lang w:val="es-ES_tradnl"/>
        </w:rPr>
      </w:pPr>
      <w:r w:rsidRPr="00D6154A">
        <w:rPr>
          <w:rFonts w:cs="Arial"/>
          <w:sz w:val="22"/>
          <w:lang w:val="es-ES_tradnl"/>
        </w:rPr>
        <w:t>Es necesario señalar que el daño que se obtiene de una curva teórica no representa el gasto que las familias realizan sino el que deberían realizar para volver a encontrarse en la situación previa a la inundación.</w:t>
      </w:r>
    </w:p>
    <w:p w14:paraId="478F3364" w14:textId="77777777" w:rsidR="00E5131C" w:rsidRPr="00D6154A" w:rsidRDefault="00E5131C" w:rsidP="00E5131C">
      <w:pPr>
        <w:rPr>
          <w:rFonts w:cs="Arial"/>
          <w:sz w:val="22"/>
          <w:lang w:val="es-ES_tradnl"/>
        </w:rPr>
      </w:pPr>
    </w:p>
    <w:p w14:paraId="5BB35479" w14:textId="77777777" w:rsidR="00E5131C" w:rsidRPr="00D6154A" w:rsidRDefault="00E5131C" w:rsidP="00E5131C">
      <w:pPr>
        <w:rPr>
          <w:rFonts w:cs="Arial"/>
          <w:sz w:val="22"/>
          <w:lang w:val="es-ES_tradnl"/>
        </w:rPr>
      </w:pPr>
    </w:p>
    <w:p w14:paraId="09BC9B4C" w14:textId="77777777" w:rsidR="00E5131C" w:rsidRPr="00D6154A" w:rsidRDefault="00E5131C" w:rsidP="00E5131C">
      <w:pPr>
        <w:rPr>
          <w:rFonts w:cs="Arial"/>
          <w:b/>
          <w:sz w:val="22"/>
          <w:lang w:val="es-ES_tradnl"/>
        </w:rPr>
      </w:pPr>
      <w:r w:rsidRPr="00D6154A">
        <w:rPr>
          <w:rFonts w:cs="Arial"/>
          <w:b/>
          <w:sz w:val="22"/>
          <w:lang w:val="es-ES_tradnl"/>
        </w:rPr>
        <w:t>Modelo físico de las inundaciones</w:t>
      </w:r>
    </w:p>
    <w:p w14:paraId="239E7752" w14:textId="77777777" w:rsidR="00E5131C" w:rsidRPr="00D6154A" w:rsidRDefault="00E5131C" w:rsidP="00E5131C">
      <w:pPr>
        <w:rPr>
          <w:rFonts w:cs="Arial"/>
          <w:sz w:val="22"/>
          <w:lang w:val="es-ES_tradnl"/>
        </w:rPr>
      </w:pPr>
    </w:p>
    <w:p w14:paraId="11544DEC" w14:textId="77777777" w:rsidR="00E5131C" w:rsidRPr="00D6154A" w:rsidRDefault="00E5131C" w:rsidP="00E5131C">
      <w:pPr>
        <w:rPr>
          <w:rFonts w:cs="Arial"/>
          <w:sz w:val="22"/>
          <w:lang w:val="es-ES_tradnl"/>
        </w:rPr>
      </w:pPr>
      <w:r w:rsidRPr="00D6154A">
        <w:rPr>
          <w:rFonts w:cs="Arial"/>
          <w:sz w:val="22"/>
          <w:lang w:val="es-ES_tradnl"/>
        </w:rPr>
        <w:t>El modelo hidrodinámico, junto el modelo de relieve del terreno, arrojan las manchas de inundación, con el detalle de la altura máxima que alcanza el agua en cada punto del área inundada. Las manchas de inundación se obtienen para distintas recurrencias, en este caso para inundaciones de 2, 5, 10 y 50 años y para las situaciones sin y con proyecto. Se obtienen así 10 manchas en total.</w:t>
      </w:r>
    </w:p>
    <w:p w14:paraId="6A3E14FF" w14:textId="77777777" w:rsidR="00E5131C" w:rsidRPr="00D6154A" w:rsidRDefault="00E5131C" w:rsidP="00E5131C">
      <w:pPr>
        <w:rPr>
          <w:rFonts w:cs="Arial"/>
          <w:sz w:val="22"/>
          <w:lang w:val="es-ES_tradnl"/>
        </w:rPr>
      </w:pPr>
    </w:p>
    <w:p w14:paraId="6AB878AA" w14:textId="77777777" w:rsidR="00E5131C" w:rsidRPr="00D6154A" w:rsidRDefault="00E5131C" w:rsidP="00E5131C">
      <w:pPr>
        <w:rPr>
          <w:rFonts w:cs="Arial"/>
          <w:sz w:val="22"/>
          <w:lang w:val="es-ES_tradnl"/>
        </w:rPr>
      </w:pPr>
    </w:p>
    <w:p w14:paraId="41F9FF87" w14:textId="77777777" w:rsidR="00E5131C" w:rsidRPr="00D6154A" w:rsidRDefault="00E5131C" w:rsidP="00E5131C">
      <w:pPr>
        <w:rPr>
          <w:rFonts w:cs="Arial"/>
          <w:b/>
          <w:sz w:val="22"/>
          <w:lang w:val="es-ES_tradnl"/>
        </w:rPr>
      </w:pPr>
      <w:r w:rsidRPr="00D6154A">
        <w:rPr>
          <w:rFonts w:cs="Arial"/>
          <w:b/>
          <w:sz w:val="22"/>
          <w:lang w:val="es-ES_tradnl"/>
        </w:rPr>
        <w:t>Modelo de inmuebles afectados</w:t>
      </w:r>
    </w:p>
    <w:p w14:paraId="2ECCBBDB" w14:textId="77777777" w:rsidR="00E5131C" w:rsidRPr="00D6154A" w:rsidRDefault="00E5131C" w:rsidP="00E5131C">
      <w:pPr>
        <w:rPr>
          <w:rFonts w:cs="Arial"/>
          <w:sz w:val="22"/>
          <w:lang w:val="es-ES_tradnl"/>
        </w:rPr>
      </w:pPr>
    </w:p>
    <w:p w14:paraId="7F4F83EA" w14:textId="77777777" w:rsidR="00E5131C" w:rsidRPr="00D6154A" w:rsidRDefault="00E5131C" w:rsidP="00E5131C">
      <w:pPr>
        <w:rPr>
          <w:rFonts w:cs="Arial"/>
          <w:sz w:val="22"/>
          <w:lang w:val="es-ES_tradnl"/>
        </w:rPr>
      </w:pPr>
      <w:r w:rsidRPr="00D6154A">
        <w:rPr>
          <w:rFonts w:cs="Arial"/>
          <w:sz w:val="22"/>
          <w:lang w:val="es-ES_tradnl"/>
        </w:rPr>
        <w:lastRenderedPageBreak/>
        <w:t>Superponiendo las manchas de inundación con la cartografía censal se consigue establecer cuantos inmuebles de cada tipo y con qué altura máxima del agua, resultan afectados con cada una de la 10 inundaciones modelizadas. La cantidad de inmuebles que resultan afectados en ambas situaciones, sin y con proyecto, crece con la recurrencia. La relación entre la cantidad de inmuebles afectados (Csiri) y la recurrencia también es de tipo logarítmica es decir:</w:t>
      </w:r>
    </w:p>
    <w:p w14:paraId="2884B387" w14:textId="77777777" w:rsidR="00E5131C" w:rsidRPr="00D6154A" w:rsidRDefault="00E5131C" w:rsidP="00E5131C">
      <w:pPr>
        <w:rPr>
          <w:rFonts w:cs="Arial"/>
          <w:sz w:val="22"/>
          <w:lang w:val="es-ES_tradnl"/>
        </w:rPr>
      </w:pPr>
    </w:p>
    <w:p w14:paraId="05E7FDEA" w14:textId="77777777" w:rsidR="00E5131C" w:rsidRPr="00D6154A" w:rsidRDefault="00E5131C" w:rsidP="00E5131C">
      <w:pPr>
        <w:jc w:val="center"/>
        <w:rPr>
          <w:rFonts w:cs="Arial"/>
          <w:sz w:val="22"/>
          <w:lang w:val="es-ES_tradnl"/>
        </w:rPr>
      </w:pPr>
      <w:r w:rsidRPr="00D6154A">
        <w:rPr>
          <w:rFonts w:cs="Arial"/>
          <w:sz w:val="22"/>
          <w:lang w:val="es-ES_tradnl"/>
        </w:rPr>
        <w:t>Csiri = b2 + ln(a2)</w:t>
      </w:r>
    </w:p>
    <w:p w14:paraId="3004B281" w14:textId="77777777" w:rsidR="00E5131C" w:rsidRPr="00D6154A" w:rsidRDefault="00E5131C" w:rsidP="00E5131C">
      <w:pPr>
        <w:rPr>
          <w:rFonts w:cs="Arial"/>
          <w:sz w:val="22"/>
          <w:lang w:val="es-ES_tradnl"/>
        </w:rPr>
      </w:pPr>
    </w:p>
    <w:p w14:paraId="3F40D70E" w14:textId="77777777" w:rsidR="00E5131C" w:rsidRPr="00D6154A" w:rsidRDefault="00E5131C" w:rsidP="00E5131C">
      <w:pPr>
        <w:rPr>
          <w:rFonts w:cs="Arial"/>
          <w:sz w:val="22"/>
          <w:lang w:val="es-ES_tradnl"/>
        </w:rPr>
      </w:pPr>
      <w:r w:rsidRPr="00D6154A">
        <w:rPr>
          <w:rFonts w:cs="Arial"/>
          <w:sz w:val="22"/>
          <w:lang w:val="es-ES_tradnl"/>
        </w:rPr>
        <w:t>De este modo las dos variables que estructuran la estimación de los beneficios, es decir, el daño unitario por inmueble y la cantidad de inmuebles afectados, reaccionan logarítmicamente a cambios en las variables que las explican, es decir, altura del agua y recurrencia.</w:t>
      </w:r>
    </w:p>
    <w:p w14:paraId="358705E9" w14:textId="77777777" w:rsidR="00E5131C" w:rsidRPr="00D6154A" w:rsidRDefault="00E5131C" w:rsidP="00E5131C">
      <w:pPr>
        <w:rPr>
          <w:rFonts w:cs="Arial"/>
          <w:sz w:val="22"/>
          <w:lang w:val="es-ES_tradnl"/>
        </w:rPr>
      </w:pPr>
    </w:p>
    <w:p w14:paraId="17FA7C9C" w14:textId="77777777" w:rsidR="00E5131C" w:rsidRPr="00D6154A" w:rsidRDefault="00E5131C" w:rsidP="00E5131C">
      <w:pPr>
        <w:rPr>
          <w:rFonts w:cs="Arial"/>
          <w:sz w:val="22"/>
          <w:lang w:val="es-ES_tradnl"/>
        </w:rPr>
      </w:pPr>
    </w:p>
    <w:p w14:paraId="7F8B32A7" w14:textId="77777777" w:rsidR="00E5131C" w:rsidRPr="00D6154A" w:rsidRDefault="00E5131C" w:rsidP="00E5131C">
      <w:pPr>
        <w:rPr>
          <w:rFonts w:cs="Arial"/>
          <w:b/>
          <w:sz w:val="22"/>
          <w:lang w:val="es-ES_tradnl"/>
        </w:rPr>
      </w:pPr>
      <w:r w:rsidRPr="00D6154A">
        <w:rPr>
          <w:rFonts w:cs="Arial"/>
          <w:b/>
          <w:sz w:val="22"/>
          <w:lang w:val="es-ES_tradnl"/>
        </w:rPr>
        <w:t>Cambio Climático</w:t>
      </w:r>
    </w:p>
    <w:p w14:paraId="1A232389" w14:textId="77777777" w:rsidR="00E5131C" w:rsidRPr="00D6154A" w:rsidRDefault="00E5131C" w:rsidP="00E5131C">
      <w:pPr>
        <w:rPr>
          <w:rFonts w:cs="Arial"/>
          <w:sz w:val="22"/>
          <w:lang w:val="es-ES_tradnl"/>
        </w:rPr>
      </w:pPr>
    </w:p>
    <w:p w14:paraId="511703C7" w14:textId="77777777" w:rsidR="00E5131C" w:rsidRPr="00D6154A" w:rsidRDefault="00E5131C" w:rsidP="00E5131C">
      <w:pPr>
        <w:rPr>
          <w:rFonts w:cs="Arial"/>
          <w:sz w:val="22"/>
          <w:lang w:val="es-ES_tradnl"/>
        </w:rPr>
      </w:pPr>
      <w:r w:rsidRPr="00D6154A">
        <w:rPr>
          <w:rFonts w:cs="Arial"/>
          <w:sz w:val="22"/>
          <w:lang w:val="es-ES_tradnl"/>
        </w:rPr>
        <w:t>Con la inclusión de un escenario que representa el posible impacto de cambio climático se duplica la cantidad de manchas ya que para cada una de ellas se añade otra que representa dicha situación.</w:t>
      </w:r>
    </w:p>
    <w:p w14:paraId="7AF8CE4B" w14:textId="77777777" w:rsidR="00E5131C" w:rsidRPr="00D6154A" w:rsidRDefault="00E5131C" w:rsidP="00E5131C">
      <w:pPr>
        <w:rPr>
          <w:rFonts w:cs="Arial"/>
          <w:sz w:val="22"/>
          <w:lang w:val="es-ES_tradnl"/>
        </w:rPr>
      </w:pPr>
    </w:p>
    <w:p w14:paraId="360F0DC1" w14:textId="77777777" w:rsidR="00E5131C" w:rsidRPr="00D6154A" w:rsidRDefault="00E5131C" w:rsidP="00E5131C">
      <w:pPr>
        <w:rPr>
          <w:rFonts w:cs="Arial"/>
          <w:sz w:val="22"/>
          <w:lang w:val="es-ES_tradnl"/>
        </w:rPr>
      </w:pPr>
    </w:p>
    <w:p w14:paraId="7A8F7E5A" w14:textId="77777777" w:rsidR="00E5131C" w:rsidRPr="00D6154A" w:rsidRDefault="00E5131C" w:rsidP="00E5131C">
      <w:pPr>
        <w:rPr>
          <w:rFonts w:cs="Arial"/>
          <w:b/>
          <w:sz w:val="22"/>
          <w:lang w:val="es-ES_tradnl"/>
        </w:rPr>
      </w:pPr>
      <w:r w:rsidRPr="00D6154A">
        <w:rPr>
          <w:rFonts w:cs="Arial"/>
          <w:b/>
          <w:sz w:val="22"/>
          <w:lang w:val="es-ES_tradnl"/>
        </w:rPr>
        <w:t>Estimación del daño económico con cada inundación</w:t>
      </w:r>
    </w:p>
    <w:p w14:paraId="6DEF2958" w14:textId="77777777" w:rsidR="00E5131C" w:rsidRPr="00D6154A" w:rsidRDefault="00E5131C" w:rsidP="00E5131C">
      <w:pPr>
        <w:rPr>
          <w:rFonts w:cs="Arial"/>
          <w:sz w:val="22"/>
          <w:lang w:val="es-ES_tradnl"/>
        </w:rPr>
      </w:pPr>
    </w:p>
    <w:p w14:paraId="0B120F7B" w14:textId="77777777" w:rsidR="00E5131C" w:rsidRPr="00D6154A" w:rsidRDefault="00E5131C" w:rsidP="00E5131C">
      <w:pPr>
        <w:rPr>
          <w:rFonts w:cs="Arial"/>
          <w:sz w:val="22"/>
          <w:lang w:val="es-ES_tradnl"/>
        </w:rPr>
      </w:pPr>
      <w:r w:rsidRPr="00D6154A">
        <w:rPr>
          <w:rFonts w:cs="Arial"/>
          <w:sz w:val="22"/>
          <w:lang w:val="es-ES_tradnl"/>
        </w:rPr>
        <w:t>Combinando la cantidad de inmuebles afectados por tipo y altura y el daño unitario que sufren los inmuebles según la altura, se calcula el daño económico que es capaz de producir una inundación de determinada recurrencia y en las situaciones sin y con proyecto.</w:t>
      </w:r>
    </w:p>
    <w:p w14:paraId="4EE8948F" w14:textId="77777777" w:rsidR="00E5131C" w:rsidRPr="00D6154A" w:rsidRDefault="00E5131C" w:rsidP="00E5131C">
      <w:pPr>
        <w:rPr>
          <w:rFonts w:cs="Arial"/>
          <w:sz w:val="22"/>
          <w:lang w:val="es-ES_tradnl"/>
        </w:rPr>
      </w:pPr>
    </w:p>
    <w:p w14:paraId="4B98189A" w14:textId="77777777" w:rsidR="00E5131C" w:rsidRPr="00D6154A" w:rsidRDefault="00E5131C" w:rsidP="00E5131C">
      <w:pPr>
        <w:rPr>
          <w:rFonts w:cs="Arial"/>
          <w:sz w:val="22"/>
          <w:lang w:val="es-ES_tradnl"/>
        </w:rPr>
      </w:pPr>
    </w:p>
    <w:p w14:paraId="24F49FF1" w14:textId="77777777" w:rsidR="00E5131C" w:rsidRPr="00D6154A" w:rsidRDefault="00E5131C" w:rsidP="00E5131C">
      <w:pPr>
        <w:rPr>
          <w:rFonts w:cs="Arial"/>
          <w:b/>
          <w:sz w:val="22"/>
          <w:lang w:val="es-ES_tradnl"/>
        </w:rPr>
      </w:pPr>
      <w:r w:rsidRPr="00D6154A">
        <w:rPr>
          <w:rFonts w:cs="Arial"/>
          <w:b/>
          <w:sz w:val="22"/>
          <w:lang w:val="es-ES_tradnl"/>
        </w:rPr>
        <w:t>Coeficiente para incorporar otros daños y perjuicios no considerados en la valorización</w:t>
      </w:r>
    </w:p>
    <w:p w14:paraId="57A8ABC7" w14:textId="77777777" w:rsidR="00E5131C" w:rsidRPr="00D6154A" w:rsidRDefault="00E5131C" w:rsidP="00E5131C">
      <w:pPr>
        <w:rPr>
          <w:rFonts w:cs="Arial"/>
          <w:sz w:val="22"/>
          <w:lang w:val="es-ES_tradnl"/>
        </w:rPr>
      </w:pPr>
    </w:p>
    <w:p w14:paraId="7CD2D937" w14:textId="77777777" w:rsidR="00E5131C" w:rsidRPr="00D6154A" w:rsidRDefault="00E5131C" w:rsidP="00E5131C">
      <w:pPr>
        <w:rPr>
          <w:rFonts w:cs="Arial"/>
          <w:sz w:val="22"/>
          <w:lang w:val="es-ES_tradnl"/>
        </w:rPr>
      </w:pPr>
      <w:r w:rsidRPr="00D6154A">
        <w:rPr>
          <w:rFonts w:cs="Arial"/>
          <w:sz w:val="22"/>
          <w:lang w:val="es-ES_tradnl"/>
        </w:rPr>
        <w:t>Dado que además del daño que sufren los inmuebles la inundación provoca un amplio conjunto de otros perjuicios, estos son incorporados al análisis incluyendo un coeficiente que en el presente caso se consideró equivalente al 10% del daño que sufren las propiedades-</w:t>
      </w:r>
    </w:p>
    <w:p w14:paraId="3FE410B6" w14:textId="77777777" w:rsidR="00E5131C" w:rsidRPr="00D6154A" w:rsidRDefault="00E5131C" w:rsidP="00E5131C">
      <w:pPr>
        <w:rPr>
          <w:rFonts w:cs="Arial"/>
          <w:sz w:val="22"/>
          <w:lang w:val="es-ES_tradnl"/>
        </w:rPr>
      </w:pPr>
    </w:p>
    <w:p w14:paraId="2B61E82A" w14:textId="77777777" w:rsidR="00E5131C" w:rsidRPr="00D6154A" w:rsidRDefault="00E5131C" w:rsidP="00E5131C">
      <w:pPr>
        <w:rPr>
          <w:rFonts w:cs="Arial"/>
          <w:sz w:val="22"/>
          <w:lang w:val="es-ES_tradnl"/>
        </w:rPr>
      </w:pPr>
    </w:p>
    <w:p w14:paraId="66146920" w14:textId="77777777" w:rsidR="00E5131C" w:rsidRPr="00D6154A" w:rsidRDefault="00E5131C" w:rsidP="00E5131C">
      <w:pPr>
        <w:rPr>
          <w:rFonts w:cs="Arial"/>
          <w:b/>
          <w:sz w:val="22"/>
          <w:lang w:val="es-ES_tradnl"/>
        </w:rPr>
      </w:pPr>
      <w:r w:rsidRPr="00D6154A">
        <w:rPr>
          <w:rFonts w:cs="Arial"/>
          <w:b/>
          <w:sz w:val="22"/>
          <w:lang w:val="es-ES_tradnl"/>
        </w:rPr>
        <w:t>Daño evitado</w:t>
      </w:r>
    </w:p>
    <w:p w14:paraId="3811D09C" w14:textId="77777777" w:rsidR="00E5131C" w:rsidRPr="00D6154A" w:rsidRDefault="00E5131C" w:rsidP="00E5131C">
      <w:pPr>
        <w:rPr>
          <w:rFonts w:cs="Arial"/>
          <w:sz w:val="22"/>
          <w:lang w:val="es-ES_tradnl"/>
        </w:rPr>
      </w:pPr>
    </w:p>
    <w:p w14:paraId="1E7CBE4D" w14:textId="77777777" w:rsidR="00E5131C" w:rsidRPr="00D6154A" w:rsidRDefault="00E5131C" w:rsidP="00E5131C">
      <w:pPr>
        <w:rPr>
          <w:rFonts w:cs="Arial"/>
          <w:sz w:val="22"/>
          <w:lang w:val="es-ES_tradnl"/>
        </w:rPr>
      </w:pPr>
      <w:r w:rsidRPr="00D6154A">
        <w:rPr>
          <w:rFonts w:cs="Arial"/>
          <w:sz w:val="22"/>
          <w:lang w:val="es-ES_tradnl"/>
        </w:rPr>
        <w:t>Restando al daño que se registra en la situación sin proyecto el daño con proyecto se obtiene el daño evitado por el proyecto con cada recurrencia.</w:t>
      </w:r>
    </w:p>
    <w:p w14:paraId="329D4A58" w14:textId="77777777" w:rsidR="00E5131C" w:rsidRPr="00D6154A" w:rsidRDefault="00E5131C" w:rsidP="00E5131C">
      <w:pPr>
        <w:rPr>
          <w:rFonts w:cs="Arial"/>
          <w:sz w:val="22"/>
          <w:lang w:val="es-ES_tradnl"/>
        </w:rPr>
      </w:pPr>
    </w:p>
    <w:p w14:paraId="5739D88D" w14:textId="77777777" w:rsidR="00E5131C" w:rsidRPr="00D6154A" w:rsidRDefault="00E5131C" w:rsidP="00E5131C">
      <w:pPr>
        <w:rPr>
          <w:rFonts w:cs="Arial"/>
          <w:sz w:val="22"/>
          <w:lang w:val="es-ES_tradnl"/>
        </w:rPr>
      </w:pPr>
      <w:r w:rsidRPr="00D6154A">
        <w:rPr>
          <w:rFonts w:cs="Arial"/>
          <w:sz w:val="22"/>
          <w:lang w:val="es-ES_tradnl"/>
        </w:rPr>
        <w:br w:type="page"/>
      </w:r>
    </w:p>
    <w:p w14:paraId="6135771B" w14:textId="77777777" w:rsidR="00E5131C" w:rsidRPr="00D6154A" w:rsidRDefault="00E5131C" w:rsidP="00E5131C">
      <w:pPr>
        <w:rPr>
          <w:rFonts w:cs="Arial"/>
          <w:b/>
          <w:sz w:val="22"/>
          <w:lang w:val="es-ES_tradnl"/>
        </w:rPr>
      </w:pPr>
      <w:r w:rsidRPr="00D6154A">
        <w:rPr>
          <w:rFonts w:cs="Arial"/>
          <w:b/>
          <w:sz w:val="22"/>
          <w:lang w:val="es-ES_tradnl"/>
        </w:rPr>
        <w:lastRenderedPageBreak/>
        <w:t>Valor esperado del daño evitado</w:t>
      </w:r>
    </w:p>
    <w:p w14:paraId="5B273780" w14:textId="77777777" w:rsidR="00E5131C" w:rsidRPr="00D6154A" w:rsidRDefault="00E5131C" w:rsidP="00E5131C">
      <w:pPr>
        <w:rPr>
          <w:rFonts w:cs="Arial"/>
          <w:sz w:val="22"/>
          <w:lang w:val="es-ES_tradnl"/>
        </w:rPr>
      </w:pPr>
    </w:p>
    <w:p w14:paraId="0A890A89" w14:textId="77777777" w:rsidR="00E5131C" w:rsidRPr="00D6154A" w:rsidRDefault="00E5131C" w:rsidP="00E5131C">
      <w:pPr>
        <w:rPr>
          <w:rFonts w:cs="Arial"/>
          <w:sz w:val="22"/>
          <w:lang w:val="es-ES_tradnl"/>
        </w:rPr>
      </w:pPr>
      <w:r w:rsidRPr="00D6154A">
        <w:rPr>
          <w:rFonts w:cs="Arial"/>
          <w:sz w:val="22"/>
          <w:lang w:val="es-ES_tradnl"/>
        </w:rPr>
        <w:t>Como no se puede saber qué cantidad de inundaciones de cada tipo que se van registrar en el futuro, se necesita recurrir al concepto de esperanza matemática. Se pueden encarar dos cursos de acción:</w:t>
      </w:r>
    </w:p>
    <w:p w14:paraId="4665E5DD" w14:textId="77777777" w:rsidR="00E5131C" w:rsidRPr="00D6154A" w:rsidRDefault="00E5131C" w:rsidP="00E5131C">
      <w:pPr>
        <w:rPr>
          <w:rFonts w:cs="Arial"/>
          <w:sz w:val="22"/>
          <w:lang w:val="es-ES_tradnl"/>
        </w:rPr>
      </w:pPr>
    </w:p>
    <w:p w14:paraId="4E301CAF" w14:textId="77777777" w:rsidR="00E5131C" w:rsidRPr="00D6154A" w:rsidRDefault="00E5131C" w:rsidP="00E5131C">
      <w:pPr>
        <w:ind w:left="851" w:hanging="425"/>
        <w:rPr>
          <w:rFonts w:cs="Arial"/>
          <w:sz w:val="22"/>
          <w:lang w:val="es-ES_tradnl"/>
        </w:rPr>
      </w:pPr>
      <w:r w:rsidRPr="00D6154A">
        <w:rPr>
          <w:rFonts w:cs="Arial"/>
          <w:sz w:val="22"/>
          <w:lang w:val="es-ES_tradnl"/>
        </w:rPr>
        <w:t>a)</w:t>
      </w:r>
      <w:r w:rsidRPr="00D6154A">
        <w:rPr>
          <w:rFonts w:cs="Arial"/>
          <w:sz w:val="22"/>
          <w:lang w:val="es-ES_tradnl"/>
        </w:rPr>
        <w:tab/>
        <w:t>determinar todos las situaciones posibles que se pueden llegar a presentar en el período de análisis, calcular el daño que estas implicarían, un vez hecho esto, establecer la probabilidad de registrarse de cada una de la situaciones planteadas, y obtener el promedio ponderado de todos los daños posibles, donde el factor de ponderación es la probabilidad de registrarse de cada situación.</w:t>
      </w:r>
    </w:p>
    <w:p w14:paraId="26C957C4" w14:textId="77777777" w:rsidR="00E5131C" w:rsidRPr="00D6154A" w:rsidRDefault="00E5131C" w:rsidP="00E5131C">
      <w:pPr>
        <w:ind w:left="851" w:hanging="425"/>
        <w:rPr>
          <w:rFonts w:cs="Arial"/>
          <w:sz w:val="22"/>
          <w:lang w:val="es-ES_tradnl"/>
        </w:rPr>
      </w:pPr>
    </w:p>
    <w:p w14:paraId="1538CD27" w14:textId="77777777" w:rsidR="00E5131C" w:rsidRPr="00D6154A" w:rsidRDefault="00E5131C" w:rsidP="00E5131C">
      <w:pPr>
        <w:ind w:left="851" w:hanging="425"/>
        <w:rPr>
          <w:rFonts w:cs="Arial"/>
          <w:sz w:val="22"/>
          <w:lang w:val="es-ES_tradnl"/>
        </w:rPr>
      </w:pPr>
      <w:r w:rsidRPr="00D6154A">
        <w:rPr>
          <w:rFonts w:cs="Arial"/>
          <w:sz w:val="22"/>
          <w:lang w:val="es-ES_tradnl"/>
        </w:rPr>
        <w:tab/>
        <w:t>Asumiendo un periodo de análisis de 30 años y siendo la probabilidad de ocurrencia de una inundación igual a la inversa de su recurrencia, el máximo daño evitado que se podría llegar a registrar se daría si ocurrieran 30 inundaciones de recurrencia 50 años. El beneficio, si se presentara esta situación, se obtendría multiplicando el daño evitado con una inundación de recurrencia 50 años por los 30 años. La probabilidad de que esta situación se diera es igual a (1/50)</w:t>
      </w:r>
      <w:r w:rsidRPr="00D6154A">
        <w:rPr>
          <w:rFonts w:cs="Arial"/>
          <w:sz w:val="22"/>
          <w:vertAlign w:val="superscript"/>
          <w:lang w:val="es-ES_tradnl"/>
        </w:rPr>
        <w:t xml:space="preserve">30 </w:t>
      </w:r>
      <w:r w:rsidRPr="00D6154A">
        <w:rPr>
          <w:rFonts w:cs="Arial"/>
          <w:sz w:val="22"/>
          <w:lang w:val="es-ES_tradnl"/>
        </w:rPr>
        <w:t>que significa 1,07*e</w:t>
      </w:r>
      <w:r w:rsidRPr="00D6154A">
        <w:rPr>
          <w:rFonts w:cs="Arial"/>
          <w:sz w:val="22"/>
          <w:vertAlign w:val="superscript"/>
          <w:lang w:val="es-ES_tradnl"/>
        </w:rPr>
        <w:t>-150</w:t>
      </w:r>
      <w:r w:rsidRPr="00D6154A">
        <w:rPr>
          <w:rFonts w:cs="Arial"/>
          <w:sz w:val="22"/>
          <w:lang w:val="es-ES_tradnl"/>
        </w:rPr>
        <w:t xml:space="preserve"> es decir un número extraordinariamente bajo pero posible.</w:t>
      </w:r>
    </w:p>
    <w:p w14:paraId="3F230791" w14:textId="77777777" w:rsidR="00E5131C" w:rsidRPr="00D6154A" w:rsidRDefault="00E5131C" w:rsidP="00E5131C">
      <w:pPr>
        <w:ind w:left="851" w:hanging="425"/>
        <w:rPr>
          <w:rFonts w:cs="Arial"/>
          <w:sz w:val="22"/>
          <w:lang w:val="es-ES_tradnl"/>
        </w:rPr>
      </w:pPr>
    </w:p>
    <w:p w14:paraId="3DE61A92" w14:textId="77777777" w:rsidR="00E5131C" w:rsidRPr="00D6154A" w:rsidRDefault="00E5131C" w:rsidP="00E5131C">
      <w:pPr>
        <w:ind w:left="851" w:hanging="425"/>
        <w:rPr>
          <w:rFonts w:cs="Arial"/>
          <w:sz w:val="22"/>
          <w:lang w:val="es-ES_tradnl"/>
        </w:rPr>
      </w:pPr>
      <w:r w:rsidRPr="00D6154A">
        <w:rPr>
          <w:rFonts w:cs="Arial"/>
          <w:sz w:val="22"/>
          <w:lang w:val="es-ES_tradnl"/>
        </w:rPr>
        <w:tab/>
        <w:t>En el otro extremo el menor daño evitado ocurriría si en todos los años se registraran inundaciones de recurrencia menor a 2 años. En este caso el daño evitado resultaría igual a cero y la probabilidad de ocurriera de tal cosa sería igual a (1-1/2)</w:t>
      </w:r>
      <w:r w:rsidRPr="00D6154A">
        <w:rPr>
          <w:rFonts w:cs="Arial"/>
          <w:sz w:val="22"/>
          <w:vertAlign w:val="superscript"/>
          <w:lang w:val="es-ES_tradnl"/>
        </w:rPr>
        <w:t>30</w:t>
      </w:r>
      <w:r w:rsidRPr="00D6154A">
        <w:rPr>
          <w:rFonts w:cs="Arial"/>
          <w:sz w:val="22"/>
          <w:lang w:val="es-ES_tradnl"/>
        </w:rPr>
        <w:t xml:space="preserve"> que significa 1,13*e</w:t>
      </w:r>
      <w:r w:rsidRPr="00D6154A">
        <w:rPr>
          <w:rFonts w:cs="Arial"/>
          <w:sz w:val="22"/>
          <w:vertAlign w:val="superscript"/>
          <w:lang w:val="es-ES_tradnl"/>
        </w:rPr>
        <w:t>-10</w:t>
      </w:r>
      <w:r w:rsidRPr="00D6154A">
        <w:rPr>
          <w:rFonts w:cs="Arial"/>
          <w:sz w:val="22"/>
          <w:lang w:val="es-ES_tradnl"/>
        </w:rPr>
        <w:t xml:space="preserve"> otro número sumamente bajo pero también posible.</w:t>
      </w:r>
    </w:p>
    <w:p w14:paraId="3F962529" w14:textId="77777777" w:rsidR="00E5131C" w:rsidRPr="00D6154A" w:rsidRDefault="00E5131C" w:rsidP="00E5131C">
      <w:pPr>
        <w:ind w:left="851" w:hanging="425"/>
        <w:rPr>
          <w:rFonts w:cs="Arial"/>
          <w:sz w:val="22"/>
          <w:lang w:val="es-ES_tradnl"/>
        </w:rPr>
      </w:pPr>
    </w:p>
    <w:p w14:paraId="7E1C72BA" w14:textId="77777777" w:rsidR="00E5131C" w:rsidRPr="00D6154A" w:rsidRDefault="00E5131C" w:rsidP="00E5131C">
      <w:pPr>
        <w:ind w:left="851" w:hanging="425"/>
        <w:rPr>
          <w:rFonts w:cs="Arial"/>
          <w:sz w:val="22"/>
          <w:lang w:val="es-ES_tradnl"/>
        </w:rPr>
      </w:pPr>
      <w:r w:rsidRPr="00D6154A">
        <w:rPr>
          <w:rFonts w:cs="Arial"/>
          <w:sz w:val="22"/>
          <w:lang w:val="es-ES_tradnl"/>
        </w:rPr>
        <w:tab/>
        <w:t>La suma algebraica de los beneficios que se obtendrían con cada una de estas combinaciones multiplicada por su respectiva probabilidad de verificarse, sería la esperanza matemática del daño evitado, es decir del beneficio, para todo el periodo de análisis.</w:t>
      </w:r>
    </w:p>
    <w:p w14:paraId="246A4BCC" w14:textId="77777777" w:rsidR="00E5131C" w:rsidRPr="00D6154A" w:rsidRDefault="00E5131C" w:rsidP="00E5131C">
      <w:pPr>
        <w:ind w:left="851" w:hanging="425"/>
        <w:rPr>
          <w:rFonts w:cs="Arial"/>
          <w:sz w:val="22"/>
          <w:lang w:val="es-ES_tradnl"/>
        </w:rPr>
      </w:pPr>
    </w:p>
    <w:p w14:paraId="1CEA9F43" w14:textId="77777777" w:rsidR="00E5131C" w:rsidRPr="00D6154A" w:rsidRDefault="00E5131C" w:rsidP="00E5131C">
      <w:pPr>
        <w:ind w:left="851" w:hanging="425"/>
        <w:rPr>
          <w:rFonts w:cs="Arial"/>
          <w:sz w:val="22"/>
          <w:lang w:val="es-ES_tradnl"/>
        </w:rPr>
      </w:pPr>
      <w:r w:rsidRPr="00D6154A">
        <w:rPr>
          <w:rFonts w:cs="Arial"/>
          <w:sz w:val="22"/>
          <w:lang w:val="es-ES_tradnl"/>
        </w:rPr>
        <w:t>b)</w:t>
      </w:r>
      <w:r w:rsidRPr="00D6154A">
        <w:rPr>
          <w:rFonts w:cs="Arial"/>
          <w:sz w:val="22"/>
          <w:lang w:val="es-ES_tradnl"/>
        </w:rPr>
        <w:tab/>
        <w:t>el segundo curso de acción posible es estimar el daño evitado de un solo año haciendo la suma algebraica del daño producido por cada inundación por la probabilidad de registrarse de cada inundación.</w:t>
      </w:r>
    </w:p>
    <w:p w14:paraId="6FEC921F" w14:textId="77777777" w:rsidR="00E5131C" w:rsidRPr="00D6154A" w:rsidRDefault="00E5131C" w:rsidP="00E5131C">
      <w:pPr>
        <w:ind w:left="851" w:hanging="425"/>
        <w:rPr>
          <w:rFonts w:cs="Arial"/>
          <w:sz w:val="22"/>
          <w:lang w:val="es-ES_tradnl"/>
        </w:rPr>
      </w:pPr>
    </w:p>
    <w:p w14:paraId="61AEA5B9" w14:textId="77777777" w:rsidR="00E5131C" w:rsidRPr="00D6154A" w:rsidRDefault="00E5131C" w:rsidP="00E5131C">
      <w:pPr>
        <w:rPr>
          <w:rFonts w:cs="Arial"/>
          <w:sz w:val="22"/>
          <w:lang w:val="es-ES_tradnl"/>
        </w:rPr>
      </w:pPr>
      <w:r w:rsidRPr="00D6154A">
        <w:rPr>
          <w:rFonts w:cs="Arial"/>
          <w:sz w:val="22"/>
          <w:lang w:val="es-ES_tradnl"/>
        </w:rPr>
        <w:t>Si bien ambos procedimientos podrían teóricamente utilizarse, el segundo procedimiento es el único de los dos que permite trabajar con inundaciones de recurrencia continúa y no discreta, ya que en un año cualquiera las inundaciones que se pueden presentar no se limitan a las de las recurrencias incluidas en la modelización, sino a cualquier otra cuya probabilidad de ocurrir se encuentra comprendida entre 0 y 1.</w:t>
      </w:r>
    </w:p>
    <w:p w14:paraId="04188ACB" w14:textId="77777777" w:rsidR="00E5131C" w:rsidRPr="00D6154A" w:rsidRDefault="00E5131C" w:rsidP="00E5131C">
      <w:pPr>
        <w:rPr>
          <w:rFonts w:cs="Arial"/>
          <w:sz w:val="22"/>
          <w:lang w:val="es-ES_tradnl"/>
        </w:rPr>
      </w:pPr>
    </w:p>
    <w:p w14:paraId="3C914664" w14:textId="77777777" w:rsidR="00E5131C" w:rsidRPr="00D6154A" w:rsidRDefault="00E5131C" w:rsidP="00E5131C">
      <w:pPr>
        <w:rPr>
          <w:rFonts w:cs="Arial"/>
          <w:sz w:val="22"/>
          <w:lang w:val="es-ES_tradnl"/>
        </w:rPr>
      </w:pPr>
      <w:r w:rsidRPr="00D6154A">
        <w:rPr>
          <w:rFonts w:cs="Arial"/>
          <w:sz w:val="22"/>
          <w:lang w:val="es-ES_tradnl"/>
        </w:rPr>
        <w:br w:type="page"/>
      </w:r>
    </w:p>
    <w:p w14:paraId="2C465075" w14:textId="77777777" w:rsidR="00E5131C" w:rsidRPr="00D6154A" w:rsidRDefault="00E5131C" w:rsidP="00E5131C">
      <w:pPr>
        <w:rPr>
          <w:rFonts w:cs="Arial"/>
          <w:b/>
          <w:sz w:val="22"/>
          <w:lang w:val="es-ES_tradnl"/>
        </w:rPr>
      </w:pPr>
      <w:r w:rsidRPr="00D6154A">
        <w:rPr>
          <w:rFonts w:cs="Arial"/>
          <w:b/>
          <w:sz w:val="22"/>
          <w:lang w:val="es-ES_tradnl"/>
        </w:rPr>
        <w:lastRenderedPageBreak/>
        <w:t>Integral de la función daño probabilidad</w:t>
      </w:r>
    </w:p>
    <w:p w14:paraId="20896216" w14:textId="77777777" w:rsidR="00E5131C" w:rsidRPr="00D6154A" w:rsidRDefault="00E5131C" w:rsidP="00E5131C">
      <w:pPr>
        <w:rPr>
          <w:rFonts w:cs="Arial"/>
          <w:sz w:val="22"/>
          <w:lang w:val="es-ES_tradnl"/>
        </w:rPr>
      </w:pPr>
    </w:p>
    <w:p w14:paraId="5184A7B4" w14:textId="77777777" w:rsidR="00E5131C" w:rsidRPr="00D6154A" w:rsidRDefault="00E5131C" w:rsidP="00E5131C">
      <w:pPr>
        <w:rPr>
          <w:rFonts w:cs="Arial"/>
          <w:sz w:val="22"/>
          <w:lang w:val="es-ES_tradnl"/>
        </w:rPr>
      </w:pPr>
      <w:r w:rsidRPr="00D6154A">
        <w:rPr>
          <w:rFonts w:cs="Arial"/>
          <w:sz w:val="22"/>
          <w:lang w:val="es-ES_tradnl"/>
        </w:rPr>
        <w:t>Partiendo de probabilidad de ocurrencia y los daños estimados para las inundaciones incluidas en la modelización, se construye una función probabilidad daño como la que se muestra en la siguiente figura:</w:t>
      </w:r>
    </w:p>
    <w:p w14:paraId="692289B1" w14:textId="77777777" w:rsidR="00E5131C" w:rsidRPr="00D6154A" w:rsidRDefault="00E5131C" w:rsidP="00E5131C">
      <w:pPr>
        <w:rPr>
          <w:rFonts w:cs="Arial"/>
          <w:sz w:val="22"/>
          <w:lang w:val="es-ES_tradnl"/>
        </w:rPr>
      </w:pPr>
    </w:p>
    <w:p w14:paraId="6D093B51" w14:textId="77777777" w:rsidR="00E5131C" w:rsidRPr="00C14846" w:rsidRDefault="00E5131C" w:rsidP="00E5131C">
      <w:pPr>
        <w:jc w:val="center"/>
        <w:rPr>
          <w:rFonts w:cs="Arial"/>
          <w:b/>
          <w:sz w:val="20"/>
        </w:rPr>
      </w:pPr>
      <w:r w:rsidRPr="00C14846">
        <w:rPr>
          <w:rFonts w:cs="Arial"/>
          <w:b/>
          <w:sz w:val="20"/>
        </w:rPr>
        <w:t>FUNCION PROBABILIDAD DAÑO</w:t>
      </w:r>
    </w:p>
    <w:p w14:paraId="16358179" w14:textId="77777777" w:rsidR="00E5131C" w:rsidRPr="006F491B" w:rsidRDefault="00E5131C" w:rsidP="00E5131C">
      <w:pPr>
        <w:rPr>
          <w:rFonts w:cs="Arial"/>
          <w:b/>
        </w:rPr>
      </w:pPr>
      <w:r>
        <w:rPr>
          <w:rFonts w:cs="Arial"/>
        </w:rPr>
        <w:tab/>
      </w:r>
      <w:r>
        <w:rPr>
          <w:rFonts w:cs="Arial"/>
        </w:rPr>
        <w:tab/>
        <w:t xml:space="preserve">   </w:t>
      </w:r>
      <w:r w:rsidRPr="006F491B">
        <w:rPr>
          <w:rFonts w:cs="Arial"/>
          <w:b/>
        </w:rPr>
        <w:t>daño</w:t>
      </w:r>
    </w:p>
    <w:p w14:paraId="1DB4B9EE" w14:textId="77777777" w:rsidR="00E5131C" w:rsidRDefault="00E5131C" w:rsidP="00E5131C">
      <w:pPr>
        <w:jc w:val="center"/>
        <w:rPr>
          <w:rFonts w:cs="Arial"/>
        </w:rPr>
      </w:pPr>
      <w:r>
        <w:rPr>
          <w:rFonts w:cs="Arial"/>
          <w:noProof/>
        </w:rPr>
        <mc:AlternateContent>
          <mc:Choice Requires="wps">
            <w:drawing>
              <wp:anchor distT="0" distB="0" distL="114300" distR="114300" simplePos="0" relativeHeight="251717632" behindDoc="1" locked="0" layoutInCell="1" allowOverlap="1" wp14:anchorId="72593223" wp14:editId="62E55C54">
                <wp:simplePos x="0" y="0"/>
                <wp:positionH relativeFrom="column">
                  <wp:posOffset>3999865</wp:posOffset>
                </wp:positionH>
                <wp:positionV relativeFrom="paragraph">
                  <wp:posOffset>2316480</wp:posOffset>
                </wp:positionV>
                <wp:extent cx="1510665" cy="281940"/>
                <wp:effectExtent l="3175" t="0" r="635" b="0"/>
                <wp:wrapNone/>
                <wp:docPr id="2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665"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E59CD2" w14:textId="77777777" w:rsidR="004A063A" w:rsidRPr="006F491B" w:rsidRDefault="004A063A" w:rsidP="00E5131C">
                            <w:pPr>
                              <w:rPr>
                                <w:b/>
                                <w:szCs w:val="24"/>
                                <w:lang w:val="es-ES"/>
                              </w:rPr>
                            </w:pPr>
                            <w:r w:rsidRPr="006F491B">
                              <w:rPr>
                                <w:b/>
                                <w:szCs w:val="24"/>
                                <w:lang w:val="es-ES"/>
                              </w:rPr>
                              <w:t xml:space="preserve">1           </w:t>
                            </w:r>
                            <w:r>
                              <w:rPr>
                                <w:b/>
                                <w:szCs w:val="24"/>
                                <w:lang w:val="es-ES"/>
                              </w:rPr>
                              <w:t>probabilidad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593223" id="Text Box 55" o:spid="_x0000_s1047" type="#_x0000_t202" style="position:absolute;left:0;text-align:left;margin-left:314.95pt;margin-top:182.4pt;width:118.95pt;height:22.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" stroked="f">
                <v:textbox>
                  <w:txbxContent>
                    <w:p w14:paraId="1FE59CD2" w14:textId="77777777" w:rsidR="004A063A" w:rsidRPr="006F491B" w:rsidRDefault="004A063A" w:rsidP="00E5131C">
                      <w:pPr>
                        <w:rPr>
                          <w:b/>
                          <w:szCs w:val="24"/>
                          <w:lang w:val="es-ES"/>
                        </w:rPr>
                      </w:pPr>
                      <w:r w:rsidRPr="006F491B">
                        <w:rPr>
                          <w:b/>
                          <w:szCs w:val="24"/>
                          <w:lang w:val="es-ES"/>
                        </w:rPr>
                        <w:t xml:space="preserve">1           </w:t>
                      </w:r>
                      <w:r>
                        <w:rPr>
                          <w:b/>
                          <w:szCs w:val="24"/>
                          <w:lang w:val="es-ES"/>
                        </w:rPr>
                        <w:t>probabilidad</w:t>
                      </w:r>
                    </w:p>
                  </w:txbxContent>
                </v:textbox>
              </v:shape>
            </w:pict>
          </mc:Fallback>
        </mc:AlternateContent>
      </w:r>
      <w:r w:rsidRPr="006F491B">
        <w:rPr>
          <w:noProof/>
          <w:lang w:val="es-ES" w:eastAsia="es-ES"/>
        </w:rPr>
        <w:drawing>
          <wp:inline distT="0" distB="0" distL="0" distR="0" wp14:anchorId="1413E6D9" wp14:editId="5A8BCEA0">
            <wp:extent cx="4372994" cy="2509284"/>
            <wp:effectExtent l="0" t="0" r="8506"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4376177" cy="2511110"/>
                    </a:xfrm>
                    <a:prstGeom prst="rect">
                      <a:avLst/>
                    </a:prstGeom>
                    <a:noFill/>
                    <a:ln w="9525">
                      <a:noFill/>
                      <a:miter lim="800000"/>
                      <a:headEnd/>
                      <a:tailEnd/>
                    </a:ln>
                  </pic:spPr>
                </pic:pic>
              </a:graphicData>
            </a:graphic>
          </wp:inline>
        </w:drawing>
      </w:r>
    </w:p>
    <w:p w14:paraId="394D9110" w14:textId="77777777" w:rsidR="00E5131C" w:rsidRPr="00171AE5" w:rsidRDefault="00E5131C" w:rsidP="00E5131C">
      <w:pPr>
        <w:rPr>
          <w:rFonts w:cs="Arial"/>
          <w:sz w:val="22"/>
        </w:rPr>
      </w:pPr>
    </w:p>
    <w:p w14:paraId="6FC2F617" w14:textId="77777777" w:rsidR="00E5131C" w:rsidRPr="00171AE5" w:rsidRDefault="00E5131C" w:rsidP="00E5131C">
      <w:pPr>
        <w:rPr>
          <w:rFonts w:cs="Arial"/>
          <w:sz w:val="22"/>
        </w:rPr>
      </w:pPr>
    </w:p>
    <w:p w14:paraId="2567C40C" w14:textId="77777777" w:rsidR="00E5131C" w:rsidRPr="00D6154A" w:rsidRDefault="00E5131C" w:rsidP="00E5131C">
      <w:pPr>
        <w:rPr>
          <w:rFonts w:cs="Arial"/>
          <w:sz w:val="22"/>
          <w:lang w:val="es-ES_tradnl"/>
        </w:rPr>
      </w:pPr>
      <w:r w:rsidRPr="00D6154A">
        <w:rPr>
          <w:rFonts w:cs="Arial"/>
          <w:sz w:val="22"/>
          <w:lang w:val="es-ES_tradnl"/>
        </w:rPr>
        <w:t>Partiendo de la función probabilidad daño, el valor esperado del daño se obtiene calculando la integral de dicha función entre los punto pi-1 y pi.</w:t>
      </w:r>
    </w:p>
    <w:p w14:paraId="18D8C539" w14:textId="77777777" w:rsidR="00E5131C" w:rsidRPr="00D6154A" w:rsidRDefault="00E5131C" w:rsidP="00E5131C">
      <w:pPr>
        <w:rPr>
          <w:rFonts w:cs="Arial"/>
          <w:sz w:val="22"/>
          <w:lang w:val="es-ES_tradnl"/>
        </w:rPr>
      </w:pPr>
    </w:p>
    <w:p w14:paraId="4F12CC69" w14:textId="77777777" w:rsidR="00E5131C" w:rsidRPr="00D6154A" w:rsidRDefault="00E5131C" w:rsidP="00E5131C">
      <w:pPr>
        <w:rPr>
          <w:rFonts w:cs="Arial"/>
          <w:sz w:val="22"/>
          <w:lang w:val="es-ES_tradnl"/>
        </w:rPr>
      </w:pPr>
      <w:r w:rsidRPr="00D6154A">
        <w:rPr>
          <w:rFonts w:cs="Arial"/>
          <w:sz w:val="22"/>
          <w:lang w:val="es-ES_tradnl"/>
        </w:rPr>
        <w:t>Asumiendo que la función es lineal, la integral de D = -a*p+b  resulta igual a:</w:t>
      </w:r>
    </w:p>
    <w:p w14:paraId="1F38B489" w14:textId="77777777" w:rsidR="00E5131C" w:rsidRPr="00D6154A" w:rsidRDefault="00E5131C" w:rsidP="00E5131C">
      <w:pPr>
        <w:rPr>
          <w:rFonts w:cs="Arial"/>
          <w:sz w:val="22"/>
          <w:lang w:val="es-ES_tradnl"/>
        </w:rPr>
      </w:pPr>
    </w:p>
    <w:p w14:paraId="5D729DD2" w14:textId="77777777" w:rsidR="00E5131C" w:rsidRPr="00D6154A" w:rsidRDefault="00E5131C" w:rsidP="00E5131C">
      <w:pPr>
        <w:jc w:val="center"/>
        <w:rPr>
          <w:rFonts w:cs="Arial"/>
          <w:sz w:val="22"/>
          <w:lang w:val="es-ES_tradnl"/>
        </w:rPr>
      </w:pPr>
      <w:r w:rsidRPr="00D6154A">
        <w:rPr>
          <w:rFonts w:cs="Arial"/>
          <w:sz w:val="22"/>
          <w:lang w:val="es-ES_tradnl"/>
        </w:rPr>
        <w:t>VED = -a/2*p</w:t>
      </w:r>
      <w:r w:rsidRPr="00D6154A">
        <w:rPr>
          <w:rFonts w:cs="Arial"/>
          <w:sz w:val="22"/>
          <w:vertAlign w:val="superscript"/>
          <w:lang w:val="es-ES_tradnl"/>
        </w:rPr>
        <w:t>2</w:t>
      </w:r>
      <w:r w:rsidRPr="00D6154A">
        <w:rPr>
          <w:rFonts w:cs="Arial"/>
          <w:sz w:val="22"/>
          <w:lang w:val="es-ES_tradnl"/>
        </w:rPr>
        <w:t>+b*p</w:t>
      </w:r>
    </w:p>
    <w:p w14:paraId="111D6805" w14:textId="77777777" w:rsidR="00E5131C" w:rsidRPr="00D6154A" w:rsidRDefault="00E5131C" w:rsidP="00E5131C">
      <w:pPr>
        <w:rPr>
          <w:rFonts w:cs="Arial"/>
          <w:sz w:val="22"/>
          <w:lang w:val="es-ES_tradnl"/>
        </w:rPr>
      </w:pPr>
    </w:p>
    <w:p w14:paraId="302C3C6B" w14:textId="77777777" w:rsidR="00E5131C" w:rsidRPr="00D6154A" w:rsidRDefault="00E5131C" w:rsidP="00E5131C">
      <w:pPr>
        <w:rPr>
          <w:rFonts w:cs="Arial"/>
          <w:sz w:val="22"/>
          <w:lang w:val="es-ES_tradnl"/>
        </w:rPr>
      </w:pPr>
      <w:r w:rsidRPr="00D6154A">
        <w:rPr>
          <w:rFonts w:cs="Arial"/>
          <w:sz w:val="22"/>
          <w:lang w:val="es-ES_tradnl"/>
        </w:rPr>
        <w:t xml:space="preserve">Geométricamente la integral de D, entre pi-1 y pi, puede resolverse aplicando la fórmula de la superficie de un trapecio rectángulo, es decir: </w:t>
      </w:r>
    </w:p>
    <w:p w14:paraId="2C169BFB" w14:textId="77777777" w:rsidR="00E5131C" w:rsidRPr="00D6154A" w:rsidRDefault="00E5131C" w:rsidP="00E5131C">
      <w:pPr>
        <w:rPr>
          <w:rFonts w:cs="Arial"/>
          <w:sz w:val="22"/>
          <w:lang w:val="es-ES_tradnl"/>
        </w:rPr>
      </w:pPr>
    </w:p>
    <w:p w14:paraId="7A6AAE1E" w14:textId="77777777" w:rsidR="00E5131C" w:rsidRDefault="00E5131C" w:rsidP="00E5131C">
      <w:pPr>
        <w:jc w:val="center"/>
        <w:rPr>
          <w:rFonts w:cs="Arial"/>
        </w:rPr>
      </w:pPr>
      <w:r w:rsidRPr="00E6213C">
        <w:rPr>
          <w:noProof/>
          <w:lang w:val="es-ES" w:eastAsia="es-ES"/>
        </w:rPr>
        <w:drawing>
          <wp:inline distT="0" distB="0" distL="0" distR="0" wp14:anchorId="4082A804" wp14:editId="6F747DC3">
            <wp:extent cx="1335145" cy="584791"/>
            <wp:effectExtent l="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1335040" cy="584745"/>
                    </a:xfrm>
                    <a:prstGeom prst="rect">
                      <a:avLst/>
                    </a:prstGeom>
                    <a:noFill/>
                    <a:ln w="9525">
                      <a:noFill/>
                      <a:miter lim="800000"/>
                      <a:headEnd/>
                      <a:tailEnd/>
                    </a:ln>
                  </pic:spPr>
                </pic:pic>
              </a:graphicData>
            </a:graphic>
          </wp:inline>
        </w:drawing>
      </w:r>
    </w:p>
    <w:p w14:paraId="69A6AF1B" w14:textId="77777777" w:rsidR="00E5131C" w:rsidRDefault="00E5131C" w:rsidP="00E5131C">
      <w:pPr>
        <w:jc w:val="center"/>
        <w:rPr>
          <w:rFonts w:cs="Arial"/>
        </w:rPr>
      </w:pPr>
      <w:r w:rsidRPr="00E6213C">
        <w:rPr>
          <w:noProof/>
          <w:lang w:val="es-ES" w:eastAsia="es-ES"/>
        </w:rPr>
        <w:drawing>
          <wp:inline distT="0" distB="0" distL="0" distR="0" wp14:anchorId="630999A6" wp14:editId="0258603B">
            <wp:extent cx="2934335" cy="1308100"/>
            <wp:effectExtent l="0" t="0" r="0"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2934335" cy="1308100"/>
                    </a:xfrm>
                    <a:prstGeom prst="rect">
                      <a:avLst/>
                    </a:prstGeom>
                    <a:noFill/>
                    <a:ln w="9525">
                      <a:noFill/>
                      <a:miter lim="800000"/>
                      <a:headEnd/>
                      <a:tailEnd/>
                    </a:ln>
                  </pic:spPr>
                </pic:pic>
              </a:graphicData>
            </a:graphic>
          </wp:inline>
        </w:drawing>
      </w:r>
    </w:p>
    <w:p w14:paraId="3A98828A" w14:textId="77777777" w:rsidR="00E5131C" w:rsidRPr="00D6154A" w:rsidRDefault="00E5131C" w:rsidP="00E5131C">
      <w:pPr>
        <w:rPr>
          <w:rFonts w:cs="Arial"/>
          <w:sz w:val="22"/>
          <w:lang w:val="es-ES_tradnl"/>
        </w:rPr>
      </w:pPr>
      <w:r w:rsidRPr="00D6154A">
        <w:rPr>
          <w:rFonts w:cs="Arial"/>
          <w:sz w:val="22"/>
          <w:lang w:val="es-ES_tradnl"/>
        </w:rPr>
        <w:t>donde:</w:t>
      </w:r>
    </w:p>
    <w:p w14:paraId="06C66EC8" w14:textId="77777777" w:rsidR="00E5131C" w:rsidRPr="00D6154A" w:rsidRDefault="00E5131C" w:rsidP="00E5131C">
      <w:pPr>
        <w:rPr>
          <w:rFonts w:cs="Arial"/>
          <w:sz w:val="22"/>
          <w:lang w:val="es-ES_tradnl"/>
        </w:rPr>
      </w:pPr>
      <w:r w:rsidRPr="00D6154A">
        <w:rPr>
          <w:rFonts w:cs="Arial"/>
          <w:sz w:val="22"/>
          <w:lang w:val="es-ES_tradnl"/>
        </w:rPr>
        <w:t>c = pi - pi-1</w:t>
      </w:r>
    </w:p>
    <w:p w14:paraId="0594A19D" w14:textId="77777777" w:rsidR="00E5131C" w:rsidRPr="00D6154A" w:rsidRDefault="00E5131C" w:rsidP="00E5131C">
      <w:pPr>
        <w:rPr>
          <w:rFonts w:cs="Arial"/>
          <w:sz w:val="22"/>
          <w:lang w:val="es-ES_tradnl"/>
        </w:rPr>
      </w:pPr>
      <w:r w:rsidRPr="00D6154A">
        <w:rPr>
          <w:rFonts w:cs="Arial"/>
          <w:sz w:val="22"/>
          <w:lang w:val="es-ES_tradnl"/>
        </w:rPr>
        <w:t>a = di</w:t>
      </w:r>
    </w:p>
    <w:p w14:paraId="3208A4EE" w14:textId="77777777" w:rsidR="00E5131C" w:rsidRPr="00D6154A" w:rsidRDefault="00E5131C" w:rsidP="00E5131C">
      <w:pPr>
        <w:rPr>
          <w:rFonts w:cs="Arial"/>
          <w:sz w:val="22"/>
          <w:lang w:val="es-ES_tradnl"/>
        </w:rPr>
      </w:pPr>
      <w:r w:rsidRPr="00D6154A">
        <w:rPr>
          <w:rFonts w:cs="Arial"/>
          <w:sz w:val="22"/>
          <w:lang w:val="es-ES_tradnl"/>
        </w:rPr>
        <w:t>b = di-1</w:t>
      </w:r>
    </w:p>
    <w:p w14:paraId="10AC0E56" w14:textId="77777777" w:rsidR="00E5131C" w:rsidRDefault="00E5131C" w:rsidP="00E5131C">
      <w:pPr>
        <w:rPr>
          <w:b/>
          <w:sz w:val="22"/>
          <w:lang w:val="es-ES_tradnl"/>
        </w:rPr>
      </w:pPr>
      <w:r w:rsidRPr="001F245D">
        <w:rPr>
          <w:b/>
          <w:sz w:val="22"/>
          <w:lang w:val="es-ES_tradnl"/>
        </w:rPr>
        <w:lastRenderedPageBreak/>
        <w:t>Tratamiento dado al Cambio Climático</w:t>
      </w:r>
    </w:p>
    <w:p w14:paraId="33AEC4D9" w14:textId="77777777" w:rsidR="00E5131C" w:rsidRPr="001F245D" w:rsidRDefault="00E5131C" w:rsidP="00E5131C">
      <w:pPr>
        <w:rPr>
          <w:sz w:val="22"/>
          <w:lang w:val="es-ES_tradnl"/>
        </w:rPr>
      </w:pPr>
    </w:p>
    <w:p w14:paraId="52C276DF" w14:textId="77777777" w:rsidR="00E5131C" w:rsidRDefault="00E5131C" w:rsidP="00E5131C">
      <w:pPr>
        <w:rPr>
          <w:sz w:val="22"/>
          <w:lang w:val="es-ES_tradnl"/>
        </w:rPr>
      </w:pPr>
      <w:r w:rsidRPr="001F245D">
        <w:rPr>
          <w:sz w:val="22"/>
          <w:lang w:val="es-ES_tradnl"/>
        </w:rPr>
        <w:t>La incorporación del Cambio Climático</w:t>
      </w:r>
      <w:r>
        <w:rPr>
          <w:sz w:val="22"/>
          <w:lang w:val="es-ES_tradnl"/>
        </w:rPr>
        <w:t xml:space="preserve"> duplica la proyección del daño evitado. Para evitar tener que trabajar con dos flujos de fondos distintos, una posibilidad es partir de la situación sin cambio climático e incorporar progresivamente el impacto de dicho cambio hasta alcanzar su impacto al fin del período de análisis, tal como se muestra en el siguiente gráfico.</w:t>
      </w:r>
    </w:p>
    <w:p w14:paraId="09573224" w14:textId="77777777" w:rsidR="00E5131C" w:rsidRDefault="00E5131C" w:rsidP="00E5131C">
      <w:pPr>
        <w:rPr>
          <w:sz w:val="22"/>
          <w:lang w:val="es-ES_tradnl"/>
        </w:rPr>
      </w:pPr>
    </w:p>
    <w:p w14:paraId="712B3C7B" w14:textId="77777777" w:rsidR="00E5131C" w:rsidRDefault="00E5131C" w:rsidP="00E5131C">
      <w:pPr>
        <w:rPr>
          <w:sz w:val="22"/>
          <w:lang w:val="es-ES_tradnl"/>
        </w:rPr>
      </w:pPr>
    </w:p>
    <w:p w14:paraId="22BC3DBC" w14:textId="77777777" w:rsidR="00E5131C" w:rsidRPr="00465918" w:rsidRDefault="00E5131C" w:rsidP="00E5131C">
      <w:pPr>
        <w:jc w:val="center"/>
        <w:rPr>
          <w:b/>
          <w:sz w:val="20"/>
          <w:lang w:val="es-ES_tradnl"/>
        </w:rPr>
      </w:pPr>
      <w:r w:rsidRPr="00465918">
        <w:rPr>
          <w:b/>
          <w:sz w:val="20"/>
          <w:lang w:val="es-ES_tradnl"/>
        </w:rPr>
        <w:t>INCORPORACION PRROGRSIVA DEL IMPACTO DEL CAMBIO CLIMATICO</w:t>
      </w:r>
    </w:p>
    <w:p w14:paraId="2A99234D" w14:textId="77777777" w:rsidR="00E5131C" w:rsidRPr="001F245D" w:rsidRDefault="00E5131C" w:rsidP="00E5131C">
      <w:pPr>
        <w:rPr>
          <w:sz w:val="22"/>
          <w:lang w:val="es-ES_tradnl"/>
        </w:rPr>
      </w:pPr>
      <w:r w:rsidRPr="00465918">
        <w:rPr>
          <w:noProof/>
          <w:lang w:val="es-ES" w:eastAsia="es-ES"/>
        </w:rPr>
        <w:drawing>
          <wp:inline distT="0" distB="0" distL="0" distR="0" wp14:anchorId="137072A1" wp14:editId="5BEA50FF">
            <wp:extent cx="5580380" cy="2896362"/>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5580380" cy="2896362"/>
                    </a:xfrm>
                    <a:prstGeom prst="rect">
                      <a:avLst/>
                    </a:prstGeom>
                    <a:noFill/>
                    <a:ln w="9525">
                      <a:noFill/>
                      <a:miter lim="800000"/>
                      <a:headEnd/>
                      <a:tailEnd/>
                    </a:ln>
                  </pic:spPr>
                </pic:pic>
              </a:graphicData>
            </a:graphic>
          </wp:inline>
        </w:drawing>
      </w:r>
    </w:p>
    <w:p w14:paraId="4FEBF7D2" w14:textId="77777777" w:rsidR="00E5131C" w:rsidRDefault="00E5131C" w:rsidP="00E5131C">
      <w:pPr>
        <w:rPr>
          <w:sz w:val="22"/>
          <w:lang w:val="es-ES_tradnl"/>
        </w:rPr>
      </w:pPr>
      <w:r>
        <w:rPr>
          <w:sz w:val="22"/>
          <w:lang w:val="es-ES_tradnl"/>
        </w:rPr>
        <w:br w:type="page"/>
      </w:r>
    </w:p>
    <w:p w14:paraId="2A8F0BA2" w14:textId="77777777" w:rsidR="00E5131C" w:rsidRDefault="00E5131C" w:rsidP="00E5131C">
      <w:pPr>
        <w:rPr>
          <w:sz w:val="22"/>
          <w:lang w:val="es-ES_tradnl"/>
        </w:rPr>
      </w:pPr>
    </w:p>
    <w:p w14:paraId="4CBDFF3F" w14:textId="77777777" w:rsidR="00E5131C" w:rsidRDefault="00E5131C" w:rsidP="00E5131C">
      <w:pPr>
        <w:rPr>
          <w:sz w:val="22"/>
          <w:lang w:val="es-ES_tradnl"/>
        </w:rPr>
      </w:pPr>
    </w:p>
    <w:p w14:paraId="2FF5F2F9" w14:textId="77777777" w:rsidR="00E5131C" w:rsidRDefault="00E5131C" w:rsidP="00E5131C">
      <w:pPr>
        <w:rPr>
          <w:sz w:val="22"/>
          <w:lang w:val="es-ES_tradnl"/>
        </w:rPr>
      </w:pPr>
    </w:p>
    <w:p w14:paraId="09770131" w14:textId="77777777" w:rsidR="00E5131C" w:rsidRDefault="00E5131C" w:rsidP="00E5131C">
      <w:pPr>
        <w:rPr>
          <w:sz w:val="22"/>
          <w:lang w:val="es-ES_tradnl"/>
        </w:rPr>
      </w:pPr>
    </w:p>
    <w:p w14:paraId="35757A43" w14:textId="77777777" w:rsidR="00E5131C" w:rsidRDefault="00E5131C" w:rsidP="00E5131C">
      <w:pPr>
        <w:rPr>
          <w:sz w:val="22"/>
          <w:lang w:val="es-ES_tradnl"/>
        </w:rPr>
      </w:pPr>
    </w:p>
    <w:p w14:paraId="76E01E6C" w14:textId="77777777" w:rsidR="00E5131C" w:rsidRDefault="00E5131C" w:rsidP="00E5131C">
      <w:pPr>
        <w:rPr>
          <w:sz w:val="22"/>
          <w:lang w:val="es-ES_tradnl"/>
        </w:rPr>
      </w:pPr>
    </w:p>
    <w:p w14:paraId="0EFC1D62" w14:textId="77777777" w:rsidR="00E5131C" w:rsidRDefault="00E5131C" w:rsidP="00E5131C">
      <w:pPr>
        <w:rPr>
          <w:sz w:val="22"/>
          <w:lang w:val="es-ES_tradnl"/>
        </w:rPr>
      </w:pPr>
    </w:p>
    <w:p w14:paraId="78FFEDB9" w14:textId="77777777" w:rsidR="00E5131C" w:rsidRDefault="00E5131C" w:rsidP="00E5131C">
      <w:pPr>
        <w:rPr>
          <w:sz w:val="22"/>
          <w:lang w:val="es-ES_tradnl"/>
        </w:rPr>
      </w:pPr>
    </w:p>
    <w:p w14:paraId="0D4FCA19" w14:textId="77777777" w:rsidR="00E5131C" w:rsidRDefault="00E5131C" w:rsidP="00E5131C">
      <w:pPr>
        <w:rPr>
          <w:sz w:val="22"/>
          <w:lang w:val="es-ES_tradnl"/>
        </w:rPr>
      </w:pPr>
    </w:p>
    <w:p w14:paraId="4908C62C" w14:textId="77777777" w:rsidR="00E5131C" w:rsidRDefault="00E5131C" w:rsidP="00E5131C">
      <w:pPr>
        <w:rPr>
          <w:sz w:val="22"/>
          <w:lang w:val="es-ES_tradnl"/>
        </w:rPr>
      </w:pPr>
    </w:p>
    <w:p w14:paraId="70A75C73" w14:textId="77777777" w:rsidR="00E5131C" w:rsidRDefault="00E5131C" w:rsidP="00E5131C">
      <w:pPr>
        <w:rPr>
          <w:sz w:val="22"/>
          <w:lang w:val="es-ES_tradnl"/>
        </w:rPr>
      </w:pPr>
    </w:p>
    <w:p w14:paraId="5F929924" w14:textId="77777777" w:rsidR="00E5131C" w:rsidRDefault="00E5131C" w:rsidP="00E5131C">
      <w:pPr>
        <w:rPr>
          <w:sz w:val="22"/>
          <w:lang w:val="es-ES_tradnl"/>
        </w:rPr>
      </w:pPr>
    </w:p>
    <w:p w14:paraId="1609F38A" w14:textId="77777777" w:rsidR="00E5131C" w:rsidRDefault="00E5131C" w:rsidP="00E5131C">
      <w:pPr>
        <w:rPr>
          <w:sz w:val="22"/>
          <w:lang w:val="es-ES_tradnl"/>
        </w:rPr>
      </w:pPr>
    </w:p>
    <w:p w14:paraId="16D0B978" w14:textId="77777777" w:rsidR="00E5131C" w:rsidRDefault="00E5131C" w:rsidP="00E5131C">
      <w:pPr>
        <w:rPr>
          <w:sz w:val="22"/>
          <w:lang w:val="es-ES_tradnl"/>
        </w:rPr>
      </w:pPr>
    </w:p>
    <w:p w14:paraId="6067FD3E" w14:textId="77777777" w:rsidR="00E5131C" w:rsidRDefault="00E5131C" w:rsidP="00E5131C">
      <w:pPr>
        <w:rPr>
          <w:sz w:val="22"/>
          <w:lang w:val="es-ES_tradnl"/>
        </w:rPr>
      </w:pPr>
    </w:p>
    <w:p w14:paraId="106B2CC3" w14:textId="77777777" w:rsidR="00E5131C" w:rsidRDefault="00E5131C" w:rsidP="00E5131C">
      <w:pPr>
        <w:rPr>
          <w:sz w:val="22"/>
          <w:lang w:val="es-ES_tradnl"/>
        </w:rPr>
      </w:pPr>
    </w:p>
    <w:p w14:paraId="7AA0E444" w14:textId="77777777" w:rsidR="00E5131C" w:rsidRDefault="00E5131C" w:rsidP="00E5131C">
      <w:pPr>
        <w:rPr>
          <w:sz w:val="22"/>
          <w:lang w:val="es-ES_tradnl"/>
        </w:rPr>
      </w:pPr>
    </w:p>
    <w:p w14:paraId="09620416" w14:textId="77777777" w:rsidR="00E5131C" w:rsidRDefault="00E5131C" w:rsidP="00E5131C">
      <w:pPr>
        <w:rPr>
          <w:sz w:val="22"/>
          <w:lang w:val="es-ES_tradnl"/>
        </w:rPr>
      </w:pPr>
    </w:p>
    <w:p w14:paraId="10436B61" w14:textId="56A6D7E7" w:rsidR="00E5131C" w:rsidRPr="00BF3759" w:rsidRDefault="00E5131C" w:rsidP="00E5131C">
      <w:pPr>
        <w:pStyle w:val="Heading1"/>
        <w:ind w:left="432"/>
        <w:jc w:val="center"/>
        <w:rPr>
          <w:b w:val="0"/>
          <w:sz w:val="22"/>
          <w:lang w:val="es-ES_tradnl"/>
        </w:rPr>
      </w:pPr>
      <w:bookmarkStart w:id="183" w:name="_Toc494207198"/>
      <w:bookmarkStart w:id="184" w:name="_Toc494815038"/>
      <w:r w:rsidRPr="000119B0">
        <w:rPr>
          <w:sz w:val="22"/>
          <w:u w:val="none"/>
          <w:lang w:val="es-ES_tradnl"/>
        </w:rPr>
        <w:t>ANEXO II</w:t>
      </w:r>
      <w:r>
        <w:rPr>
          <w:sz w:val="22"/>
          <w:u w:val="none"/>
          <w:lang w:val="es-ES_tradnl"/>
        </w:rPr>
        <w:t>. FLUJO DE FONDOS EN LAS SITUACIONES SIN Y CON EL IMPACTO DEL CAMBIO CLIMATICO</w:t>
      </w:r>
      <w:bookmarkEnd w:id="183"/>
      <w:bookmarkEnd w:id="184"/>
      <w:r w:rsidR="003B6255">
        <w:rPr>
          <w:sz w:val="22"/>
          <w:u w:val="none"/>
          <w:lang w:val="es-ES_tradnl"/>
        </w:rPr>
        <w:t xml:space="preserve"> – SAN JUAN DE ARECO</w:t>
      </w:r>
    </w:p>
    <w:p w14:paraId="057B223D" w14:textId="77777777" w:rsidR="00E5131C" w:rsidRDefault="00E5131C" w:rsidP="00E5131C">
      <w:pPr>
        <w:rPr>
          <w:sz w:val="22"/>
          <w:lang w:val="es-ES_tradnl"/>
        </w:rPr>
      </w:pPr>
      <w:r>
        <w:rPr>
          <w:sz w:val="22"/>
          <w:lang w:val="es-ES_tradnl"/>
        </w:rPr>
        <w:br w:type="page"/>
      </w:r>
    </w:p>
    <w:p w14:paraId="131C8A66" w14:textId="77777777" w:rsidR="003B6255" w:rsidRPr="003B6255" w:rsidRDefault="003B6255" w:rsidP="003B6255">
      <w:pPr>
        <w:jc w:val="center"/>
        <w:rPr>
          <w:rFonts w:cs="Arial"/>
          <w:b/>
          <w:sz w:val="20"/>
          <w:lang w:val="es-ES_tradnl"/>
        </w:rPr>
      </w:pPr>
      <w:r w:rsidRPr="003B6255">
        <w:rPr>
          <w:rFonts w:cs="Arial"/>
          <w:b/>
          <w:sz w:val="20"/>
          <w:lang w:val="es-ES_tradnl"/>
        </w:rPr>
        <w:lastRenderedPageBreak/>
        <w:t>FLUJO DE FONDOS (U$S)</w:t>
      </w:r>
    </w:p>
    <w:p w14:paraId="48F637DB" w14:textId="77777777" w:rsidR="003B6255" w:rsidRPr="003B6255" w:rsidRDefault="003B6255" w:rsidP="003B6255">
      <w:pPr>
        <w:jc w:val="center"/>
        <w:rPr>
          <w:rFonts w:cs="Arial"/>
          <w:b/>
          <w:sz w:val="20"/>
          <w:lang w:val="es-ES_tradnl"/>
        </w:rPr>
      </w:pPr>
      <w:r w:rsidRPr="003B6255">
        <w:rPr>
          <w:rFonts w:cs="Arial"/>
          <w:b/>
          <w:sz w:val="20"/>
          <w:lang w:val="es-ES_tradnl"/>
        </w:rPr>
        <w:t>OBRAS DE LA ETAPA I</w:t>
      </w:r>
    </w:p>
    <w:p w14:paraId="28C9AD5E" w14:textId="77777777" w:rsidR="003B6255" w:rsidRDefault="003B6255" w:rsidP="003B6255">
      <w:pPr>
        <w:jc w:val="center"/>
        <w:rPr>
          <w:sz w:val="22"/>
          <w:lang w:val="es-ES_tradnl"/>
        </w:rPr>
      </w:pPr>
      <w:r w:rsidRPr="003B6255">
        <w:rPr>
          <w:rFonts w:cs="Arial"/>
          <w:b/>
          <w:sz w:val="20"/>
          <w:lang w:val="es-ES_tradnl"/>
        </w:rPr>
        <w:t>ESCENARIO SIN CAMBIO CLIMATICO</w:t>
      </w:r>
    </w:p>
    <w:tbl>
      <w:tblPr>
        <w:tblW w:w="7680" w:type="dxa"/>
        <w:jc w:val="center"/>
        <w:tblCellMar>
          <w:left w:w="70" w:type="dxa"/>
          <w:right w:w="70" w:type="dxa"/>
        </w:tblCellMar>
        <w:tblLook w:val="04A0" w:firstRow="1" w:lastRow="0" w:firstColumn="1" w:lastColumn="0" w:noHBand="0" w:noVBand="1"/>
      </w:tblPr>
      <w:tblGrid>
        <w:gridCol w:w="1420"/>
        <w:gridCol w:w="1420"/>
        <w:gridCol w:w="1600"/>
        <w:gridCol w:w="1600"/>
        <w:gridCol w:w="1640"/>
      </w:tblGrid>
      <w:tr w:rsidR="003B6255" w:rsidRPr="00E13A55" w14:paraId="3DD26FD4" w14:textId="77777777" w:rsidTr="008601A9">
        <w:trPr>
          <w:trHeight w:val="870"/>
          <w:jc w:val="center"/>
        </w:trPr>
        <w:tc>
          <w:tcPr>
            <w:tcW w:w="1420" w:type="dxa"/>
            <w:tcBorders>
              <w:top w:val="single" w:sz="4" w:space="0" w:color="auto"/>
              <w:left w:val="single" w:sz="4" w:space="0" w:color="auto"/>
              <w:bottom w:val="single" w:sz="4" w:space="0" w:color="auto"/>
              <w:right w:val="single" w:sz="4" w:space="0" w:color="auto"/>
            </w:tcBorders>
            <w:vAlign w:val="center"/>
          </w:tcPr>
          <w:p w14:paraId="5C0CBCB3" w14:textId="77777777" w:rsidR="003B6255" w:rsidRPr="001C2202" w:rsidRDefault="003B6255" w:rsidP="008601A9">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FF8CA"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84E73"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7166F5E"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2BB179C" w14:textId="77777777" w:rsidR="003B6255" w:rsidRDefault="003B6255" w:rsidP="008601A9">
            <w:pPr>
              <w:jc w:val="center"/>
              <w:rPr>
                <w:rFonts w:cs="Arial"/>
                <w:color w:val="000000"/>
                <w:sz w:val="20"/>
                <w:lang w:val="es-ES" w:eastAsia="es-ES"/>
              </w:rPr>
            </w:pPr>
            <w:r w:rsidRPr="00E13A55">
              <w:rPr>
                <w:rFonts w:cs="Arial"/>
                <w:color w:val="000000"/>
                <w:sz w:val="20"/>
                <w:lang w:val="es-ES" w:eastAsia="es-ES"/>
              </w:rPr>
              <w:t>Flujo neto</w:t>
            </w:r>
          </w:p>
          <w:p w14:paraId="5E856076"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w:t>
            </w:r>
          </w:p>
        </w:tc>
      </w:tr>
      <w:tr w:rsidR="003B6255" w:rsidRPr="00E13A55" w14:paraId="4BD0DCDF" w14:textId="77777777" w:rsidTr="008601A9">
        <w:trPr>
          <w:trHeight w:hRule="exact" w:val="255"/>
          <w:jc w:val="center"/>
        </w:trPr>
        <w:tc>
          <w:tcPr>
            <w:tcW w:w="1420" w:type="dxa"/>
            <w:tcBorders>
              <w:top w:val="single" w:sz="4" w:space="0" w:color="auto"/>
              <w:left w:val="single" w:sz="4" w:space="0" w:color="auto"/>
              <w:bottom w:val="nil"/>
              <w:right w:val="single" w:sz="4" w:space="0" w:color="auto"/>
            </w:tcBorders>
            <w:vAlign w:val="center"/>
          </w:tcPr>
          <w:p w14:paraId="4D18E42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w:t>
            </w:r>
          </w:p>
        </w:tc>
        <w:tc>
          <w:tcPr>
            <w:tcW w:w="1420" w:type="dxa"/>
            <w:tcBorders>
              <w:top w:val="nil"/>
              <w:left w:val="single" w:sz="4" w:space="0" w:color="auto"/>
              <w:bottom w:val="nil"/>
              <w:right w:val="single" w:sz="4" w:space="0" w:color="auto"/>
            </w:tcBorders>
            <w:shd w:val="clear" w:color="auto" w:fill="auto"/>
            <w:noWrap/>
            <w:vAlign w:val="bottom"/>
            <w:hideMark/>
          </w:tcPr>
          <w:p w14:paraId="4EF527E5" w14:textId="77777777" w:rsidR="003B6255" w:rsidRDefault="003B6255" w:rsidP="008601A9">
            <w:pPr>
              <w:ind w:right="205"/>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vAlign w:val="bottom"/>
            <w:hideMark/>
          </w:tcPr>
          <w:p w14:paraId="2E086ED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1490B7C6" w14:textId="77777777" w:rsidR="003B6255" w:rsidRDefault="003B6255" w:rsidP="008601A9">
            <w:pPr>
              <w:ind w:right="14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0EE6EAF8" w14:textId="77777777" w:rsidR="003B6255" w:rsidRDefault="003B6255" w:rsidP="008601A9">
            <w:pPr>
              <w:ind w:right="145"/>
              <w:jc w:val="right"/>
              <w:rPr>
                <w:rFonts w:cs="Arial"/>
                <w:color w:val="000000"/>
                <w:sz w:val="20"/>
              </w:rPr>
            </w:pPr>
            <w:r>
              <w:rPr>
                <w:rFonts w:cs="Arial"/>
                <w:color w:val="000000"/>
                <w:sz w:val="20"/>
              </w:rPr>
              <w:t>-12.464.722</w:t>
            </w:r>
          </w:p>
        </w:tc>
      </w:tr>
      <w:tr w:rsidR="003B6255" w:rsidRPr="00E13A55" w14:paraId="78CE77F1"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6B63A5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w:t>
            </w:r>
          </w:p>
        </w:tc>
        <w:tc>
          <w:tcPr>
            <w:tcW w:w="1420" w:type="dxa"/>
            <w:tcBorders>
              <w:top w:val="nil"/>
              <w:left w:val="single" w:sz="4" w:space="0" w:color="auto"/>
              <w:bottom w:val="nil"/>
              <w:right w:val="single" w:sz="4" w:space="0" w:color="auto"/>
            </w:tcBorders>
            <w:shd w:val="clear" w:color="auto" w:fill="auto"/>
            <w:noWrap/>
            <w:vAlign w:val="bottom"/>
            <w:hideMark/>
          </w:tcPr>
          <w:p w14:paraId="37E9FC72" w14:textId="77777777" w:rsidR="003B6255" w:rsidRDefault="003B6255" w:rsidP="008601A9">
            <w:pPr>
              <w:ind w:right="205"/>
              <w:jc w:val="right"/>
              <w:rPr>
                <w:rFonts w:cs="Arial"/>
                <w:color w:val="000000"/>
                <w:sz w:val="20"/>
              </w:rPr>
            </w:pPr>
            <w:r>
              <w:rPr>
                <w:rFonts w:cs="Arial"/>
                <w:color w:val="000000"/>
                <w:sz w:val="20"/>
              </w:rPr>
              <w:t>6.232.361</w:t>
            </w:r>
          </w:p>
        </w:tc>
        <w:tc>
          <w:tcPr>
            <w:tcW w:w="1600" w:type="dxa"/>
            <w:tcBorders>
              <w:top w:val="nil"/>
              <w:left w:val="nil"/>
              <w:bottom w:val="nil"/>
              <w:right w:val="single" w:sz="4" w:space="0" w:color="auto"/>
            </w:tcBorders>
            <w:shd w:val="clear" w:color="auto" w:fill="auto"/>
            <w:noWrap/>
            <w:vAlign w:val="bottom"/>
            <w:hideMark/>
          </w:tcPr>
          <w:p w14:paraId="26866227"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0C70499D" w14:textId="77777777" w:rsidR="003B6255" w:rsidRDefault="003B6255" w:rsidP="008601A9">
            <w:pPr>
              <w:ind w:right="145"/>
              <w:jc w:val="right"/>
              <w:rPr>
                <w:rFonts w:cs="Arial"/>
                <w:color w:val="000000"/>
                <w:sz w:val="20"/>
              </w:rPr>
            </w:pPr>
            <w:r>
              <w:rPr>
                <w:rFonts w:cs="Arial"/>
                <w:color w:val="000000"/>
                <w:sz w:val="20"/>
              </w:rPr>
              <w:t>1.547.691</w:t>
            </w:r>
          </w:p>
        </w:tc>
        <w:tc>
          <w:tcPr>
            <w:tcW w:w="1640" w:type="dxa"/>
            <w:tcBorders>
              <w:top w:val="nil"/>
              <w:left w:val="single" w:sz="4" w:space="0" w:color="auto"/>
              <w:bottom w:val="nil"/>
              <w:right w:val="single" w:sz="4" w:space="0" w:color="auto"/>
            </w:tcBorders>
            <w:shd w:val="clear" w:color="auto" w:fill="auto"/>
            <w:noWrap/>
            <w:vAlign w:val="bottom"/>
            <w:hideMark/>
          </w:tcPr>
          <w:p w14:paraId="4AC4BE89" w14:textId="77777777" w:rsidR="003B6255" w:rsidRDefault="003B6255" w:rsidP="008601A9">
            <w:pPr>
              <w:ind w:right="145"/>
              <w:jc w:val="right"/>
              <w:rPr>
                <w:rFonts w:cs="Arial"/>
                <w:color w:val="000000"/>
                <w:sz w:val="20"/>
              </w:rPr>
            </w:pPr>
            <w:r>
              <w:rPr>
                <w:rFonts w:cs="Arial"/>
                <w:color w:val="000000"/>
                <w:sz w:val="20"/>
              </w:rPr>
              <w:t>-4.684.671</w:t>
            </w:r>
          </w:p>
        </w:tc>
      </w:tr>
      <w:tr w:rsidR="003B6255" w:rsidRPr="00E13A55" w14:paraId="1FE46806"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3DC412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w:t>
            </w:r>
          </w:p>
        </w:tc>
        <w:tc>
          <w:tcPr>
            <w:tcW w:w="1420" w:type="dxa"/>
            <w:tcBorders>
              <w:top w:val="nil"/>
              <w:left w:val="single" w:sz="4" w:space="0" w:color="auto"/>
              <w:bottom w:val="nil"/>
              <w:right w:val="single" w:sz="4" w:space="0" w:color="auto"/>
            </w:tcBorders>
            <w:shd w:val="clear" w:color="auto" w:fill="auto"/>
            <w:noWrap/>
            <w:vAlign w:val="bottom"/>
            <w:hideMark/>
          </w:tcPr>
          <w:p w14:paraId="53BC3E8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7B76DD9"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2FE0F7F" w14:textId="77777777" w:rsidR="003B6255" w:rsidRDefault="003B6255" w:rsidP="008601A9">
            <w:pPr>
              <w:ind w:right="145"/>
              <w:jc w:val="right"/>
              <w:rPr>
                <w:rFonts w:cs="Arial"/>
                <w:color w:val="000000"/>
                <w:sz w:val="20"/>
              </w:rPr>
            </w:pPr>
            <w:r>
              <w:rPr>
                <w:rFonts w:cs="Arial"/>
                <w:color w:val="000000"/>
                <w:sz w:val="20"/>
              </w:rPr>
              <w:t>2.105.478</w:t>
            </w:r>
          </w:p>
        </w:tc>
        <w:tc>
          <w:tcPr>
            <w:tcW w:w="1640" w:type="dxa"/>
            <w:tcBorders>
              <w:top w:val="nil"/>
              <w:left w:val="single" w:sz="4" w:space="0" w:color="auto"/>
              <w:bottom w:val="nil"/>
              <w:right w:val="single" w:sz="4" w:space="0" w:color="auto"/>
            </w:tcBorders>
            <w:shd w:val="clear" w:color="auto" w:fill="auto"/>
            <w:noWrap/>
            <w:vAlign w:val="bottom"/>
            <w:hideMark/>
          </w:tcPr>
          <w:p w14:paraId="77A56A1A" w14:textId="77777777" w:rsidR="003B6255" w:rsidRDefault="003B6255" w:rsidP="008601A9">
            <w:pPr>
              <w:ind w:right="145"/>
              <w:jc w:val="right"/>
              <w:rPr>
                <w:rFonts w:cs="Arial"/>
                <w:color w:val="000000"/>
                <w:sz w:val="20"/>
              </w:rPr>
            </w:pPr>
            <w:r>
              <w:rPr>
                <w:rFonts w:cs="Arial"/>
                <w:color w:val="000000"/>
                <w:sz w:val="20"/>
              </w:rPr>
              <w:t>2.011.993</w:t>
            </w:r>
          </w:p>
        </w:tc>
      </w:tr>
      <w:tr w:rsidR="003B6255" w:rsidRPr="00E13A55" w14:paraId="65FDC83A"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8777C5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4</w:t>
            </w:r>
          </w:p>
        </w:tc>
        <w:tc>
          <w:tcPr>
            <w:tcW w:w="1420" w:type="dxa"/>
            <w:tcBorders>
              <w:top w:val="nil"/>
              <w:left w:val="single" w:sz="4" w:space="0" w:color="auto"/>
              <w:bottom w:val="nil"/>
              <w:right w:val="single" w:sz="4" w:space="0" w:color="auto"/>
            </w:tcBorders>
            <w:shd w:val="clear" w:color="auto" w:fill="auto"/>
            <w:noWrap/>
            <w:vAlign w:val="bottom"/>
            <w:hideMark/>
          </w:tcPr>
          <w:p w14:paraId="3AE98DA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CEC82DC"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864EC12" w14:textId="77777777" w:rsidR="003B6255" w:rsidRDefault="003B6255" w:rsidP="008601A9">
            <w:pPr>
              <w:ind w:right="145"/>
              <w:jc w:val="right"/>
              <w:rPr>
                <w:rFonts w:cs="Arial"/>
                <w:color w:val="000000"/>
                <w:sz w:val="20"/>
              </w:rPr>
            </w:pPr>
            <w:r>
              <w:rPr>
                <w:rFonts w:cs="Arial"/>
                <w:color w:val="000000"/>
                <w:sz w:val="20"/>
              </w:rPr>
              <w:t>2.148.220</w:t>
            </w:r>
          </w:p>
        </w:tc>
        <w:tc>
          <w:tcPr>
            <w:tcW w:w="1640" w:type="dxa"/>
            <w:tcBorders>
              <w:top w:val="nil"/>
              <w:left w:val="single" w:sz="4" w:space="0" w:color="auto"/>
              <w:bottom w:val="nil"/>
              <w:right w:val="single" w:sz="4" w:space="0" w:color="auto"/>
            </w:tcBorders>
            <w:shd w:val="clear" w:color="auto" w:fill="auto"/>
            <w:noWrap/>
            <w:vAlign w:val="bottom"/>
            <w:hideMark/>
          </w:tcPr>
          <w:p w14:paraId="22C12038" w14:textId="77777777" w:rsidR="003B6255" w:rsidRDefault="003B6255" w:rsidP="008601A9">
            <w:pPr>
              <w:ind w:right="145"/>
              <w:jc w:val="right"/>
              <w:rPr>
                <w:rFonts w:cs="Arial"/>
                <w:color w:val="000000"/>
                <w:sz w:val="20"/>
              </w:rPr>
            </w:pPr>
            <w:r>
              <w:rPr>
                <w:rFonts w:cs="Arial"/>
                <w:color w:val="000000"/>
                <w:sz w:val="20"/>
              </w:rPr>
              <w:t>2.054.734</w:t>
            </w:r>
          </w:p>
        </w:tc>
      </w:tr>
      <w:tr w:rsidR="003B6255" w:rsidRPr="00E13A55" w14:paraId="69CEFD94"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3F748A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5</w:t>
            </w:r>
          </w:p>
        </w:tc>
        <w:tc>
          <w:tcPr>
            <w:tcW w:w="1420" w:type="dxa"/>
            <w:tcBorders>
              <w:top w:val="nil"/>
              <w:left w:val="single" w:sz="4" w:space="0" w:color="auto"/>
              <w:bottom w:val="nil"/>
              <w:right w:val="single" w:sz="4" w:space="0" w:color="auto"/>
            </w:tcBorders>
            <w:shd w:val="clear" w:color="auto" w:fill="auto"/>
            <w:noWrap/>
            <w:vAlign w:val="bottom"/>
            <w:hideMark/>
          </w:tcPr>
          <w:p w14:paraId="50AA80D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81C7F1C"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38451CF4" w14:textId="77777777" w:rsidR="003B6255" w:rsidRDefault="003B6255" w:rsidP="008601A9">
            <w:pPr>
              <w:ind w:right="145"/>
              <w:jc w:val="right"/>
              <w:rPr>
                <w:rFonts w:cs="Arial"/>
                <w:color w:val="000000"/>
                <w:sz w:val="20"/>
              </w:rPr>
            </w:pPr>
            <w:r>
              <w:rPr>
                <w:rFonts w:cs="Arial"/>
                <w:color w:val="000000"/>
                <w:sz w:val="20"/>
              </w:rPr>
              <w:t>2.191.828</w:t>
            </w:r>
          </w:p>
        </w:tc>
        <w:tc>
          <w:tcPr>
            <w:tcW w:w="1640" w:type="dxa"/>
            <w:tcBorders>
              <w:top w:val="nil"/>
              <w:left w:val="single" w:sz="4" w:space="0" w:color="auto"/>
              <w:bottom w:val="nil"/>
              <w:right w:val="single" w:sz="4" w:space="0" w:color="auto"/>
            </w:tcBorders>
            <w:shd w:val="clear" w:color="auto" w:fill="auto"/>
            <w:noWrap/>
            <w:vAlign w:val="bottom"/>
            <w:hideMark/>
          </w:tcPr>
          <w:p w14:paraId="4E7496EE" w14:textId="77777777" w:rsidR="003B6255" w:rsidRDefault="003B6255" w:rsidP="008601A9">
            <w:pPr>
              <w:ind w:right="145"/>
              <w:jc w:val="right"/>
              <w:rPr>
                <w:rFonts w:cs="Arial"/>
                <w:color w:val="000000"/>
                <w:sz w:val="20"/>
              </w:rPr>
            </w:pPr>
            <w:r>
              <w:rPr>
                <w:rFonts w:cs="Arial"/>
                <w:color w:val="000000"/>
                <w:sz w:val="20"/>
              </w:rPr>
              <w:t>2.098.343</w:t>
            </w:r>
          </w:p>
        </w:tc>
      </w:tr>
      <w:tr w:rsidR="003B6255" w:rsidRPr="00E13A55" w14:paraId="76CE880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4E2FDC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6</w:t>
            </w:r>
          </w:p>
        </w:tc>
        <w:tc>
          <w:tcPr>
            <w:tcW w:w="1420" w:type="dxa"/>
            <w:tcBorders>
              <w:top w:val="nil"/>
              <w:left w:val="single" w:sz="4" w:space="0" w:color="auto"/>
              <w:bottom w:val="nil"/>
              <w:right w:val="single" w:sz="4" w:space="0" w:color="auto"/>
            </w:tcBorders>
            <w:shd w:val="clear" w:color="auto" w:fill="auto"/>
            <w:noWrap/>
            <w:vAlign w:val="bottom"/>
            <w:hideMark/>
          </w:tcPr>
          <w:p w14:paraId="532F253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2B3B254"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2CD2A50" w14:textId="77777777" w:rsidR="003B6255" w:rsidRDefault="003B6255" w:rsidP="008601A9">
            <w:pPr>
              <w:ind w:right="145"/>
              <w:jc w:val="right"/>
              <w:rPr>
                <w:rFonts w:cs="Arial"/>
                <w:color w:val="000000"/>
                <w:sz w:val="20"/>
              </w:rPr>
            </w:pPr>
            <w:r>
              <w:rPr>
                <w:rFonts w:cs="Arial"/>
                <w:color w:val="000000"/>
                <w:sz w:val="20"/>
              </w:rPr>
              <w:t>2.236.323</w:t>
            </w:r>
          </w:p>
        </w:tc>
        <w:tc>
          <w:tcPr>
            <w:tcW w:w="1640" w:type="dxa"/>
            <w:tcBorders>
              <w:top w:val="nil"/>
              <w:left w:val="single" w:sz="4" w:space="0" w:color="auto"/>
              <w:bottom w:val="nil"/>
              <w:right w:val="single" w:sz="4" w:space="0" w:color="auto"/>
            </w:tcBorders>
            <w:shd w:val="clear" w:color="auto" w:fill="auto"/>
            <w:noWrap/>
            <w:vAlign w:val="bottom"/>
            <w:hideMark/>
          </w:tcPr>
          <w:p w14:paraId="23DD2B30" w14:textId="77777777" w:rsidR="003B6255" w:rsidRDefault="003B6255" w:rsidP="008601A9">
            <w:pPr>
              <w:ind w:right="145"/>
              <w:jc w:val="right"/>
              <w:rPr>
                <w:rFonts w:cs="Arial"/>
                <w:color w:val="000000"/>
                <w:sz w:val="20"/>
              </w:rPr>
            </w:pPr>
            <w:r>
              <w:rPr>
                <w:rFonts w:cs="Arial"/>
                <w:color w:val="000000"/>
                <w:sz w:val="20"/>
              </w:rPr>
              <w:t>2.142.837</w:t>
            </w:r>
          </w:p>
        </w:tc>
      </w:tr>
      <w:tr w:rsidR="003B6255" w:rsidRPr="00E13A55" w14:paraId="0D207A3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C45929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7</w:t>
            </w:r>
          </w:p>
        </w:tc>
        <w:tc>
          <w:tcPr>
            <w:tcW w:w="1420" w:type="dxa"/>
            <w:tcBorders>
              <w:top w:val="nil"/>
              <w:left w:val="single" w:sz="4" w:space="0" w:color="auto"/>
              <w:bottom w:val="nil"/>
              <w:right w:val="single" w:sz="4" w:space="0" w:color="auto"/>
            </w:tcBorders>
            <w:shd w:val="clear" w:color="auto" w:fill="auto"/>
            <w:noWrap/>
            <w:vAlign w:val="bottom"/>
            <w:hideMark/>
          </w:tcPr>
          <w:p w14:paraId="4414A1A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68ABA44"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318B5CA" w14:textId="77777777" w:rsidR="003B6255" w:rsidRDefault="003B6255" w:rsidP="008601A9">
            <w:pPr>
              <w:ind w:right="145"/>
              <w:jc w:val="right"/>
              <w:rPr>
                <w:rFonts w:cs="Arial"/>
                <w:color w:val="000000"/>
                <w:sz w:val="20"/>
              </w:rPr>
            </w:pPr>
            <w:r>
              <w:rPr>
                <w:rFonts w:cs="Arial"/>
                <w:color w:val="000000"/>
                <w:sz w:val="20"/>
              </w:rPr>
              <w:t>2.281.720</w:t>
            </w:r>
          </w:p>
        </w:tc>
        <w:tc>
          <w:tcPr>
            <w:tcW w:w="1640" w:type="dxa"/>
            <w:tcBorders>
              <w:top w:val="nil"/>
              <w:left w:val="single" w:sz="4" w:space="0" w:color="auto"/>
              <w:bottom w:val="nil"/>
              <w:right w:val="single" w:sz="4" w:space="0" w:color="auto"/>
            </w:tcBorders>
            <w:shd w:val="clear" w:color="auto" w:fill="auto"/>
            <w:noWrap/>
            <w:vAlign w:val="bottom"/>
            <w:hideMark/>
          </w:tcPr>
          <w:p w14:paraId="16030697" w14:textId="77777777" w:rsidR="003B6255" w:rsidRDefault="003B6255" w:rsidP="008601A9">
            <w:pPr>
              <w:ind w:right="145"/>
              <w:jc w:val="right"/>
              <w:rPr>
                <w:rFonts w:cs="Arial"/>
                <w:color w:val="000000"/>
                <w:sz w:val="20"/>
              </w:rPr>
            </w:pPr>
            <w:r>
              <w:rPr>
                <w:rFonts w:cs="Arial"/>
                <w:color w:val="000000"/>
                <w:sz w:val="20"/>
              </w:rPr>
              <w:t>2.188.235</w:t>
            </w:r>
          </w:p>
        </w:tc>
      </w:tr>
      <w:tr w:rsidR="003B6255" w:rsidRPr="00E13A55" w14:paraId="634CCD5D"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1FE568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8</w:t>
            </w:r>
          </w:p>
        </w:tc>
        <w:tc>
          <w:tcPr>
            <w:tcW w:w="1420" w:type="dxa"/>
            <w:tcBorders>
              <w:top w:val="nil"/>
              <w:left w:val="single" w:sz="4" w:space="0" w:color="auto"/>
              <w:bottom w:val="nil"/>
              <w:right w:val="single" w:sz="4" w:space="0" w:color="auto"/>
            </w:tcBorders>
            <w:shd w:val="clear" w:color="auto" w:fill="auto"/>
            <w:noWrap/>
            <w:vAlign w:val="bottom"/>
            <w:hideMark/>
          </w:tcPr>
          <w:p w14:paraId="0549F66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17F595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D940D3F" w14:textId="77777777" w:rsidR="003B6255" w:rsidRDefault="003B6255" w:rsidP="008601A9">
            <w:pPr>
              <w:ind w:right="145"/>
              <w:jc w:val="right"/>
              <w:rPr>
                <w:rFonts w:cs="Arial"/>
                <w:color w:val="000000"/>
                <w:sz w:val="20"/>
              </w:rPr>
            </w:pPr>
            <w:r>
              <w:rPr>
                <w:rFonts w:cs="Arial"/>
                <w:color w:val="000000"/>
                <w:sz w:val="20"/>
              </w:rPr>
              <w:t>2.328.039</w:t>
            </w:r>
          </w:p>
        </w:tc>
        <w:tc>
          <w:tcPr>
            <w:tcW w:w="1640" w:type="dxa"/>
            <w:tcBorders>
              <w:top w:val="nil"/>
              <w:left w:val="single" w:sz="4" w:space="0" w:color="auto"/>
              <w:bottom w:val="nil"/>
              <w:right w:val="single" w:sz="4" w:space="0" w:color="auto"/>
            </w:tcBorders>
            <w:shd w:val="clear" w:color="auto" w:fill="auto"/>
            <w:noWrap/>
            <w:vAlign w:val="bottom"/>
            <w:hideMark/>
          </w:tcPr>
          <w:p w14:paraId="03CCCFCE" w14:textId="77777777" w:rsidR="003B6255" w:rsidRDefault="003B6255" w:rsidP="008601A9">
            <w:pPr>
              <w:ind w:right="145"/>
              <w:jc w:val="right"/>
              <w:rPr>
                <w:rFonts w:cs="Arial"/>
                <w:color w:val="000000"/>
                <w:sz w:val="20"/>
              </w:rPr>
            </w:pPr>
            <w:r>
              <w:rPr>
                <w:rFonts w:cs="Arial"/>
                <w:color w:val="000000"/>
                <w:sz w:val="20"/>
              </w:rPr>
              <w:t>2.234.553</w:t>
            </w:r>
          </w:p>
        </w:tc>
      </w:tr>
      <w:tr w:rsidR="003B6255" w:rsidRPr="00E13A55" w14:paraId="2D19920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46F61D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9</w:t>
            </w:r>
          </w:p>
        </w:tc>
        <w:tc>
          <w:tcPr>
            <w:tcW w:w="1420" w:type="dxa"/>
            <w:tcBorders>
              <w:top w:val="nil"/>
              <w:left w:val="single" w:sz="4" w:space="0" w:color="auto"/>
              <w:bottom w:val="nil"/>
              <w:right w:val="single" w:sz="4" w:space="0" w:color="auto"/>
            </w:tcBorders>
            <w:shd w:val="clear" w:color="auto" w:fill="auto"/>
            <w:noWrap/>
            <w:vAlign w:val="bottom"/>
            <w:hideMark/>
          </w:tcPr>
          <w:p w14:paraId="1008FFE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44DD40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8CBD03B" w14:textId="77777777" w:rsidR="003B6255" w:rsidRDefault="003B6255" w:rsidP="008601A9">
            <w:pPr>
              <w:ind w:right="145"/>
              <w:jc w:val="right"/>
              <w:rPr>
                <w:rFonts w:cs="Arial"/>
                <w:color w:val="000000"/>
                <w:sz w:val="20"/>
              </w:rPr>
            </w:pPr>
            <w:r>
              <w:rPr>
                <w:rFonts w:cs="Arial"/>
                <w:color w:val="000000"/>
                <w:sz w:val="20"/>
              </w:rPr>
              <w:t>2.375.298</w:t>
            </w:r>
          </w:p>
        </w:tc>
        <w:tc>
          <w:tcPr>
            <w:tcW w:w="1640" w:type="dxa"/>
            <w:tcBorders>
              <w:top w:val="nil"/>
              <w:left w:val="single" w:sz="4" w:space="0" w:color="auto"/>
              <w:bottom w:val="nil"/>
              <w:right w:val="single" w:sz="4" w:space="0" w:color="auto"/>
            </w:tcBorders>
            <w:shd w:val="clear" w:color="auto" w:fill="auto"/>
            <w:noWrap/>
            <w:vAlign w:val="bottom"/>
            <w:hideMark/>
          </w:tcPr>
          <w:p w14:paraId="3E005069" w14:textId="77777777" w:rsidR="003B6255" w:rsidRDefault="003B6255" w:rsidP="008601A9">
            <w:pPr>
              <w:ind w:right="145"/>
              <w:jc w:val="right"/>
              <w:rPr>
                <w:rFonts w:cs="Arial"/>
                <w:color w:val="000000"/>
                <w:sz w:val="20"/>
              </w:rPr>
            </w:pPr>
            <w:r>
              <w:rPr>
                <w:rFonts w:cs="Arial"/>
                <w:color w:val="000000"/>
                <w:sz w:val="20"/>
              </w:rPr>
              <w:t>2.281.813</w:t>
            </w:r>
          </w:p>
        </w:tc>
      </w:tr>
      <w:tr w:rsidR="003B6255" w:rsidRPr="00E13A55" w14:paraId="129034A5"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904E89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10</w:t>
            </w:r>
          </w:p>
        </w:tc>
        <w:tc>
          <w:tcPr>
            <w:tcW w:w="1420" w:type="dxa"/>
            <w:tcBorders>
              <w:top w:val="nil"/>
              <w:left w:val="single" w:sz="4" w:space="0" w:color="auto"/>
              <w:bottom w:val="nil"/>
              <w:right w:val="single" w:sz="4" w:space="0" w:color="auto"/>
            </w:tcBorders>
            <w:shd w:val="clear" w:color="auto" w:fill="auto"/>
            <w:noWrap/>
            <w:vAlign w:val="bottom"/>
            <w:hideMark/>
          </w:tcPr>
          <w:p w14:paraId="5C5CE4D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2C3039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3E6D6D48" w14:textId="77777777" w:rsidR="003B6255" w:rsidRDefault="003B6255" w:rsidP="008601A9">
            <w:pPr>
              <w:ind w:right="145"/>
              <w:jc w:val="right"/>
              <w:rPr>
                <w:rFonts w:cs="Arial"/>
                <w:color w:val="000000"/>
                <w:sz w:val="20"/>
              </w:rPr>
            </w:pPr>
            <w:r>
              <w:rPr>
                <w:rFonts w:cs="Arial"/>
                <w:color w:val="000000"/>
                <w:sz w:val="20"/>
              </w:rPr>
              <w:t>2.423.517</w:t>
            </w:r>
          </w:p>
        </w:tc>
        <w:tc>
          <w:tcPr>
            <w:tcW w:w="1640" w:type="dxa"/>
            <w:tcBorders>
              <w:top w:val="nil"/>
              <w:left w:val="single" w:sz="4" w:space="0" w:color="auto"/>
              <w:bottom w:val="nil"/>
              <w:right w:val="single" w:sz="4" w:space="0" w:color="auto"/>
            </w:tcBorders>
            <w:shd w:val="clear" w:color="auto" w:fill="auto"/>
            <w:noWrap/>
            <w:vAlign w:val="bottom"/>
            <w:hideMark/>
          </w:tcPr>
          <w:p w14:paraId="07062A44" w14:textId="77777777" w:rsidR="003B6255" w:rsidRDefault="003B6255" w:rsidP="008601A9">
            <w:pPr>
              <w:ind w:right="145"/>
              <w:jc w:val="right"/>
              <w:rPr>
                <w:rFonts w:cs="Arial"/>
                <w:color w:val="000000"/>
                <w:sz w:val="20"/>
              </w:rPr>
            </w:pPr>
            <w:r>
              <w:rPr>
                <w:rFonts w:cs="Arial"/>
                <w:color w:val="000000"/>
                <w:sz w:val="20"/>
              </w:rPr>
              <w:t>2.330.031</w:t>
            </w:r>
          </w:p>
        </w:tc>
      </w:tr>
      <w:tr w:rsidR="003B6255" w:rsidRPr="00E13A55" w14:paraId="6377009F"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1404B6C"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11</w:t>
            </w:r>
          </w:p>
        </w:tc>
        <w:tc>
          <w:tcPr>
            <w:tcW w:w="1420" w:type="dxa"/>
            <w:tcBorders>
              <w:top w:val="nil"/>
              <w:left w:val="single" w:sz="4" w:space="0" w:color="auto"/>
              <w:bottom w:val="nil"/>
              <w:right w:val="single" w:sz="4" w:space="0" w:color="auto"/>
            </w:tcBorders>
            <w:shd w:val="clear" w:color="auto" w:fill="auto"/>
            <w:noWrap/>
            <w:vAlign w:val="bottom"/>
            <w:hideMark/>
          </w:tcPr>
          <w:p w14:paraId="5A9A51E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D4461A1"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3625A77" w14:textId="77777777" w:rsidR="003B6255" w:rsidRDefault="003B6255" w:rsidP="008601A9">
            <w:pPr>
              <w:ind w:right="145"/>
              <w:jc w:val="right"/>
              <w:rPr>
                <w:rFonts w:cs="Arial"/>
                <w:color w:val="000000"/>
                <w:sz w:val="20"/>
              </w:rPr>
            </w:pPr>
            <w:r>
              <w:rPr>
                <w:rFonts w:cs="Arial"/>
                <w:color w:val="000000"/>
                <w:sz w:val="20"/>
              </w:rPr>
              <w:t>2.472.714</w:t>
            </w:r>
          </w:p>
        </w:tc>
        <w:tc>
          <w:tcPr>
            <w:tcW w:w="1640" w:type="dxa"/>
            <w:tcBorders>
              <w:top w:val="nil"/>
              <w:left w:val="single" w:sz="4" w:space="0" w:color="auto"/>
              <w:bottom w:val="nil"/>
              <w:right w:val="single" w:sz="4" w:space="0" w:color="auto"/>
            </w:tcBorders>
            <w:shd w:val="clear" w:color="auto" w:fill="auto"/>
            <w:noWrap/>
            <w:vAlign w:val="bottom"/>
            <w:hideMark/>
          </w:tcPr>
          <w:p w14:paraId="1F358689" w14:textId="77777777" w:rsidR="003B6255" w:rsidRDefault="003B6255" w:rsidP="008601A9">
            <w:pPr>
              <w:ind w:right="145"/>
              <w:jc w:val="right"/>
              <w:rPr>
                <w:rFonts w:cs="Arial"/>
                <w:color w:val="000000"/>
                <w:sz w:val="20"/>
              </w:rPr>
            </w:pPr>
            <w:r>
              <w:rPr>
                <w:rFonts w:cs="Arial"/>
                <w:color w:val="000000"/>
                <w:sz w:val="20"/>
              </w:rPr>
              <w:t>2.379.229</w:t>
            </w:r>
          </w:p>
        </w:tc>
      </w:tr>
      <w:tr w:rsidR="003B6255" w:rsidRPr="00E13A55" w14:paraId="62F82FBD"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75FBF3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12</w:t>
            </w:r>
          </w:p>
        </w:tc>
        <w:tc>
          <w:tcPr>
            <w:tcW w:w="1420" w:type="dxa"/>
            <w:tcBorders>
              <w:top w:val="nil"/>
              <w:left w:val="single" w:sz="4" w:space="0" w:color="auto"/>
              <w:bottom w:val="nil"/>
              <w:right w:val="single" w:sz="4" w:space="0" w:color="auto"/>
            </w:tcBorders>
            <w:shd w:val="clear" w:color="auto" w:fill="auto"/>
            <w:noWrap/>
            <w:vAlign w:val="bottom"/>
            <w:hideMark/>
          </w:tcPr>
          <w:p w14:paraId="5F37403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5A7C11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FA78F41" w14:textId="77777777" w:rsidR="003B6255" w:rsidRDefault="003B6255" w:rsidP="008601A9">
            <w:pPr>
              <w:ind w:right="145"/>
              <w:jc w:val="right"/>
              <w:rPr>
                <w:rFonts w:cs="Arial"/>
                <w:color w:val="000000"/>
                <w:sz w:val="20"/>
              </w:rPr>
            </w:pPr>
            <w:r>
              <w:rPr>
                <w:rFonts w:cs="Arial"/>
                <w:color w:val="000000"/>
                <w:sz w:val="20"/>
              </w:rPr>
              <w:t>2.522.910</w:t>
            </w:r>
          </w:p>
        </w:tc>
        <w:tc>
          <w:tcPr>
            <w:tcW w:w="1640" w:type="dxa"/>
            <w:tcBorders>
              <w:top w:val="nil"/>
              <w:left w:val="single" w:sz="4" w:space="0" w:color="auto"/>
              <w:bottom w:val="nil"/>
              <w:right w:val="single" w:sz="4" w:space="0" w:color="auto"/>
            </w:tcBorders>
            <w:shd w:val="clear" w:color="auto" w:fill="auto"/>
            <w:noWrap/>
            <w:vAlign w:val="bottom"/>
            <w:hideMark/>
          </w:tcPr>
          <w:p w14:paraId="0A2FB324" w14:textId="77777777" w:rsidR="003B6255" w:rsidRDefault="003B6255" w:rsidP="008601A9">
            <w:pPr>
              <w:ind w:right="145"/>
              <w:jc w:val="right"/>
              <w:rPr>
                <w:rFonts w:cs="Arial"/>
                <w:color w:val="000000"/>
                <w:sz w:val="20"/>
              </w:rPr>
            </w:pPr>
            <w:r>
              <w:rPr>
                <w:rFonts w:cs="Arial"/>
                <w:color w:val="000000"/>
                <w:sz w:val="20"/>
              </w:rPr>
              <w:t>2.429.425</w:t>
            </w:r>
          </w:p>
        </w:tc>
      </w:tr>
      <w:tr w:rsidR="003B6255" w:rsidRPr="00E13A55" w14:paraId="55F99E79"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64C405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13</w:t>
            </w:r>
          </w:p>
        </w:tc>
        <w:tc>
          <w:tcPr>
            <w:tcW w:w="1420" w:type="dxa"/>
            <w:tcBorders>
              <w:top w:val="nil"/>
              <w:left w:val="single" w:sz="4" w:space="0" w:color="auto"/>
              <w:bottom w:val="nil"/>
              <w:right w:val="single" w:sz="4" w:space="0" w:color="auto"/>
            </w:tcBorders>
            <w:shd w:val="clear" w:color="auto" w:fill="auto"/>
            <w:noWrap/>
            <w:vAlign w:val="bottom"/>
            <w:hideMark/>
          </w:tcPr>
          <w:p w14:paraId="164C81C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01A752D"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20DEB54" w14:textId="77777777" w:rsidR="003B6255" w:rsidRDefault="003B6255" w:rsidP="008601A9">
            <w:pPr>
              <w:ind w:right="145"/>
              <w:jc w:val="right"/>
              <w:rPr>
                <w:rFonts w:cs="Arial"/>
                <w:color w:val="000000"/>
                <w:sz w:val="20"/>
              </w:rPr>
            </w:pPr>
            <w:r>
              <w:rPr>
                <w:rFonts w:cs="Arial"/>
                <w:color w:val="000000"/>
                <w:sz w:val="20"/>
              </w:rPr>
              <w:t>2.574.125</w:t>
            </w:r>
          </w:p>
        </w:tc>
        <w:tc>
          <w:tcPr>
            <w:tcW w:w="1640" w:type="dxa"/>
            <w:tcBorders>
              <w:top w:val="nil"/>
              <w:left w:val="single" w:sz="4" w:space="0" w:color="auto"/>
              <w:bottom w:val="nil"/>
              <w:right w:val="single" w:sz="4" w:space="0" w:color="auto"/>
            </w:tcBorders>
            <w:shd w:val="clear" w:color="auto" w:fill="auto"/>
            <w:noWrap/>
            <w:vAlign w:val="bottom"/>
            <w:hideMark/>
          </w:tcPr>
          <w:p w14:paraId="4B09E742" w14:textId="77777777" w:rsidR="003B6255" w:rsidRDefault="003B6255" w:rsidP="008601A9">
            <w:pPr>
              <w:ind w:right="145"/>
              <w:jc w:val="right"/>
              <w:rPr>
                <w:rFonts w:cs="Arial"/>
                <w:color w:val="000000"/>
                <w:sz w:val="20"/>
              </w:rPr>
            </w:pPr>
            <w:r>
              <w:rPr>
                <w:rFonts w:cs="Arial"/>
                <w:color w:val="000000"/>
                <w:sz w:val="20"/>
              </w:rPr>
              <w:t>2.480.640</w:t>
            </w:r>
          </w:p>
        </w:tc>
      </w:tr>
      <w:tr w:rsidR="003B6255" w:rsidRPr="00E13A55" w14:paraId="51C3BF57"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4417D7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14</w:t>
            </w:r>
          </w:p>
        </w:tc>
        <w:tc>
          <w:tcPr>
            <w:tcW w:w="1420" w:type="dxa"/>
            <w:tcBorders>
              <w:top w:val="nil"/>
              <w:left w:val="single" w:sz="4" w:space="0" w:color="auto"/>
              <w:bottom w:val="nil"/>
              <w:right w:val="single" w:sz="4" w:space="0" w:color="auto"/>
            </w:tcBorders>
            <w:shd w:val="clear" w:color="auto" w:fill="auto"/>
            <w:noWrap/>
            <w:vAlign w:val="bottom"/>
            <w:hideMark/>
          </w:tcPr>
          <w:p w14:paraId="3F76510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91093B3"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4BFF1F68" w14:textId="77777777" w:rsidR="003B6255" w:rsidRDefault="003B6255" w:rsidP="008601A9">
            <w:pPr>
              <w:ind w:right="145"/>
              <w:jc w:val="right"/>
              <w:rPr>
                <w:rFonts w:cs="Arial"/>
                <w:color w:val="000000"/>
                <w:sz w:val="20"/>
              </w:rPr>
            </w:pPr>
            <w:r>
              <w:rPr>
                <w:rFonts w:cs="Arial"/>
                <w:color w:val="000000"/>
                <w:sz w:val="20"/>
              </w:rPr>
              <w:t>2.626.380</w:t>
            </w:r>
          </w:p>
        </w:tc>
        <w:tc>
          <w:tcPr>
            <w:tcW w:w="1640" w:type="dxa"/>
            <w:tcBorders>
              <w:top w:val="nil"/>
              <w:left w:val="single" w:sz="4" w:space="0" w:color="auto"/>
              <w:bottom w:val="nil"/>
              <w:right w:val="single" w:sz="4" w:space="0" w:color="auto"/>
            </w:tcBorders>
            <w:shd w:val="clear" w:color="auto" w:fill="auto"/>
            <w:noWrap/>
            <w:vAlign w:val="bottom"/>
            <w:hideMark/>
          </w:tcPr>
          <w:p w14:paraId="1564A968" w14:textId="77777777" w:rsidR="003B6255" w:rsidRDefault="003B6255" w:rsidP="008601A9">
            <w:pPr>
              <w:ind w:right="145"/>
              <w:jc w:val="right"/>
              <w:rPr>
                <w:rFonts w:cs="Arial"/>
                <w:color w:val="000000"/>
                <w:sz w:val="20"/>
              </w:rPr>
            </w:pPr>
            <w:r>
              <w:rPr>
                <w:rFonts w:cs="Arial"/>
                <w:color w:val="000000"/>
                <w:sz w:val="20"/>
              </w:rPr>
              <w:t>2.532.894</w:t>
            </w:r>
          </w:p>
        </w:tc>
      </w:tr>
      <w:tr w:rsidR="003B6255" w:rsidRPr="00E13A55" w14:paraId="644CAFC7"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D904E2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15</w:t>
            </w:r>
          </w:p>
        </w:tc>
        <w:tc>
          <w:tcPr>
            <w:tcW w:w="1420" w:type="dxa"/>
            <w:tcBorders>
              <w:top w:val="nil"/>
              <w:left w:val="single" w:sz="4" w:space="0" w:color="auto"/>
              <w:bottom w:val="nil"/>
              <w:right w:val="single" w:sz="4" w:space="0" w:color="auto"/>
            </w:tcBorders>
            <w:shd w:val="clear" w:color="auto" w:fill="auto"/>
            <w:noWrap/>
            <w:vAlign w:val="bottom"/>
            <w:hideMark/>
          </w:tcPr>
          <w:p w14:paraId="041367C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780A11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1CB1F0B7" w14:textId="77777777" w:rsidR="003B6255" w:rsidRDefault="003B6255" w:rsidP="008601A9">
            <w:pPr>
              <w:ind w:right="145"/>
              <w:jc w:val="right"/>
              <w:rPr>
                <w:rFonts w:cs="Arial"/>
                <w:color w:val="000000"/>
                <w:sz w:val="20"/>
              </w:rPr>
            </w:pPr>
            <w:r>
              <w:rPr>
                <w:rFonts w:cs="Arial"/>
                <w:color w:val="000000"/>
                <w:sz w:val="20"/>
              </w:rPr>
              <w:t>2.679.695</w:t>
            </w:r>
          </w:p>
        </w:tc>
        <w:tc>
          <w:tcPr>
            <w:tcW w:w="1640" w:type="dxa"/>
            <w:tcBorders>
              <w:top w:val="nil"/>
              <w:left w:val="single" w:sz="4" w:space="0" w:color="auto"/>
              <w:bottom w:val="nil"/>
              <w:right w:val="single" w:sz="4" w:space="0" w:color="auto"/>
            </w:tcBorders>
            <w:shd w:val="clear" w:color="auto" w:fill="auto"/>
            <w:noWrap/>
            <w:vAlign w:val="bottom"/>
            <w:hideMark/>
          </w:tcPr>
          <w:p w14:paraId="716C56D9" w14:textId="77777777" w:rsidR="003B6255" w:rsidRDefault="003B6255" w:rsidP="008601A9">
            <w:pPr>
              <w:ind w:right="145"/>
              <w:jc w:val="right"/>
              <w:rPr>
                <w:rFonts w:cs="Arial"/>
                <w:color w:val="000000"/>
                <w:sz w:val="20"/>
              </w:rPr>
            </w:pPr>
            <w:r>
              <w:rPr>
                <w:rFonts w:cs="Arial"/>
                <w:color w:val="000000"/>
                <w:sz w:val="20"/>
              </w:rPr>
              <w:t>2.586.210</w:t>
            </w:r>
          </w:p>
        </w:tc>
      </w:tr>
      <w:tr w:rsidR="003B6255" w:rsidRPr="00E13A55" w14:paraId="5D0C6264"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D00435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16</w:t>
            </w:r>
          </w:p>
        </w:tc>
        <w:tc>
          <w:tcPr>
            <w:tcW w:w="1420" w:type="dxa"/>
            <w:tcBorders>
              <w:top w:val="nil"/>
              <w:left w:val="single" w:sz="4" w:space="0" w:color="auto"/>
              <w:bottom w:val="nil"/>
              <w:right w:val="single" w:sz="4" w:space="0" w:color="auto"/>
            </w:tcBorders>
            <w:shd w:val="clear" w:color="auto" w:fill="auto"/>
            <w:noWrap/>
            <w:vAlign w:val="bottom"/>
            <w:hideMark/>
          </w:tcPr>
          <w:p w14:paraId="3E23C5C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D676298"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23E525D" w14:textId="77777777" w:rsidR="003B6255" w:rsidRDefault="003B6255" w:rsidP="008601A9">
            <w:pPr>
              <w:ind w:right="145"/>
              <w:jc w:val="right"/>
              <w:rPr>
                <w:rFonts w:cs="Arial"/>
                <w:color w:val="000000"/>
                <w:sz w:val="20"/>
              </w:rPr>
            </w:pPr>
            <w:r>
              <w:rPr>
                <w:rFonts w:cs="Arial"/>
                <w:color w:val="000000"/>
                <w:sz w:val="20"/>
              </w:rPr>
              <w:t>2.734.093</w:t>
            </w:r>
          </w:p>
        </w:tc>
        <w:tc>
          <w:tcPr>
            <w:tcW w:w="1640" w:type="dxa"/>
            <w:tcBorders>
              <w:top w:val="nil"/>
              <w:left w:val="single" w:sz="4" w:space="0" w:color="auto"/>
              <w:bottom w:val="nil"/>
              <w:right w:val="single" w:sz="4" w:space="0" w:color="auto"/>
            </w:tcBorders>
            <w:shd w:val="clear" w:color="auto" w:fill="auto"/>
            <w:noWrap/>
            <w:vAlign w:val="bottom"/>
            <w:hideMark/>
          </w:tcPr>
          <w:p w14:paraId="2BEA780D" w14:textId="77777777" w:rsidR="003B6255" w:rsidRDefault="003B6255" w:rsidP="008601A9">
            <w:pPr>
              <w:ind w:right="145"/>
              <w:jc w:val="right"/>
              <w:rPr>
                <w:rFonts w:cs="Arial"/>
                <w:color w:val="000000"/>
                <w:sz w:val="20"/>
              </w:rPr>
            </w:pPr>
            <w:r>
              <w:rPr>
                <w:rFonts w:cs="Arial"/>
                <w:color w:val="000000"/>
                <w:sz w:val="20"/>
              </w:rPr>
              <w:t>2.640.608</w:t>
            </w:r>
          </w:p>
        </w:tc>
      </w:tr>
      <w:tr w:rsidR="003B6255" w:rsidRPr="00E13A55" w14:paraId="33D6521B"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F2774B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17</w:t>
            </w:r>
          </w:p>
        </w:tc>
        <w:tc>
          <w:tcPr>
            <w:tcW w:w="1420" w:type="dxa"/>
            <w:tcBorders>
              <w:top w:val="nil"/>
              <w:left w:val="single" w:sz="4" w:space="0" w:color="auto"/>
              <w:bottom w:val="nil"/>
              <w:right w:val="single" w:sz="4" w:space="0" w:color="auto"/>
            </w:tcBorders>
            <w:shd w:val="clear" w:color="auto" w:fill="auto"/>
            <w:noWrap/>
            <w:vAlign w:val="bottom"/>
            <w:hideMark/>
          </w:tcPr>
          <w:p w14:paraId="67B64B67"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77798F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223420D0" w14:textId="77777777" w:rsidR="003B6255" w:rsidRDefault="003B6255" w:rsidP="008601A9">
            <w:pPr>
              <w:ind w:right="145"/>
              <w:jc w:val="right"/>
              <w:rPr>
                <w:rFonts w:cs="Arial"/>
                <w:color w:val="000000"/>
                <w:sz w:val="20"/>
              </w:rPr>
            </w:pPr>
            <w:r>
              <w:rPr>
                <w:rFonts w:cs="Arial"/>
                <w:color w:val="000000"/>
                <w:sz w:val="20"/>
              </w:rPr>
              <w:t>2.789.595</w:t>
            </w:r>
          </w:p>
        </w:tc>
        <w:tc>
          <w:tcPr>
            <w:tcW w:w="1640" w:type="dxa"/>
            <w:tcBorders>
              <w:top w:val="nil"/>
              <w:left w:val="single" w:sz="4" w:space="0" w:color="auto"/>
              <w:bottom w:val="nil"/>
              <w:right w:val="single" w:sz="4" w:space="0" w:color="auto"/>
            </w:tcBorders>
            <w:shd w:val="clear" w:color="auto" w:fill="auto"/>
            <w:noWrap/>
            <w:vAlign w:val="bottom"/>
            <w:hideMark/>
          </w:tcPr>
          <w:p w14:paraId="44DB8050" w14:textId="77777777" w:rsidR="003B6255" w:rsidRDefault="003B6255" w:rsidP="008601A9">
            <w:pPr>
              <w:ind w:right="145"/>
              <w:jc w:val="right"/>
              <w:rPr>
                <w:rFonts w:cs="Arial"/>
                <w:color w:val="000000"/>
                <w:sz w:val="20"/>
              </w:rPr>
            </w:pPr>
            <w:r>
              <w:rPr>
                <w:rFonts w:cs="Arial"/>
                <w:color w:val="000000"/>
                <w:sz w:val="20"/>
              </w:rPr>
              <w:t>2.696.110</w:t>
            </w:r>
          </w:p>
        </w:tc>
      </w:tr>
      <w:tr w:rsidR="003B6255" w:rsidRPr="00E13A55" w14:paraId="57330ADD"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018B5D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18</w:t>
            </w:r>
          </w:p>
        </w:tc>
        <w:tc>
          <w:tcPr>
            <w:tcW w:w="1420" w:type="dxa"/>
            <w:tcBorders>
              <w:top w:val="nil"/>
              <w:left w:val="single" w:sz="4" w:space="0" w:color="auto"/>
              <w:bottom w:val="nil"/>
              <w:right w:val="single" w:sz="4" w:space="0" w:color="auto"/>
            </w:tcBorders>
            <w:shd w:val="clear" w:color="auto" w:fill="auto"/>
            <w:noWrap/>
            <w:vAlign w:val="bottom"/>
            <w:hideMark/>
          </w:tcPr>
          <w:p w14:paraId="0F05DA3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E925922"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F725AAB" w14:textId="77777777" w:rsidR="003B6255" w:rsidRDefault="003B6255" w:rsidP="008601A9">
            <w:pPr>
              <w:ind w:right="145"/>
              <w:jc w:val="right"/>
              <w:rPr>
                <w:rFonts w:cs="Arial"/>
                <w:color w:val="000000"/>
                <w:sz w:val="20"/>
              </w:rPr>
            </w:pPr>
            <w:r>
              <w:rPr>
                <w:rFonts w:cs="Arial"/>
                <w:color w:val="000000"/>
                <w:sz w:val="20"/>
              </w:rPr>
              <w:t>2.846.224</w:t>
            </w:r>
          </w:p>
        </w:tc>
        <w:tc>
          <w:tcPr>
            <w:tcW w:w="1640" w:type="dxa"/>
            <w:tcBorders>
              <w:top w:val="nil"/>
              <w:left w:val="single" w:sz="4" w:space="0" w:color="auto"/>
              <w:bottom w:val="nil"/>
              <w:right w:val="single" w:sz="4" w:space="0" w:color="auto"/>
            </w:tcBorders>
            <w:shd w:val="clear" w:color="auto" w:fill="auto"/>
            <w:noWrap/>
            <w:vAlign w:val="bottom"/>
            <w:hideMark/>
          </w:tcPr>
          <w:p w14:paraId="610D52EC" w14:textId="77777777" w:rsidR="003B6255" w:rsidRDefault="003B6255" w:rsidP="008601A9">
            <w:pPr>
              <w:ind w:right="145"/>
              <w:jc w:val="right"/>
              <w:rPr>
                <w:rFonts w:cs="Arial"/>
                <w:color w:val="000000"/>
                <w:sz w:val="20"/>
              </w:rPr>
            </w:pPr>
            <w:r>
              <w:rPr>
                <w:rFonts w:cs="Arial"/>
                <w:color w:val="000000"/>
                <w:sz w:val="20"/>
              </w:rPr>
              <w:t>2.752.739</w:t>
            </w:r>
          </w:p>
        </w:tc>
      </w:tr>
      <w:tr w:rsidR="003B6255" w:rsidRPr="00E13A55" w14:paraId="3481B2C1"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C34A60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19</w:t>
            </w:r>
          </w:p>
        </w:tc>
        <w:tc>
          <w:tcPr>
            <w:tcW w:w="1420" w:type="dxa"/>
            <w:tcBorders>
              <w:top w:val="nil"/>
              <w:left w:val="single" w:sz="4" w:space="0" w:color="auto"/>
              <w:bottom w:val="nil"/>
              <w:right w:val="single" w:sz="4" w:space="0" w:color="auto"/>
            </w:tcBorders>
            <w:shd w:val="clear" w:color="auto" w:fill="auto"/>
            <w:noWrap/>
            <w:vAlign w:val="bottom"/>
            <w:hideMark/>
          </w:tcPr>
          <w:p w14:paraId="6AD29AB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C86F49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0630E77" w14:textId="77777777" w:rsidR="003B6255" w:rsidRDefault="003B6255" w:rsidP="008601A9">
            <w:pPr>
              <w:ind w:right="145"/>
              <w:jc w:val="right"/>
              <w:rPr>
                <w:rFonts w:cs="Arial"/>
                <w:color w:val="000000"/>
                <w:sz w:val="20"/>
              </w:rPr>
            </w:pPr>
            <w:r>
              <w:rPr>
                <w:rFonts w:cs="Arial"/>
                <w:color w:val="000000"/>
                <w:sz w:val="20"/>
              </w:rPr>
              <w:t>2.904.002</w:t>
            </w:r>
          </w:p>
        </w:tc>
        <w:tc>
          <w:tcPr>
            <w:tcW w:w="1640" w:type="dxa"/>
            <w:tcBorders>
              <w:top w:val="nil"/>
              <w:left w:val="single" w:sz="4" w:space="0" w:color="auto"/>
              <w:bottom w:val="nil"/>
              <w:right w:val="single" w:sz="4" w:space="0" w:color="auto"/>
            </w:tcBorders>
            <w:shd w:val="clear" w:color="auto" w:fill="auto"/>
            <w:noWrap/>
            <w:vAlign w:val="bottom"/>
            <w:hideMark/>
          </w:tcPr>
          <w:p w14:paraId="032EC67F" w14:textId="77777777" w:rsidR="003B6255" w:rsidRDefault="003B6255" w:rsidP="008601A9">
            <w:pPr>
              <w:ind w:right="145"/>
              <w:jc w:val="right"/>
              <w:rPr>
                <w:rFonts w:cs="Arial"/>
                <w:color w:val="000000"/>
                <w:sz w:val="20"/>
              </w:rPr>
            </w:pPr>
            <w:r>
              <w:rPr>
                <w:rFonts w:cs="Arial"/>
                <w:color w:val="000000"/>
                <w:sz w:val="20"/>
              </w:rPr>
              <w:t>2.810.517</w:t>
            </w:r>
          </w:p>
        </w:tc>
      </w:tr>
      <w:tr w:rsidR="003B6255" w:rsidRPr="00E13A55" w14:paraId="70820BFF"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EB36DE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20</w:t>
            </w:r>
          </w:p>
        </w:tc>
        <w:tc>
          <w:tcPr>
            <w:tcW w:w="1420" w:type="dxa"/>
            <w:tcBorders>
              <w:top w:val="nil"/>
              <w:left w:val="single" w:sz="4" w:space="0" w:color="auto"/>
              <w:bottom w:val="nil"/>
              <w:right w:val="single" w:sz="4" w:space="0" w:color="auto"/>
            </w:tcBorders>
            <w:shd w:val="clear" w:color="auto" w:fill="auto"/>
            <w:noWrap/>
            <w:vAlign w:val="bottom"/>
            <w:hideMark/>
          </w:tcPr>
          <w:p w14:paraId="748D2FC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76FE4D9"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4AAB5224" w14:textId="77777777" w:rsidR="003B6255" w:rsidRDefault="003B6255" w:rsidP="008601A9">
            <w:pPr>
              <w:ind w:right="145"/>
              <w:jc w:val="right"/>
              <w:rPr>
                <w:rFonts w:cs="Arial"/>
                <w:color w:val="000000"/>
                <w:sz w:val="20"/>
              </w:rPr>
            </w:pPr>
            <w:r>
              <w:rPr>
                <w:rFonts w:cs="Arial"/>
                <w:color w:val="000000"/>
                <w:sz w:val="20"/>
              </w:rPr>
              <w:t>2.962.954</w:t>
            </w:r>
          </w:p>
        </w:tc>
        <w:tc>
          <w:tcPr>
            <w:tcW w:w="1640" w:type="dxa"/>
            <w:tcBorders>
              <w:top w:val="nil"/>
              <w:left w:val="single" w:sz="4" w:space="0" w:color="auto"/>
              <w:bottom w:val="nil"/>
              <w:right w:val="single" w:sz="4" w:space="0" w:color="auto"/>
            </w:tcBorders>
            <w:shd w:val="clear" w:color="auto" w:fill="auto"/>
            <w:noWrap/>
            <w:vAlign w:val="bottom"/>
            <w:hideMark/>
          </w:tcPr>
          <w:p w14:paraId="297B0BD7" w14:textId="77777777" w:rsidR="003B6255" w:rsidRDefault="003B6255" w:rsidP="008601A9">
            <w:pPr>
              <w:ind w:right="145"/>
              <w:jc w:val="right"/>
              <w:rPr>
                <w:rFonts w:cs="Arial"/>
                <w:color w:val="000000"/>
                <w:sz w:val="20"/>
              </w:rPr>
            </w:pPr>
            <w:r>
              <w:rPr>
                <w:rFonts w:cs="Arial"/>
                <w:color w:val="000000"/>
                <w:sz w:val="20"/>
              </w:rPr>
              <w:t>2.869.468</w:t>
            </w:r>
          </w:p>
        </w:tc>
      </w:tr>
      <w:tr w:rsidR="003B6255" w:rsidRPr="00E13A55" w14:paraId="40ABC5AF"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8132E1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21</w:t>
            </w:r>
          </w:p>
        </w:tc>
        <w:tc>
          <w:tcPr>
            <w:tcW w:w="1420" w:type="dxa"/>
            <w:tcBorders>
              <w:top w:val="nil"/>
              <w:left w:val="single" w:sz="4" w:space="0" w:color="auto"/>
              <w:bottom w:val="nil"/>
              <w:right w:val="single" w:sz="4" w:space="0" w:color="auto"/>
            </w:tcBorders>
            <w:shd w:val="clear" w:color="auto" w:fill="auto"/>
            <w:noWrap/>
            <w:vAlign w:val="bottom"/>
            <w:hideMark/>
          </w:tcPr>
          <w:p w14:paraId="22DD381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BBDF2F2"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11DFBEA" w14:textId="77777777" w:rsidR="003B6255" w:rsidRDefault="003B6255" w:rsidP="008601A9">
            <w:pPr>
              <w:ind w:right="145"/>
              <w:jc w:val="right"/>
              <w:rPr>
                <w:rFonts w:cs="Arial"/>
                <w:color w:val="000000"/>
                <w:sz w:val="20"/>
              </w:rPr>
            </w:pPr>
            <w:r>
              <w:rPr>
                <w:rFonts w:cs="Arial"/>
                <w:color w:val="000000"/>
                <w:sz w:val="20"/>
              </w:rPr>
              <w:t>3.023.102</w:t>
            </w:r>
          </w:p>
        </w:tc>
        <w:tc>
          <w:tcPr>
            <w:tcW w:w="1640" w:type="dxa"/>
            <w:tcBorders>
              <w:top w:val="nil"/>
              <w:left w:val="single" w:sz="4" w:space="0" w:color="auto"/>
              <w:bottom w:val="nil"/>
              <w:right w:val="single" w:sz="4" w:space="0" w:color="auto"/>
            </w:tcBorders>
            <w:shd w:val="clear" w:color="auto" w:fill="auto"/>
            <w:noWrap/>
            <w:vAlign w:val="bottom"/>
            <w:hideMark/>
          </w:tcPr>
          <w:p w14:paraId="56561D38" w14:textId="77777777" w:rsidR="003B6255" w:rsidRDefault="003B6255" w:rsidP="008601A9">
            <w:pPr>
              <w:ind w:right="145"/>
              <w:jc w:val="right"/>
              <w:rPr>
                <w:rFonts w:cs="Arial"/>
                <w:color w:val="000000"/>
                <w:sz w:val="20"/>
              </w:rPr>
            </w:pPr>
            <w:r>
              <w:rPr>
                <w:rFonts w:cs="Arial"/>
                <w:color w:val="000000"/>
                <w:sz w:val="20"/>
              </w:rPr>
              <w:t>2.929.616</w:t>
            </w:r>
          </w:p>
        </w:tc>
      </w:tr>
      <w:tr w:rsidR="003B6255" w:rsidRPr="00E13A55" w14:paraId="603E889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8CBAA5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22</w:t>
            </w:r>
          </w:p>
        </w:tc>
        <w:tc>
          <w:tcPr>
            <w:tcW w:w="1420" w:type="dxa"/>
            <w:tcBorders>
              <w:top w:val="nil"/>
              <w:left w:val="single" w:sz="4" w:space="0" w:color="auto"/>
              <w:bottom w:val="nil"/>
              <w:right w:val="single" w:sz="4" w:space="0" w:color="auto"/>
            </w:tcBorders>
            <w:shd w:val="clear" w:color="auto" w:fill="auto"/>
            <w:noWrap/>
            <w:vAlign w:val="bottom"/>
            <w:hideMark/>
          </w:tcPr>
          <w:p w14:paraId="58525DF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AEB937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A8501B0" w14:textId="77777777" w:rsidR="003B6255" w:rsidRDefault="003B6255" w:rsidP="008601A9">
            <w:pPr>
              <w:ind w:right="145"/>
              <w:jc w:val="right"/>
              <w:rPr>
                <w:rFonts w:cs="Arial"/>
                <w:color w:val="000000"/>
                <w:sz w:val="20"/>
              </w:rPr>
            </w:pPr>
            <w:r>
              <w:rPr>
                <w:rFonts w:cs="Arial"/>
                <w:color w:val="000000"/>
                <w:sz w:val="20"/>
              </w:rPr>
              <w:t>3.084.471</w:t>
            </w:r>
          </w:p>
        </w:tc>
        <w:tc>
          <w:tcPr>
            <w:tcW w:w="1640" w:type="dxa"/>
            <w:tcBorders>
              <w:top w:val="nil"/>
              <w:left w:val="single" w:sz="4" w:space="0" w:color="auto"/>
              <w:bottom w:val="nil"/>
              <w:right w:val="single" w:sz="4" w:space="0" w:color="auto"/>
            </w:tcBorders>
            <w:shd w:val="clear" w:color="auto" w:fill="auto"/>
            <w:noWrap/>
            <w:vAlign w:val="bottom"/>
            <w:hideMark/>
          </w:tcPr>
          <w:p w14:paraId="0B9EA577" w14:textId="77777777" w:rsidR="003B6255" w:rsidRDefault="003B6255" w:rsidP="008601A9">
            <w:pPr>
              <w:ind w:right="145"/>
              <w:jc w:val="right"/>
              <w:rPr>
                <w:rFonts w:cs="Arial"/>
                <w:color w:val="000000"/>
                <w:sz w:val="20"/>
              </w:rPr>
            </w:pPr>
            <w:r>
              <w:rPr>
                <w:rFonts w:cs="Arial"/>
                <w:color w:val="000000"/>
                <w:sz w:val="20"/>
              </w:rPr>
              <w:t>2.990.985</w:t>
            </w:r>
          </w:p>
        </w:tc>
      </w:tr>
      <w:tr w:rsidR="003B6255" w:rsidRPr="00E13A55" w14:paraId="78FA59A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A0BECB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23</w:t>
            </w:r>
          </w:p>
        </w:tc>
        <w:tc>
          <w:tcPr>
            <w:tcW w:w="1420" w:type="dxa"/>
            <w:tcBorders>
              <w:top w:val="nil"/>
              <w:left w:val="single" w:sz="4" w:space="0" w:color="auto"/>
              <w:bottom w:val="nil"/>
              <w:right w:val="single" w:sz="4" w:space="0" w:color="auto"/>
            </w:tcBorders>
            <w:shd w:val="clear" w:color="auto" w:fill="auto"/>
            <w:noWrap/>
            <w:vAlign w:val="bottom"/>
            <w:hideMark/>
          </w:tcPr>
          <w:p w14:paraId="16840D3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2FC5C7C"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674E8E7" w14:textId="77777777" w:rsidR="003B6255" w:rsidRDefault="003B6255" w:rsidP="008601A9">
            <w:pPr>
              <w:ind w:right="145"/>
              <w:jc w:val="right"/>
              <w:rPr>
                <w:rFonts w:cs="Arial"/>
                <w:color w:val="000000"/>
                <w:sz w:val="20"/>
              </w:rPr>
            </w:pPr>
            <w:r>
              <w:rPr>
                <w:rFonts w:cs="Arial"/>
                <w:color w:val="000000"/>
                <w:sz w:val="20"/>
              </w:rPr>
              <w:t>3.147.085</w:t>
            </w:r>
          </w:p>
        </w:tc>
        <w:tc>
          <w:tcPr>
            <w:tcW w:w="1640" w:type="dxa"/>
            <w:tcBorders>
              <w:top w:val="nil"/>
              <w:left w:val="single" w:sz="4" w:space="0" w:color="auto"/>
              <w:bottom w:val="nil"/>
              <w:right w:val="single" w:sz="4" w:space="0" w:color="auto"/>
            </w:tcBorders>
            <w:shd w:val="clear" w:color="auto" w:fill="auto"/>
            <w:noWrap/>
            <w:vAlign w:val="bottom"/>
            <w:hideMark/>
          </w:tcPr>
          <w:p w14:paraId="4E178FF4" w14:textId="77777777" w:rsidR="003B6255" w:rsidRDefault="003B6255" w:rsidP="008601A9">
            <w:pPr>
              <w:ind w:right="145"/>
              <w:jc w:val="right"/>
              <w:rPr>
                <w:rFonts w:cs="Arial"/>
                <w:color w:val="000000"/>
                <w:sz w:val="20"/>
              </w:rPr>
            </w:pPr>
            <w:r>
              <w:rPr>
                <w:rFonts w:cs="Arial"/>
                <w:color w:val="000000"/>
                <w:sz w:val="20"/>
              </w:rPr>
              <w:t>3.053.600</w:t>
            </w:r>
          </w:p>
        </w:tc>
      </w:tr>
      <w:tr w:rsidR="003B6255" w:rsidRPr="00E13A55" w14:paraId="7EA2889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74E6FF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24</w:t>
            </w:r>
          </w:p>
        </w:tc>
        <w:tc>
          <w:tcPr>
            <w:tcW w:w="1420" w:type="dxa"/>
            <w:tcBorders>
              <w:top w:val="nil"/>
              <w:left w:val="single" w:sz="4" w:space="0" w:color="auto"/>
              <w:bottom w:val="nil"/>
              <w:right w:val="single" w:sz="4" w:space="0" w:color="auto"/>
            </w:tcBorders>
            <w:shd w:val="clear" w:color="auto" w:fill="auto"/>
            <w:noWrap/>
            <w:vAlign w:val="bottom"/>
            <w:hideMark/>
          </w:tcPr>
          <w:p w14:paraId="5729A91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4490C8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31729F30" w14:textId="77777777" w:rsidR="003B6255" w:rsidRDefault="003B6255" w:rsidP="008601A9">
            <w:pPr>
              <w:ind w:right="145"/>
              <w:jc w:val="right"/>
              <w:rPr>
                <w:rFonts w:cs="Arial"/>
                <w:color w:val="000000"/>
                <w:sz w:val="20"/>
              </w:rPr>
            </w:pPr>
            <w:r>
              <w:rPr>
                <w:rFonts w:cs="Arial"/>
                <w:color w:val="000000"/>
                <w:sz w:val="20"/>
              </w:rPr>
              <w:t>3.210.971</w:t>
            </w:r>
          </w:p>
        </w:tc>
        <w:tc>
          <w:tcPr>
            <w:tcW w:w="1640" w:type="dxa"/>
            <w:tcBorders>
              <w:top w:val="nil"/>
              <w:left w:val="single" w:sz="4" w:space="0" w:color="auto"/>
              <w:bottom w:val="nil"/>
              <w:right w:val="single" w:sz="4" w:space="0" w:color="auto"/>
            </w:tcBorders>
            <w:shd w:val="clear" w:color="auto" w:fill="auto"/>
            <w:noWrap/>
            <w:vAlign w:val="bottom"/>
            <w:hideMark/>
          </w:tcPr>
          <w:p w14:paraId="1551CFEE" w14:textId="77777777" w:rsidR="003B6255" w:rsidRDefault="003B6255" w:rsidP="008601A9">
            <w:pPr>
              <w:ind w:right="145"/>
              <w:jc w:val="right"/>
              <w:rPr>
                <w:rFonts w:cs="Arial"/>
                <w:color w:val="000000"/>
                <w:sz w:val="20"/>
              </w:rPr>
            </w:pPr>
            <w:r>
              <w:rPr>
                <w:rFonts w:cs="Arial"/>
                <w:color w:val="000000"/>
                <w:sz w:val="20"/>
              </w:rPr>
              <w:t>3.117.486</w:t>
            </w:r>
          </w:p>
        </w:tc>
      </w:tr>
      <w:tr w:rsidR="003B6255" w:rsidRPr="00E13A55" w14:paraId="54C7B5E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C60073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25</w:t>
            </w:r>
          </w:p>
        </w:tc>
        <w:tc>
          <w:tcPr>
            <w:tcW w:w="1420" w:type="dxa"/>
            <w:tcBorders>
              <w:top w:val="nil"/>
              <w:left w:val="single" w:sz="4" w:space="0" w:color="auto"/>
              <w:bottom w:val="nil"/>
              <w:right w:val="single" w:sz="4" w:space="0" w:color="auto"/>
            </w:tcBorders>
            <w:shd w:val="clear" w:color="auto" w:fill="auto"/>
            <w:noWrap/>
            <w:vAlign w:val="bottom"/>
            <w:hideMark/>
          </w:tcPr>
          <w:p w14:paraId="4B019F8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851A9A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0FE63A92" w14:textId="77777777" w:rsidR="003B6255" w:rsidRDefault="003B6255" w:rsidP="008601A9">
            <w:pPr>
              <w:ind w:right="145"/>
              <w:jc w:val="right"/>
              <w:rPr>
                <w:rFonts w:cs="Arial"/>
                <w:color w:val="000000"/>
                <w:sz w:val="20"/>
              </w:rPr>
            </w:pPr>
            <w:r>
              <w:rPr>
                <w:rFonts w:cs="Arial"/>
                <w:color w:val="000000"/>
                <w:sz w:val="20"/>
              </w:rPr>
              <w:t>3.276.154</w:t>
            </w:r>
          </w:p>
        </w:tc>
        <w:tc>
          <w:tcPr>
            <w:tcW w:w="1640" w:type="dxa"/>
            <w:tcBorders>
              <w:top w:val="nil"/>
              <w:left w:val="nil"/>
              <w:bottom w:val="nil"/>
              <w:right w:val="single" w:sz="4" w:space="0" w:color="auto"/>
            </w:tcBorders>
            <w:shd w:val="clear" w:color="auto" w:fill="auto"/>
            <w:noWrap/>
            <w:vAlign w:val="bottom"/>
            <w:hideMark/>
          </w:tcPr>
          <w:p w14:paraId="0E61B0C9" w14:textId="77777777" w:rsidR="003B6255" w:rsidRDefault="003B6255" w:rsidP="008601A9">
            <w:pPr>
              <w:ind w:right="145"/>
              <w:jc w:val="right"/>
              <w:rPr>
                <w:rFonts w:cs="Arial"/>
                <w:color w:val="000000"/>
                <w:sz w:val="20"/>
              </w:rPr>
            </w:pPr>
            <w:r>
              <w:rPr>
                <w:rFonts w:cs="Arial"/>
                <w:color w:val="000000"/>
                <w:sz w:val="20"/>
              </w:rPr>
              <w:t>3.182.668</w:t>
            </w:r>
          </w:p>
        </w:tc>
      </w:tr>
      <w:tr w:rsidR="003B6255" w:rsidRPr="00E13A55" w14:paraId="3BB91CB3"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0C9A698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26</w:t>
            </w:r>
          </w:p>
        </w:tc>
        <w:tc>
          <w:tcPr>
            <w:tcW w:w="1420" w:type="dxa"/>
            <w:tcBorders>
              <w:top w:val="nil"/>
              <w:left w:val="single" w:sz="4" w:space="0" w:color="auto"/>
              <w:bottom w:val="nil"/>
              <w:right w:val="single" w:sz="4" w:space="0" w:color="auto"/>
            </w:tcBorders>
            <w:shd w:val="clear" w:color="auto" w:fill="auto"/>
            <w:noWrap/>
            <w:vAlign w:val="bottom"/>
            <w:hideMark/>
          </w:tcPr>
          <w:p w14:paraId="1ACF87F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69F9E0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547DDB64" w14:textId="77777777" w:rsidR="003B6255" w:rsidRDefault="003B6255" w:rsidP="008601A9">
            <w:pPr>
              <w:ind w:right="145"/>
              <w:jc w:val="right"/>
              <w:rPr>
                <w:rFonts w:cs="Arial"/>
                <w:color w:val="000000"/>
                <w:sz w:val="20"/>
              </w:rPr>
            </w:pPr>
            <w:r>
              <w:rPr>
                <w:rFonts w:cs="Arial"/>
                <w:color w:val="000000"/>
                <w:sz w:val="20"/>
              </w:rPr>
              <w:t>3.342.660</w:t>
            </w:r>
          </w:p>
        </w:tc>
        <w:tc>
          <w:tcPr>
            <w:tcW w:w="1640" w:type="dxa"/>
            <w:tcBorders>
              <w:top w:val="nil"/>
              <w:left w:val="nil"/>
              <w:bottom w:val="nil"/>
              <w:right w:val="single" w:sz="4" w:space="0" w:color="auto"/>
            </w:tcBorders>
            <w:shd w:val="clear" w:color="auto" w:fill="auto"/>
            <w:noWrap/>
            <w:vAlign w:val="bottom"/>
            <w:hideMark/>
          </w:tcPr>
          <w:p w14:paraId="7B56604B" w14:textId="77777777" w:rsidR="003B6255" w:rsidRDefault="003B6255" w:rsidP="008601A9">
            <w:pPr>
              <w:ind w:right="145"/>
              <w:jc w:val="right"/>
              <w:rPr>
                <w:rFonts w:cs="Arial"/>
                <w:color w:val="000000"/>
                <w:sz w:val="20"/>
              </w:rPr>
            </w:pPr>
            <w:r>
              <w:rPr>
                <w:rFonts w:cs="Arial"/>
                <w:color w:val="000000"/>
                <w:sz w:val="20"/>
              </w:rPr>
              <w:t>3.249.174</w:t>
            </w:r>
          </w:p>
        </w:tc>
      </w:tr>
      <w:tr w:rsidR="003B6255" w:rsidRPr="00E13A55" w14:paraId="532A19D6"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78ED7D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27</w:t>
            </w:r>
          </w:p>
        </w:tc>
        <w:tc>
          <w:tcPr>
            <w:tcW w:w="1420" w:type="dxa"/>
            <w:tcBorders>
              <w:top w:val="nil"/>
              <w:left w:val="single" w:sz="4" w:space="0" w:color="auto"/>
              <w:bottom w:val="nil"/>
              <w:right w:val="single" w:sz="4" w:space="0" w:color="auto"/>
            </w:tcBorders>
            <w:shd w:val="clear" w:color="auto" w:fill="auto"/>
            <w:noWrap/>
            <w:vAlign w:val="bottom"/>
            <w:hideMark/>
          </w:tcPr>
          <w:p w14:paraId="4DFA502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6E0EEB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4E328519" w14:textId="77777777" w:rsidR="003B6255" w:rsidRDefault="003B6255" w:rsidP="008601A9">
            <w:pPr>
              <w:ind w:right="145"/>
              <w:jc w:val="right"/>
              <w:rPr>
                <w:rFonts w:cs="Arial"/>
                <w:color w:val="000000"/>
                <w:sz w:val="20"/>
              </w:rPr>
            </w:pPr>
            <w:r>
              <w:rPr>
                <w:rFonts w:cs="Arial"/>
                <w:color w:val="000000"/>
                <w:sz w:val="20"/>
              </w:rPr>
              <w:t>3.410.516</w:t>
            </w:r>
          </w:p>
        </w:tc>
        <w:tc>
          <w:tcPr>
            <w:tcW w:w="1640" w:type="dxa"/>
            <w:tcBorders>
              <w:top w:val="nil"/>
              <w:left w:val="nil"/>
              <w:bottom w:val="nil"/>
              <w:right w:val="single" w:sz="4" w:space="0" w:color="auto"/>
            </w:tcBorders>
            <w:shd w:val="clear" w:color="auto" w:fill="auto"/>
            <w:noWrap/>
            <w:vAlign w:val="bottom"/>
            <w:hideMark/>
          </w:tcPr>
          <w:p w14:paraId="0328E6C7" w14:textId="77777777" w:rsidR="003B6255" w:rsidRDefault="003B6255" w:rsidP="008601A9">
            <w:pPr>
              <w:ind w:right="145"/>
              <w:jc w:val="right"/>
              <w:rPr>
                <w:rFonts w:cs="Arial"/>
                <w:color w:val="000000"/>
                <w:sz w:val="20"/>
              </w:rPr>
            </w:pPr>
            <w:r>
              <w:rPr>
                <w:rFonts w:cs="Arial"/>
                <w:color w:val="000000"/>
                <w:sz w:val="20"/>
              </w:rPr>
              <w:t>3.317.030</w:t>
            </w:r>
          </w:p>
        </w:tc>
      </w:tr>
      <w:tr w:rsidR="003B6255" w:rsidRPr="00E13A55" w14:paraId="20CDF926"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12E13C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28</w:t>
            </w:r>
          </w:p>
        </w:tc>
        <w:tc>
          <w:tcPr>
            <w:tcW w:w="1420" w:type="dxa"/>
            <w:tcBorders>
              <w:top w:val="nil"/>
              <w:left w:val="single" w:sz="4" w:space="0" w:color="auto"/>
              <w:bottom w:val="nil"/>
              <w:right w:val="single" w:sz="4" w:space="0" w:color="auto"/>
            </w:tcBorders>
            <w:shd w:val="clear" w:color="auto" w:fill="auto"/>
            <w:noWrap/>
            <w:vAlign w:val="bottom"/>
            <w:hideMark/>
          </w:tcPr>
          <w:p w14:paraId="2FB91BB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B685F2B"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1E17D6DB" w14:textId="77777777" w:rsidR="003B6255" w:rsidRDefault="003B6255" w:rsidP="008601A9">
            <w:pPr>
              <w:ind w:right="145"/>
              <w:jc w:val="right"/>
              <w:rPr>
                <w:rFonts w:cs="Arial"/>
                <w:color w:val="000000"/>
                <w:sz w:val="20"/>
              </w:rPr>
            </w:pPr>
            <w:r>
              <w:rPr>
                <w:rFonts w:cs="Arial"/>
                <w:color w:val="000000"/>
                <w:sz w:val="20"/>
              </w:rPr>
              <w:t>3.479.749</w:t>
            </w:r>
          </w:p>
        </w:tc>
        <w:tc>
          <w:tcPr>
            <w:tcW w:w="1640" w:type="dxa"/>
            <w:tcBorders>
              <w:top w:val="nil"/>
              <w:left w:val="nil"/>
              <w:bottom w:val="nil"/>
              <w:right w:val="single" w:sz="4" w:space="0" w:color="auto"/>
            </w:tcBorders>
            <w:shd w:val="clear" w:color="auto" w:fill="auto"/>
            <w:noWrap/>
            <w:vAlign w:val="bottom"/>
            <w:hideMark/>
          </w:tcPr>
          <w:p w14:paraId="139A4822" w14:textId="77777777" w:rsidR="003B6255" w:rsidRDefault="003B6255" w:rsidP="008601A9">
            <w:pPr>
              <w:ind w:right="145"/>
              <w:jc w:val="right"/>
              <w:rPr>
                <w:rFonts w:cs="Arial"/>
                <w:color w:val="000000"/>
                <w:sz w:val="20"/>
              </w:rPr>
            </w:pPr>
            <w:r>
              <w:rPr>
                <w:rFonts w:cs="Arial"/>
                <w:color w:val="000000"/>
                <w:sz w:val="20"/>
              </w:rPr>
              <w:t>3.386.264</w:t>
            </w:r>
          </w:p>
        </w:tc>
      </w:tr>
      <w:tr w:rsidR="003B6255" w:rsidRPr="00E13A55" w14:paraId="75F162EA"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8DBF48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29</w:t>
            </w:r>
          </w:p>
        </w:tc>
        <w:tc>
          <w:tcPr>
            <w:tcW w:w="1420" w:type="dxa"/>
            <w:tcBorders>
              <w:top w:val="nil"/>
              <w:left w:val="single" w:sz="4" w:space="0" w:color="auto"/>
              <w:bottom w:val="nil"/>
              <w:right w:val="single" w:sz="4" w:space="0" w:color="auto"/>
            </w:tcBorders>
            <w:shd w:val="clear" w:color="auto" w:fill="auto"/>
            <w:noWrap/>
            <w:vAlign w:val="bottom"/>
            <w:hideMark/>
          </w:tcPr>
          <w:p w14:paraId="493FE09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296DD23"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60AE65F9" w14:textId="77777777" w:rsidR="003B6255" w:rsidRDefault="003B6255" w:rsidP="008601A9">
            <w:pPr>
              <w:ind w:right="145"/>
              <w:jc w:val="right"/>
              <w:rPr>
                <w:rFonts w:cs="Arial"/>
                <w:color w:val="000000"/>
                <w:sz w:val="20"/>
              </w:rPr>
            </w:pPr>
            <w:r>
              <w:rPr>
                <w:rFonts w:cs="Arial"/>
                <w:color w:val="000000"/>
                <w:sz w:val="20"/>
              </w:rPr>
              <w:t>3.550.388</w:t>
            </w:r>
          </w:p>
        </w:tc>
        <w:tc>
          <w:tcPr>
            <w:tcW w:w="1640" w:type="dxa"/>
            <w:tcBorders>
              <w:top w:val="nil"/>
              <w:left w:val="nil"/>
              <w:bottom w:val="nil"/>
              <w:right w:val="single" w:sz="4" w:space="0" w:color="auto"/>
            </w:tcBorders>
            <w:shd w:val="clear" w:color="auto" w:fill="auto"/>
            <w:noWrap/>
            <w:vAlign w:val="bottom"/>
            <w:hideMark/>
          </w:tcPr>
          <w:p w14:paraId="1D8AEEA1" w14:textId="77777777" w:rsidR="003B6255" w:rsidRDefault="003B6255" w:rsidP="008601A9">
            <w:pPr>
              <w:ind w:right="145"/>
              <w:jc w:val="right"/>
              <w:rPr>
                <w:rFonts w:cs="Arial"/>
                <w:color w:val="000000"/>
                <w:sz w:val="20"/>
              </w:rPr>
            </w:pPr>
            <w:r>
              <w:rPr>
                <w:rFonts w:cs="Arial"/>
                <w:color w:val="000000"/>
                <w:sz w:val="20"/>
              </w:rPr>
              <w:t>3.456.903</w:t>
            </w:r>
          </w:p>
        </w:tc>
      </w:tr>
      <w:tr w:rsidR="003B6255" w:rsidRPr="00E13A55" w14:paraId="1E709C1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86C8F5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30</w:t>
            </w:r>
          </w:p>
        </w:tc>
        <w:tc>
          <w:tcPr>
            <w:tcW w:w="1420" w:type="dxa"/>
            <w:tcBorders>
              <w:top w:val="nil"/>
              <w:left w:val="single" w:sz="4" w:space="0" w:color="auto"/>
              <w:bottom w:val="nil"/>
              <w:right w:val="single" w:sz="4" w:space="0" w:color="auto"/>
            </w:tcBorders>
            <w:shd w:val="clear" w:color="auto" w:fill="auto"/>
            <w:noWrap/>
            <w:vAlign w:val="bottom"/>
            <w:hideMark/>
          </w:tcPr>
          <w:p w14:paraId="07C3B87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A88D8D0"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6EF2A21D" w14:textId="77777777" w:rsidR="003B6255" w:rsidRDefault="003B6255" w:rsidP="008601A9">
            <w:pPr>
              <w:ind w:right="145"/>
              <w:jc w:val="right"/>
              <w:rPr>
                <w:rFonts w:cs="Arial"/>
                <w:color w:val="000000"/>
                <w:sz w:val="20"/>
              </w:rPr>
            </w:pPr>
            <w:r>
              <w:rPr>
                <w:rFonts w:cs="Arial"/>
                <w:color w:val="000000"/>
                <w:sz w:val="20"/>
              </w:rPr>
              <w:t>3.622.461</w:t>
            </w:r>
          </w:p>
        </w:tc>
        <w:tc>
          <w:tcPr>
            <w:tcW w:w="1640" w:type="dxa"/>
            <w:tcBorders>
              <w:top w:val="nil"/>
              <w:left w:val="nil"/>
              <w:bottom w:val="nil"/>
              <w:right w:val="single" w:sz="4" w:space="0" w:color="auto"/>
            </w:tcBorders>
            <w:shd w:val="clear" w:color="auto" w:fill="auto"/>
            <w:noWrap/>
            <w:vAlign w:val="bottom"/>
            <w:hideMark/>
          </w:tcPr>
          <w:p w14:paraId="6D422ACB" w14:textId="77777777" w:rsidR="003B6255" w:rsidRDefault="003B6255" w:rsidP="008601A9">
            <w:pPr>
              <w:ind w:right="145"/>
              <w:jc w:val="right"/>
              <w:rPr>
                <w:rFonts w:cs="Arial"/>
                <w:color w:val="000000"/>
                <w:sz w:val="20"/>
              </w:rPr>
            </w:pPr>
            <w:r>
              <w:rPr>
                <w:rFonts w:cs="Arial"/>
                <w:color w:val="000000"/>
                <w:sz w:val="20"/>
              </w:rPr>
              <w:t>3.528.976</w:t>
            </w:r>
          </w:p>
        </w:tc>
      </w:tr>
      <w:tr w:rsidR="003B6255" w:rsidRPr="00E13A55" w14:paraId="7ECA7D02"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121F3C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31</w:t>
            </w:r>
          </w:p>
        </w:tc>
        <w:tc>
          <w:tcPr>
            <w:tcW w:w="1420" w:type="dxa"/>
            <w:tcBorders>
              <w:top w:val="nil"/>
              <w:left w:val="single" w:sz="4" w:space="0" w:color="auto"/>
              <w:bottom w:val="nil"/>
              <w:right w:val="single" w:sz="4" w:space="0" w:color="auto"/>
            </w:tcBorders>
            <w:shd w:val="clear" w:color="auto" w:fill="auto"/>
            <w:noWrap/>
            <w:vAlign w:val="bottom"/>
            <w:hideMark/>
          </w:tcPr>
          <w:p w14:paraId="6E92F58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6E352FB"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29F32D8B" w14:textId="77777777" w:rsidR="003B6255" w:rsidRDefault="003B6255" w:rsidP="008601A9">
            <w:pPr>
              <w:ind w:right="145"/>
              <w:jc w:val="right"/>
              <w:rPr>
                <w:rFonts w:cs="Arial"/>
                <w:color w:val="000000"/>
                <w:sz w:val="20"/>
              </w:rPr>
            </w:pPr>
            <w:r>
              <w:rPr>
                <w:rFonts w:cs="Arial"/>
                <w:color w:val="000000"/>
                <w:sz w:val="20"/>
              </w:rPr>
              <w:t>3.695.997</w:t>
            </w:r>
          </w:p>
        </w:tc>
        <w:tc>
          <w:tcPr>
            <w:tcW w:w="1640" w:type="dxa"/>
            <w:tcBorders>
              <w:top w:val="nil"/>
              <w:left w:val="nil"/>
              <w:bottom w:val="nil"/>
              <w:right w:val="single" w:sz="4" w:space="0" w:color="auto"/>
            </w:tcBorders>
            <w:shd w:val="clear" w:color="auto" w:fill="auto"/>
            <w:noWrap/>
            <w:vAlign w:val="bottom"/>
            <w:hideMark/>
          </w:tcPr>
          <w:p w14:paraId="7126F679" w14:textId="77777777" w:rsidR="003B6255" w:rsidRDefault="003B6255" w:rsidP="008601A9">
            <w:pPr>
              <w:ind w:right="145"/>
              <w:jc w:val="right"/>
              <w:rPr>
                <w:rFonts w:cs="Arial"/>
                <w:color w:val="000000"/>
                <w:sz w:val="20"/>
              </w:rPr>
            </w:pPr>
            <w:r>
              <w:rPr>
                <w:rFonts w:cs="Arial"/>
                <w:color w:val="000000"/>
                <w:sz w:val="20"/>
              </w:rPr>
              <w:t>3.602.512</w:t>
            </w:r>
          </w:p>
        </w:tc>
      </w:tr>
      <w:tr w:rsidR="003B6255" w:rsidRPr="00E13A55" w14:paraId="74AA4FE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92ABC1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32</w:t>
            </w:r>
          </w:p>
        </w:tc>
        <w:tc>
          <w:tcPr>
            <w:tcW w:w="1420" w:type="dxa"/>
            <w:tcBorders>
              <w:top w:val="nil"/>
              <w:left w:val="single" w:sz="4" w:space="0" w:color="auto"/>
              <w:bottom w:val="nil"/>
              <w:right w:val="single" w:sz="4" w:space="0" w:color="auto"/>
            </w:tcBorders>
            <w:shd w:val="clear" w:color="auto" w:fill="auto"/>
            <w:noWrap/>
            <w:vAlign w:val="bottom"/>
            <w:hideMark/>
          </w:tcPr>
          <w:p w14:paraId="377DF29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5D0E5A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6A06D3C4" w14:textId="77777777" w:rsidR="003B6255" w:rsidRDefault="003B6255" w:rsidP="008601A9">
            <w:pPr>
              <w:ind w:right="145"/>
              <w:jc w:val="right"/>
              <w:rPr>
                <w:rFonts w:cs="Arial"/>
                <w:color w:val="000000"/>
                <w:sz w:val="20"/>
              </w:rPr>
            </w:pPr>
            <w:r>
              <w:rPr>
                <w:rFonts w:cs="Arial"/>
                <w:color w:val="000000"/>
                <w:sz w:val="20"/>
              </w:rPr>
              <w:t>3.771.026</w:t>
            </w:r>
          </w:p>
        </w:tc>
        <w:tc>
          <w:tcPr>
            <w:tcW w:w="1640" w:type="dxa"/>
            <w:tcBorders>
              <w:top w:val="nil"/>
              <w:left w:val="nil"/>
              <w:bottom w:val="nil"/>
              <w:right w:val="single" w:sz="4" w:space="0" w:color="auto"/>
            </w:tcBorders>
            <w:shd w:val="clear" w:color="auto" w:fill="auto"/>
            <w:noWrap/>
            <w:vAlign w:val="bottom"/>
            <w:hideMark/>
          </w:tcPr>
          <w:p w14:paraId="22F6E48A" w14:textId="77777777" w:rsidR="003B6255" w:rsidRDefault="003B6255" w:rsidP="008601A9">
            <w:pPr>
              <w:ind w:right="145"/>
              <w:jc w:val="right"/>
              <w:rPr>
                <w:rFonts w:cs="Arial"/>
                <w:color w:val="000000"/>
                <w:sz w:val="20"/>
              </w:rPr>
            </w:pPr>
            <w:r>
              <w:rPr>
                <w:rFonts w:cs="Arial"/>
                <w:color w:val="000000"/>
                <w:sz w:val="20"/>
              </w:rPr>
              <w:t>3.677.540</w:t>
            </w:r>
          </w:p>
        </w:tc>
      </w:tr>
      <w:tr w:rsidR="003B6255" w:rsidRPr="00E13A55" w14:paraId="4E215210" w14:textId="77777777" w:rsidTr="008601A9">
        <w:trPr>
          <w:trHeight w:hRule="exact" w:val="255"/>
          <w:jc w:val="center"/>
        </w:trPr>
        <w:tc>
          <w:tcPr>
            <w:tcW w:w="1420" w:type="dxa"/>
            <w:tcBorders>
              <w:top w:val="nil"/>
              <w:left w:val="single" w:sz="4" w:space="0" w:color="auto"/>
              <w:bottom w:val="single" w:sz="4" w:space="0" w:color="auto"/>
              <w:right w:val="single" w:sz="4" w:space="0" w:color="auto"/>
            </w:tcBorders>
            <w:vAlign w:val="center"/>
          </w:tcPr>
          <w:p w14:paraId="44C865F3" w14:textId="77777777" w:rsidR="003B6255" w:rsidRPr="00781CA0" w:rsidRDefault="003B6255" w:rsidP="008601A9">
            <w:pPr>
              <w:jc w:val="center"/>
              <w:rPr>
                <w:rFonts w:cs="Arial"/>
                <w:color w:val="000000"/>
                <w:sz w:val="20"/>
                <w:lang w:val="es-ES" w:eastAsia="es-ES"/>
              </w:rPr>
            </w:pPr>
            <w:r>
              <w:rPr>
                <w:rFonts w:cs="Arial"/>
                <w:color w:val="000000"/>
                <w:sz w:val="20"/>
                <w:lang w:val="es-ES" w:eastAsia="es-ES"/>
              </w:rPr>
              <w:t>33</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6FC000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1C9AFEB1"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single" w:sz="4" w:space="0" w:color="auto"/>
              <w:right w:val="single" w:sz="4" w:space="0" w:color="auto"/>
            </w:tcBorders>
            <w:shd w:val="clear" w:color="auto" w:fill="auto"/>
            <w:noWrap/>
            <w:vAlign w:val="bottom"/>
            <w:hideMark/>
          </w:tcPr>
          <w:p w14:paraId="01298B78" w14:textId="77777777" w:rsidR="003B6255" w:rsidRDefault="003B6255" w:rsidP="008601A9">
            <w:pPr>
              <w:ind w:right="145"/>
              <w:jc w:val="right"/>
              <w:rPr>
                <w:rFonts w:cs="Arial"/>
                <w:color w:val="000000"/>
                <w:sz w:val="20"/>
              </w:rPr>
            </w:pPr>
            <w:r>
              <w:rPr>
                <w:rFonts w:cs="Arial"/>
                <w:color w:val="000000"/>
                <w:sz w:val="20"/>
              </w:rPr>
              <w:t>3.847.578</w:t>
            </w:r>
          </w:p>
        </w:tc>
        <w:tc>
          <w:tcPr>
            <w:tcW w:w="1640" w:type="dxa"/>
            <w:tcBorders>
              <w:top w:val="nil"/>
              <w:left w:val="nil"/>
              <w:bottom w:val="single" w:sz="4" w:space="0" w:color="auto"/>
              <w:right w:val="single" w:sz="4" w:space="0" w:color="auto"/>
            </w:tcBorders>
            <w:shd w:val="clear" w:color="auto" w:fill="auto"/>
            <w:noWrap/>
            <w:vAlign w:val="bottom"/>
            <w:hideMark/>
          </w:tcPr>
          <w:p w14:paraId="31D832CB" w14:textId="77777777" w:rsidR="003B6255" w:rsidRDefault="003B6255" w:rsidP="008601A9">
            <w:pPr>
              <w:ind w:right="145"/>
              <w:jc w:val="right"/>
              <w:rPr>
                <w:rFonts w:cs="Arial"/>
                <w:color w:val="000000"/>
                <w:sz w:val="20"/>
              </w:rPr>
            </w:pPr>
            <w:r>
              <w:rPr>
                <w:rFonts w:cs="Arial"/>
                <w:color w:val="000000"/>
                <w:sz w:val="20"/>
              </w:rPr>
              <w:t>3.754.092</w:t>
            </w:r>
          </w:p>
        </w:tc>
      </w:tr>
      <w:tr w:rsidR="003B6255" w:rsidRPr="00E13A55" w14:paraId="7ADEECB1" w14:textId="77777777" w:rsidTr="008601A9">
        <w:trPr>
          <w:trHeight w:val="300"/>
          <w:jc w:val="center"/>
        </w:trPr>
        <w:tc>
          <w:tcPr>
            <w:tcW w:w="4440" w:type="dxa"/>
            <w:gridSpan w:val="3"/>
            <w:vMerge w:val="restart"/>
            <w:tcBorders>
              <w:top w:val="nil"/>
              <w:left w:val="nil"/>
              <w:right w:val="nil"/>
            </w:tcBorders>
          </w:tcPr>
          <w:p w14:paraId="6F561D9E"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5BB2AD6" w14:textId="77777777" w:rsidR="003B6255" w:rsidRPr="003D25F4" w:rsidRDefault="003B6255" w:rsidP="008601A9">
            <w:pPr>
              <w:jc w:val="center"/>
              <w:rPr>
                <w:rFonts w:cs="Arial"/>
                <w:color w:val="000000"/>
                <w:sz w:val="20"/>
              </w:rPr>
            </w:pPr>
            <w:r w:rsidRPr="003D25F4">
              <w:rPr>
                <w:rFonts w:cs="Arial"/>
                <w:color w:val="000000"/>
                <w:sz w:val="20"/>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08673813" w14:textId="77777777" w:rsidR="003B6255" w:rsidRPr="0090155B" w:rsidRDefault="003B6255" w:rsidP="008601A9">
            <w:pPr>
              <w:ind w:right="226"/>
              <w:jc w:val="right"/>
              <w:rPr>
                <w:rFonts w:cs="Arial"/>
                <w:color w:val="000000"/>
                <w:sz w:val="20"/>
              </w:rPr>
            </w:pPr>
            <w:r w:rsidRPr="0090155B">
              <w:rPr>
                <w:rFonts w:cs="Arial"/>
                <w:color w:val="000000"/>
                <w:sz w:val="20"/>
              </w:rPr>
              <w:t>12,3%</w:t>
            </w:r>
          </w:p>
        </w:tc>
      </w:tr>
      <w:tr w:rsidR="003B6255" w:rsidRPr="00E13A55" w14:paraId="40D394BD" w14:textId="77777777" w:rsidTr="008601A9">
        <w:trPr>
          <w:trHeight w:val="300"/>
          <w:jc w:val="center"/>
        </w:trPr>
        <w:tc>
          <w:tcPr>
            <w:tcW w:w="4440" w:type="dxa"/>
            <w:gridSpan w:val="3"/>
            <w:vMerge/>
            <w:tcBorders>
              <w:left w:val="nil"/>
              <w:bottom w:val="nil"/>
              <w:right w:val="nil"/>
            </w:tcBorders>
          </w:tcPr>
          <w:p w14:paraId="552B408E"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75863F8" w14:textId="77777777" w:rsidR="003B6255" w:rsidRPr="003D25F4" w:rsidRDefault="003B6255" w:rsidP="008601A9">
            <w:pPr>
              <w:jc w:val="center"/>
              <w:rPr>
                <w:rFonts w:cs="Arial"/>
                <w:color w:val="000000"/>
                <w:sz w:val="20"/>
              </w:rPr>
            </w:pPr>
            <w:r w:rsidRPr="003D25F4">
              <w:rPr>
                <w:rFonts w:cs="Arial"/>
                <w:color w:val="000000"/>
                <w:sz w:val="20"/>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15001FE0" w14:textId="77777777" w:rsidR="003B6255" w:rsidRPr="0090155B" w:rsidRDefault="003B6255" w:rsidP="008601A9">
            <w:pPr>
              <w:ind w:right="226"/>
              <w:jc w:val="right"/>
              <w:rPr>
                <w:rFonts w:cs="Arial"/>
                <w:color w:val="000000"/>
                <w:sz w:val="20"/>
              </w:rPr>
            </w:pPr>
            <w:r w:rsidRPr="0090155B">
              <w:rPr>
                <w:rFonts w:cs="Arial"/>
                <w:color w:val="000000"/>
                <w:sz w:val="20"/>
              </w:rPr>
              <w:t>433.441</w:t>
            </w:r>
          </w:p>
        </w:tc>
      </w:tr>
    </w:tbl>
    <w:p w14:paraId="0FFDF1A0" w14:textId="77777777" w:rsidR="003B6255" w:rsidRDefault="003B6255" w:rsidP="003B6255">
      <w:pPr>
        <w:rPr>
          <w:sz w:val="22"/>
          <w:lang w:val="es-ES_tradnl"/>
        </w:rPr>
      </w:pPr>
    </w:p>
    <w:p w14:paraId="1C2B4E3C" w14:textId="77777777" w:rsidR="003B6255" w:rsidRDefault="003B6255" w:rsidP="003B6255">
      <w:pPr>
        <w:rPr>
          <w:szCs w:val="24"/>
          <w:lang w:val="es-ES_tradnl"/>
        </w:rPr>
      </w:pPr>
      <w:r>
        <w:rPr>
          <w:szCs w:val="24"/>
          <w:lang w:val="es-ES_tradnl"/>
        </w:rPr>
        <w:br w:type="page"/>
      </w:r>
    </w:p>
    <w:p w14:paraId="446515BC" w14:textId="77777777" w:rsidR="003B6255" w:rsidRDefault="003B6255" w:rsidP="003B6255">
      <w:pPr>
        <w:rPr>
          <w:szCs w:val="24"/>
          <w:lang w:val="es-ES_tradnl"/>
        </w:rPr>
      </w:pPr>
    </w:p>
    <w:p w14:paraId="74FFA124" w14:textId="77777777" w:rsidR="003B6255" w:rsidRDefault="003B6255" w:rsidP="003B6255">
      <w:pPr>
        <w:jc w:val="center"/>
        <w:rPr>
          <w:rFonts w:cs="Arial"/>
          <w:b/>
          <w:sz w:val="20"/>
        </w:rPr>
      </w:pPr>
      <w:r w:rsidRPr="007C49A6">
        <w:rPr>
          <w:rFonts w:cs="Arial"/>
          <w:b/>
          <w:sz w:val="20"/>
        </w:rPr>
        <w:t xml:space="preserve">FLUJO DE FONDOS </w:t>
      </w:r>
      <w:r>
        <w:rPr>
          <w:rFonts w:cs="Arial"/>
          <w:b/>
          <w:sz w:val="20"/>
        </w:rPr>
        <w:t>(U</w:t>
      </w:r>
      <w:r w:rsidRPr="007C49A6">
        <w:rPr>
          <w:rFonts w:cs="Arial"/>
          <w:b/>
          <w:sz w:val="20"/>
        </w:rPr>
        <w:t>$</w:t>
      </w:r>
      <w:r>
        <w:rPr>
          <w:rFonts w:cs="Arial"/>
          <w:b/>
          <w:sz w:val="20"/>
        </w:rPr>
        <w:t>S)</w:t>
      </w:r>
    </w:p>
    <w:p w14:paraId="0DD5C5BC" w14:textId="77777777" w:rsidR="003B6255" w:rsidRDefault="003B6255" w:rsidP="003B6255">
      <w:pPr>
        <w:jc w:val="center"/>
        <w:rPr>
          <w:rFonts w:cs="Arial"/>
          <w:b/>
          <w:sz w:val="20"/>
        </w:rPr>
      </w:pPr>
      <w:r>
        <w:rPr>
          <w:rFonts w:cs="Arial"/>
          <w:b/>
          <w:sz w:val="20"/>
        </w:rPr>
        <w:t>OBRAS DE LA ETAPA I</w:t>
      </w:r>
    </w:p>
    <w:p w14:paraId="5D0F8740" w14:textId="77777777" w:rsidR="003B6255" w:rsidRDefault="003B6255" w:rsidP="003B6255">
      <w:pPr>
        <w:jc w:val="center"/>
        <w:rPr>
          <w:szCs w:val="24"/>
          <w:lang w:val="es-ES_tradnl"/>
        </w:rPr>
      </w:pPr>
      <w:r>
        <w:rPr>
          <w:rFonts w:cs="Arial"/>
          <w:b/>
          <w:sz w:val="20"/>
        </w:rPr>
        <w:t>ESCENARIO CON CAMBIO CLIMATICO</w:t>
      </w:r>
    </w:p>
    <w:tbl>
      <w:tblPr>
        <w:tblW w:w="7680" w:type="dxa"/>
        <w:jc w:val="center"/>
        <w:tblCellMar>
          <w:left w:w="70" w:type="dxa"/>
          <w:right w:w="70" w:type="dxa"/>
        </w:tblCellMar>
        <w:tblLook w:val="04A0" w:firstRow="1" w:lastRow="0" w:firstColumn="1" w:lastColumn="0" w:noHBand="0" w:noVBand="1"/>
      </w:tblPr>
      <w:tblGrid>
        <w:gridCol w:w="1420"/>
        <w:gridCol w:w="1420"/>
        <w:gridCol w:w="1600"/>
        <w:gridCol w:w="1600"/>
        <w:gridCol w:w="1640"/>
      </w:tblGrid>
      <w:tr w:rsidR="003B6255" w:rsidRPr="00E13A55" w14:paraId="4F602C94" w14:textId="77777777" w:rsidTr="008601A9">
        <w:trPr>
          <w:trHeight w:val="920"/>
          <w:jc w:val="center"/>
        </w:trPr>
        <w:tc>
          <w:tcPr>
            <w:tcW w:w="1420" w:type="dxa"/>
            <w:tcBorders>
              <w:top w:val="single" w:sz="4" w:space="0" w:color="auto"/>
              <w:left w:val="single" w:sz="4" w:space="0" w:color="auto"/>
              <w:bottom w:val="single" w:sz="4" w:space="0" w:color="auto"/>
              <w:right w:val="single" w:sz="4" w:space="0" w:color="auto"/>
            </w:tcBorders>
            <w:vAlign w:val="center"/>
          </w:tcPr>
          <w:p w14:paraId="37C486CE" w14:textId="77777777" w:rsidR="003B6255" w:rsidRPr="00495511" w:rsidRDefault="003B6255" w:rsidP="008601A9">
            <w:pPr>
              <w:jc w:val="center"/>
              <w:rPr>
                <w:rFonts w:cs="Arial"/>
                <w:color w:val="000000"/>
                <w:sz w:val="20"/>
                <w:lang w:val="es-ES" w:eastAsia="es-ES"/>
              </w:rPr>
            </w:pPr>
            <w:r w:rsidRPr="00495511">
              <w:rPr>
                <w:rFonts w:cs="Arial"/>
                <w:color w:val="000000"/>
                <w:sz w:val="20"/>
                <w:lang w:val="es-ES" w:eastAsia="es-ES"/>
              </w:rPr>
              <w:t>Año</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45D8A"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51C4C"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08B6D0C"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1FE32C3E" w14:textId="77777777" w:rsidR="003B6255" w:rsidRDefault="003B6255" w:rsidP="008601A9">
            <w:pPr>
              <w:jc w:val="center"/>
              <w:rPr>
                <w:rFonts w:cs="Arial"/>
                <w:color w:val="000000"/>
                <w:sz w:val="20"/>
                <w:lang w:val="es-ES" w:eastAsia="es-ES"/>
              </w:rPr>
            </w:pPr>
            <w:r w:rsidRPr="00E13A55">
              <w:rPr>
                <w:rFonts w:cs="Arial"/>
                <w:color w:val="000000"/>
                <w:sz w:val="20"/>
                <w:lang w:val="es-ES" w:eastAsia="es-ES"/>
              </w:rPr>
              <w:t>Flujo neto</w:t>
            </w:r>
          </w:p>
          <w:p w14:paraId="692519EB"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w:t>
            </w:r>
          </w:p>
        </w:tc>
      </w:tr>
      <w:tr w:rsidR="003B6255" w:rsidRPr="00E13A55" w14:paraId="4B3470A6" w14:textId="77777777" w:rsidTr="008601A9">
        <w:trPr>
          <w:trHeight w:hRule="exact" w:val="255"/>
          <w:jc w:val="center"/>
        </w:trPr>
        <w:tc>
          <w:tcPr>
            <w:tcW w:w="1420" w:type="dxa"/>
            <w:tcBorders>
              <w:top w:val="single" w:sz="4" w:space="0" w:color="auto"/>
              <w:left w:val="single" w:sz="4" w:space="0" w:color="auto"/>
              <w:bottom w:val="nil"/>
              <w:right w:val="single" w:sz="4" w:space="0" w:color="auto"/>
            </w:tcBorders>
            <w:vAlign w:val="center"/>
          </w:tcPr>
          <w:p w14:paraId="379B0C4C"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w:t>
            </w:r>
          </w:p>
        </w:tc>
        <w:tc>
          <w:tcPr>
            <w:tcW w:w="1420" w:type="dxa"/>
            <w:tcBorders>
              <w:top w:val="nil"/>
              <w:left w:val="single" w:sz="4" w:space="0" w:color="auto"/>
              <w:bottom w:val="nil"/>
              <w:right w:val="single" w:sz="4" w:space="0" w:color="auto"/>
            </w:tcBorders>
            <w:shd w:val="clear" w:color="auto" w:fill="auto"/>
            <w:noWrap/>
            <w:vAlign w:val="bottom"/>
            <w:hideMark/>
          </w:tcPr>
          <w:p w14:paraId="523393FA" w14:textId="77777777" w:rsidR="003B6255" w:rsidRDefault="003B6255" w:rsidP="008601A9">
            <w:pPr>
              <w:ind w:right="205"/>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vAlign w:val="bottom"/>
            <w:hideMark/>
          </w:tcPr>
          <w:p w14:paraId="1FC0CBE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425ABD26" w14:textId="77777777" w:rsidR="003B6255" w:rsidRDefault="003B6255" w:rsidP="008601A9">
            <w:pPr>
              <w:ind w:right="14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2E17340C" w14:textId="77777777" w:rsidR="003B6255" w:rsidRDefault="003B6255" w:rsidP="008601A9">
            <w:pPr>
              <w:ind w:right="145"/>
              <w:jc w:val="right"/>
              <w:rPr>
                <w:rFonts w:cs="Arial"/>
                <w:color w:val="000000"/>
                <w:sz w:val="20"/>
              </w:rPr>
            </w:pPr>
            <w:r>
              <w:rPr>
                <w:rFonts w:cs="Arial"/>
                <w:color w:val="000000"/>
                <w:sz w:val="20"/>
              </w:rPr>
              <w:t>-12.464.722</w:t>
            </w:r>
          </w:p>
        </w:tc>
      </w:tr>
      <w:tr w:rsidR="003B6255" w:rsidRPr="00E13A55" w14:paraId="321902A2"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5D2644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w:t>
            </w:r>
          </w:p>
        </w:tc>
        <w:tc>
          <w:tcPr>
            <w:tcW w:w="1420" w:type="dxa"/>
            <w:tcBorders>
              <w:top w:val="nil"/>
              <w:left w:val="single" w:sz="4" w:space="0" w:color="auto"/>
              <w:bottom w:val="nil"/>
              <w:right w:val="single" w:sz="4" w:space="0" w:color="auto"/>
            </w:tcBorders>
            <w:shd w:val="clear" w:color="auto" w:fill="auto"/>
            <w:noWrap/>
            <w:vAlign w:val="bottom"/>
            <w:hideMark/>
          </w:tcPr>
          <w:p w14:paraId="635EA933" w14:textId="77777777" w:rsidR="003B6255" w:rsidRDefault="003B6255" w:rsidP="008601A9">
            <w:pPr>
              <w:ind w:right="205"/>
              <w:jc w:val="right"/>
              <w:rPr>
                <w:rFonts w:cs="Arial"/>
                <w:color w:val="000000"/>
                <w:sz w:val="20"/>
              </w:rPr>
            </w:pPr>
            <w:r>
              <w:rPr>
                <w:rFonts w:cs="Arial"/>
                <w:color w:val="000000"/>
                <w:sz w:val="20"/>
              </w:rPr>
              <w:t>6.232.361</w:t>
            </w:r>
          </w:p>
        </w:tc>
        <w:tc>
          <w:tcPr>
            <w:tcW w:w="1600" w:type="dxa"/>
            <w:tcBorders>
              <w:top w:val="nil"/>
              <w:left w:val="nil"/>
              <w:bottom w:val="nil"/>
              <w:right w:val="single" w:sz="4" w:space="0" w:color="auto"/>
            </w:tcBorders>
            <w:shd w:val="clear" w:color="auto" w:fill="auto"/>
            <w:noWrap/>
            <w:vAlign w:val="bottom"/>
            <w:hideMark/>
          </w:tcPr>
          <w:p w14:paraId="418DF17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7D74C681" w14:textId="77777777" w:rsidR="003B6255" w:rsidRDefault="003B6255" w:rsidP="008601A9">
            <w:pPr>
              <w:ind w:right="145"/>
              <w:jc w:val="right"/>
              <w:rPr>
                <w:rFonts w:cs="Arial"/>
                <w:color w:val="000000"/>
                <w:sz w:val="20"/>
              </w:rPr>
            </w:pPr>
            <w:r>
              <w:rPr>
                <w:rFonts w:cs="Arial"/>
                <w:color w:val="000000"/>
                <w:sz w:val="20"/>
              </w:rPr>
              <w:t>1.828.472</w:t>
            </w:r>
          </w:p>
        </w:tc>
        <w:tc>
          <w:tcPr>
            <w:tcW w:w="1640" w:type="dxa"/>
            <w:tcBorders>
              <w:top w:val="nil"/>
              <w:left w:val="single" w:sz="4" w:space="0" w:color="auto"/>
              <w:bottom w:val="nil"/>
              <w:right w:val="single" w:sz="4" w:space="0" w:color="auto"/>
            </w:tcBorders>
            <w:shd w:val="clear" w:color="auto" w:fill="auto"/>
            <w:noWrap/>
            <w:vAlign w:val="bottom"/>
            <w:hideMark/>
          </w:tcPr>
          <w:p w14:paraId="03F03B21" w14:textId="77777777" w:rsidR="003B6255" w:rsidRDefault="003B6255" w:rsidP="008601A9">
            <w:pPr>
              <w:ind w:right="145"/>
              <w:jc w:val="right"/>
              <w:rPr>
                <w:rFonts w:cs="Arial"/>
                <w:color w:val="000000"/>
                <w:sz w:val="20"/>
              </w:rPr>
            </w:pPr>
            <w:r>
              <w:rPr>
                <w:rFonts w:cs="Arial"/>
                <w:color w:val="000000"/>
                <w:sz w:val="20"/>
              </w:rPr>
              <w:t>-4.403.889</w:t>
            </w:r>
          </w:p>
        </w:tc>
      </w:tr>
      <w:tr w:rsidR="003B6255" w:rsidRPr="00E13A55" w14:paraId="796F131A"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0486C9B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w:t>
            </w:r>
          </w:p>
        </w:tc>
        <w:tc>
          <w:tcPr>
            <w:tcW w:w="1420" w:type="dxa"/>
            <w:tcBorders>
              <w:top w:val="nil"/>
              <w:left w:val="single" w:sz="4" w:space="0" w:color="auto"/>
              <w:bottom w:val="nil"/>
              <w:right w:val="single" w:sz="4" w:space="0" w:color="auto"/>
            </w:tcBorders>
            <w:shd w:val="clear" w:color="auto" w:fill="auto"/>
            <w:noWrap/>
            <w:vAlign w:val="bottom"/>
            <w:hideMark/>
          </w:tcPr>
          <w:p w14:paraId="41F4075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9CA09AA"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6E1AB07" w14:textId="77777777" w:rsidR="003B6255" w:rsidRDefault="003B6255" w:rsidP="008601A9">
            <w:pPr>
              <w:ind w:right="145"/>
              <w:jc w:val="right"/>
              <w:rPr>
                <w:rFonts w:cs="Arial"/>
                <w:color w:val="000000"/>
                <w:sz w:val="20"/>
              </w:rPr>
            </w:pPr>
            <w:r>
              <w:rPr>
                <w:rFonts w:cs="Arial"/>
                <w:color w:val="000000"/>
                <w:sz w:val="20"/>
              </w:rPr>
              <w:t>2.487.453</w:t>
            </w:r>
          </w:p>
        </w:tc>
        <w:tc>
          <w:tcPr>
            <w:tcW w:w="1640" w:type="dxa"/>
            <w:tcBorders>
              <w:top w:val="nil"/>
              <w:left w:val="single" w:sz="4" w:space="0" w:color="auto"/>
              <w:bottom w:val="nil"/>
              <w:right w:val="single" w:sz="4" w:space="0" w:color="auto"/>
            </w:tcBorders>
            <w:shd w:val="clear" w:color="auto" w:fill="auto"/>
            <w:noWrap/>
            <w:vAlign w:val="bottom"/>
            <w:hideMark/>
          </w:tcPr>
          <w:p w14:paraId="7A6B1770" w14:textId="77777777" w:rsidR="003B6255" w:rsidRDefault="003B6255" w:rsidP="008601A9">
            <w:pPr>
              <w:ind w:right="145"/>
              <w:jc w:val="right"/>
              <w:rPr>
                <w:rFonts w:cs="Arial"/>
                <w:color w:val="000000"/>
                <w:sz w:val="20"/>
              </w:rPr>
            </w:pPr>
            <w:r>
              <w:rPr>
                <w:rFonts w:cs="Arial"/>
                <w:color w:val="000000"/>
                <w:sz w:val="20"/>
              </w:rPr>
              <w:t>2.393.968</w:t>
            </w:r>
          </w:p>
        </w:tc>
      </w:tr>
      <w:tr w:rsidR="003B6255" w:rsidRPr="00E13A55" w14:paraId="23B6951F"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53CD08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4</w:t>
            </w:r>
          </w:p>
        </w:tc>
        <w:tc>
          <w:tcPr>
            <w:tcW w:w="1420" w:type="dxa"/>
            <w:tcBorders>
              <w:top w:val="nil"/>
              <w:left w:val="single" w:sz="4" w:space="0" w:color="auto"/>
              <w:bottom w:val="nil"/>
              <w:right w:val="single" w:sz="4" w:space="0" w:color="auto"/>
            </w:tcBorders>
            <w:shd w:val="clear" w:color="auto" w:fill="auto"/>
            <w:noWrap/>
            <w:vAlign w:val="bottom"/>
            <w:hideMark/>
          </w:tcPr>
          <w:p w14:paraId="7919475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9D22B6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ED79F6D" w14:textId="77777777" w:rsidR="003B6255" w:rsidRDefault="003B6255" w:rsidP="008601A9">
            <w:pPr>
              <w:ind w:right="145"/>
              <w:jc w:val="right"/>
              <w:rPr>
                <w:rFonts w:cs="Arial"/>
                <w:color w:val="000000"/>
                <w:sz w:val="20"/>
              </w:rPr>
            </w:pPr>
            <w:r>
              <w:rPr>
                <w:rFonts w:cs="Arial"/>
                <w:color w:val="000000"/>
                <w:sz w:val="20"/>
              </w:rPr>
              <w:t>2.537.948</w:t>
            </w:r>
          </w:p>
        </w:tc>
        <w:tc>
          <w:tcPr>
            <w:tcW w:w="1640" w:type="dxa"/>
            <w:tcBorders>
              <w:top w:val="nil"/>
              <w:left w:val="single" w:sz="4" w:space="0" w:color="auto"/>
              <w:bottom w:val="nil"/>
              <w:right w:val="single" w:sz="4" w:space="0" w:color="auto"/>
            </w:tcBorders>
            <w:shd w:val="clear" w:color="auto" w:fill="auto"/>
            <w:noWrap/>
            <w:vAlign w:val="bottom"/>
            <w:hideMark/>
          </w:tcPr>
          <w:p w14:paraId="610BFB5A" w14:textId="77777777" w:rsidR="003B6255" w:rsidRDefault="003B6255" w:rsidP="008601A9">
            <w:pPr>
              <w:ind w:right="145"/>
              <w:jc w:val="right"/>
              <w:rPr>
                <w:rFonts w:cs="Arial"/>
                <w:color w:val="000000"/>
                <w:sz w:val="20"/>
              </w:rPr>
            </w:pPr>
            <w:r>
              <w:rPr>
                <w:rFonts w:cs="Arial"/>
                <w:color w:val="000000"/>
                <w:sz w:val="20"/>
              </w:rPr>
              <w:t>2.444.463</w:t>
            </w:r>
          </w:p>
        </w:tc>
      </w:tr>
      <w:tr w:rsidR="003B6255" w:rsidRPr="00E13A55" w14:paraId="022E82C1"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E838F8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5</w:t>
            </w:r>
          </w:p>
        </w:tc>
        <w:tc>
          <w:tcPr>
            <w:tcW w:w="1420" w:type="dxa"/>
            <w:tcBorders>
              <w:top w:val="nil"/>
              <w:left w:val="single" w:sz="4" w:space="0" w:color="auto"/>
              <w:bottom w:val="nil"/>
              <w:right w:val="single" w:sz="4" w:space="0" w:color="auto"/>
            </w:tcBorders>
            <w:shd w:val="clear" w:color="auto" w:fill="auto"/>
            <w:noWrap/>
            <w:vAlign w:val="bottom"/>
            <w:hideMark/>
          </w:tcPr>
          <w:p w14:paraId="082693B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AFD0973"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8606F4B" w14:textId="77777777" w:rsidR="003B6255" w:rsidRDefault="003B6255" w:rsidP="008601A9">
            <w:pPr>
              <w:ind w:right="145"/>
              <w:jc w:val="right"/>
              <w:rPr>
                <w:rFonts w:cs="Arial"/>
                <w:color w:val="000000"/>
                <w:sz w:val="20"/>
              </w:rPr>
            </w:pPr>
            <w:r>
              <w:rPr>
                <w:rFonts w:cs="Arial"/>
                <w:color w:val="000000"/>
                <w:sz w:val="20"/>
              </w:rPr>
              <w:t>2.589.469</w:t>
            </w:r>
          </w:p>
        </w:tc>
        <w:tc>
          <w:tcPr>
            <w:tcW w:w="1640" w:type="dxa"/>
            <w:tcBorders>
              <w:top w:val="nil"/>
              <w:left w:val="single" w:sz="4" w:space="0" w:color="auto"/>
              <w:bottom w:val="nil"/>
              <w:right w:val="single" w:sz="4" w:space="0" w:color="auto"/>
            </w:tcBorders>
            <w:shd w:val="clear" w:color="auto" w:fill="auto"/>
            <w:noWrap/>
            <w:vAlign w:val="bottom"/>
            <w:hideMark/>
          </w:tcPr>
          <w:p w14:paraId="569A8D60" w14:textId="77777777" w:rsidR="003B6255" w:rsidRDefault="003B6255" w:rsidP="008601A9">
            <w:pPr>
              <w:ind w:right="145"/>
              <w:jc w:val="right"/>
              <w:rPr>
                <w:rFonts w:cs="Arial"/>
                <w:color w:val="000000"/>
                <w:sz w:val="20"/>
              </w:rPr>
            </w:pPr>
            <w:r>
              <w:rPr>
                <w:rFonts w:cs="Arial"/>
                <w:color w:val="000000"/>
                <w:sz w:val="20"/>
              </w:rPr>
              <w:t>2.495.983</w:t>
            </w:r>
          </w:p>
        </w:tc>
      </w:tr>
      <w:tr w:rsidR="003B6255" w:rsidRPr="00E13A55" w14:paraId="3AB3003E"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4D5AE8A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6</w:t>
            </w:r>
          </w:p>
        </w:tc>
        <w:tc>
          <w:tcPr>
            <w:tcW w:w="1420" w:type="dxa"/>
            <w:tcBorders>
              <w:top w:val="nil"/>
              <w:left w:val="single" w:sz="4" w:space="0" w:color="auto"/>
              <w:bottom w:val="nil"/>
              <w:right w:val="single" w:sz="4" w:space="0" w:color="auto"/>
            </w:tcBorders>
            <w:shd w:val="clear" w:color="auto" w:fill="auto"/>
            <w:noWrap/>
            <w:vAlign w:val="bottom"/>
            <w:hideMark/>
          </w:tcPr>
          <w:p w14:paraId="339C0D8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4C01A7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8C3E49A" w14:textId="77777777" w:rsidR="003B6255" w:rsidRDefault="003B6255" w:rsidP="008601A9">
            <w:pPr>
              <w:ind w:right="145"/>
              <w:jc w:val="right"/>
              <w:rPr>
                <w:rFonts w:cs="Arial"/>
                <w:color w:val="000000"/>
                <w:sz w:val="20"/>
              </w:rPr>
            </w:pPr>
            <w:r>
              <w:rPr>
                <w:rFonts w:cs="Arial"/>
                <w:color w:val="000000"/>
                <w:sz w:val="20"/>
              </w:rPr>
              <w:t>2.642.035</w:t>
            </w:r>
          </w:p>
        </w:tc>
        <w:tc>
          <w:tcPr>
            <w:tcW w:w="1640" w:type="dxa"/>
            <w:tcBorders>
              <w:top w:val="nil"/>
              <w:left w:val="single" w:sz="4" w:space="0" w:color="auto"/>
              <w:bottom w:val="nil"/>
              <w:right w:val="single" w:sz="4" w:space="0" w:color="auto"/>
            </w:tcBorders>
            <w:shd w:val="clear" w:color="auto" w:fill="auto"/>
            <w:noWrap/>
            <w:vAlign w:val="bottom"/>
            <w:hideMark/>
          </w:tcPr>
          <w:p w14:paraId="6E25C993" w14:textId="77777777" w:rsidR="003B6255" w:rsidRDefault="003B6255" w:rsidP="008601A9">
            <w:pPr>
              <w:ind w:right="145"/>
              <w:jc w:val="right"/>
              <w:rPr>
                <w:rFonts w:cs="Arial"/>
                <w:color w:val="000000"/>
                <w:sz w:val="20"/>
              </w:rPr>
            </w:pPr>
            <w:r>
              <w:rPr>
                <w:rFonts w:cs="Arial"/>
                <w:color w:val="000000"/>
                <w:sz w:val="20"/>
              </w:rPr>
              <w:t>2.548.549</w:t>
            </w:r>
          </w:p>
        </w:tc>
      </w:tr>
      <w:tr w:rsidR="003B6255" w:rsidRPr="00E13A55" w14:paraId="5196B49B"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001D1D7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7</w:t>
            </w:r>
          </w:p>
        </w:tc>
        <w:tc>
          <w:tcPr>
            <w:tcW w:w="1420" w:type="dxa"/>
            <w:tcBorders>
              <w:top w:val="nil"/>
              <w:left w:val="single" w:sz="4" w:space="0" w:color="auto"/>
              <w:bottom w:val="nil"/>
              <w:right w:val="single" w:sz="4" w:space="0" w:color="auto"/>
            </w:tcBorders>
            <w:shd w:val="clear" w:color="auto" w:fill="auto"/>
            <w:noWrap/>
            <w:vAlign w:val="bottom"/>
            <w:hideMark/>
          </w:tcPr>
          <w:p w14:paraId="7800615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1A3B4F4"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4061D539" w14:textId="77777777" w:rsidR="003B6255" w:rsidRDefault="003B6255" w:rsidP="008601A9">
            <w:pPr>
              <w:ind w:right="145"/>
              <w:jc w:val="right"/>
              <w:rPr>
                <w:rFonts w:cs="Arial"/>
                <w:color w:val="000000"/>
                <w:sz w:val="20"/>
              </w:rPr>
            </w:pPr>
            <w:r>
              <w:rPr>
                <w:rFonts w:cs="Arial"/>
                <w:color w:val="000000"/>
                <w:sz w:val="20"/>
              </w:rPr>
              <w:t>2.695.668</w:t>
            </w:r>
          </w:p>
        </w:tc>
        <w:tc>
          <w:tcPr>
            <w:tcW w:w="1640" w:type="dxa"/>
            <w:tcBorders>
              <w:top w:val="nil"/>
              <w:left w:val="single" w:sz="4" w:space="0" w:color="auto"/>
              <w:bottom w:val="nil"/>
              <w:right w:val="single" w:sz="4" w:space="0" w:color="auto"/>
            </w:tcBorders>
            <w:shd w:val="clear" w:color="auto" w:fill="auto"/>
            <w:noWrap/>
            <w:vAlign w:val="bottom"/>
            <w:hideMark/>
          </w:tcPr>
          <w:p w14:paraId="043DCAB8" w14:textId="77777777" w:rsidR="003B6255" w:rsidRDefault="003B6255" w:rsidP="008601A9">
            <w:pPr>
              <w:ind w:right="145"/>
              <w:jc w:val="right"/>
              <w:rPr>
                <w:rFonts w:cs="Arial"/>
                <w:color w:val="000000"/>
                <w:sz w:val="20"/>
              </w:rPr>
            </w:pPr>
            <w:r>
              <w:rPr>
                <w:rFonts w:cs="Arial"/>
                <w:color w:val="000000"/>
                <w:sz w:val="20"/>
              </w:rPr>
              <w:t>2.602.183</w:t>
            </w:r>
          </w:p>
        </w:tc>
      </w:tr>
      <w:tr w:rsidR="003B6255" w:rsidRPr="00E13A55" w14:paraId="303131BC"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D9B8E4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8</w:t>
            </w:r>
          </w:p>
        </w:tc>
        <w:tc>
          <w:tcPr>
            <w:tcW w:w="1420" w:type="dxa"/>
            <w:tcBorders>
              <w:top w:val="nil"/>
              <w:left w:val="single" w:sz="4" w:space="0" w:color="auto"/>
              <w:bottom w:val="nil"/>
              <w:right w:val="single" w:sz="4" w:space="0" w:color="auto"/>
            </w:tcBorders>
            <w:shd w:val="clear" w:color="auto" w:fill="auto"/>
            <w:noWrap/>
            <w:vAlign w:val="bottom"/>
            <w:hideMark/>
          </w:tcPr>
          <w:p w14:paraId="73AD155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217F674"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C56B028" w14:textId="77777777" w:rsidR="003B6255" w:rsidRDefault="003B6255" w:rsidP="008601A9">
            <w:pPr>
              <w:ind w:right="145"/>
              <w:jc w:val="right"/>
              <w:rPr>
                <w:rFonts w:cs="Arial"/>
                <w:color w:val="000000"/>
                <w:sz w:val="20"/>
              </w:rPr>
            </w:pPr>
            <w:r>
              <w:rPr>
                <w:rFonts w:cs="Arial"/>
                <w:color w:val="000000"/>
                <w:sz w:val="20"/>
              </w:rPr>
              <w:t>2.750.390</w:t>
            </w:r>
          </w:p>
        </w:tc>
        <w:tc>
          <w:tcPr>
            <w:tcW w:w="1640" w:type="dxa"/>
            <w:tcBorders>
              <w:top w:val="nil"/>
              <w:left w:val="single" w:sz="4" w:space="0" w:color="auto"/>
              <w:bottom w:val="nil"/>
              <w:right w:val="single" w:sz="4" w:space="0" w:color="auto"/>
            </w:tcBorders>
            <w:shd w:val="clear" w:color="auto" w:fill="auto"/>
            <w:noWrap/>
            <w:vAlign w:val="bottom"/>
            <w:hideMark/>
          </w:tcPr>
          <w:p w14:paraId="24B0DD94" w14:textId="77777777" w:rsidR="003B6255" w:rsidRDefault="003B6255" w:rsidP="008601A9">
            <w:pPr>
              <w:ind w:right="145"/>
              <w:jc w:val="right"/>
              <w:rPr>
                <w:rFonts w:cs="Arial"/>
                <w:color w:val="000000"/>
                <w:sz w:val="20"/>
              </w:rPr>
            </w:pPr>
            <w:r>
              <w:rPr>
                <w:rFonts w:cs="Arial"/>
                <w:color w:val="000000"/>
                <w:sz w:val="20"/>
              </w:rPr>
              <w:t>2.656.905</w:t>
            </w:r>
          </w:p>
        </w:tc>
      </w:tr>
      <w:tr w:rsidR="003B6255" w:rsidRPr="00E13A55" w14:paraId="414397BF"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A4DD14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9</w:t>
            </w:r>
          </w:p>
        </w:tc>
        <w:tc>
          <w:tcPr>
            <w:tcW w:w="1420" w:type="dxa"/>
            <w:tcBorders>
              <w:top w:val="nil"/>
              <w:left w:val="single" w:sz="4" w:space="0" w:color="auto"/>
              <w:bottom w:val="nil"/>
              <w:right w:val="single" w:sz="4" w:space="0" w:color="auto"/>
            </w:tcBorders>
            <w:shd w:val="clear" w:color="auto" w:fill="auto"/>
            <w:noWrap/>
            <w:vAlign w:val="bottom"/>
            <w:hideMark/>
          </w:tcPr>
          <w:p w14:paraId="4661DA9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30CD31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E0ADE38" w14:textId="77777777" w:rsidR="003B6255" w:rsidRDefault="003B6255" w:rsidP="008601A9">
            <w:pPr>
              <w:ind w:right="145"/>
              <w:jc w:val="right"/>
              <w:rPr>
                <w:rFonts w:cs="Arial"/>
                <w:color w:val="000000"/>
                <w:sz w:val="20"/>
              </w:rPr>
            </w:pPr>
            <w:r>
              <w:rPr>
                <w:rFonts w:cs="Arial"/>
                <w:color w:val="000000"/>
                <w:sz w:val="20"/>
              </w:rPr>
              <w:t>2.806.223</w:t>
            </w:r>
          </w:p>
        </w:tc>
        <w:tc>
          <w:tcPr>
            <w:tcW w:w="1640" w:type="dxa"/>
            <w:tcBorders>
              <w:top w:val="nil"/>
              <w:left w:val="single" w:sz="4" w:space="0" w:color="auto"/>
              <w:bottom w:val="nil"/>
              <w:right w:val="single" w:sz="4" w:space="0" w:color="auto"/>
            </w:tcBorders>
            <w:shd w:val="clear" w:color="auto" w:fill="auto"/>
            <w:noWrap/>
            <w:vAlign w:val="bottom"/>
            <w:hideMark/>
          </w:tcPr>
          <w:p w14:paraId="51FBBB0C" w14:textId="77777777" w:rsidR="003B6255" w:rsidRDefault="003B6255" w:rsidP="008601A9">
            <w:pPr>
              <w:ind w:right="145"/>
              <w:jc w:val="right"/>
              <w:rPr>
                <w:rFonts w:cs="Arial"/>
                <w:color w:val="000000"/>
                <w:sz w:val="20"/>
              </w:rPr>
            </w:pPr>
            <w:r>
              <w:rPr>
                <w:rFonts w:cs="Arial"/>
                <w:color w:val="000000"/>
                <w:sz w:val="20"/>
              </w:rPr>
              <w:t>2.712.738</w:t>
            </w:r>
          </w:p>
        </w:tc>
      </w:tr>
      <w:tr w:rsidR="003B6255" w:rsidRPr="00E13A55" w14:paraId="51736343"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92152C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10</w:t>
            </w:r>
          </w:p>
        </w:tc>
        <w:tc>
          <w:tcPr>
            <w:tcW w:w="1420" w:type="dxa"/>
            <w:tcBorders>
              <w:top w:val="nil"/>
              <w:left w:val="single" w:sz="4" w:space="0" w:color="auto"/>
              <w:bottom w:val="nil"/>
              <w:right w:val="single" w:sz="4" w:space="0" w:color="auto"/>
            </w:tcBorders>
            <w:shd w:val="clear" w:color="auto" w:fill="auto"/>
            <w:noWrap/>
            <w:vAlign w:val="bottom"/>
            <w:hideMark/>
          </w:tcPr>
          <w:p w14:paraId="6E726932"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63AA47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2C53D09" w14:textId="77777777" w:rsidR="003B6255" w:rsidRDefault="003B6255" w:rsidP="008601A9">
            <w:pPr>
              <w:ind w:right="145"/>
              <w:jc w:val="right"/>
              <w:rPr>
                <w:rFonts w:cs="Arial"/>
                <w:color w:val="000000"/>
                <w:sz w:val="20"/>
              </w:rPr>
            </w:pPr>
            <w:r>
              <w:rPr>
                <w:rFonts w:cs="Arial"/>
                <w:color w:val="000000"/>
                <w:sz w:val="20"/>
              </w:rPr>
              <w:t>2.863.189</w:t>
            </w:r>
          </w:p>
        </w:tc>
        <w:tc>
          <w:tcPr>
            <w:tcW w:w="1640" w:type="dxa"/>
            <w:tcBorders>
              <w:top w:val="nil"/>
              <w:left w:val="single" w:sz="4" w:space="0" w:color="auto"/>
              <w:bottom w:val="nil"/>
              <w:right w:val="single" w:sz="4" w:space="0" w:color="auto"/>
            </w:tcBorders>
            <w:shd w:val="clear" w:color="auto" w:fill="auto"/>
            <w:noWrap/>
            <w:vAlign w:val="bottom"/>
            <w:hideMark/>
          </w:tcPr>
          <w:p w14:paraId="63C32BC7" w14:textId="77777777" w:rsidR="003B6255" w:rsidRDefault="003B6255" w:rsidP="008601A9">
            <w:pPr>
              <w:ind w:right="145"/>
              <w:jc w:val="right"/>
              <w:rPr>
                <w:rFonts w:cs="Arial"/>
                <w:color w:val="000000"/>
                <w:sz w:val="20"/>
              </w:rPr>
            </w:pPr>
            <w:r>
              <w:rPr>
                <w:rFonts w:cs="Arial"/>
                <w:color w:val="000000"/>
                <w:sz w:val="20"/>
              </w:rPr>
              <w:t>2.769.704</w:t>
            </w:r>
          </w:p>
        </w:tc>
      </w:tr>
      <w:tr w:rsidR="003B6255" w:rsidRPr="00E13A55" w14:paraId="1086ECA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2B3D66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11</w:t>
            </w:r>
          </w:p>
        </w:tc>
        <w:tc>
          <w:tcPr>
            <w:tcW w:w="1420" w:type="dxa"/>
            <w:tcBorders>
              <w:top w:val="nil"/>
              <w:left w:val="single" w:sz="4" w:space="0" w:color="auto"/>
              <w:bottom w:val="nil"/>
              <w:right w:val="single" w:sz="4" w:space="0" w:color="auto"/>
            </w:tcBorders>
            <w:shd w:val="clear" w:color="auto" w:fill="auto"/>
            <w:noWrap/>
            <w:vAlign w:val="bottom"/>
            <w:hideMark/>
          </w:tcPr>
          <w:p w14:paraId="58344DA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99420FD"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2C26685" w14:textId="77777777" w:rsidR="003B6255" w:rsidRDefault="003B6255" w:rsidP="008601A9">
            <w:pPr>
              <w:ind w:right="145"/>
              <w:jc w:val="right"/>
              <w:rPr>
                <w:rFonts w:cs="Arial"/>
                <w:color w:val="000000"/>
                <w:sz w:val="20"/>
              </w:rPr>
            </w:pPr>
            <w:r>
              <w:rPr>
                <w:rFonts w:cs="Arial"/>
                <w:color w:val="000000"/>
                <w:sz w:val="20"/>
              </w:rPr>
              <w:t>2.921.312</w:t>
            </w:r>
          </w:p>
        </w:tc>
        <w:tc>
          <w:tcPr>
            <w:tcW w:w="1640" w:type="dxa"/>
            <w:tcBorders>
              <w:top w:val="nil"/>
              <w:left w:val="single" w:sz="4" w:space="0" w:color="auto"/>
              <w:bottom w:val="nil"/>
              <w:right w:val="single" w:sz="4" w:space="0" w:color="auto"/>
            </w:tcBorders>
            <w:shd w:val="clear" w:color="auto" w:fill="auto"/>
            <w:noWrap/>
            <w:vAlign w:val="bottom"/>
            <w:hideMark/>
          </w:tcPr>
          <w:p w14:paraId="26E3E9A3" w14:textId="77777777" w:rsidR="003B6255" w:rsidRDefault="003B6255" w:rsidP="008601A9">
            <w:pPr>
              <w:ind w:right="145"/>
              <w:jc w:val="right"/>
              <w:rPr>
                <w:rFonts w:cs="Arial"/>
                <w:color w:val="000000"/>
                <w:sz w:val="20"/>
              </w:rPr>
            </w:pPr>
            <w:r>
              <w:rPr>
                <w:rFonts w:cs="Arial"/>
                <w:color w:val="000000"/>
                <w:sz w:val="20"/>
              </w:rPr>
              <w:t>2.827.827</w:t>
            </w:r>
          </w:p>
        </w:tc>
      </w:tr>
      <w:tr w:rsidR="003B6255" w:rsidRPr="00E13A55" w14:paraId="0CB77700"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331A5B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12</w:t>
            </w:r>
          </w:p>
        </w:tc>
        <w:tc>
          <w:tcPr>
            <w:tcW w:w="1420" w:type="dxa"/>
            <w:tcBorders>
              <w:top w:val="nil"/>
              <w:left w:val="single" w:sz="4" w:space="0" w:color="auto"/>
              <w:bottom w:val="nil"/>
              <w:right w:val="single" w:sz="4" w:space="0" w:color="auto"/>
            </w:tcBorders>
            <w:shd w:val="clear" w:color="auto" w:fill="auto"/>
            <w:noWrap/>
            <w:vAlign w:val="bottom"/>
            <w:hideMark/>
          </w:tcPr>
          <w:p w14:paraId="42AF88F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327497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53B6314" w14:textId="77777777" w:rsidR="003B6255" w:rsidRDefault="003B6255" w:rsidP="008601A9">
            <w:pPr>
              <w:ind w:right="145"/>
              <w:jc w:val="right"/>
              <w:rPr>
                <w:rFonts w:cs="Arial"/>
                <w:color w:val="000000"/>
                <w:sz w:val="20"/>
              </w:rPr>
            </w:pPr>
            <w:r>
              <w:rPr>
                <w:rFonts w:cs="Arial"/>
                <w:color w:val="000000"/>
                <w:sz w:val="20"/>
              </w:rPr>
              <w:t>2.980.615</w:t>
            </w:r>
          </w:p>
        </w:tc>
        <w:tc>
          <w:tcPr>
            <w:tcW w:w="1640" w:type="dxa"/>
            <w:tcBorders>
              <w:top w:val="nil"/>
              <w:left w:val="single" w:sz="4" w:space="0" w:color="auto"/>
              <w:bottom w:val="nil"/>
              <w:right w:val="single" w:sz="4" w:space="0" w:color="auto"/>
            </w:tcBorders>
            <w:shd w:val="clear" w:color="auto" w:fill="auto"/>
            <w:noWrap/>
            <w:vAlign w:val="bottom"/>
            <w:hideMark/>
          </w:tcPr>
          <w:p w14:paraId="0254DD39" w14:textId="77777777" w:rsidR="003B6255" w:rsidRDefault="003B6255" w:rsidP="008601A9">
            <w:pPr>
              <w:ind w:right="145"/>
              <w:jc w:val="right"/>
              <w:rPr>
                <w:rFonts w:cs="Arial"/>
                <w:color w:val="000000"/>
                <w:sz w:val="20"/>
              </w:rPr>
            </w:pPr>
            <w:r>
              <w:rPr>
                <w:rFonts w:cs="Arial"/>
                <w:color w:val="000000"/>
                <w:sz w:val="20"/>
              </w:rPr>
              <w:t>2.887.129</w:t>
            </w:r>
          </w:p>
        </w:tc>
      </w:tr>
      <w:tr w:rsidR="003B6255" w:rsidRPr="00E13A55" w14:paraId="04E8782B"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755D03A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13</w:t>
            </w:r>
          </w:p>
        </w:tc>
        <w:tc>
          <w:tcPr>
            <w:tcW w:w="1420" w:type="dxa"/>
            <w:tcBorders>
              <w:top w:val="nil"/>
              <w:left w:val="single" w:sz="4" w:space="0" w:color="auto"/>
              <w:bottom w:val="nil"/>
              <w:right w:val="single" w:sz="4" w:space="0" w:color="auto"/>
            </w:tcBorders>
            <w:shd w:val="clear" w:color="auto" w:fill="auto"/>
            <w:noWrap/>
            <w:vAlign w:val="bottom"/>
            <w:hideMark/>
          </w:tcPr>
          <w:p w14:paraId="0C63226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22B0828"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7E4B85A" w14:textId="77777777" w:rsidR="003B6255" w:rsidRDefault="003B6255" w:rsidP="008601A9">
            <w:pPr>
              <w:ind w:right="145"/>
              <w:jc w:val="right"/>
              <w:rPr>
                <w:rFonts w:cs="Arial"/>
                <w:color w:val="000000"/>
                <w:sz w:val="20"/>
              </w:rPr>
            </w:pPr>
            <w:r>
              <w:rPr>
                <w:rFonts w:cs="Arial"/>
                <w:color w:val="000000"/>
                <w:sz w:val="20"/>
              </w:rPr>
              <w:t>3.041.121</w:t>
            </w:r>
          </w:p>
        </w:tc>
        <w:tc>
          <w:tcPr>
            <w:tcW w:w="1640" w:type="dxa"/>
            <w:tcBorders>
              <w:top w:val="nil"/>
              <w:left w:val="single" w:sz="4" w:space="0" w:color="auto"/>
              <w:bottom w:val="nil"/>
              <w:right w:val="single" w:sz="4" w:space="0" w:color="auto"/>
            </w:tcBorders>
            <w:shd w:val="clear" w:color="auto" w:fill="auto"/>
            <w:noWrap/>
            <w:vAlign w:val="bottom"/>
            <w:hideMark/>
          </w:tcPr>
          <w:p w14:paraId="7C813C05" w14:textId="77777777" w:rsidR="003B6255" w:rsidRDefault="003B6255" w:rsidP="008601A9">
            <w:pPr>
              <w:ind w:right="145"/>
              <w:jc w:val="right"/>
              <w:rPr>
                <w:rFonts w:cs="Arial"/>
                <w:color w:val="000000"/>
                <w:sz w:val="20"/>
              </w:rPr>
            </w:pPr>
            <w:r>
              <w:rPr>
                <w:rFonts w:cs="Arial"/>
                <w:color w:val="000000"/>
                <w:sz w:val="20"/>
              </w:rPr>
              <w:t>2.947.636</w:t>
            </w:r>
          </w:p>
        </w:tc>
      </w:tr>
      <w:tr w:rsidR="003B6255" w:rsidRPr="00E13A55" w14:paraId="7B37619D"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556AFE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14</w:t>
            </w:r>
          </w:p>
        </w:tc>
        <w:tc>
          <w:tcPr>
            <w:tcW w:w="1420" w:type="dxa"/>
            <w:tcBorders>
              <w:top w:val="nil"/>
              <w:left w:val="single" w:sz="4" w:space="0" w:color="auto"/>
              <w:bottom w:val="nil"/>
              <w:right w:val="single" w:sz="4" w:space="0" w:color="auto"/>
            </w:tcBorders>
            <w:shd w:val="clear" w:color="auto" w:fill="auto"/>
            <w:noWrap/>
            <w:vAlign w:val="bottom"/>
            <w:hideMark/>
          </w:tcPr>
          <w:p w14:paraId="49A7508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2C8ADBF"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7BE5167" w14:textId="77777777" w:rsidR="003B6255" w:rsidRDefault="003B6255" w:rsidP="008601A9">
            <w:pPr>
              <w:ind w:right="145"/>
              <w:jc w:val="right"/>
              <w:rPr>
                <w:rFonts w:cs="Arial"/>
                <w:color w:val="000000"/>
                <w:sz w:val="20"/>
              </w:rPr>
            </w:pPr>
            <w:r>
              <w:rPr>
                <w:rFonts w:cs="Arial"/>
                <w:color w:val="000000"/>
                <w:sz w:val="20"/>
              </w:rPr>
              <w:t>3.102.856</w:t>
            </w:r>
          </w:p>
        </w:tc>
        <w:tc>
          <w:tcPr>
            <w:tcW w:w="1640" w:type="dxa"/>
            <w:tcBorders>
              <w:top w:val="nil"/>
              <w:left w:val="single" w:sz="4" w:space="0" w:color="auto"/>
              <w:bottom w:val="nil"/>
              <w:right w:val="single" w:sz="4" w:space="0" w:color="auto"/>
            </w:tcBorders>
            <w:shd w:val="clear" w:color="auto" w:fill="auto"/>
            <w:noWrap/>
            <w:vAlign w:val="bottom"/>
            <w:hideMark/>
          </w:tcPr>
          <w:p w14:paraId="3B45AE2A" w14:textId="77777777" w:rsidR="003B6255" w:rsidRDefault="003B6255" w:rsidP="008601A9">
            <w:pPr>
              <w:ind w:right="145"/>
              <w:jc w:val="right"/>
              <w:rPr>
                <w:rFonts w:cs="Arial"/>
                <w:color w:val="000000"/>
                <w:sz w:val="20"/>
              </w:rPr>
            </w:pPr>
            <w:r>
              <w:rPr>
                <w:rFonts w:cs="Arial"/>
                <w:color w:val="000000"/>
                <w:sz w:val="20"/>
              </w:rPr>
              <w:t>3.009.371</w:t>
            </w:r>
          </w:p>
        </w:tc>
      </w:tr>
      <w:tr w:rsidR="003B6255" w:rsidRPr="00E13A55" w14:paraId="48EA62A5"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6A8B48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15</w:t>
            </w:r>
          </w:p>
        </w:tc>
        <w:tc>
          <w:tcPr>
            <w:tcW w:w="1420" w:type="dxa"/>
            <w:tcBorders>
              <w:top w:val="nil"/>
              <w:left w:val="single" w:sz="4" w:space="0" w:color="auto"/>
              <w:bottom w:val="nil"/>
              <w:right w:val="single" w:sz="4" w:space="0" w:color="auto"/>
            </w:tcBorders>
            <w:shd w:val="clear" w:color="auto" w:fill="auto"/>
            <w:noWrap/>
            <w:vAlign w:val="bottom"/>
            <w:hideMark/>
          </w:tcPr>
          <w:p w14:paraId="6121851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DFAAC99"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74BC5819" w14:textId="77777777" w:rsidR="003B6255" w:rsidRDefault="003B6255" w:rsidP="008601A9">
            <w:pPr>
              <w:ind w:right="145"/>
              <w:jc w:val="right"/>
              <w:rPr>
                <w:rFonts w:cs="Arial"/>
                <w:color w:val="000000"/>
                <w:sz w:val="20"/>
              </w:rPr>
            </w:pPr>
            <w:r>
              <w:rPr>
                <w:rFonts w:cs="Arial"/>
                <w:color w:val="000000"/>
                <w:sz w:val="20"/>
              </w:rPr>
              <w:t>3.165.844</w:t>
            </w:r>
          </w:p>
        </w:tc>
        <w:tc>
          <w:tcPr>
            <w:tcW w:w="1640" w:type="dxa"/>
            <w:tcBorders>
              <w:top w:val="nil"/>
              <w:left w:val="single" w:sz="4" w:space="0" w:color="auto"/>
              <w:bottom w:val="nil"/>
              <w:right w:val="single" w:sz="4" w:space="0" w:color="auto"/>
            </w:tcBorders>
            <w:shd w:val="clear" w:color="auto" w:fill="auto"/>
            <w:noWrap/>
            <w:vAlign w:val="bottom"/>
            <w:hideMark/>
          </w:tcPr>
          <w:p w14:paraId="788CB436" w14:textId="77777777" w:rsidR="003B6255" w:rsidRDefault="003B6255" w:rsidP="008601A9">
            <w:pPr>
              <w:ind w:right="145"/>
              <w:jc w:val="right"/>
              <w:rPr>
                <w:rFonts w:cs="Arial"/>
                <w:color w:val="000000"/>
                <w:sz w:val="20"/>
              </w:rPr>
            </w:pPr>
            <w:r>
              <w:rPr>
                <w:rFonts w:cs="Arial"/>
                <w:color w:val="000000"/>
                <w:sz w:val="20"/>
              </w:rPr>
              <w:t>3.072.359</w:t>
            </w:r>
          </w:p>
        </w:tc>
      </w:tr>
      <w:tr w:rsidR="003B6255" w:rsidRPr="00E13A55" w14:paraId="26E11887"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2D7247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16</w:t>
            </w:r>
          </w:p>
        </w:tc>
        <w:tc>
          <w:tcPr>
            <w:tcW w:w="1420" w:type="dxa"/>
            <w:tcBorders>
              <w:top w:val="nil"/>
              <w:left w:val="single" w:sz="4" w:space="0" w:color="auto"/>
              <w:bottom w:val="nil"/>
              <w:right w:val="single" w:sz="4" w:space="0" w:color="auto"/>
            </w:tcBorders>
            <w:shd w:val="clear" w:color="auto" w:fill="auto"/>
            <w:noWrap/>
            <w:vAlign w:val="bottom"/>
            <w:hideMark/>
          </w:tcPr>
          <w:p w14:paraId="729FB35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3B0DC7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3068770" w14:textId="77777777" w:rsidR="003B6255" w:rsidRDefault="003B6255" w:rsidP="008601A9">
            <w:pPr>
              <w:ind w:right="145"/>
              <w:jc w:val="right"/>
              <w:rPr>
                <w:rFonts w:cs="Arial"/>
                <w:color w:val="000000"/>
                <w:sz w:val="20"/>
              </w:rPr>
            </w:pPr>
            <w:r>
              <w:rPr>
                <w:rFonts w:cs="Arial"/>
                <w:color w:val="000000"/>
                <w:sz w:val="20"/>
              </w:rPr>
              <w:t>3.230.111</w:t>
            </w:r>
          </w:p>
        </w:tc>
        <w:tc>
          <w:tcPr>
            <w:tcW w:w="1640" w:type="dxa"/>
            <w:tcBorders>
              <w:top w:val="nil"/>
              <w:left w:val="single" w:sz="4" w:space="0" w:color="auto"/>
              <w:bottom w:val="nil"/>
              <w:right w:val="single" w:sz="4" w:space="0" w:color="auto"/>
            </w:tcBorders>
            <w:shd w:val="clear" w:color="auto" w:fill="auto"/>
            <w:noWrap/>
            <w:vAlign w:val="bottom"/>
            <w:hideMark/>
          </w:tcPr>
          <w:p w14:paraId="0C86B52C" w14:textId="77777777" w:rsidR="003B6255" w:rsidRDefault="003B6255" w:rsidP="008601A9">
            <w:pPr>
              <w:ind w:right="145"/>
              <w:jc w:val="right"/>
              <w:rPr>
                <w:rFonts w:cs="Arial"/>
                <w:color w:val="000000"/>
                <w:sz w:val="20"/>
              </w:rPr>
            </w:pPr>
            <w:r>
              <w:rPr>
                <w:rFonts w:cs="Arial"/>
                <w:color w:val="000000"/>
                <w:sz w:val="20"/>
              </w:rPr>
              <w:t>3.136.625</w:t>
            </w:r>
          </w:p>
        </w:tc>
      </w:tr>
      <w:tr w:rsidR="003B6255" w:rsidRPr="00E13A55" w14:paraId="298E6287"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476A7B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17</w:t>
            </w:r>
          </w:p>
        </w:tc>
        <w:tc>
          <w:tcPr>
            <w:tcW w:w="1420" w:type="dxa"/>
            <w:tcBorders>
              <w:top w:val="nil"/>
              <w:left w:val="single" w:sz="4" w:space="0" w:color="auto"/>
              <w:bottom w:val="nil"/>
              <w:right w:val="single" w:sz="4" w:space="0" w:color="auto"/>
            </w:tcBorders>
            <w:shd w:val="clear" w:color="auto" w:fill="auto"/>
            <w:noWrap/>
            <w:vAlign w:val="bottom"/>
            <w:hideMark/>
          </w:tcPr>
          <w:p w14:paraId="770D0BE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A8F1A8D"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6EFA6784" w14:textId="77777777" w:rsidR="003B6255" w:rsidRDefault="003B6255" w:rsidP="008601A9">
            <w:pPr>
              <w:ind w:right="145"/>
              <w:jc w:val="right"/>
              <w:rPr>
                <w:rFonts w:cs="Arial"/>
                <w:color w:val="000000"/>
                <w:sz w:val="20"/>
              </w:rPr>
            </w:pPr>
            <w:r>
              <w:rPr>
                <w:rFonts w:cs="Arial"/>
                <w:color w:val="000000"/>
                <w:sz w:val="20"/>
              </w:rPr>
              <w:t>3.295.682</w:t>
            </w:r>
          </w:p>
        </w:tc>
        <w:tc>
          <w:tcPr>
            <w:tcW w:w="1640" w:type="dxa"/>
            <w:tcBorders>
              <w:top w:val="nil"/>
              <w:left w:val="single" w:sz="4" w:space="0" w:color="auto"/>
              <w:bottom w:val="nil"/>
              <w:right w:val="single" w:sz="4" w:space="0" w:color="auto"/>
            </w:tcBorders>
            <w:shd w:val="clear" w:color="auto" w:fill="auto"/>
            <w:noWrap/>
            <w:vAlign w:val="bottom"/>
            <w:hideMark/>
          </w:tcPr>
          <w:p w14:paraId="17621A0F" w14:textId="77777777" w:rsidR="003B6255" w:rsidRDefault="003B6255" w:rsidP="008601A9">
            <w:pPr>
              <w:ind w:right="145"/>
              <w:jc w:val="right"/>
              <w:rPr>
                <w:rFonts w:cs="Arial"/>
                <w:color w:val="000000"/>
                <w:sz w:val="20"/>
              </w:rPr>
            </w:pPr>
            <w:r>
              <w:rPr>
                <w:rFonts w:cs="Arial"/>
                <w:color w:val="000000"/>
                <w:sz w:val="20"/>
              </w:rPr>
              <w:t>3.202.196</w:t>
            </w:r>
          </w:p>
        </w:tc>
      </w:tr>
      <w:tr w:rsidR="003B6255" w:rsidRPr="00E13A55" w14:paraId="55446E72"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666ADE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18</w:t>
            </w:r>
          </w:p>
        </w:tc>
        <w:tc>
          <w:tcPr>
            <w:tcW w:w="1420" w:type="dxa"/>
            <w:tcBorders>
              <w:top w:val="nil"/>
              <w:left w:val="single" w:sz="4" w:space="0" w:color="auto"/>
              <w:bottom w:val="nil"/>
              <w:right w:val="single" w:sz="4" w:space="0" w:color="auto"/>
            </w:tcBorders>
            <w:shd w:val="clear" w:color="auto" w:fill="auto"/>
            <w:noWrap/>
            <w:vAlign w:val="bottom"/>
            <w:hideMark/>
          </w:tcPr>
          <w:p w14:paraId="3C2A877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69B55B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0352361" w14:textId="77777777" w:rsidR="003B6255" w:rsidRDefault="003B6255" w:rsidP="008601A9">
            <w:pPr>
              <w:ind w:right="145"/>
              <w:jc w:val="right"/>
              <w:rPr>
                <w:rFonts w:cs="Arial"/>
                <w:color w:val="000000"/>
                <w:sz w:val="20"/>
              </w:rPr>
            </w:pPr>
            <w:r>
              <w:rPr>
                <w:rFonts w:cs="Arial"/>
                <w:color w:val="000000"/>
                <w:sz w:val="20"/>
              </w:rPr>
              <w:t>3.362.584</w:t>
            </w:r>
          </w:p>
        </w:tc>
        <w:tc>
          <w:tcPr>
            <w:tcW w:w="1640" w:type="dxa"/>
            <w:tcBorders>
              <w:top w:val="nil"/>
              <w:left w:val="single" w:sz="4" w:space="0" w:color="auto"/>
              <w:bottom w:val="nil"/>
              <w:right w:val="single" w:sz="4" w:space="0" w:color="auto"/>
            </w:tcBorders>
            <w:shd w:val="clear" w:color="auto" w:fill="auto"/>
            <w:noWrap/>
            <w:vAlign w:val="bottom"/>
            <w:hideMark/>
          </w:tcPr>
          <w:p w14:paraId="219B1369" w14:textId="77777777" w:rsidR="003B6255" w:rsidRDefault="003B6255" w:rsidP="008601A9">
            <w:pPr>
              <w:ind w:right="145"/>
              <w:jc w:val="right"/>
              <w:rPr>
                <w:rFonts w:cs="Arial"/>
                <w:color w:val="000000"/>
                <w:sz w:val="20"/>
              </w:rPr>
            </w:pPr>
            <w:r>
              <w:rPr>
                <w:rFonts w:cs="Arial"/>
                <w:color w:val="000000"/>
                <w:sz w:val="20"/>
              </w:rPr>
              <w:t>3.269.099</w:t>
            </w:r>
          </w:p>
        </w:tc>
      </w:tr>
      <w:tr w:rsidR="003B6255" w:rsidRPr="00E13A55" w14:paraId="7ACF32AC"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D4DFA4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19</w:t>
            </w:r>
          </w:p>
        </w:tc>
        <w:tc>
          <w:tcPr>
            <w:tcW w:w="1420" w:type="dxa"/>
            <w:tcBorders>
              <w:top w:val="nil"/>
              <w:left w:val="single" w:sz="4" w:space="0" w:color="auto"/>
              <w:bottom w:val="nil"/>
              <w:right w:val="single" w:sz="4" w:space="0" w:color="auto"/>
            </w:tcBorders>
            <w:shd w:val="clear" w:color="auto" w:fill="auto"/>
            <w:noWrap/>
            <w:vAlign w:val="bottom"/>
            <w:hideMark/>
          </w:tcPr>
          <w:p w14:paraId="73887BF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607C52F"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3248700" w14:textId="77777777" w:rsidR="003B6255" w:rsidRDefault="003B6255" w:rsidP="008601A9">
            <w:pPr>
              <w:ind w:right="145"/>
              <w:jc w:val="right"/>
              <w:rPr>
                <w:rFonts w:cs="Arial"/>
                <w:color w:val="000000"/>
                <w:sz w:val="20"/>
              </w:rPr>
            </w:pPr>
            <w:r>
              <w:rPr>
                <w:rFonts w:cs="Arial"/>
                <w:color w:val="000000"/>
                <w:sz w:val="20"/>
              </w:rPr>
              <w:t>3.430.845</w:t>
            </w:r>
          </w:p>
        </w:tc>
        <w:tc>
          <w:tcPr>
            <w:tcW w:w="1640" w:type="dxa"/>
            <w:tcBorders>
              <w:top w:val="nil"/>
              <w:left w:val="single" w:sz="4" w:space="0" w:color="auto"/>
              <w:bottom w:val="nil"/>
              <w:right w:val="single" w:sz="4" w:space="0" w:color="auto"/>
            </w:tcBorders>
            <w:shd w:val="clear" w:color="auto" w:fill="auto"/>
            <w:noWrap/>
            <w:vAlign w:val="bottom"/>
            <w:hideMark/>
          </w:tcPr>
          <w:p w14:paraId="2B5BC632" w14:textId="77777777" w:rsidR="003B6255" w:rsidRDefault="003B6255" w:rsidP="008601A9">
            <w:pPr>
              <w:ind w:right="145"/>
              <w:jc w:val="right"/>
              <w:rPr>
                <w:rFonts w:cs="Arial"/>
                <w:color w:val="000000"/>
                <w:sz w:val="20"/>
              </w:rPr>
            </w:pPr>
            <w:r>
              <w:rPr>
                <w:rFonts w:cs="Arial"/>
                <w:color w:val="000000"/>
                <w:sz w:val="20"/>
              </w:rPr>
              <w:t>3.337.359</w:t>
            </w:r>
          </w:p>
        </w:tc>
      </w:tr>
      <w:tr w:rsidR="003B6255" w:rsidRPr="00E13A55" w14:paraId="0F1C6A5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79D7DE6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20</w:t>
            </w:r>
          </w:p>
        </w:tc>
        <w:tc>
          <w:tcPr>
            <w:tcW w:w="1420" w:type="dxa"/>
            <w:tcBorders>
              <w:top w:val="nil"/>
              <w:left w:val="single" w:sz="4" w:space="0" w:color="auto"/>
              <w:bottom w:val="nil"/>
              <w:right w:val="single" w:sz="4" w:space="0" w:color="auto"/>
            </w:tcBorders>
            <w:shd w:val="clear" w:color="auto" w:fill="auto"/>
            <w:noWrap/>
            <w:vAlign w:val="bottom"/>
            <w:hideMark/>
          </w:tcPr>
          <w:p w14:paraId="697C013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54869AF"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560B4753" w14:textId="77777777" w:rsidR="003B6255" w:rsidRDefault="003B6255" w:rsidP="008601A9">
            <w:pPr>
              <w:ind w:right="145"/>
              <w:jc w:val="right"/>
              <w:rPr>
                <w:rFonts w:cs="Arial"/>
                <w:color w:val="000000"/>
                <w:sz w:val="20"/>
              </w:rPr>
            </w:pPr>
            <w:r>
              <w:rPr>
                <w:rFonts w:cs="Arial"/>
                <w:color w:val="000000"/>
                <w:sz w:val="20"/>
              </w:rPr>
              <w:t>3.500.491</w:t>
            </w:r>
          </w:p>
        </w:tc>
        <w:tc>
          <w:tcPr>
            <w:tcW w:w="1640" w:type="dxa"/>
            <w:tcBorders>
              <w:top w:val="nil"/>
              <w:left w:val="single" w:sz="4" w:space="0" w:color="auto"/>
              <w:bottom w:val="nil"/>
              <w:right w:val="single" w:sz="4" w:space="0" w:color="auto"/>
            </w:tcBorders>
            <w:shd w:val="clear" w:color="auto" w:fill="auto"/>
            <w:noWrap/>
            <w:vAlign w:val="bottom"/>
            <w:hideMark/>
          </w:tcPr>
          <w:p w14:paraId="09BC1273" w14:textId="77777777" w:rsidR="003B6255" w:rsidRDefault="003B6255" w:rsidP="008601A9">
            <w:pPr>
              <w:ind w:right="145"/>
              <w:jc w:val="right"/>
              <w:rPr>
                <w:rFonts w:cs="Arial"/>
                <w:color w:val="000000"/>
                <w:sz w:val="20"/>
              </w:rPr>
            </w:pPr>
            <w:r>
              <w:rPr>
                <w:rFonts w:cs="Arial"/>
                <w:color w:val="000000"/>
                <w:sz w:val="20"/>
              </w:rPr>
              <w:t>3.407.005</w:t>
            </w:r>
          </w:p>
        </w:tc>
      </w:tr>
      <w:tr w:rsidR="003B6255" w:rsidRPr="00E13A55" w14:paraId="65C350DB"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50287E0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21</w:t>
            </w:r>
          </w:p>
        </w:tc>
        <w:tc>
          <w:tcPr>
            <w:tcW w:w="1420" w:type="dxa"/>
            <w:tcBorders>
              <w:top w:val="nil"/>
              <w:left w:val="single" w:sz="4" w:space="0" w:color="auto"/>
              <w:bottom w:val="nil"/>
              <w:right w:val="single" w:sz="4" w:space="0" w:color="auto"/>
            </w:tcBorders>
            <w:shd w:val="clear" w:color="auto" w:fill="auto"/>
            <w:noWrap/>
            <w:vAlign w:val="bottom"/>
            <w:hideMark/>
          </w:tcPr>
          <w:p w14:paraId="3C776DA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CB7098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24F50956" w14:textId="77777777" w:rsidR="003B6255" w:rsidRDefault="003B6255" w:rsidP="008601A9">
            <w:pPr>
              <w:ind w:right="145"/>
              <w:jc w:val="right"/>
              <w:rPr>
                <w:rFonts w:cs="Arial"/>
                <w:color w:val="000000"/>
                <w:sz w:val="20"/>
              </w:rPr>
            </w:pPr>
            <w:r>
              <w:rPr>
                <w:rFonts w:cs="Arial"/>
                <w:color w:val="000000"/>
                <w:sz w:val="20"/>
              </w:rPr>
              <w:t>3.571.551</w:t>
            </w:r>
          </w:p>
        </w:tc>
        <w:tc>
          <w:tcPr>
            <w:tcW w:w="1640" w:type="dxa"/>
            <w:tcBorders>
              <w:top w:val="nil"/>
              <w:left w:val="single" w:sz="4" w:space="0" w:color="auto"/>
              <w:bottom w:val="nil"/>
              <w:right w:val="single" w:sz="4" w:space="0" w:color="auto"/>
            </w:tcBorders>
            <w:shd w:val="clear" w:color="auto" w:fill="auto"/>
            <w:noWrap/>
            <w:vAlign w:val="bottom"/>
            <w:hideMark/>
          </w:tcPr>
          <w:p w14:paraId="6773EFCC" w14:textId="77777777" w:rsidR="003B6255" w:rsidRDefault="003B6255" w:rsidP="008601A9">
            <w:pPr>
              <w:ind w:right="145"/>
              <w:jc w:val="right"/>
              <w:rPr>
                <w:rFonts w:cs="Arial"/>
                <w:color w:val="000000"/>
                <w:sz w:val="20"/>
              </w:rPr>
            </w:pPr>
            <w:r>
              <w:rPr>
                <w:rFonts w:cs="Arial"/>
                <w:color w:val="000000"/>
                <w:sz w:val="20"/>
              </w:rPr>
              <w:t>3.478.065</w:t>
            </w:r>
          </w:p>
        </w:tc>
      </w:tr>
      <w:tr w:rsidR="003B6255" w:rsidRPr="00E13A55" w14:paraId="7FA802E3"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1101C30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22</w:t>
            </w:r>
          </w:p>
        </w:tc>
        <w:tc>
          <w:tcPr>
            <w:tcW w:w="1420" w:type="dxa"/>
            <w:tcBorders>
              <w:top w:val="nil"/>
              <w:left w:val="single" w:sz="4" w:space="0" w:color="auto"/>
              <w:bottom w:val="nil"/>
              <w:right w:val="single" w:sz="4" w:space="0" w:color="auto"/>
            </w:tcBorders>
            <w:shd w:val="clear" w:color="auto" w:fill="auto"/>
            <w:noWrap/>
            <w:vAlign w:val="bottom"/>
            <w:hideMark/>
          </w:tcPr>
          <w:p w14:paraId="0BA43C8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6B32ECF"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13178947" w14:textId="77777777" w:rsidR="003B6255" w:rsidRDefault="003B6255" w:rsidP="008601A9">
            <w:pPr>
              <w:ind w:right="145"/>
              <w:jc w:val="right"/>
              <w:rPr>
                <w:rFonts w:cs="Arial"/>
                <w:color w:val="000000"/>
                <w:sz w:val="20"/>
              </w:rPr>
            </w:pPr>
            <w:r>
              <w:rPr>
                <w:rFonts w:cs="Arial"/>
                <w:color w:val="000000"/>
                <w:sz w:val="20"/>
              </w:rPr>
              <w:t>3.644.053</w:t>
            </w:r>
          </w:p>
        </w:tc>
        <w:tc>
          <w:tcPr>
            <w:tcW w:w="1640" w:type="dxa"/>
            <w:tcBorders>
              <w:top w:val="nil"/>
              <w:left w:val="single" w:sz="4" w:space="0" w:color="auto"/>
              <w:bottom w:val="nil"/>
              <w:right w:val="single" w:sz="4" w:space="0" w:color="auto"/>
            </w:tcBorders>
            <w:shd w:val="clear" w:color="auto" w:fill="auto"/>
            <w:noWrap/>
            <w:vAlign w:val="bottom"/>
            <w:hideMark/>
          </w:tcPr>
          <w:p w14:paraId="08FA269D" w14:textId="77777777" w:rsidR="003B6255" w:rsidRDefault="003B6255" w:rsidP="008601A9">
            <w:pPr>
              <w:ind w:right="145"/>
              <w:jc w:val="right"/>
              <w:rPr>
                <w:rFonts w:cs="Arial"/>
                <w:color w:val="000000"/>
                <w:sz w:val="20"/>
              </w:rPr>
            </w:pPr>
            <w:r>
              <w:rPr>
                <w:rFonts w:cs="Arial"/>
                <w:color w:val="000000"/>
                <w:sz w:val="20"/>
              </w:rPr>
              <w:t>3.550.568</w:t>
            </w:r>
          </w:p>
        </w:tc>
      </w:tr>
      <w:tr w:rsidR="003B6255" w:rsidRPr="00E13A55" w14:paraId="750E2906"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B83C4F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23</w:t>
            </w:r>
          </w:p>
        </w:tc>
        <w:tc>
          <w:tcPr>
            <w:tcW w:w="1420" w:type="dxa"/>
            <w:tcBorders>
              <w:top w:val="nil"/>
              <w:left w:val="single" w:sz="4" w:space="0" w:color="auto"/>
              <w:bottom w:val="nil"/>
              <w:right w:val="single" w:sz="4" w:space="0" w:color="auto"/>
            </w:tcBorders>
            <w:shd w:val="clear" w:color="auto" w:fill="auto"/>
            <w:noWrap/>
            <w:vAlign w:val="bottom"/>
            <w:hideMark/>
          </w:tcPr>
          <w:p w14:paraId="3927ED0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BBC1EE5"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0AFA27BD" w14:textId="77777777" w:rsidR="003B6255" w:rsidRDefault="003B6255" w:rsidP="008601A9">
            <w:pPr>
              <w:ind w:right="145"/>
              <w:jc w:val="right"/>
              <w:rPr>
                <w:rFonts w:cs="Arial"/>
                <w:color w:val="000000"/>
                <w:sz w:val="20"/>
              </w:rPr>
            </w:pPr>
            <w:r>
              <w:rPr>
                <w:rFonts w:cs="Arial"/>
                <w:color w:val="000000"/>
                <w:sz w:val="20"/>
              </w:rPr>
              <w:t>3.718.028</w:t>
            </w:r>
          </w:p>
        </w:tc>
        <w:tc>
          <w:tcPr>
            <w:tcW w:w="1640" w:type="dxa"/>
            <w:tcBorders>
              <w:top w:val="nil"/>
              <w:left w:val="single" w:sz="4" w:space="0" w:color="auto"/>
              <w:bottom w:val="nil"/>
              <w:right w:val="single" w:sz="4" w:space="0" w:color="auto"/>
            </w:tcBorders>
            <w:shd w:val="clear" w:color="auto" w:fill="auto"/>
            <w:noWrap/>
            <w:vAlign w:val="bottom"/>
            <w:hideMark/>
          </w:tcPr>
          <w:p w14:paraId="39D32A65" w14:textId="77777777" w:rsidR="003B6255" w:rsidRDefault="003B6255" w:rsidP="008601A9">
            <w:pPr>
              <w:ind w:right="145"/>
              <w:jc w:val="right"/>
              <w:rPr>
                <w:rFonts w:cs="Arial"/>
                <w:color w:val="000000"/>
                <w:sz w:val="20"/>
              </w:rPr>
            </w:pPr>
            <w:r>
              <w:rPr>
                <w:rFonts w:cs="Arial"/>
                <w:color w:val="000000"/>
                <w:sz w:val="20"/>
              </w:rPr>
              <w:t>3.624.542</w:t>
            </w:r>
          </w:p>
        </w:tc>
      </w:tr>
      <w:tr w:rsidR="003B6255" w:rsidRPr="00E13A55" w14:paraId="709AC237"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B48BE3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24</w:t>
            </w:r>
          </w:p>
        </w:tc>
        <w:tc>
          <w:tcPr>
            <w:tcW w:w="1420" w:type="dxa"/>
            <w:tcBorders>
              <w:top w:val="nil"/>
              <w:left w:val="single" w:sz="4" w:space="0" w:color="auto"/>
              <w:bottom w:val="nil"/>
              <w:right w:val="single" w:sz="4" w:space="0" w:color="auto"/>
            </w:tcBorders>
            <w:shd w:val="clear" w:color="auto" w:fill="auto"/>
            <w:noWrap/>
            <w:vAlign w:val="bottom"/>
            <w:hideMark/>
          </w:tcPr>
          <w:p w14:paraId="70B5571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7DBA9EE"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nil"/>
            </w:tcBorders>
            <w:shd w:val="clear" w:color="auto" w:fill="auto"/>
            <w:noWrap/>
            <w:vAlign w:val="bottom"/>
            <w:hideMark/>
          </w:tcPr>
          <w:p w14:paraId="41130ADE" w14:textId="77777777" w:rsidR="003B6255" w:rsidRDefault="003B6255" w:rsidP="008601A9">
            <w:pPr>
              <w:ind w:right="145"/>
              <w:jc w:val="right"/>
              <w:rPr>
                <w:rFonts w:cs="Arial"/>
                <w:color w:val="000000"/>
                <w:sz w:val="20"/>
              </w:rPr>
            </w:pPr>
            <w:r>
              <w:rPr>
                <w:rFonts w:cs="Arial"/>
                <w:color w:val="000000"/>
                <w:sz w:val="20"/>
              </w:rPr>
              <w:t>3.793.504</w:t>
            </w:r>
          </w:p>
        </w:tc>
        <w:tc>
          <w:tcPr>
            <w:tcW w:w="1640" w:type="dxa"/>
            <w:tcBorders>
              <w:top w:val="nil"/>
              <w:left w:val="single" w:sz="4" w:space="0" w:color="auto"/>
              <w:bottom w:val="nil"/>
              <w:right w:val="single" w:sz="4" w:space="0" w:color="auto"/>
            </w:tcBorders>
            <w:shd w:val="clear" w:color="auto" w:fill="auto"/>
            <w:noWrap/>
            <w:vAlign w:val="bottom"/>
            <w:hideMark/>
          </w:tcPr>
          <w:p w14:paraId="1294C6C9" w14:textId="77777777" w:rsidR="003B6255" w:rsidRDefault="003B6255" w:rsidP="008601A9">
            <w:pPr>
              <w:ind w:right="145"/>
              <w:jc w:val="right"/>
              <w:rPr>
                <w:rFonts w:cs="Arial"/>
                <w:color w:val="000000"/>
                <w:sz w:val="20"/>
              </w:rPr>
            </w:pPr>
            <w:r>
              <w:rPr>
                <w:rFonts w:cs="Arial"/>
                <w:color w:val="000000"/>
                <w:sz w:val="20"/>
              </w:rPr>
              <w:t>3.700.018</w:t>
            </w:r>
          </w:p>
        </w:tc>
      </w:tr>
      <w:tr w:rsidR="003B6255" w:rsidRPr="00E13A55" w14:paraId="37D43BFC"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7C19B6D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25</w:t>
            </w:r>
          </w:p>
        </w:tc>
        <w:tc>
          <w:tcPr>
            <w:tcW w:w="1420" w:type="dxa"/>
            <w:tcBorders>
              <w:top w:val="nil"/>
              <w:left w:val="single" w:sz="4" w:space="0" w:color="auto"/>
              <w:bottom w:val="nil"/>
              <w:right w:val="single" w:sz="4" w:space="0" w:color="auto"/>
            </w:tcBorders>
            <w:shd w:val="clear" w:color="auto" w:fill="auto"/>
            <w:noWrap/>
            <w:vAlign w:val="bottom"/>
            <w:hideMark/>
          </w:tcPr>
          <w:p w14:paraId="0187F727"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8214AB0"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103B32A2" w14:textId="77777777" w:rsidR="003B6255" w:rsidRDefault="003B6255" w:rsidP="008601A9">
            <w:pPr>
              <w:ind w:right="145"/>
              <w:jc w:val="right"/>
              <w:rPr>
                <w:rFonts w:cs="Arial"/>
                <w:color w:val="000000"/>
                <w:sz w:val="20"/>
              </w:rPr>
            </w:pPr>
            <w:r>
              <w:rPr>
                <w:rFonts w:cs="Arial"/>
                <w:color w:val="000000"/>
                <w:sz w:val="20"/>
              </w:rPr>
              <w:t>3.870.512</w:t>
            </w:r>
          </w:p>
        </w:tc>
        <w:tc>
          <w:tcPr>
            <w:tcW w:w="1640" w:type="dxa"/>
            <w:tcBorders>
              <w:top w:val="nil"/>
              <w:left w:val="nil"/>
              <w:bottom w:val="nil"/>
              <w:right w:val="single" w:sz="4" w:space="0" w:color="auto"/>
            </w:tcBorders>
            <w:shd w:val="clear" w:color="auto" w:fill="auto"/>
            <w:noWrap/>
            <w:vAlign w:val="bottom"/>
            <w:hideMark/>
          </w:tcPr>
          <w:p w14:paraId="4A1236FC" w14:textId="77777777" w:rsidR="003B6255" w:rsidRDefault="003B6255" w:rsidP="008601A9">
            <w:pPr>
              <w:ind w:right="145"/>
              <w:jc w:val="right"/>
              <w:rPr>
                <w:rFonts w:cs="Arial"/>
                <w:color w:val="000000"/>
                <w:sz w:val="20"/>
              </w:rPr>
            </w:pPr>
            <w:r>
              <w:rPr>
                <w:rFonts w:cs="Arial"/>
                <w:color w:val="000000"/>
                <w:sz w:val="20"/>
              </w:rPr>
              <w:t>3.777.026</w:t>
            </w:r>
          </w:p>
        </w:tc>
      </w:tr>
      <w:tr w:rsidR="003B6255" w:rsidRPr="00E13A55" w14:paraId="26E52606"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640E159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26</w:t>
            </w:r>
          </w:p>
        </w:tc>
        <w:tc>
          <w:tcPr>
            <w:tcW w:w="1420" w:type="dxa"/>
            <w:tcBorders>
              <w:top w:val="nil"/>
              <w:left w:val="single" w:sz="4" w:space="0" w:color="auto"/>
              <w:bottom w:val="nil"/>
              <w:right w:val="single" w:sz="4" w:space="0" w:color="auto"/>
            </w:tcBorders>
            <w:shd w:val="clear" w:color="auto" w:fill="auto"/>
            <w:noWrap/>
            <w:vAlign w:val="bottom"/>
            <w:hideMark/>
          </w:tcPr>
          <w:p w14:paraId="0B5F93BC"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CB33E2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33645A7A" w14:textId="77777777" w:rsidR="003B6255" w:rsidRDefault="003B6255" w:rsidP="008601A9">
            <w:pPr>
              <w:ind w:right="145"/>
              <w:jc w:val="right"/>
              <w:rPr>
                <w:rFonts w:cs="Arial"/>
                <w:color w:val="000000"/>
                <w:sz w:val="20"/>
              </w:rPr>
            </w:pPr>
            <w:r>
              <w:rPr>
                <w:rFonts w:cs="Arial"/>
                <w:color w:val="000000"/>
                <w:sz w:val="20"/>
              </w:rPr>
              <w:t>3.949.083</w:t>
            </w:r>
          </w:p>
        </w:tc>
        <w:tc>
          <w:tcPr>
            <w:tcW w:w="1640" w:type="dxa"/>
            <w:tcBorders>
              <w:top w:val="nil"/>
              <w:left w:val="nil"/>
              <w:bottom w:val="nil"/>
              <w:right w:val="single" w:sz="4" w:space="0" w:color="auto"/>
            </w:tcBorders>
            <w:shd w:val="clear" w:color="auto" w:fill="auto"/>
            <w:noWrap/>
            <w:vAlign w:val="bottom"/>
            <w:hideMark/>
          </w:tcPr>
          <w:p w14:paraId="2BEFBAFC" w14:textId="77777777" w:rsidR="003B6255" w:rsidRDefault="003B6255" w:rsidP="008601A9">
            <w:pPr>
              <w:ind w:right="145"/>
              <w:jc w:val="right"/>
              <w:rPr>
                <w:rFonts w:cs="Arial"/>
                <w:color w:val="000000"/>
                <w:sz w:val="20"/>
              </w:rPr>
            </w:pPr>
            <w:r>
              <w:rPr>
                <w:rFonts w:cs="Arial"/>
                <w:color w:val="000000"/>
                <w:sz w:val="20"/>
              </w:rPr>
              <w:t>3.855.598</w:t>
            </w:r>
          </w:p>
        </w:tc>
      </w:tr>
      <w:tr w:rsidR="003B6255" w:rsidRPr="00E13A55" w14:paraId="1802459C"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FF06AC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27</w:t>
            </w:r>
          </w:p>
        </w:tc>
        <w:tc>
          <w:tcPr>
            <w:tcW w:w="1420" w:type="dxa"/>
            <w:tcBorders>
              <w:top w:val="nil"/>
              <w:left w:val="single" w:sz="4" w:space="0" w:color="auto"/>
              <w:bottom w:val="nil"/>
              <w:right w:val="single" w:sz="4" w:space="0" w:color="auto"/>
            </w:tcBorders>
            <w:shd w:val="clear" w:color="auto" w:fill="auto"/>
            <w:noWrap/>
            <w:vAlign w:val="bottom"/>
            <w:hideMark/>
          </w:tcPr>
          <w:p w14:paraId="053E244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C025730"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40D7AA66" w14:textId="77777777" w:rsidR="003B6255" w:rsidRDefault="003B6255" w:rsidP="008601A9">
            <w:pPr>
              <w:ind w:right="145"/>
              <w:jc w:val="right"/>
              <w:rPr>
                <w:rFonts w:cs="Arial"/>
                <w:color w:val="000000"/>
                <w:sz w:val="20"/>
              </w:rPr>
            </w:pPr>
            <w:r>
              <w:rPr>
                <w:rFonts w:cs="Arial"/>
                <w:color w:val="000000"/>
                <w:sz w:val="20"/>
              </w:rPr>
              <w:t>4.029.249</w:t>
            </w:r>
          </w:p>
        </w:tc>
        <w:tc>
          <w:tcPr>
            <w:tcW w:w="1640" w:type="dxa"/>
            <w:tcBorders>
              <w:top w:val="nil"/>
              <w:left w:val="nil"/>
              <w:bottom w:val="nil"/>
              <w:right w:val="single" w:sz="4" w:space="0" w:color="auto"/>
            </w:tcBorders>
            <w:shd w:val="clear" w:color="auto" w:fill="auto"/>
            <w:noWrap/>
            <w:vAlign w:val="bottom"/>
            <w:hideMark/>
          </w:tcPr>
          <w:p w14:paraId="2CB0DC5A" w14:textId="77777777" w:rsidR="003B6255" w:rsidRDefault="003B6255" w:rsidP="008601A9">
            <w:pPr>
              <w:ind w:right="145"/>
              <w:jc w:val="right"/>
              <w:rPr>
                <w:rFonts w:cs="Arial"/>
                <w:color w:val="000000"/>
                <w:sz w:val="20"/>
              </w:rPr>
            </w:pPr>
            <w:r>
              <w:rPr>
                <w:rFonts w:cs="Arial"/>
                <w:color w:val="000000"/>
                <w:sz w:val="20"/>
              </w:rPr>
              <w:t>3.935.764</w:t>
            </w:r>
          </w:p>
        </w:tc>
      </w:tr>
      <w:tr w:rsidR="003B6255" w:rsidRPr="00E13A55" w14:paraId="4D9A9DF5"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A352E2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28</w:t>
            </w:r>
          </w:p>
        </w:tc>
        <w:tc>
          <w:tcPr>
            <w:tcW w:w="1420" w:type="dxa"/>
            <w:tcBorders>
              <w:top w:val="nil"/>
              <w:left w:val="single" w:sz="4" w:space="0" w:color="auto"/>
              <w:bottom w:val="nil"/>
              <w:right w:val="single" w:sz="4" w:space="0" w:color="auto"/>
            </w:tcBorders>
            <w:shd w:val="clear" w:color="auto" w:fill="auto"/>
            <w:noWrap/>
            <w:vAlign w:val="bottom"/>
            <w:hideMark/>
          </w:tcPr>
          <w:p w14:paraId="5537E4F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C57689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20543DAD" w14:textId="77777777" w:rsidR="003B6255" w:rsidRDefault="003B6255" w:rsidP="008601A9">
            <w:pPr>
              <w:ind w:right="145"/>
              <w:jc w:val="right"/>
              <w:rPr>
                <w:rFonts w:cs="Arial"/>
                <w:color w:val="000000"/>
                <w:sz w:val="20"/>
              </w:rPr>
            </w:pPr>
            <w:r>
              <w:rPr>
                <w:rFonts w:cs="Arial"/>
                <w:color w:val="000000"/>
                <w:sz w:val="20"/>
              </w:rPr>
              <w:t>4.111.043</w:t>
            </w:r>
          </w:p>
        </w:tc>
        <w:tc>
          <w:tcPr>
            <w:tcW w:w="1640" w:type="dxa"/>
            <w:tcBorders>
              <w:top w:val="nil"/>
              <w:left w:val="nil"/>
              <w:bottom w:val="nil"/>
              <w:right w:val="single" w:sz="4" w:space="0" w:color="auto"/>
            </w:tcBorders>
            <w:shd w:val="clear" w:color="auto" w:fill="auto"/>
            <w:noWrap/>
            <w:vAlign w:val="bottom"/>
            <w:hideMark/>
          </w:tcPr>
          <w:p w14:paraId="5ACEE100" w14:textId="77777777" w:rsidR="003B6255" w:rsidRDefault="003B6255" w:rsidP="008601A9">
            <w:pPr>
              <w:ind w:right="145"/>
              <w:jc w:val="right"/>
              <w:rPr>
                <w:rFonts w:cs="Arial"/>
                <w:color w:val="000000"/>
                <w:sz w:val="20"/>
              </w:rPr>
            </w:pPr>
            <w:r>
              <w:rPr>
                <w:rFonts w:cs="Arial"/>
                <w:color w:val="000000"/>
                <w:sz w:val="20"/>
              </w:rPr>
              <w:t>4.017.558</w:t>
            </w:r>
          </w:p>
        </w:tc>
      </w:tr>
      <w:tr w:rsidR="003B6255" w:rsidRPr="00E13A55" w14:paraId="38E0C1EA"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3FAA9B7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29</w:t>
            </w:r>
          </w:p>
        </w:tc>
        <w:tc>
          <w:tcPr>
            <w:tcW w:w="1420" w:type="dxa"/>
            <w:tcBorders>
              <w:top w:val="nil"/>
              <w:left w:val="single" w:sz="4" w:space="0" w:color="auto"/>
              <w:bottom w:val="nil"/>
              <w:right w:val="single" w:sz="4" w:space="0" w:color="auto"/>
            </w:tcBorders>
            <w:shd w:val="clear" w:color="auto" w:fill="auto"/>
            <w:noWrap/>
            <w:vAlign w:val="bottom"/>
            <w:hideMark/>
          </w:tcPr>
          <w:p w14:paraId="0F1C024C"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090E910"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1249E148" w14:textId="77777777" w:rsidR="003B6255" w:rsidRDefault="003B6255" w:rsidP="008601A9">
            <w:pPr>
              <w:ind w:right="145"/>
              <w:jc w:val="right"/>
              <w:rPr>
                <w:rFonts w:cs="Arial"/>
                <w:color w:val="000000"/>
                <w:sz w:val="20"/>
              </w:rPr>
            </w:pPr>
            <w:r>
              <w:rPr>
                <w:rFonts w:cs="Arial"/>
                <w:color w:val="000000"/>
                <w:sz w:val="20"/>
              </w:rPr>
              <w:t>4.194.497</w:t>
            </w:r>
          </w:p>
        </w:tc>
        <w:tc>
          <w:tcPr>
            <w:tcW w:w="1640" w:type="dxa"/>
            <w:tcBorders>
              <w:top w:val="nil"/>
              <w:left w:val="nil"/>
              <w:bottom w:val="nil"/>
              <w:right w:val="single" w:sz="4" w:space="0" w:color="auto"/>
            </w:tcBorders>
            <w:shd w:val="clear" w:color="auto" w:fill="auto"/>
            <w:noWrap/>
            <w:vAlign w:val="bottom"/>
            <w:hideMark/>
          </w:tcPr>
          <w:p w14:paraId="37545229" w14:textId="77777777" w:rsidR="003B6255" w:rsidRDefault="003B6255" w:rsidP="008601A9">
            <w:pPr>
              <w:ind w:right="145"/>
              <w:jc w:val="right"/>
              <w:rPr>
                <w:rFonts w:cs="Arial"/>
                <w:color w:val="000000"/>
                <w:sz w:val="20"/>
              </w:rPr>
            </w:pPr>
            <w:r>
              <w:rPr>
                <w:rFonts w:cs="Arial"/>
                <w:color w:val="000000"/>
                <w:sz w:val="20"/>
              </w:rPr>
              <w:t>4.101.012</w:t>
            </w:r>
          </w:p>
        </w:tc>
      </w:tr>
      <w:tr w:rsidR="003B6255" w:rsidRPr="00E13A55" w14:paraId="362B148D"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17C11B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30</w:t>
            </w:r>
          </w:p>
        </w:tc>
        <w:tc>
          <w:tcPr>
            <w:tcW w:w="1420" w:type="dxa"/>
            <w:tcBorders>
              <w:top w:val="nil"/>
              <w:left w:val="single" w:sz="4" w:space="0" w:color="auto"/>
              <w:bottom w:val="nil"/>
              <w:right w:val="single" w:sz="4" w:space="0" w:color="auto"/>
            </w:tcBorders>
            <w:shd w:val="clear" w:color="auto" w:fill="auto"/>
            <w:noWrap/>
            <w:vAlign w:val="bottom"/>
            <w:hideMark/>
          </w:tcPr>
          <w:p w14:paraId="2FC1506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63784D2"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3AEF459B" w14:textId="77777777" w:rsidR="003B6255" w:rsidRDefault="003B6255" w:rsidP="008601A9">
            <w:pPr>
              <w:ind w:right="145"/>
              <w:jc w:val="right"/>
              <w:rPr>
                <w:rFonts w:cs="Arial"/>
                <w:color w:val="000000"/>
                <w:sz w:val="20"/>
              </w:rPr>
            </w:pPr>
            <w:r>
              <w:rPr>
                <w:rFonts w:cs="Arial"/>
                <w:color w:val="000000"/>
                <w:sz w:val="20"/>
              </w:rPr>
              <w:t>4.279.646</w:t>
            </w:r>
          </w:p>
        </w:tc>
        <w:tc>
          <w:tcPr>
            <w:tcW w:w="1640" w:type="dxa"/>
            <w:tcBorders>
              <w:top w:val="nil"/>
              <w:left w:val="nil"/>
              <w:bottom w:val="nil"/>
              <w:right w:val="single" w:sz="4" w:space="0" w:color="auto"/>
            </w:tcBorders>
            <w:shd w:val="clear" w:color="auto" w:fill="auto"/>
            <w:noWrap/>
            <w:vAlign w:val="bottom"/>
            <w:hideMark/>
          </w:tcPr>
          <w:p w14:paraId="084E1292" w14:textId="77777777" w:rsidR="003B6255" w:rsidRDefault="003B6255" w:rsidP="008601A9">
            <w:pPr>
              <w:ind w:right="145"/>
              <w:jc w:val="right"/>
              <w:rPr>
                <w:rFonts w:cs="Arial"/>
                <w:color w:val="000000"/>
                <w:sz w:val="20"/>
              </w:rPr>
            </w:pPr>
            <w:r>
              <w:rPr>
                <w:rFonts w:cs="Arial"/>
                <w:color w:val="000000"/>
                <w:sz w:val="20"/>
              </w:rPr>
              <w:t>4.186.160</w:t>
            </w:r>
          </w:p>
        </w:tc>
      </w:tr>
      <w:tr w:rsidR="003B6255" w:rsidRPr="00E13A55" w14:paraId="17A06E99"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2DC030D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31</w:t>
            </w:r>
          </w:p>
        </w:tc>
        <w:tc>
          <w:tcPr>
            <w:tcW w:w="1420" w:type="dxa"/>
            <w:tcBorders>
              <w:top w:val="nil"/>
              <w:left w:val="single" w:sz="4" w:space="0" w:color="auto"/>
              <w:bottom w:val="nil"/>
              <w:right w:val="single" w:sz="4" w:space="0" w:color="auto"/>
            </w:tcBorders>
            <w:shd w:val="clear" w:color="auto" w:fill="auto"/>
            <w:noWrap/>
            <w:vAlign w:val="bottom"/>
            <w:hideMark/>
          </w:tcPr>
          <w:p w14:paraId="411DF30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5024936"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33BF7063" w14:textId="77777777" w:rsidR="003B6255" w:rsidRDefault="003B6255" w:rsidP="008601A9">
            <w:pPr>
              <w:ind w:right="145"/>
              <w:jc w:val="right"/>
              <w:rPr>
                <w:rFonts w:cs="Arial"/>
                <w:color w:val="000000"/>
                <w:sz w:val="20"/>
              </w:rPr>
            </w:pPr>
            <w:r>
              <w:rPr>
                <w:rFonts w:cs="Arial"/>
                <w:color w:val="000000"/>
                <w:sz w:val="20"/>
              </w:rPr>
              <w:t>4.366.522</w:t>
            </w:r>
          </w:p>
        </w:tc>
        <w:tc>
          <w:tcPr>
            <w:tcW w:w="1640" w:type="dxa"/>
            <w:tcBorders>
              <w:top w:val="nil"/>
              <w:left w:val="nil"/>
              <w:bottom w:val="nil"/>
              <w:right w:val="single" w:sz="4" w:space="0" w:color="auto"/>
            </w:tcBorders>
            <w:shd w:val="clear" w:color="auto" w:fill="auto"/>
            <w:noWrap/>
            <w:vAlign w:val="bottom"/>
            <w:hideMark/>
          </w:tcPr>
          <w:p w14:paraId="524762A6" w14:textId="77777777" w:rsidR="003B6255" w:rsidRDefault="003B6255" w:rsidP="008601A9">
            <w:pPr>
              <w:ind w:right="145"/>
              <w:jc w:val="right"/>
              <w:rPr>
                <w:rFonts w:cs="Arial"/>
                <w:color w:val="000000"/>
                <w:sz w:val="20"/>
              </w:rPr>
            </w:pPr>
            <w:r>
              <w:rPr>
                <w:rFonts w:cs="Arial"/>
                <w:color w:val="000000"/>
                <w:sz w:val="20"/>
              </w:rPr>
              <w:t>4.273.037</w:t>
            </w:r>
          </w:p>
        </w:tc>
      </w:tr>
      <w:tr w:rsidR="003B6255" w:rsidRPr="00E13A55" w14:paraId="11C48FA8" w14:textId="77777777" w:rsidTr="008601A9">
        <w:trPr>
          <w:trHeight w:hRule="exact" w:val="255"/>
          <w:jc w:val="center"/>
        </w:trPr>
        <w:tc>
          <w:tcPr>
            <w:tcW w:w="1420" w:type="dxa"/>
            <w:tcBorders>
              <w:top w:val="nil"/>
              <w:left w:val="single" w:sz="4" w:space="0" w:color="auto"/>
              <w:bottom w:val="nil"/>
              <w:right w:val="single" w:sz="4" w:space="0" w:color="auto"/>
            </w:tcBorders>
            <w:vAlign w:val="center"/>
          </w:tcPr>
          <w:p w14:paraId="00BF937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32</w:t>
            </w:r>
          </w:p>
        </w:tc>
        <w:tc>
          <w:tcPr>
            <w:tcW w:w="1420" w:type="dxa"/>
            <w:tcBorders>
              <w:top w:val="nil"/>
              <w:left w:val="single" w:sz="4" w:space="0" w:color="auto"/>
              <w:bottom w:val="nil"/>
              <w:right w:val="single" w:sz="4" w:space="0" w:color="auto"/>
            </w:tcBorders>
            <w:shd w:val="clear" w:color="auto" w:fill="auto"/>
            <w:noWrap/>
            <w:vAlign w:val="bottom"/>
            <w:hideMark/>
          </w:tcPr>
          <w:p w14:paraId="5088F25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0C55FE7"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nil"/>
              <w:right w:val="single" w:sz="4" w:space="0" w:color="auto"/>
            </w:tcBorders>
            <w:shd w:val="clear" w:color="auto" w:fill="auto"/>
            <w:noWrap/>
            <w:vAlign w:val="bottom"/>
            <w:hideMark/>
          </w:tcPr>
          <w:p w14:paraId="1EFCE8A0" w14:textId="77777777" w:rsidR="003B6255" w:rsidRDefault="003B6255" w:rsidP="008601A9">
            <w:pPr>
              <w:ind w:right="145"/>
              <w:jc w:val="right"/>
              <w:rPr>
                <w:rFonts w:cs="Arial"/>
                <w:color w:val="000000"/>
                <w:sz w:val="20"/>
              </w:rPr>
            </w:pPr>
            <w:r>
              <w:rPr>
                <w:rFonts w:cs="Arial"/>
                <w:color w:val="000000"/>
                <w:sz w:val="20"/>
              </w:rPr>
              <w:t>4.455.163</w:t>
            </w:r>
          </w:p>
        </w:tc>
        <w:tc>
          <w:tcPr>
            <w:tcW w:w="1640" w:type="dxa"/>
            <w:tcBorders>
              <w:top w:val="nil"/>
              <w:left w:val="nil"/>
              <w:bottom w:val="nil"/>
              <w:right w:val="single" w:sz="4" w:space="0" w:color="auto"/>
            </w:tcBorders>
            <w:shd w:val="clear" w:color="auto" w:fill="auto"/>
            <w:noWrap/>
            <w:vAlign w:val="bottom"/>
            <w:hideMark/>
          </w:tcPr>
          <w:p w14:paraId="67751571" w14:textId="77777777" w:rsidR="003B6255" w:rsidRDefault="003B6255" w:rsidP="008601A9">
            <w:pPr>
              <w:ind w:right="145"/>
              <w:jc w:val="right"/>
              <w:rPr>
                <w:rFonts w:cs="Arial"/>
                <w:color w:val="000000"/>
                <w:sz w:val="20"/>
              </w:rPr>
            </w:pPr>
            <w:r>
              <w:rPr>
                <w:rFonts w:cs="Arial"/>
                <w:color w:val="000000"/>
                <w:sz w:val="20"/>
              </w:rPr>
              <w:t>4.361.677</w:t>
            </w:r>
          </w:p>
        </w:tc>
      </w:tr>
      <w:tr w:rsidR="003B6255" w:rsidRPr="00E13A55" w14:paraId="0258ED5D" w14:textId="77777777" w:rsidTr="008601A9">
        <w:trPr>
          <w:trHeight w:hRule="exact" w:val="255"/>
          <w:jc w:val="center"/>
        </w:trPr>
        <w:tc>
          <w:tcPr>
            <w:tcW w:w="1420" w:type="dxa"/>
            <w:tcBorders>
              <w:top w:val="nil"/>
              <w:left w:val="single" w:sz="4" w:space="0" w:color="auto"/>
              <w:bottom w:val="single" w:sz="4" w:space="0" w:color="auto"/>
              <w:right w:val="single" w:sz="4" w:space="0" w:color="auto"/>
            </w:tcBorders>
            <w:vAlign w:val="center"/>
          </w:tcPr>
          <w:p w14:paraId="3CC7E052" w14:textId="77777777" w:rsidR="003B6255" w:rsidRPr="00781CA0" w:rsidRDefault="003B6255" w:rsidP="008601A9">
            <w:pPr>
              <w:jc w:val="center"/>
              <w:rPr>
                <w:rFonts w:cs="Arial"/>
                <w:color w:val="000000"/>
                <w:sz w:val="20"/>
                <w:lang w:val="es-ES" w:eastAsia="es-ES"/>
              </w:rPr>
            </w:pPr>
            <w:r>
              <w:rPr>
                <w:rFonts w:cs="Arial"/>
                <w:color w:val="000000"/>
                <w:sz w:val="20"/>
                <w:lang w:val="es-ES" w:eastAsia="es-ES"/>
              </w:rPr>
              <w:t>33</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AF57DC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16E75340" w14:textId="77777777" w:rsidR="003B6255" w:rsidRDefault="003B6255" w:rsidP="008601A9">
            <w:pPr>
              <w:ind w:right="205"/>
              <w:jc w:val="right"/>
              <w:rPr>
                <w:rFonts w:cs="Arial"/>
                <w:color w:val="000000"/>
                <w:sz w:val="20"/>
              </w:rPr>
            </w:pPr>
            <w:r>
              <w:rPr>
                <w:rFonts w:cs="Arial"/>
                <w:color w:val="000000"/>
                <w:sz w:val="20"/>
              </w:rPr>
              <w:t>93.485</w:t>
            </w:r>
          </w:p>
        </w:tc>
        <w:tc>
          <w:tcPr>
            <w:tcW w:w="1600" w:type="dxa"/>
            <w:tcBorders>
              <w:top w:val="nil"/>
              <w:left w:val="nil"/>
              <w:bottom w:val="single" w:sz="4" w:space="0" w:color="auto"/>
              <w:right w:val="single" w:sz="4" w:space="0" w:color="auto"/>
            </w:tcBorders>
            <w:shd w:val="clear" w:color="auto" w:fill="auto"/>
            <w:noWrap/>
            <w:vAlign w:val="bottom"/>
            <w:hideMark/>
          </w:tcPr>
          <w:p w14:paraId="43717FD0" w14:textId="77777777" w:rsidR="003B6255" w:rsidRDefault="003B6255" w:rsidP="008601A9">
            <w:pPr>
              <w:ind w:right="145"/>
              <w:jc w:val="right"/>
              <w:rPr>
                <w:rFonts w:cs="Arial"/>
                <w:color w:val="000000"/>
                <w:sz w:val="20"/>
              </w:rPr>
            </w:pPr>
            <w:r>
              <w:rPr>
                <w:rFonts w:cs="Arial"/>
                <w:color w:val="000000"/>
                <w:sz w:val="20"/>
              </w:rPr>
              <w:t>4.545.603</w:t>
            </w:r>
          </w:p>
        </w:tc>
        <w:tc>
          <w:tcPr>
            <w:tcW w:w="1640" w:type="dxa"/>
            <w:tcBorders>
              <w:top w:val="nil"/>
              <w:left w:val="nil"/>
              <w:bottom w:val="single" w:sz="4" w:space="0" w:color="auto"/>
              <w:right w:val="single" w:sz="4" w:space="0" w:color="auto"/>
            </w:tcBorders>
            <w:shd w:val="clear" w:color="auto" w:fill="auto"/>
            <w:noWrap/>
            <w:vAlign w:val="bottom"/>
            <w:hideMark/>
          </w:tcPr>
          <w:p w14:paraId="744125ED" w14:textId="77777777" w:rsidR="003B6255" w:rsidRDefault="003B6255" w:rsidP="008601A9">
            <w:pPr>
              <w:ind w:right="145"/>
              <w:jc w:val="right"/>
              <w:rPr>
                <w:rFonts w:cs="Arial"/>
                <w:color w:val="000000"/>
                <w:sz w:val="20"/>
              </w:rPr>
            </w:pPr>
            <w:r>
              <w:rPr>
                <w:rFonts w:cs="Arial"/>
                <w:color w:val="000000"/>
                <w:sz w:val="20"/>
              </w:rPr>
              <w:t>4.452.117</w:t>
            </w:r>
          </w:p>
        </w:tc>
      </w:tr>
      <w:tr w:rsidR="003B6255" w:rsidRPr="00E13A55" w14:paraId="25EC28F3" w14:textId="77777777" w:rsidTr="008601A9">
        <w:trPr>
          <w:trHeight w:val="300"/>
          <w:jc w:val="center"/>
        </w:trPr>
        <w:tc>
          <w:tcPr>
            <w:tcW w:w="4440" w:type="dxa"/>
            <w:gridSpan w:val="3"/>
            <w:vMerge w:val="restart"/>
            <w:tcBorders>
              <w:top w:val="nil"/>
              <w:left w:val="nil"/>
              <w:right w:val="nil"/>
            </w:tcBorders>
          </w:tcPr>
          <w:p w14:paraId="2896AA6E" w14:textId="77777777" w:rsidR="003B6255" w:rsidRPr="00E13A55" w:rsidRDefault="003B6255" w:rsidP="008601A9">
            <w:pPr>
              <w:jc w:val="cente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71506CB" w14:textId="77777777" w:rsidR="003B6255" w:rsidRDefault="003B6255" w:rsidP="008601A9">
            <w:pPr>
              <w:jc w:val="center"/>
              <w:rPr>
                <w:rFonts w:cs="Arial"/>
                <w:color w:val="000000"/>
                <w:sz w:val="20"/>
              </w:rPr>
            </w:pPr>
            <w:r>
              <w:rPr>
                <w:rFonts w:cs="Arial"/>
                <w:color w:val="000000"/>
                <w:sz w:val="20"/>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3CB27981" w14:textId="77777777" w:rsidR="003B6255" w:rsidRDefault="003B6255" w:rsidP="008601A9">
            <w:pPr>
              <w:ind w:right="84"/>
              <w:jc w:val="right"/>
              <w:rPr>
                <w:rFonts w:cs="Arial"/>
                <w:color w:val="000000"/>
                <w:sz w:val="20"/>
              </w:rPr>
            </w:pPr>
            <w:r>
              <w:rPr>
                <w:rFonts w:cs="Arial"/>
                <w:color w:val="000000"/>
                <w:sz w:val="20"/>
              </w:rPr>
              <w:t>14,6%</w:t>
            </w:r>
          </w:p>
        </w:tc>
      </w:tr>
      <w:tr w:rsidR="003B6255" w:rsidRPr="00E13A55" w14:paraId="18F8A45B" w14:textId="77777777" w:rsidTr="008601A9">
        <w:trPr>
          <w:trHeight w:val="300"/>
          <w:jc w:val="center"/>
        </w:trPr>
        <w:tc>
          <w:tcPr>
            <w:tcW w:w="4440" w:type="dxa"/>
            <w:gridSpan w:val="3"/>
            <w:vMerge/>
            <w:tcBorders>
              <w:left w:val="nil"/>
              <w:bottom w:val="nil"/>
              <w:right w:val="nil"/>
            </w:tcBorders>
          </w:tcPr>
          <w:p w14:paraId="6FEBB902"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1256D8C" w14:textId="77777777" w:rsidR="003B6255" w:rsidRDefault="003B6255" w:rsidP="008601A9">
            <w:pPr>
              <w:jc w:val="center"/>
              <w:rPr>
                <w:rFonts w:cs="Arial"/>
                <w:color w:val="000000"/>
                <w:sz w:val="20"/>
              </w:rPr>
            </w:pPr>
            <w:r>
              <w:rPr>
                <w:rFonts w:cs="Arial"/>
                <w:color w:val="000000"/>
                <w:sz w:val="20"/>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53E87C62" w14:textId="77777777" w:rsidR="003B6255" w:rsidRDefault="003B6255" w:rsidP="008601A9">
            <w:pPr>
              <w:ind w:right="84"/>
              <w:jc w:val="right"/>
              <w:rPr>
                <w:rFonts w:cs="Arial"/>
                <w:color w:val="000000"/>
                <w:sz w:val="20"/>
              </w:rPr>
            </w:pPr>
            <w:r>
              <w:rPr>
                <w:rFonts w:cs="Arial"/>
                <w:color w:val="000000"/>
                <w:sz w:val="20"/>
              </w:rPr>
              <w:t>3.541.808</w:t>
            </w:r>
          </w:p>
        </w:tc>
      </w:tr>
    </w:tbl>
    <w:p w14:paraId="15C5E7FD" w14:textId="77777777" w:rsidR="003B6255" w:rsidRPr="00AE1A18" w:rsidRDefault="003B6255" w:rsidP="003B6255">
      <w:pPr>
        <w:rPr>
          <w:sz w:val="22"/>
        </w:rPr>
      </w:pPr>
    </w:p>
    <w:p w14:paraId="64619FD6" w14:textId="77777777" w:rsidR="003B6255" w:rsidRDefault="003B6255" w:rsidP="003B6255">
      <w:pPr>
        <w:rPr>
          <w:sz w:val="22"/>
          <w:lang w:val="es-ES_tradnl"/>
        </w:rPr>
      </w:pPr>
    </w:p>
    <w:p w14:paraId="103DC729" w14:textId="77777777" w:rsidR="003B6255" w:rsidRDefault="003B6255" w:rsidP="003B6255">
      <w:pPr>
        <w:rPr>
          <w:sz w:val="22"/>
          <w:lang w:val="es-ES_tradnl"/>
        </w:rPr>
      </w:pPr>
    </w:p>
    <w:p w14:paraId="2D0E3162" w14:textId="77777777" w:rsidR="003B6255" w:rsidRDefault="003B6255" w:rsidP="003B6255">
      <w:pPr>
        <w:rPr>
          <w:sz w:val="22"/>
          <w:lang w:val="es-ES_tradnl"/>
        </w:rPr>
      </w:pPr>
      <w:r>
        <w:rPr>
          <w:sz w:val="22"/>
          <w:lang w:val="es-ES_tradnl"/>
        </w:rPr>
        <w:br w:type="page"/>
      </w:r>
    </w:p>
    <w:p w14:paraId="14894D01" w14:textId="77777777" w:rsidR="003B6255" w:rsidRDefault="003B6255" w:rsidP="003B6255">
      <w:pPr>
        <w:rPr>
          <w:sz w:val="22"/>
          <w:lang w:val="es-ES_tradnl"/>
        </w:rPr>
      </w:pPr>
    </w:p>
    <w:p w14:paraId="725BCF04" w14:textId="77777777" w:rsidR="003B6255" w:rsidRDefault="003B6255" w:rsidP="003B6255">
      <w:pPr>
        <w:jc w:val="center"/>
        <w:rPr>
          <w:rFonts w:cs="Arial"/>
          <w:b/>
          <w:sz w:val="20"/>
        </w:rPr>
      </w:pPr>
      <w:r w:rsidRPr="007C49A6">
        <w:rPr>
          <w:rFonts w:cs="Arial"/>
          <w:b/>
          <w:sz w:val="20"/>
        </w:rPr>
        <w:t xml:space="preserve">FLUJO DE FONDOS </w:t>
      </w:r>
      <w:r>
        <w:rPr>
          <w:rFonts w:cs="Arial"/>
          <w:b/>
          <w:sz w:val="20"/>
        </w:rPr>
        <w:t>(U</w:t>
      </w:r>
      <w:r w:rsidRPr="007C49A6">
        <w:rPr>
          <w:rFonts w:cs="Arial"/>
          <w:b/>
          <w:sz w:val="20"/>
        </w:rPr>
        <w:t>$</w:t>
      </w:r>
      <w:r>
        <w:rPr>
          <w:rFonts w:cs="Arial"/>
          <w:b/>
          <w:sz w:val="20"/>
        </w:rPr>
        <w:t>S)</w:t>
      </w:r>
    </w:p>
    <w:p w14:paraId="4721BA5F" w14:textId="77777777" w:rsidR="003B6255" w:rsidRDefault="003B6255" w:rsidP="003B6255">
      <w:pPr>
        <w:jc w:val="center"/>
        <w:rPr>
          <w:rFonts w:cs="Arial"/>
          <w:b/>
          <w:sz w:val="20"/>
        </w:rPr>
      </w:pPr>
      <w:r>
        <w:rPr>
          <w:rFonts w:cs="Arial"/>
          <w:b/>
          <w:sz w:val="20"/>
        </w:rPr>
        <w:t>OBRAS DE LAS ETAPAS I Y II</w:t>
      </w:r>
    </w:p>
    <w:p w14:paraId="73F7BA55" w14:textId="77777777" w:rsidR="003B6255" w:rsidRDefault="003B6255" w:rsidP="003B6255">
      <w:pPr>
        <w:jc w:val="center"/>
        <w:rPr>
          <w:sz w:val="22"/>
          <w:lang w:val="es-ES_tradnl"/>
        </w:rPr>
      </w:pPr>
      <w:r>
        <w:rPr>
          <w:rFonts w:cs="Arial"/>
          <w:b/>
          <w:sz w:val="20"/>
        </w:rPr>
        <w:t>ESCENARIO SIN CAMBIO CLIMATICO</w:t>
      </w:r>
    </w:p>
    <w:tbl>
      <w:tblPr>
        <w:tblW w:w="7680" w:type="dxa"/>
        <w:jc w:val="center"/>
        <w:tblCellMar>
          <w:left w:w="70" w:type="dxa"/>
          <w:right w:w="70" w:type="dxa"/>
        </w:tblCellMar>
        <w:tblLook w:val="04A0" w:firstRow="1" w:lastRow="0" w:firstColumn="1" w:lastColumn="0" w:noHBand="0" w:noVBand="1"/>
      </w:tblPr>
      <w:tblGrid>
        <w:gridCol w:w="1420"/>
        <w:gridCol w:w="1420"/>
        <w:gridCol w:w="1600"/>
        <w:gridCol w:w="1600"/>
        <w:gridCol w:w="1640"/>
      </w:tblGrid>
      <w:tr w:rsidR="003B6255" w:rsidRPr="00E13A55" w14:paraId="4883E499" w14:textId="77777777" w:rsidTr="008601A9">
        <w:trPr>
          <w:trHeight w:val="920"/>
          <w:jc w:val="center"/>
        </w:trPr>
        <w:tc>
          <w:tcPr>
            <w:tcW w:w="1420" w:type="dxa"/>
            <w:tcBorders>
              <w:top w:val="single" w:sz="4" w:space="0" w:color="auto"/>
              <w:left w:val="single" w:sz="4" w:space="0" w:color="auto"/>
              <w:bottom w:val="single" w:sz="4" w:space="0" w:color="auto"/>
              <w:right w:val="single" w:sz="4" w:space="0" w:color="auto"/>
            </w:tcBorders>
            <w:vAlign w:val="center"/>
          </w:tcPr>
          <w:p w14:paraId="01B43755" w14:textId="77777777" w:rsidR="003B6255" w:rsidRPr="001C2202" w:rsidRDefault="003B6255" w:rsidP="008601A9">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B7372"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8C5C4"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DD7C998"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A5D9A72" w14:textId="77777777" w:rsidR="003B6255" w:rsidRDefault="003B6255" w:rsidP="008601A9">
            <w:pPr>
              <w:jc w:val="center"/>
              <w:rPr>
                <w:rFonts w:cs="Arial"/>
                <w:color w:val="000000"/>
                <w:sz w:val="20"/>
                <w:lang w:val="es-ES" w:eastAsia="es-ES"/>
              </w:rPr>
            </w:pPr>
            <w:r w:rsidRPr="00E13A55">
              <w:rPr>
                <w:rFonts w:cs="Arial"/>
                <w:color w:val="000000"/>
                <w:sz w:val="20"/>
                <w:lang w:val="es-ES" w:eastAsia="es-ES"/>
              </w:rPr>
              <w:t>Flujo neto</w:t>
            </w:r>
          </w:p>
          <w:p w14:paraId="03FAD32C"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w:t>
            </w:r>
          </w:p>
        </w:tc>
      </w:tr>
      <w:tr w:rsidR="003B6255" w:rsidRPr="00E13A55" w14:paraId="0304B933" w14:textId="77777777" w:rsidTr="008601A9">
        <w:trPr>
          <w:trHeight w:val="255"/>
          <w:jc w:val="center"/>
        </w:trPr>
        <w:tc>
          <w:tcPr>
            <w:tcW w:w="1420" w:type="dxa"/>
            <w:tcBorders>
              <w:top w:val="single" w:sz="4" w:space="0" w:color="auto"/>
              <w:left w:val="single" w:sz="4" w:space="0" w:color="auto"/>
              <w:bottom w:val="nil"/>
              <w:right w:val="single" w:sz="4" w:space="0" w:color="auto"/>
            </w:tcBorders>
            <w:vAlign w:val="center"/>
          </w:tcPr>
          <w:p w14:paraId="06E5A27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w:t>
            </w:r>
          </w:p>
        </w:tc>
        <w:tc>
          <w:tcPr>
            <w:tcW w:w="1420" w:type="dxa"/>
            <w:tcBorders>
              <w:top w:val="nil"/>
              <w:left w:val="single" w:sz="4" w:space="0" w:color="auto"/>
              <w:bottom w:val="nil"/>
              <w:right w:val="single" w:sz="4" w:space="0" w:color="auto"/>
            </w:tcBorders>
            <w:shd w:val="clear" w:color="auto" w:fill="auto"/>
            <w:noWrap/>
            <w:vAlign w:val="center"/>
            <w:hideMark/>
          </w:tcPr>
          <w:p w14:paraId="329683C0" w14:textId="77777777" w:rsidR="003B6255" w:rsidRDefault="003B6255" w:rsidP="008601A9">
            <w:pPr>
              <w:ind w:right="205"/>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vAlign w:val="center"/>
            <w:hideMark/>
          </w:tcPr>
          <w:p w14:paraId="5349326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3A1F17C5" w14:textId="77777777" w:rsidR="003B6255" w:rsidRDefault="003B6255" w:rsidP="008601A9">
            <w:pPr>
              <w:ind w:right="14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55DFBA8E" w14:textId="77777777" w:rsidR="003B6255" w:rsidRDefault="003B6255" w:rsidP="008601A9">
            <w:pPr>
              <w:ind w:right="145"/>
              <w:jc w:val="right"/>
              <w:rPr>
                <w:rFonts w:cs="Arial"/>
                <w:color w:val="000000"/>
                <w:sz w:val="20"/>
              </w:rPr>
            </w:pPr>
            <w:r>
              <w:rPr>
                <w:rFonts w:cs="Arial"/>
                <w:color w:val="000000"/>
                <w:sz w:val="20"/>
              </w:rPr>
              <w:t>-12.464.722</w:t>
            </w:r>
          </w:p>
        </w:tc>
      </w:tr>
      <w:tr w:rsidR="003B6255" w:rsidRPr="00E13A55" w14:paraId="56741808"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6741844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w:t>
            </w:r>
          </w:p>
        </w:tc>
        <w:tc>
          <w:tcPr>
            <w:tcW w:w="1420" w:type="dxa"/>
            <w:tcBorders>
              <w:top w:val="nil"/>
              <w:left w:val="single" w:sz="4" w:space="0" w:color="auto"/>
              <w:bottom w:val="nil"/>
              <w:right w:val="single" w:sz="4" w:space="0" w:color="auto"/>
            </w:tcBorders>
            <w:shd w:val="clear" w:color="auto" w:fill="auto"/>
            <w:noWrap/>
            <w:vAlign w:val="center"/>
            <w:hideMark/>
          </w:tcPr>
          <w:p w14:paraId="577DC00A" w14:textId="77777777" w:rsidR="003B6255" w:rsidRDefault="003B6255" w:rsidP="008601A9">
            <w:pPr>
              <w:ind w:right="205"/>
              <w:jc w:val="right"/>
              <w:rPr>
                <w:rFonts w:cs="Arial"/>
                <w:color w:val="000000"/>
                <w:sz w:val="20"/>
              </w:rPr>
            </w:pPr>
            <w:r>
              <w:rPr>
                <w:rFonts w:cs="Arial"/>
                <w:color w:val="000000"/>
                <w:sz w:val="20"/>
              </w:rPr>
              <w:t>11.889.503</w:t>
            </w:r>
          </w:p>
        </w:tc>
        <w:tc>
          <w:tcPr>
            <w:tcW w:w="1600" w:type="dxa"/>
            <w:tcBorders>
              <w:top w:val="nil"/>
              <w:left w:val="nil"/>
              <w:bottom w:val="nil"/>
              <w:right w:val="single" w:sz="4" w:space="0" w:color="auto"/>
            </w:tcBorders>
            <w:shd w:val="clear" w:color="auto" w:fill="auto"/>
            <w:noWrap/>
            <w:vAlign w:val="center"/>
            <w:hideMark/>
          </w:tcPr>
          <w:p w14:paraId="0E3D1B5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594EE565" w14:textId="77777777" w:rsidR="003B6255" w:rsidRDefault="003B6255" w:rsidP="008601A9">
            <w:pPr>
              <w:ind w:right="145"/>
              <w:jc w:val="right"/>
              <w:rPr>
                <w:rFonts w:cs="Arial"/>
                <w:color w:val="000000"/>
                <w:sz w:val="20"/>
              </w:rPr>
            </w:pPr>
            <w:r>
              <w:rPr>
                <w:rFonts w:cs="Arial"/>
                <w:color w:val="000000"/>
                <w:sz w:val="20"/>
              </w:rPr>
              <w:t>1.547.691</w:t>
            </w:r>
          </w:p>
        </w:tc>
        <w:tc>
          <w:tcPr>
            <w:tcW w:w="1640" w:type="dxa"/>
            <w:tcBorders>
              <w:top w:val="nil"/>
              <w:left w:val="single" w:sz="4" w:space="0" w:color="auto"/>
              <w:bottom w:val="nil"/>
              <w:right w:val="single" w:sz="4" w:space="0" w:color="auto"/>
            </w:tcBorders>
            <w:shd w:val="clear" w:color="auto" w:fill="auto"/>
            <w:noWrap/>
            <w:vAlign w:val="bottom"/>
            <w:hideMark/>
          </w:tcPr>
          <w:p w14:paraId="42C33925" w14:textId="77777777" w:rsidR="003B6255" w:rsidRDefault="003B6255" w:rsidP="008601A9">
            <w:pPr>
              <w:ind w:right="145"/>
              <w:jc w:val="right"/>
              <w:rPr>
                <w:rFonts w:cs="Arial"/>
                <w:color w:val="000000"/>
                <w:sz w:val="20"/>
              </w:rPr>
            </w:pPr>
            <w:r>
              <w:rPr>
                <w:rFonts w:cs="Arial"/>
                <w:color w:val="000000"/>
                <w:sz w:val="20"/>
              </w:rPr>
              <w:t>-10.341.812</w:t>
            </w:r>
          </w:p>
        </w:tc>
      </w:tr>
      <w:tr w:rsidR="003B6255" w:rsidRPr="00E13A55" w14:paraId="0D7D94A6"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3ECAD1B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w:t>
            </w:r>
          </w:p>
        </w:tc>
        <w:tc>
          <w:tcPr>
            <w:tcW w:w="1420" w:type="dxa"/>
            <w:tcBorders>
              <w:top w:val="nil"/>
              <w:left w:val="single" w:sz="4" w:space="0" w:color="auto"/>
              <w:bottom w:val="nil"/>
              <w:right w:val="single" w:sz="4" w:space="0" w:color="auto"/>
            </w:tcBorders>
            <w:shd w:val="clear" w:color="auto" w:fill="auto"/>
            <w:noWrap/>
            <w:vAlign w:val="center"/>
            <w:hideMark/>
          </w:tcPr>
          <w:p w14:paraId="05DBEEB0" w14:textId="77777777" w:rsidR="003B6255" w:rsidRDefault="003B6255" w:rsidP="008601A9">
            <w:pPr>
              <w:ind w:right="205"/>
              <w:jc w:val="right"/>
              <w:rPr>
                <w:rFonts w:cs="Arial"/>
                <w:color w:val="000000"/>
                <w:sz w:val="20"/>
              </w:rPr>
            </w:pPr>
            <w:r>
              <w:rPr>
                <w:rFonts w:cs="Arial"/>
                <w:color w:val="000000"/>
                <w:sz w:val="20"/>
              </w:rPr>
              <w:t>11.314.283</w:t>
            </w:r>
          </w:p>
        </w:tc>
        <w:tc>
          <w:tcPr>
            <w:tcW w:w="1600" w:type="dxa"/>
            <w:tcBorders>
              <w:top w:val="nil"/>
              <w:left w:val="nil"/>
              <w:bottom w:val="nil"/>
              <w:right w:val="single" w:sz="4" w:space="0" w:color="auto"/>
            </w:tcBorders>
            <w:shd w:val="clear" w:color="auto" w:fill="auto"/>
            <w:noWrap/>
            <w:vAlign w:val="center"/>
            <w:hideMark/>
          </w:tcPr>
          <w:p w14:paraId="616098EC" w14:textId="77777777" w:rsidR="003B6255" w:rsidRDefault="003B6255" w:rsidP="008601A9">
            <w:pPr>
              <w:ind w:right="205"/>
              <w:jc w:val="right"/>
              <w:rPr>
                <w:rFonts w:cs="Arial"/>
                <w:color w:val="000000"/>
                <w:sz w:val="20"/>
              </w:rPr>
            </w:pPr>
            <w:r>
              <w:rPr>
                <w:rFonts w:cs="Arial"/>
                <w:color w:val="000000"/>
                <w:sz w:val="20"/>
              </w:rPr>
              <w:t>121.771</w:t>
            </w:r>
          </w:p>
        </w:tc>
        <w:tc>
          <w:tcPr>
            <w:tcW w:w="1600" w:type="dxa"/>
            <w:tcBorders>
              <w:top w:val="nil"/>
              <w:left w:val="nil"/>
              <w:bottom w:val="nil"/>
              <w:right w:val="nil"/>
            </w:tcBorders>
            <w:shd w:val="clear" w:color="auto" w:fill="auto"/>
            <w:noWrap/>
            <w:vAlign w:val="bottom"/>
            <w:hideMark/>
          </w:tcPr>
          <w:p w14:paraId="51D77E69" w14:textId="77777777" w:rsidR="003B6255" w:rsidRDefault="003B6255" w:rsidP="008601A9">
            <w:pPr>
              <w:ind w:right="145"/>
              <w:jc w:val="right"/>
              <w:rPr>
                <w:rFonts w:cs="Arial"/>
                <w:color w:val="000000"/>
                <w:sz w:val="20"/>
              </w:rPr>
            </w:pPr>
            <w:r>
              <w:rPr>
                <w:rFonts w:cs="Arial"/>
                <w:color w:val="000000"/>
                <w:sz w:val="20"/>
              </w:rPr>
              <w:t>3.160.612</w:t>
            </w:r>
          </w:p>
        </w:tc>
        <w:tc>
          <w:tcPr>
            <w:tcW w:w="1640" w:type="dxa"/>
            <w:tcBorders>
              <w:top w:val="nil"/>
              <w:left w:val="single" w:sz="4" w:space="0" w:color="auto"/>
              <w:bottom w:val="nil"/>
              <w:right w:val="single" w:sz="4" w:space="0" w:color="auto"/>
            </w:tcBorders>
            <w:shd w:val="clear" w:color="auto" w:fill="auto"/>
            <w:noWrap/>
            <w:vAlign w:val="bottom"/>
            <w:hideMark/>
          </w:tcPr>
          <w:p w14:paraId="53195278" w14:textId="77777777" w:rsidR="003B6255" w:rsidRDefault="003B6255" w:rsidP="008601A9">
            <w:pPr>
              <w:ind w:right="145"/>
              <w:jc w:val="right"/>
              <w:rPr>
                <w:rFonts w:cs="Arial"/>
                <w:color w:val="000000"/>
                <w:sz w:val="20"/>
              </w:rPr>
            </w:pPr>
            <w:r>
              <w:rPr>
                <w:rFonts w:cs="Arial"/>
                <w:color w:val="000000"/>
                <w:sz w:val="20"/>
              </w:rPr>
              <w:t>-8.275.442</w:t>
            </w:r>
          </w:p>
        </w:tc>
      </w:tr>
      <w:tr w:rsidR="003B6255" w:rsidRPr="00E13A55" w14:paraId="1BA393B8"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25BC499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4</w:t>
            </w:r>
          </w:p>
        </w:tc>
        <w:tc>
          <w:tcPr>
            <w:tcW w:w="1420" w:type="dxa"/>
            <w:tcBorders>
              <w:top w:val="nil"/>
              <w:left w:val="single" w:sz="4" w:space="0" w:color="auto"/>
              <w:bottom w:val="nil"/>
              <w:right w:val="single" w:sz="4" w:space="0" w:color="auto"/>
            </w:tcBorders>
            <w:shd w:val="clear" w:color="auto" w:fill="auto"/>
            <w:noWrap/>
            <w:vAlign w:val="center"/>
            <w:hideMark/>
          </w:tcPr>
          <w:p w14:paraId="43611DC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FBFF39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01EFFC30" w14:textId="77777777" w:rsidR="003B6255" w:rsidRDefault="003B6255" w:rsidP="008601A9">
            <w:pPr>
              <w:ind w:right="145"/>
              <w:jc w:val="right"/>
              <w:rPr>
                <w:rFonts w:cs="Arial"/>
                <w:color w:val="000000"/>
                <w:sz w:val="20"/>
              </w:rPr>
            </w:pPr>
            <w:r>
              <w:rPr>
                <w:rFonts w:cs="Arial"/>
                <w:color w:val="000000"/>
                <w:sz w:val="20"/>
              </w:rPr>
              <w:t>4.301.326</w:t>
            </w:r>
          </w:p>
        </w:tc>
        <w:tc>
          <w:tcPr>
            <w:tcW w:w="1640" w:type="dxa"/>
            <w:tcBorders>
              <w:top w:val="nil"/>
              <w:left w:val="single" w:sz="4" w:space="0" w:color="auto"/>
              <w:bottom w:val="nil"/>
              <w:right w:val="single" w:sz="4" w:space="0" w:color="auto"/>
            </w:tcBorders>
            <w:shd w:val="clear" w:color="auto" w:fill="auto"/>
            <w:noWrap/>
            <w:vAlign w:val="bottom"/>
            <w:hideMark/>
          </w:tcPr>
          <w:p w14:paraId="6EAA7050" w14:textId="77777777" w:rsidR="003B6255" w:rsidRDefault="003B6255" w:rsidP="008601A9">
            <w:pPr>
              <w:ind w:right="145"/>
              <w:jc w:val="right"/>
              <w:rPr>
                <w:rFonts w:cs="Arial"/>
                <w:color w:val="000000"/>
                <w:sz w:val="20"/>
              </w:rPr>
            </w:pPr>
            <w:r>
              <w:rPr>
                <w:rFonts w:cs="Arial"/>
                <w:color w:val="000000"/>
                <w:sz w:val="20"/>
              </w:rPr>
              <w:t>4.122.983</w:t>
            </w:r>
          </w:p>
        </w:tc>
      </w:tr>
      <w:tr w:rsidR="003B6255" w:rsidRPr="00E13A55" w14:paraId="384EBE67"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6D66BE8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5</w:t>
            </w:r>
          </w:p>
        </w:tc>
        <w:tc>
          <w:tcPr>
            <w:tcW w:w="1420" w:type="dxa"/>
            <w:tcBorders>
              <w:top w:val="nil"/>
              <w:left w:val="single" w:sz="4" w:space="0" w:color="auto"/>
              <w:bottom w:val="nil"/>
              <w:right w:val="single" w:sz="4" w:space="0" w:color="auto"/>
            </w:tcBorders>
            <w:shd w:val="clear" w:color="auto" w:fill="auto"/>
            <w:noWrap/>
            <w:vAlign w:val="center"/>
            <w:hideMark/>
          </w:tcPr>
          <w:p w14:paraId="19A916B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06D94F1D"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59BCBCD6" w14:textId="77777777" w:rsidR="003B6255" w:rsidRDefault="003B6255" w:rsidP="008601A9">
            <w:pPr>
              <w:ind w:right="145"/>
              <w:jc w:val="right"/>
              <w:rPr>
                <w:rFonts w:cs="Arial"/>
                <w:color w:val="000000"/>
                <w:sz w:val="20"/>
              </w:rPr>
            </w:pPr>
            <w:r>
              <w:rPr>
                <w:rFonts w:cs="Arial"/>
                <w:color w:val="000000"/>
                <w:sz w:val="20"/>
              </w:rPr>
              <w:t>4.388.642</w:t>
            </w:r>
          </w:p>
        </w:tc>
        <w:tc>
          <w:tcPr>
            <w:tcW w:w="1640" w:type="dxa"/>
            <w:tcBorders>
              <w:top w:val="nil"/>
              <w:left w:val="single" w:sz="4" w:space="0" w:color="auto"/>
              <w:bottom w:val="nil"/>
              <w:right w:val="single" w:sz="4" w:space="0" w:color="auto"/>
            </w:tcBorders>
            <w:shd w:val="clear" w:color="auto" w:fill="auto"/>
            <w:noWrap/>
            <w:vAlign w:val="bottom"/>
            <w:hideMark/>
          </w:tcPr>
          <w:p w14:paraId="38A54B83" w14:textId="77777777" w:rsidR="003B6255" w:rsidRDefault="003B6255" w:rsidP="008601A9">
            <w:pPr>
              <w:ind w:right="145"/>
              <w:jc w:val="right"/>
              <w:rPr>
                <w:rFonts w:cs="Arial"/>
                <w:color w:val="000000"/>
                <w:sz w:val="20"/>
              </w:rPr>
            </w:pPr>
            <w:r>
              <w:rPr>
                <w:rFonts w:cs="Arial"/>
                <w:color w:val="000000"/>
                <w:sz w:val="20"/>
              </w:rPr>
              <w:t>4.210.300</w:t>
            </w:r>
          </w:p>
        </w:tc>
      </w:tr>
      <w:tr w:rsidR="003B6255" w:rsidRPr="00E13A55" w14:paraId="216E6540"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3FEB38C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6</w:t>
            </w:r>
          </w:p>
        </w:tc>
        <w:tc>
          <w:tcPr>
            <w:tcW w:w="1420" w:type="dxa"/>
            <w:tcBorders>
              <w:top w:val="nil"/>
              <w:left w:val="single" w:sz="4" w:space="0" w:color="auto"/>
              <w:bottom w:val="nil"/>
              <w:right w:val="single" w:sz="4" w:space="0" w:color="auto"/>
            </w:tcBorders>
            <w:shd w:val="clear" w:color="auto" w:fill="auto"/>
            <w:noWrap/>
            <w:vAlign w:val="center"/>
            <w:hideMark/>
          </w:tcPr>
          <w:p w14:paraId="3DEE0F72"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0D36A7E"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9A95B0E" w14:textId="77777777" w:rsidR="003B6255" w:rsidRDefault="003B6255" w:rsidP="008601A9">
            <w:pPr>
              <w:ind w:right="145"/>
              <w:jc w:val="right"/>
              <w:rPr>
                <w:rFonts w:cs="Arial"/>
                <w:color w:val="000000"/>
                <w:sz w:val="20"/>
              </w:rPr>
            </w:pPr>
            <w:r>
              <w:rPr>
                <w:rFonts w:cs="Arial"/>
                <w:color w:val="000000"/>
                <w:sz w:val="20"/>
              </w:rPr>
              <w:t>4.477.732</w:t>
            </w:r>
          </w:p>
        </w:tc>
        <w:tc>
          <w:tcPr>
            <w:tcW w:w="1640" w:type="dxa"/>
            <w:tcBorders>
              <w:top w:val="nil"/>
              <w:left w:val="single" w:sz="4" w:space="0" w:color="auto"/>
              <w:bottom w:val="nil"/>
              <w:right w:val="single" w:sz="4" w:space="0" w:color="auto"/>
            </w:tcBorders>
            <w:shd w:val="clear" w:color="auto" w:fill="auto"/>
            <w:noWrap/>
            <w:vAlign w:val="bottom"/>
            <w:hideMark/>
          </w:tcPr>
          <w:p w14:paraId="71172EE1" w14:textId="77777777" w:rsidR="003B6255" w:rsidRDefault="003B6255" w:rsidP="008601A9">
            <w:pPr>
              <w:ind w:right="145"/>
              <w:jc w:val="right"/>
              <w:rPr>
                <w:rFonts w:cs="Arial"/>
                <w:color w:val="000000"/>
                <w:sz w:val="20"/>
              </w:rPr>
            </w:pPr>
            <w:r>
              <w:rPr>
                <w:rFonts w:cs="Arial"/>
                <w:color w:val="000000"/>
                <w:sz w:val="20"/>
              </w:rPr>
              <w:t>4.299.389</w:t>
            </w:r>
          </w:p>
        </w:tc>
      </w:tr>
      <w:tr w:rsidR="003B6255" w:rsidRPr="00E13A55" w14:paraId="5623C5C5"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232F174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7</w:t>
            </w:r>
          </w:p>
        </w:tc>
        <w:tc>
          <w:tcPr>
            <w:tcW w:w="1420" w:type="dxa"/>
            <w:tcBorders>
              <w:top w:val="nil"/>
              <w:left w:val="single" w:sz="4" w:space="0" w:color="auto"/>
              <w:bottom w:val="nil"/>
              <w:right w:val="single" w:sz="4" w:space="0" w:color="auto"/>
            </w:tcBorders>
            <w:shd w:val="clear" w:color="auto" w:fill="auto"/>
            <w:noWrap/>
            <w:vAlign w:val="center"/>
            <w:hideMark/>
          </w:tcPr>
          <w:p w14:paraId="609DB0A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1C8EBBAE"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2AC2C0DA" w14:textId="77777777" w:rsidR="003B6255" w:rsidRDefault="003B6255" w:rsidP="008601A9">
            <w:pPr>
              <w:ind w:right="145"/>
              <w:jc w:val="right"/>
              <w:rPr>
                <w:rFonts w:cs="Arial"/>
                <w:color w:val="000000"/>
                <w:sz w:val="20"/>
              </w:rPr>
            </w:pPr>
            <w:r>
              <w:rPr>
                <w:rFonts w:cs="Arial"/>
                <w:color w:val="000000"/>
                <w:sz w:val="20"/>
              </w:rPr>
              <w:t>4.568.630</w:t>
            </w:r>
          </w:p>
        </w:tc>
        <w:tc>
          <w:tcPr>
            <w:tcW w:w="1640" w:type="dxa"/>
            <w:tcBorders>
              <w:top w:val="nil"/>
              <w:left w:val="single" w:sz="4" w:space="0" w:color="auto"/>
              <w:bottom w:val="nil"/>
              <w:right w:val="single" w:sz="4" w:space="0" w:color="auto"/>
            </w:tcBorders>
            <w:shd w:val="clear" w:color="auto" w:fill="auto"/>
            <w:noWrap/>
            <w:vAlign w:val="bottom"/>
            <w:hideMark/>
          </w:tcPr>
          <w:p w14:paraId="0C6D3F58" w14:textId="77777777" w:rsidR="003B6255" w:rsidRDefault="003B6255" w:rsidP="008601A9">
            <w:pPr>
              <w:ind w:right="145"/>
              <w:jc w:val="right"/>
              <w:rPr>
                <w:rFonts w:cs="Arial"/>
                <w:color w:val="000000"/>
                <w:sz w:val="20"/>
              </w:rPr>
            </w:pPr>
            <w:r>
              <w:rPr>
                <w:rFonts w:cs="Arial"/>
                <w:color w:val="000000"/>
                <w:sz w:val="20"/>
              </w:rPr>
              <w:t>4.390.287</w:t>
            </w:r>
          </w:p>
        </w:tc>
      </w:tr>
      <w:tr w:rsidR="003B6255" w:rsidRPr="00E13A55" w14:paraId="440D47FD"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3566F64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8</w:t>
            </w:r>
          </w:p>
        </w:tc>
        <w:tc>
          <w:tcPr>
            <w:tcW w:w="1420" w:type="dxa"/>
            <w:tcBorders>
              <w:top w:val="nil"/>
              <w:left w:val="single" w:sz="4" w:space="0" w:color="auto"/>
              <w:bottom w:val="nil"/>
              <w:right w:val="single" w:sz="4" w:space="0" w:color="auto"/>
            </w:tcBorders>
            <w:shd w:val="clear" w:color="auto" w:fill="auto"/>
            <w:noWrap/>
            <w:vAlign w:val="center"/>
            <w:hideMark/>
          </w:tcPr>
          <w:p w14:paraId="4A01CD5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42305A0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53F99D72" w14:textId="77777777" w:rsidR="003B6255" w:rsidRDefault="003B6255" w:rsidP="008601A9">
            <w:pPr>
              <w:ind w:right="145"/>
              <w:jc w:val="right"/>
              <w:rPr>
                <w:rFonts w:cs="Arial"/>
                <w:color w:val="000000"/>
                <w:sz w:val="20"/>
              </w:rPr>
            </w:pPr>
            <w:r>
              <w:rPr>
                <w:rFonts w:cs="Arial"/>
                <w:color w:val="000000"/>
                <w:sz w:val="20"/>
              </w:rPr>
              <w:t>4.661.373</w:t>
            </w:r>
          </w:p>
        </w:tc>
        <w:tc>
          <w:tcPr>
            <w:tcW w:w="1640" w:type="dxa"/>
            <w:tcBorders>
              <w:top w:val="nil"/>
              <w:left w:val="single" w:sz="4" w:space="0" w:color="auto"/>
              <w:bottom w:val="nil"/>
              <w:right w:val="single" w:sz="4" w:space="0" w:color="auto"/>
            </w:tcBorders>
            <w:shd w:val="clear" w:color="auto" w:fill="auto"/>
            <w:noWrap/>
            <w:vAlign w:val="bottom"/>
            <w:hideMark/>
          </w:tcPr>
          <w:p w14:paraId="2A1A0A63" w14:textId="77777777" w:rsidR="003B6255" w:rsidRDefault="003B6255" w:rsidP="008601A9">
            <w:pPr>
              <w:ind w:right="145"/>
              <w:jc w:val="right"/>
              <w:rPr>
                <w:rFonts w:cs="Arial"/>
                <w:color w:val="000000"/>
                <w:sz w:val="20"/>
              </w:rPr>
            </w:pPr>
            <w:r>
              <w:rPr>
                <w:rFonts w:cs="Arial"/>
                <w:color w:val="000000"/>
                <w:sz w:val="20"/>
              </w:rPr>
              <w:t>4.483.030</w:t>
            </w:r>
          </w:p>
        </w:tc>
      </w:tr>
      <w:tr w:rsidR="003B6255" w:rsidRPr="00E13A55" w14:paraId="4FFF1121"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4C8F8E7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9</w:t>
            </w:r>
          </w:p>
        </w:tc>
        <w:tc>
          <w:tcPr>
            <w:tcW w:w="1420" w:type="dxa"/>
            <w:tcBorders>
              <w:top w:val="nil"/>
              <w:left w:val="single" w:sz="4" w:space="0" w:color="auto"/>
              <w:bottom w:val="nil"/>
              <w:right w:val="single" w:sz="4" w:space="0" w:color="auto"/>
            </w:tcBorders>
            <w:shd w:val="clear" w:color="auto" w:fill="auto"/>
            <w:noWrap/>
            <w:vAlign w:val="center"/>
            <w:hideMark/>
          </w:tcPr>
          <w:p w14:paraId="3A58ADF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715BA0F"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78FC48B" w14:textId="77777777" w:rsidR="003B6255" w:rsidRDefault="003B6255" w:rsidP="008601A9">
            <w:pPr>
              <w:ind w:right="145"/>
              <w:jc w:val="right"/>
              <w:rPr>
                <w:rFonts w:cs="Arial"/>
                <w:color w:val="000000"/>
                <w:sz w:val="20"/>
              </w:rPr>
            </w:pPr>
            <w:r>
              <w:rPr>
                <w:rFonts w:cs="Arial"/>
                <w:color w:val="000000"/>
                <w:sz w:val="20"/>
              </w:rPr>
              <w:t>4.755.999</w:t>
            </w:r>
          </w:p>
        </w:tc>
        <w:tc>
          <w:tcPr>
            <w:tcW w:w="1640" w:type="dxa"/>
            <w:tcBorders>
              <w:top w:val="nil"/>
              <w:left w:val="single" w:sz="4" w:space="0" w:color="auto"/>
              <w:bottom w:val="nil"/>
              <w:right w:val="single" w:sz="4" w:space="0" w:color="auto"/>
            </w:tcBorders>
            <w:shd w:val="clear" w:color="auto" w:fill="auto"/>
            <w:noWrap/>
            <w:vAlign w:val="bottom"/>
            <w:hideMark/>
          </w:tcPr>
          <w:p w14:paraId="0173BBFA" w14:textId="77777777" w:rsidR="003B6255" w:rsidRDefault="003B6255" w:rsidP="008601A9">
            <w:pPr>
              <w:ind w:right="145"/>
              <w:jc w:val="right"/>
              <w:rPr>
                <w:rFonts w:cs="Arial"/>
                <w:color w:val="000000"/>
                <w:sz w:val="20"/>
              </w:rPr>
            </w:pPr>
            <w:r>
              <w:rPr>
                <w:rFonts w:cs="Arial"/>
                <w:color w:val="000000"/>
                <w:sz w:val="20"/>
              </w:rPr>
              <w:t>4.577.656</w:t>
            </w:r>
          </w:p>
        </w:tc>
      </w:tr>
      <w:tr w:rsidR="003B6255" w:rsidRPr="00E13A55" w14:paraId="0311274B"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0740F86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10</w:t>
            </w:r>
          </w:p>
        </w:tc>
        <w:tc>
          <w:tcPr>
            <w:tcW w:w="1420" w:type="dxa"/>
            <w:tcBorders>
              <w:top w:val="nil"/>
              <w:left w:val="single" w:sz="4" w:space="0" w:color="auto"/>
              <w:bottom w:val="nil"/>
              <w:right w:val="single" w:sz="4" w:space="0" w:color="auto"/>
            </w:tcBorders>
            <w:shd w:val="clear" w:color="auto" w:fill="auto"/>
            <w:noWrap/>
            <w:vAlign w:val="center"/>
            <w:hideMark/>
          </w:tcPr>
          <w:p w14:paraId="62857AE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35C9C032"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7DF1FCC" w14:textId="77777777" w:rsidR="003B6255" w:rsidRDefault="003B6255" w:rsidP="008601A9">
            <w:pPr>
              <w:ind w:right="145"/>
              <w:jc w:val="right"/>
              <w:rPr>
                <w:rFonts w:cs="Arial"/>
                <w:color w:val="000000"/>
                <w:sz w:val="20"/>
              </w:rPr>
            </w:pPr>
            <w:r>
              <w:rPr>
                <w:rFonts w:cs="Arial"/>
                <w:color w:val="000000"/>
                <w:sz w:val="20"/>
              </w:rPr>
              <w:t>4.852.546</w:t>
            </w:r>
          </w:p>
        </w:tc>
        <w:tc>
          <w:tcPr>
            <w:tcW w:w="1640" w:type="dxa"/>
            <w:tcBorders>
              <w:top w:val="nil"/>
              <w:left w:val="single" w:sz="4" w:space="0" w:color="auto"/>
              <w:bottom w:val="nil"/>
              <w:right w:val="single" w:sz="4" w:space="0" w:color="auto"/>
            </w:tcBorders>
            <w:shd w:val="clear" w:color="auto" w:fill="auto"/>
            <w:noWrap/>
            <w:vAlign w:val="bottom"/>
            <w:hideMark/>
          </w:tcPr>
          <w:p w14:paraId="65D3A295" w14:textId="77777777" w:rsidR="003B6255" w:rsidRDefault="003B6255" w:rsidP="008601A9">
            <w:pPr>
              <w:ind w:right="145"/>
              <w:jc w:val="right"/>
              <w:rPr>
                <w:rFonts w:cs="Arial"/>
                <w:color w:val="000000"/>
                <w:sz w:val="20"/>
              </w:rPr>
            </w:pPr>
            <w:r>
              <w:rPr>
                <w:rFonts w:cs="Arial"/>
                <w:color w:val="000000"/>
                <w:sz w:val="20"/>
              </w:rPr>
              <w:t>4.674.203</w:t>
            </w:r>
          </w:p>
        </w:tc>
      </w:tr>
      <w:tr w:rsidR="003B6255" w:rsidRPr="00E13A55" w14:paraId="7F343E46"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441D10B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11</w:t>
            </w:r>
          </w:p>
        </w:tc>
        <w:tc>
          <w:tcPr>
            <w:tcW w:w="1420" w:type="dxa"/>
            <w:tcBorders>
              <w:top w:val="nil"/>
              <w:left w:val="single" w:sz="4" w:space="0" w:color="auto"/>
              <w:bottom w:val="nil"/>
              <w:right w:val="single" w:sz="4" w:space="0" w:color="auto"/>
            </w:tcBorders>
            <w:shd w:val="clear" w:color="auto" w:fill="auto"/>
            <w:noWrap/>
            <w:vAlign w:val="center"/>
            <w:hideMark/>
          </w:tcPr>
          <w:p w14:paraId="2A16CCE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47BF2F34"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0C82B8B5" w14:textId="77777777" w:rsidR="003B6255" w:rsidRDefault="003B6255" w:rsidP="008601A9">
            <w:pPr>
              <w:ind w:right="145"/>
              <w:jc w:val="right"/>
              <w:rPr>
                <w:rFonts w:cs="Arial"/>
                <w:color w:val="000000"/>
                <w:sz w:val="20"/>
              </w:rPr>
            </w:pPr>
            <w:r>
              <w:rPr>
                <w:rFonts w:cs="Arial"/>
                <w:color w:val="000000"/>
                <w:sz w:val="20"/>
              </w:rPr>
              <w:t>4.951.052</w:t>
            </w:r>
          </w:p>
        </w:tc>
        <w:tc>
          <w:tcPr>
            <w:tcW w:w="1640" w:type="dxa"/>
            <w:tcBorders>
              <w:top w:val="nil"/>
              <w:left w:val="single" w:sz="4" w:space="0" w:color="auto"/>
              <w:bottom w:val="nil"/>
              <w:right w:val="single" w:sz="4" w:space="0" w:color="auto"/>
            </w:tcBorders>
            <w:shd w:val="clear" w:color="auto" w:fill="auto"/>
            <w:noWrap/>
            <w:vAlign w:val="bottom"/>
            <w:hideMark/>
          </w:tcPr>
          <w:p w14:paraId="0DF4B0ED" w14:textId="77777777" w:rsidR="003B6255" w:rsidRDefault="003B6255" w:rsidP="008601A9">
            <w:pPr>
              <w:ind w:right="145"/>
              <w:jc w:val="right"/>
              <w:rPr>
                <w:rFonts w:cs="Arial"/>
                <w:color w:val="000000"/>
                <w:sz w:val="20"/>
              </w:rPr>
            </w:pPr>
            <w:r>
              <w:rPr>
                <w:rFonts w:cs="Arial"/>
                <w:color w:val="000000"/>
                <w:sz w:val="20"/>
              </w:rPr>
              <w:t>4.772.710</w:t>
            </w:r>
          </w:p>
        </w:tc>
      </w:tr>
      <w:tr w:rsidR="003B6255" w:rsidRPr="00E13A55" w14:paraId="5FA47BA4"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245FCE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12</w:t>
            </w:r>
          </w:p>
        </w:tc>
        <w:tc>
          <w:tcPr>
            <w:tcW w:w="1420" w:type="dxa"/>
            <w:tcBorders>
              <w:top w:val="nil"/>
              <w:left w:val="single" w:sz="4" w:space="0" w:color="auto"/>
              <w:bottom w:val="nil"/>
              <w:right w:val="single" w:sz="4" w:space="0" w:color="auto"/>
            </w:tcBorders>
            <w:shd w:val="clear" w:color="auto" w:fill="auto"/>
            <w:noWrap/>
            <w:vAlign w:val="center"/>
            <w:hideMark/>
          </w:tcPr>
          <w:p w14:paraId="22037B3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A9BA6C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405A1568" w14:textId="77777777" w:rsidR="003B6255" w:rsidRDefault="003B6255" w:rsidP="008601A9">
            <w:pPr>
              <w:ind w:right="145"/>
              <w:jc w:val="right"/>
              <w:rPr>
                <w:rFonts w:cs="Arial"/>
                <w:color w:val="000000"/>
                <w:sz w:val="20"/>
              </w:rPr>
            </w:pPr>
            <w:r>
              <w:rPr>
                <w:rFonts w:cs="Arial"/>
                <w:color w:val="000000"/>
                <w:sz w:val="20"/>
              </w:rPr>
              <w:t>5.051.559</w:t>
            </w:r>
          </w:p>
        </w:tc>
        <w:tc>
          <w:tcPr>
            <w:tcW w:w="1640" w:type="dxa"/>
            <w:tcBorders>
              <w:top w:val="nil"/>
              <w:left w:val="single" w:sz="4" w:space="0" w:color="auto"/>
              <w:bottom w:val="nil"/>
              <w:right w:val="single" w:sz="4" w:space="0" w:color="auto"/>
            </w:tcBorders>
            <w:shd w:val="clear" w:color="auto" w:fill="auto"/>
            <w:noWrap/>
            <w:vAlign w:val="bottom"/>
            <w:hideMark/>
          </w:tcPr>
          <w:p w14:paraId="5AF40D06" w14:textId="77777777" w:rsidR="003B6255" w:rsidRDefault="003B6255" w:rsidP="008601A9">
            <w:pPr>
              <w:ind w:right="145"/>
              <w:jc w:val="right"/>
              <w:rPr>
                <w:rFonts w:cs="Arial"/>
                <w:color w:val="000000"/>
                <w:sz w:val="20"/>
              </w:rPr>
            </w:pPr>
            <w:r>
              <w:rPr>
                <w:rFonts w:cs="Arial"/>
                <w:color w:val="000000"/>
                <w:sz w:val="20"/>
              </w:rPr>
              <w:t>4.873.216</w:t>
            </w:r>
          </w:p>
        </w:tc>
      </w:tr>
      <w:tr w:rsidR="003B6255" w:rsidRPr="00E13A55" w14:paraId="54A62F24"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442821F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13</w:t>
            </w:r>
          </w:p>
        </w:tc>
        <w:tc>
          <w:tcPr>
            <w:tcW w:w="1420" w:type="dxa"/>
            <w:tcBorders>
              <w:top w:val="nil"/>
              <w:left w:val="single" w:sz="4" w:space="0" w:color="auto"/>
              <w:bottom w:val="nil"/>
              <w:right w:val="single" w:sz="4" w:space="0" w:color="auto"/>
            </w:tcBorders>
            <w:shd w:val="clear" w:color="auto" w:fill="auto"/>
            <w:noWrap/>
            <w:vAlign w:val="center"/>
            <w:hideMark/>
          </w:tcPr>
          <w:p w14:paraId="52ABBCF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217D77CC"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56990B1" w14:textId="77777777" w:rsidR="003B6255" w:rsidRDefault="003B6255" w:rsidP="008601A9">
            <w:pPr>
              <w:ind w:right="145"/>
              <w:jc w:val="right"/>
              <w:rPr>
                <w:rFonts w:cs="Arial"/>
                <w:color w:val="000000"/>
                <w:sz w:val="20"/>
              </w:rPr>
            </w:pPr>
            <w:r>
              <w:rPr>
                <w:rFonts w:cs="Arial"/>
                <w:color w:val="000000"/>
                <w:sz w:val="20"/>
              </w:rPr>
              <w:t>5.154.105</w:t>
            </w:r>
          </w:p>
        </w:tc>
        <w:tc>
          <w:tcPr>
            <w:tcW w:w="1640" w:type="dxa"/>
            <w:tcBorders>
              <w:top w:val="nil"/>
              <w:left w:val="single" w:sz="4" w:space="0" w:color="auto"/>
              <w:bottom w:val="nil"/>
              <w:right w:val="single" w:sz="4" w:space="0" w:color="auto"/>
            </w:tcBorders>
            <w:shd w:val="clear" w:color="auto" w:fill="auto"/>
            <w:noWrap/>
            <w:vAlign w:val="bottom"/>
            <w:hideMark/>
          </w:tcPr>
          <w:p w14:paraId="1DE0D05D" w14:textId="77777777" w:rsidR="003B6255" w:rsidRDefault="003B6255" w:rsidP="008601A9">
            <w:pPr>
              <w:ind w:right="145"/>
              <w:jc w:val="right"/>
              <w:rPr>
                <w:rFonts w:cs="Arial"/>
                <w:color w:val="000000"/>
                <w:sz w:val="20"/>
              </w:rPr>
            </w:pPr>
            <w:r>
              <w:rPr>
                <w:rFonts w:cs="Arial"/>
                <w:color w:val="000000"/>
                <w:sz w:val="20"/>
              </w:rPr>
              <w:t>4.975.763</w:t>
            </w:r>
          </w:p>
        </w:tc>
      </w:tr>
      <w:tr w:rsidR="003B6255" w:rsidRPr="00E13A55" w14:paraId="0E0E315F"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066B4A2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14</w:t>
            </w:r>
          </w:p>
        </w:tc>
        <w:tc>
          <w:tcPr>
            <w:tcW w:w="1420" w:type="dxa"/>
            <w:tcBorders>
              <w:top w:val="nil"/>
              <w:left w:val="single" w:sz="4" w:space="0" w:color="auto"/>
              <w:bottom w:val="nil"/>
              <w:right w:val="single" w:sz="4" w:space="0" w:color="auto"/>
            </w:tcBorders>
            <w:shd w:val="clear" w:color="auto" w:fill="auto"/>
            <w:noWrap/>
            <w:vAlign w:val="center"/>
            <w:hideMark/>
          </w:tcPr>
          <w:p w14:paraId="5D07837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044C58C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FF5D819" w14:textId="77777777" w:rsidR="003B6255" w:rsidRDefault="003B6255" w:rsidP="008601A9">
            <w:pPr>
              <w:ind w:right="145"/>
              <w:jc w:val="right"/>
              <w:rPr>
                <w:rFonts w:cs="Arial"/>
                <w:color w:val="000000"/>
                <w:sz w:val="20"/>
              </w:rPr>
            </w:pPr>
            <w:r>
              <w:rPr>
                <w:rFonts w:cs="Arial"/>
                <w:color w:val="000000"/>
                <w:sz w:val="20"/>
              </w:rPr>
              <w:t>5.258.734</w:t>
            </w:r>
          </w:p>
        </w:tc>
        <w:tc>
          <w:tcPr>
            <w:tcW w:w="1640" w:type="dxa"/>
            <w:tcBorders>
              <w:top w:val="nil"/>
              <w:left w:val="single" w:sz="4" w:space="0" w:color="auto"/>
              <w:bottom w:val="nil"/>
              <w:right w:val="single" w:sz="4" w:space="0" w:color="auto"/>
            </w:tcBorders>
            <w:shd w:val="clear" w:color="auto" w:fill="auto"/>
            <w:noWrap/>
            <w:vAlign w:val="bottom"/>
            <w:hideMark/>
          </w:tcPr>
          <w:p w14:paraId="15703E2E" w14:textId="77777777" w:rsidR="003B6255" w:rsidRDefault="003B6255" w:rsidP="008601A9">
            <w:pPr>
              <w:ind w:right="145"/>
              <w:jc w:val="right"/>
              <w:rPr>
                <w:rFonts w:cs="Arial"/>
                <w:color w:val="000000"/>
                <w:sz w:val="20"/>
              </w:rPr>
            </w:pPr>
            <w:r>
              <w:rPr>
                <w:rFonts w:cs="Arial"/>
                <w:color w:val="000000"/>
                <w:sz w:val="20"/>
              </w:rPr>
              <w:t>5.080.391</w:t>
            </w:r>
          </w:p>
        </w:tc>
      </w:tr>
      <w:tr w:rsidR="003B6255" w:rsidRPr="00E13A55" w14:paraId="076B227A"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5188C80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15</w:t>
            </w:r>
          </w:p>
        </w:tc>
        <w:tc>
          <w:tcPr>
            <w:tcW w:w="1420" w:type="dxa"/>
            <w:tcBorders>
              <w:top w:val="nil"/>
              <w:left w:val="single" w:sz="4" w:space="0" w:color="auto"/>
              <w:bottom w:val="nil"/>
              <w:right w:val="single" w:sz="4" w:space="0" w:color="auto"/>
            </w:tcBorders>
            <w:shd w:val="clear" w:color="auto" w:fill="auto"/>
            <w:noWrap/>
            <w:vAlign w:val="center"/>
            <w:hideMark/>
          </w:tcPr>
          <w:p w14:paraId="076D949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11E9867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46D7A259" w14:textId="77777777" w:rsidR="003B6255" w:rsidRDefault="003B6255" w:rsidP="008601A9">
            <w:pPr>
              <w:ind w:right="145"/>
              <w:jc w:val="right"/>
              <w:rPr>
                <w:rFonts w:cs="Arial"/>
                <w:color w:val="000000"/>
                <w:sz w:val="20"/>
              </w:rPr>
            </w:pPr>
            <w:r>
              <w:rPr>
                <w:rFonts w:cs="Arial"/>
                <w:color w:val="000000"/>
                <w:sz w:val="20"/>
              </w:rPr>
              <w:t>5.365.486</w:t>
            </w:r>
          </w:p>
        </w:tc>
        <w:tc>
          <w:tcPr>
            <w:tcW w:w="1640" w:type="dxa"/>
            <w:tcBorders>
              <w:top w:val="nil"/>
              <w:left w:val="single" w:sz="4" w:space="0" w:color="auto"/>
              <w:bottom w:val="nil"/>
              <w:right w:val="single" w:sz="4" w:space="0" w:color="auto"/>
            </w:tcBorders>
            <w:shd w:val="clear" w:color="auto" w:fill="auto"/>
            <w:noWrap/>
            <w:vAlign w:val="bottom"/>
            <w:hideMark/>
          </w:tcPr>
          <w:p w14:paraId="597C0F7D" w14:textId="77777777" w:rsidR="003B6255" w:rsidRDefault="003B6255" w:rsidP="008601A9">
            <w:pPr>
              <w:ind w:right="145"/>
              <w:jc w:val="right"/>
              <w:rPr>
                <w:rFonts w:cs="Arial"/>
                <w:color w:val="000000"/>
                <w:sz w:val="20"/>
              </w:rPr>
            </w:pPr>
            <w:r>
              <w:rPr>
                <w:rFonts w:cs="Arial"/>
                <w:color w:val="000000"/>
                <w:sz w:val="20"/>
              </w:rPr>
              <w:t>5.187.143</w:t>
            </w:r>
          </w:p>
        </w:tc>
      </w:tr>
      <w:tr w:rsidR="003B6255" w:rsidRPr="00E13A55" w14:paraId="6B998C8E"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341663A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16</w:t>
            </w:r>
          </w:p>
        </w:tc>
        <w:tc>
          <w:tcPr>
            <w:tcW w:w="1420" w:type="dxa"/>
            <w:tcBorders>
              <w:top w:val="nil"/>
              <w:left w:val="single" w:sz="4" w:space="0" w:color="auto"/>
              <w:bottom w:val="nil"/>
              <w:right w:val="single" w:sz="4" w:space="0" w:color="auto"/>
            </w:tcBorders>
            <w:shd w:val="clear" w:color="auto" w:fill="auto"/>
            <w:noWrap/>
            <w:vAlign w:val="center"/>
            <w:hideMark/>
          </w:tcPr>
          <w:p w14:paraId="59FA0CD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68CC0BD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6EE3E18" w14:textId="77777777" w:rsidR="003B6255" w:rsidRDefault="003B6255" w:rsidP="008601A9">
            <w:pPr>
              <w:ind w:right="145"/>
              <w:jc w:val="right"/>
              <w:rPr>
                <w:rFonts w:cs="Arial"/>
                <w:color w:val="000000"/>
                <w:sz w:val="20"/>
              </w:rPr>
            </w:pPr>
            <w:r>
              <w:rPr>
                <w:rFonts w:cs="Arial"/>
                <w:color w:val="000000"/>
                <w:sz w:val="20"/>
              </w:rPr>
              <w:t>5.474.405</w:t>
            </w:r>
          </w:p>
        </w:tc>
        <w:tc>
          <w:tcPr>
            <w:tcW w:w="1640" w:type="dxa"/>
            <w:tcBorders>
              <w:top w:val="nil"/>
              <w:left w:val="single" w:sz="4" w:space="0" w:color="auto"/>
              <w:bottom w:val="nil"/>
              <w:right w:val="single" w:sz="4" w:space="0" w:color="auto"/>
            </w:tcBorders>
            <w:shd w:val="clear" w:color="auto" w:fill="auto"/>
            <w:noWrap/>
            <w:vAlign w:val="bottom"/>
            <w:hideMark/>
          </w:tcPr>
          <w:p w14:paraId="2CD11183" w14:textId="77777777" w:rsidR="003B6255" w:rsidRDefault="003B6255" w:rsidP="008601A9">
            <w:pPr>
              <w:ind w:right="145"/>
              <w:jc w:val="right"/>
              <w:rPr>
                <w:rFonts w:cs="Arial"/>
                <w:color w:val="000000"/>
                <w:sz w:val="20"/>
              </w:rPr>
            </w:pPr>
            <w:r>
              <w:rPr>
                <w:rFonts w:cs="Arial"/>
                <w:color w:val="000000"/>
                <w:sz w:val="20"/>
              </w:rPr>
              <w:t>5.296.063</w:t>
            </w:r>
          </w:p>
        </w:tc>
      </w:tr>
      <w:tr w:rsidR="003B6255" w:rsidRPr="00E13A55" w14:paraId="663AA078"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7CB205B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17</w:t>
            </w:r>
          </w:p>
        </w:tc>
        <w:tc>
          <w:tcPr>
            <w:tcW w:w="1420" w:type="dxa"/>
            <w:tcBorders>
              <w:top w:val="nil"/>
              <w:left w:val="single" w:sz="4" w:space="0" w:color="auto"/>
              <w:bottom w:val="nil"/>
              <w:right w:val="single" w:sz="4" w:space="0" w:color="auto"/>
            </w:tcBorders>
            <w:shd w:val="clear" w:color="auto" w:fill="auto"/>
            <w:noWrap/>
            <w:vAlign w:val="center"/>
            <w:hideMark/>
          </w:tcPr>
          <w:p w14:paraId="5493221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2B8EAA2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B21D0E4" w14:textId="77777777" w:rsidR="003B6255" w:rsidRDefault="003B6255" w:rsidP="008601A9">
            <w:pPr>
              <w:ind w:right="145"/>
              <w:jc w:val="right"/>
              <w:rPr>
                <w:rFonts w:cs="Arial"/>
                <w:color w:val="000000"/>
                <w:sz w:val="20"/>
              </w:rPr>
            </w:pPr>
            <w:r>
              <w:rPr>
                <w:rFonts w:cs="Arial"/>
                <w:color w:val="000000"/>
                <w:sz w:val="20"/>
              </w:rPr>
              <w:t>5.585.536</w:t>
            </w:r>
          </w:p>
        </w:tc>
        <w:tc>
          <w:tcPr>
            <w:tcW w:w="1640" w:type="dxa"/>
            <w:tcBorders>
              <w:top w:val="nil"/>
              <w:left w:val="single" w:sz="4" w:space="0" w:color="auto"/>
              <w:bottom w:val="nil"/>
              <w:right w:val="single" w:sz="4" w:space="0" w:color="auto"/>
            </w:tcBorders>
            <w:shd w:val="clear" w:color="auto" w:fill="auto"/>
            <w:noWrap/>
            <w:vAlign w:val="bottom"/>
            <w:hideMark/>
          </w:tcPr>
          <w:p w14:paraId="7B577BF0" w14:textId="77777777" w:rsidR="003B6255" w:rsidRDefault="003B6255" w:rsidP="008601A9">
            <w:pPr>
              <w:ind w:right="145"/>
              <w:jc w:val="right"/>
              <w:rPr>
                <w:rFonts w:cs="Arial"/>
                <w:color w:val="000000"/>
                <w:sz w:val="20"/>
              </w:rPr>
            </w:pPr>
            <w:r>
              <w:rPr>
                <w:rFonts w:cs="Arial"/>
                <w:color w:val="000000"/>
                <w:sz w:val="20"/>
              </w:rPr>
              <w:t>5.407.193</w:t>
            </w:r>
          </w:p>
        </w:tc>
      </w:tr>
      <w:tr w:rsidR="003B6255" w:rsidRPr="00E13A55" w14:paraId="6A2D25FA"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722B063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18</w:t>
            </w:r>
          </w:p>
        </w:tc>
        <w:tc>
          <w:tcPr>
            <w:tcW w:w="1420" w:type="dxa"/>
            <w:tcBorders>
              <w:top w:val="nil"/>
              <w:left w:val="single" w:sz="4" w:space="0" w:color="auto"/>
              <w:bottom w:val="nil"/>
              <w:right w:val="single" w:sz="4" w:space="0" w:color="auto"/>
            </w:tcBorders>
            <w:shd w:val="clear" w:color="auto" w:fill="auto"/>
            <w:noWrap/>
            <w:vAlign w:val="center"/>
            <w:hideMark/>
          </w:tcPr>
          <w:p w14:paraId="779A580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72FDBAE"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020BAC02" w14:textId="77777777" w:rsidR="003B6255" w:rsidRDefault="003B6255" w:rsidP="008601A9">
            <w:pPr>
              <w:ind w:right="145"/>
              <w:jc w:val="right"/>
              <w:rPr>
                <w:rFonts w:cs="Arial"/>
                <w:color w:val="000000"/>
                <w:sz w:val="20"/>
              </w:rPr>
            </w:pPr>
            <w:r>
              <w:rPr>
                <w:rFonts w:cs="Arial"/>
                <w:color w:val="000000"/>
                <w:sz w:val="20"/>
              </w:rPr>
              <w:t>5.698.922</w:t>
            </w:r>
          </w:p>
        </w:tc>
        <w:tc>
          <w:tcPr>
            <w:tcW w:w="1640" w:type="dxa"/>
            <w:tcBorders>
              <w:top w:val="nil"/>
              <w:left w:val="single" w:sz="4" w:space="0" w:color="auto"/>
              <w:bottom w:val="nil"/>
              <w:right w:val="single" w:sz="4" w:space="0" w:color="auto"/>
            </w:tcBorders>
            <w:shd w:val="clear" w:color="auto" w:fill="auto"/>
            <w:noWrap/>
            <w:vAlign w:val="bottom"/>
            <w:hideMark/>
          </w:tcPr>
          <w:p w14:paraId="14D27DB4" w14:textId="77777777" w:rsidR="003B6255" w:rsidRDefault="003B6255" w:rsidP="008601A9">
            <w:pPr>
              <w:ind w:right="145"/>
              <w:jc w:val="right"/>
              <w:rPr>
                <w:rFonts w:cs="Arial"/>
                <w:color w:val="000000"/>
                <w:sz w:val="20"/>
              </w:rPr>
            </w:pPr>
            <w:r>
              <w:rPr>
                <w:rFonts w:cs="Arial"/>
                <w:color w:val="000000"/>
                <w:sz w:val="20"/>
              </w:rPr>
              <w:t>5.520.580</w:t>
            </w:r>
          </w:p>
        </w:tc>
      </w:tr>
      <w:tr w:rsidR="003B6255" w:rsidRPr="00E13A55" w14:paraId="2164286A"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6116D28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19</w:t>
            </w:r>
          </w:p>
        </w:tc>
        <w:tc>
          <w:tcPr>
            <w:tcW w:w="1420" w:type="dxa"/>
            <w:tcBorders>
              <w:top w:val="nil"/>
              <w:left w:val="single" w:sz="4" w:space="0" w:color="auto"/>
              <w:bottom w:val="nil"/>
              <w:right w:val="single" w:sz="4" w:space="0" w:color="auto"/>
            </w:tcBorders>
            <w:shd w:val="clear" w:color="auto" w:fill="auto"/>
            <w:noWrap/>
            <w:vAlign w:val="center"/>
            <w:hideMark/>
          </w:tcPr>
          <w:p w14:paraId="439704F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13A670F8"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3488985" w14:textId="77777777" w:rsidR="003B6255" w:rsidRDefault="003B6255" w:rsidP="008601A9">
            <w:pPr>
              <w:ind w:right="145"/>
              <w:jc w:val="right"/>
              <w:rPr>
                <w:rFonts w:cs="Arial"/>
                <w:color w:val="000000"/>
                <w:sz w:val="20"/>
              </w:rPr>
            </w:pPr>
            <w:r>
              <w:rPr>
                <w:rFonts w:cs="Arial"/>
                <w:color w:val="000000"/>
                <w:sz w:val="20"/>
              </w:rPr>
              <w:t>5.814.610</w:t>
            </w:r>
          </w:p>
        </w:tc>
        <w:tc>
          <w:tcPr>
            <w:tcW w:w="1640" w:type="dxa"/>
            <w:tcBorders>
              <w:top w:val="nil"/>
              <w:left w:val="single" w:sz="4" w:space="0" w:color="auto"/>
              <w:bottom w:val="nil"/>
              <w:right w:val="single" w:sz="4" w:space="0" w:color="auto"/>
            </w:tcBorders>
            <w:shd w:val="clear" w:color="auto" w:fill="auto"/>
            <w:noWrap/>
            <w:vAlign w:val="bottom"/>
            <w:hideMark/>
          </w:tcPr>
          <w:p w14:paraId="40D0B2B2" w14:textId="77777777" w:rsidR="003B6255" w:rsidRDefault="003B6255" w:rsidP="008601A9">
            <w:pPr>
              <w:ind w:right="145"/>
              <w:jc w:val="right"/>
              <w:rPr>
                <w:rFonts w:cs="Arial"/>
                <w:color w:val="000000"/>
                <w:sz w:val="20"/>
              </w:rPr>
            </w:pPr>
            <w:r>
              <w:rPr>
                <w:rFonts w:cs="Arial"/>
                <w:color w:val="000000"/>
                <w:sz w:val="20"/>
              </w:rPr>
              <w:t>5.636.268</w:t>
            </w:r>
          </w:p>
        </w:tc>
      </w:tr>
      <w:tr w:rsidR="003B6255" w:rsidRPr="00E13A55" w14:paraId="68488429"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A6F248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20</w:t>
            </w:r>
          </w:p>
        </w:tc>
        <w:tc>
          <w:tcPr>
            <w:tcW w:w="1420" w:type="dxa"/>
            <w:tcBorders>
              <w:top w:val="nil"/>
              <w:left w:val="single" w:sz="4" w:space="0" w:color="auto"/>
              <w:bottom w:val="nil"/>
              <w:right w:val="single" w:sz="4" w:space="0" w:color="auto"/>
            </w:tcBorders>
            <w:shd w:val="clear" w:color="auto" w:fill="auto"/>
            <w:noWrap/>
            <w:vAlign w:val="center"/>
            <w:hideMark/>
          </w:tcPr>
          <w:p w14:paraId="34D832F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65282038"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4F68F329" w14:textId="77777777" w:rsidR="003B6255" w:rsidRDefault="003B6255" w:rsidP="008601A9">
            <w:pPr>
              <w:ind w:right="145"/>
              <w:jc w:val="right"/>
              <w:rPr>
                <w:rFonts w:cs="Arial"/>
                <w:color w:val="000000"/>
                <w:sz w:val="20"/>
              </w:rPr>
            </w:pPr>
            <w:r>
              <w:rPr>
                <w:rFonts w:cs="Arial"/>
                <w:color w:val="000000"/>
                <w:sz w:val="20"/>
              </w:rPr>
              <w:t>5.932.647</w:t>
            </w:r>
          </w:p>
        </w:tc>
        <w:tc>
          <w:tcPr>
            <w:tcW w:w="1640" w:type="dxa"/>
            <w:tcBorders>
              <w:top w:val="nil"/>
              <w:left w:val="single" w:sz="4" w:space="0" w:color="auto"/>
              <w:bottom w:val="nil"/>
              <w:right w:val="single" w:sz="4" w:space="0" w:color="auto"/>
            </w:tcBorders>
            <w:shd w:val="clear" w:color="auto" w:fill="auto"/>
            <w:noWrap/>
            <w:vAlign w:val="bottom"/>
            <w:hideMark/>
          </w:tcPr>
          <w:p w14:paraId="08455E8A" w14:textId="77777777" w:rsidR="003B6255" w:rsidRDefault="003B6255" w:rsidP="008601A9">
            <w:pPr>
              <w:ind w:right="145"/>
              <w:jc w:val="right"/>
              <w:rPr>
                <w:rFonts w:cs="Arial"/>
                <w:color w:val="000000"/>
                <w:sz w:val="20"/>
              </w:rPr>
            </w:pPr>
            <w:r>
              <w:rPr>
                <w:rFonts w:cs="Arial"/>
                <w:color w:val="000000"/>
                <w:sz w:val="20"/>
              </w:rPr>
              <w:t>5.754.304</w:t>
            </w:r>
          </w:p>
        </w:tc>
      </w:tr>
      <w:tr w:rsidR="003B6255" w:rsidRPr="00E13A55" w14:paraId="6F687F5F"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4103034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21</w:t>
            </w:r>
          </w:p>
        </w:tc>
        <w:tc>
          <w:tcPr>
            <w:tcW w:w="1420" w:type="dxa"/>
            <w:tcBorders>
              <w:top w:val="nil"/>
              <w:left w:val="single" w:sz="4" w:space="0" w:color="auto"/>
              <w:bottom w:val="nil"/>
              <w:right w:val="single" w:sz="4" w:space="0" w:color="auto"/>
            </w:tcBorders>
            <w:shd w:val="clear" w:color="auto" w:fill="auto"/>
            <w:noWrap/>
            <w:vAlign w:val="center"/>
            <w:hideMark/>
          </w:tcPr>
          <w:p w14:paraId="2BA22B6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0767585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22B41616" w14:textId="77777777" w:rsidR="003B6255" w:rsidRDefault="003B6255" w:rsidP="008601A9">
            <w:pPr>
              <w:ind w:right="145"/>
              <w:jc w:val="right"/>
              <w:rPr>
                <w:rFonts w:cs="Arial"/>
                <w:color w:val="000000"/>
                <w:sz w:val="20"/>
              </w:rPr>
            </w:pPr>
            <w:r>
              <w:rPr>
                <w:rFonts w:cs="Arial"/>
                <w:color w:val="000000"/>
                <w:sz w:val="20"/>
              </w:rPr>
              <w:t>6.053.080</w:t>
            </w:r>
          </w:p>
        </w:tc>
        <w:tc>
          <w:tcPr>
            <w:tcW w:w="1640" w:type="dxa"/>
            <w:tcBorders>
              <w:top w:val="nil"/>
              <w:left w:val="single" w:sz="4" w:space="0" w:color="auto"/>
              <w:bottom w:val="nil"/>
              <w:right w:val="single" w:sz="4" w:space="0" w:color="auto"/>
            </w:tcBorders>
            <w:shd w:val="clear" w:color="auto" w:fill="auto"/>
            <w:noWrap/>
            <w:vAlign w:val="bottom"/>
            <w:hideMark/>
          </w:tcPr>
          <w:p w14:paraId="71C00ABA" w14:textId="77777777" w:rsidR="003B6255" w:rsidRDefault="003B6255" w:rsidP="008601A9">
            <w:pPr>
              <w:ind w:right="145"/>
              <w:jc w:val="right"/>
              <w:rPr>
                <w:rFonts w:cs="Arial"/>
                <w:color w:val="000000"/>
                <w:sz w:val="20"/>
              </w:rPr>
            </w:pPr>
            <w:r>
              <w:rPr>
                <w:rFonts w:cs="Arial"/>
                <w:color w:val="000000"/>
                <w:sz w:val="20"/>
              </w:rPr>
              <w:t>5.874.737</w:t>
            </w:r>
          </w:p>
        </w:tc>
      </w:tr>
      <w:tr w:rsidR="003B6255" w:rsidRPr="00E13A55" w14:paraId="16C889CA"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6EB5ED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22</w:t>
            </w:r>
          </w:p>
        </w:tc>
        <w:tc>
          <w:tcPr>
            <w:tcW w:w="1420" w:type="dxa"/>
            <w:tcBorders>
              <w:top w:val="nil"/>
              <w:left w:val="single" w:sz="4" w:space="0" w:color="auto"/>
              <w:bottom w:val="nil"/>
              <w:right w:val="single" w:sz="4" w:space="0" w:color="auto"/>
            </w:tcBorders>
            <w:shd w:val="clear" w:color="auto" w:fill="auto"/>
            <w:noWrap/>
            <w:vAlign w:val="center"/>
            <w:hideMark/>
          </w:tcPr>
          <w:p w14:paraId="5EA142C7"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6B8BB7BD"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A14B9A1" w14:textId="77777777" w:rsidR="003B6255" w:rsidRDefault="003B6255" w:rsidP="008601A9">
            <w:pPr>
              <w:ind w:right="145"/>
              <w:jc w:val="right"/>
              <w:rPr>
                <w:rFonts w:cs="Arial"/>
                <w:color w:val="000000"/>
                <w:sz w:val="20"/>
              </w:rPr>
            </w:pPr>
            <w:r>
              <w:rPr>
                <w:rFonts w:cs="Arial"/>
                <w:color w:val="000000"/>
                <w:sz w:val="20"/>
              </w:rPr>
              <w:t>6.175.957</w:t>
            </w:r>
          </w:p>
        </w:tc>
        <w:tc>
          <w:tcPr>
            <w:tcW w:w="1640" w:type="dxa"/>
            <w:tcBorders>
              <w:top w:val="nil"/>
              <w:left w:val="single" w:sz="4" w:space="0" w:color="auto"/>
              <w:bottom w:val="nil"/>
              <w:right w:val="single" w:sz="4" w:space="0" w:color="auto"/>
            </w:tcBorders>
            <w:shd w:val="clear" w:color="auto" w:fill="auto"/>
            <w:noWrap/>
            <w:vAlign w:val="bottom"/>
            <w:hideMark/>
          </w:tcPr>
          <w:p w14:paraId="38224BF3" w14:textId="77777777" w:rsidR="003B6255" w:rsidRDefault="003B6255" w:rsidP="008601A9">
            <w:pPr>
              <w:ind w:right="145"/>
              <w:jc w:val="right"/>
              <w:rPr>
                <w:rFonts w:cs="Arial"/>
                <w:color w:val="000000"/>
                <w:sz w:val="20"/>
              </w:rPr>
            </w:pPr>
            <w:r>
              <w:rPr>
                <w:rFonts w:cs="Arial"/>
                <w:color w:val="000000"/>
                <w:sz w:val="20"/>
              </w:rPr>
              <w:t>5.997.615</w:t>
            </w:r>
          </w:p>
        </w:tc>
      </w:tr>
      <w:tr w:rsidR="003B6255" w:rsidRPr="00E13A55" w14:paraId="242F7C5F"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265ABC1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23</w:t>
            </w:r>
          </w:p>
        </w:tc>
        <w:tc>
          <w:tcPr>
            <w:tcW w:w="1420" w:type="dxa"/>
            <w:tcBorders>
              <w:top w:val="nil"/>
              <w:left w:val="single" w:sz="4" w:space="0" w:color="auto"/>
              <w:bottom w:val="nil"/>
              <w:right w:val="single" w:sz="4" w:space="0" w:color="auto"/>
            </w:tcBorders>
            <w:shd w:val="clear" w:color="auto" w:fill="auto"/>
            <w:noWrap/>
            <w:vAlign w:val="center"/>
            <w:hideMark/>
          </w:tcPr>
          <w:p w14:paraId="01ED75B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0DC91D3C"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7734C08" w14:textId="77777777" w:rsidR="003B6255" w:rsidRDefault="003B6255" w:rsidP="008601A9">
            <w:pPr>
              <w:ind w:right="145"/>
              <w:jc w:val="right"/>
              <w:rPr>
                <w:rFonts w:cs="Arial"/>
                <w:color w:val="000000"/>
                <w:sz w:val="20"/>
              </w:rPr>
            </w:pPr>
            <w:r>
              <w:rPr>
                <w:rFonts w:cs="Arial"/>
                <w:color w:val="000000"/>
                <w:sz w:val="20"/>
              </w:rPr>
              <w:t>6.301.329</w:t>
            </w:r>
          </w:p>
        </w:tc>
        <w:tc>
          <w:tcPr>
            <w:tcW w:w="1640" w:type="dxa"/>
            <w:tcBorders>
              <w:top w:val="nil"/>
              <w:left w:val="single" w:sz="4" w:space="0" w:color="auto"/>
              <w:bottom w:val="nil"/>
              <w:right w:val="single" w:sz="4" w:space="0" w:color="auto"/>
            </w:tcBorders>
            <w:shd w:val="clear" w:color="auto" w:fill="auto"/>
            <w:noWrap/>
            <w:vAlign w:val="bottom"/>
            <w:hideMark/>
          </w:tcPr>
          <w:p w14:paraId="1D38B975" w14:textId="77777777" w:rsidR="003B6255" w:rsidRDefault="003B6255" w:rsidP="008601A9">
            <w:pPr>
              <w:ind w:right="145"/>
              <w:jc w:val="right"/>
              <w:rPr>
                <w:rFonts w:cs="Arial"/>
                <w:color w:val="000000"/>
                <w:sz w:val="20"/>
              </w:rPr>
            </w:pPr>
            <w:r>
              <w:rPr>
                <w:rFonts w:cs="Arial"/>
                <w:color w:val="000000"/>
                <w:sz w:val="20"/>
              </w:rPr>
              <w:t>6.122.986</w:t>
            </w:r>
          </w:p>
        </w:tc>
      </w:tr>
      <w:tr w:rsidR="003B6255" w:rsidRPr="00E13A55" w14:paraId="0AFCF81C"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4CC30B3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24</w:t>
            </w:r>
          </w:p>
        </w:tc>
        <w:tc>
          <w:tcPr>
            <w:tcW w:w="1420" w:type="dxa"/>
            <w:tcBorders>
              <w:top w:val="nil"/>
              <w:left w:val="single" w:sz="4" w:space="0" w:color="auto"/>
              <w:bottom w:val="nil"/>
              <w:right w:val="single" w:sz="4" w:space="0" w:color="auto"/>
            </w:tcBorders>
            <w:shd w:val="clear" w:color="auto" w:fill="auto"/>
            <w:noWrap/>
            <w:vAlign w:val="center"/>
            <w:hideMark/>
          </w:tcPr>
          <w:p w14:paraId="7191705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38F2752"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55E468B4" w14:textId="77777777" w:rsidR="003B6255" w:rsidRDefault="003B6255" w:rsidP="008601A9">
            <w:pPr>
              <w:ind w:right="145"/>
              <w:jc w:val="right"/>
              <w:rPr>
                <w:rFonts w:cs="Arial"/>
                <w:color w:val="000000"/>
                <w:sz w:val="20"/>
              </w:rPr>
            </w:pPr>
            <w:r>
              <w:rPr>
                <w:rFonts w:cs="Arial"/>
                <w:color w:val="000000"/>
                <w:sz w:val="20"/>
              </w:rPr>
              <w:t>6.429.246</w:t>
            </w:r>
          </w:p>
        </w:tc>
        <w:tc>
          <w:tcPr>
            <w:tcW w:w="1640" w:type="dxa"/>
            <w:tcBorders>
              <w:top w:val="nil"/>
              <w:left w:val="single" w:sz="4" w:space="0" w:color="auto"/>
              <w:bottom w:val="nil"/>
              <w:right w:val="single" w:sz="4" w:space="0" w:color="auto"/>
            </w:tcBorders>
            <w:shd w:val="clear" w:color="auto" w:fill="auto"/>
            <w:noWrap/>
            <w:vAlign w:val="bottom"/>
            <w:hideMark/>
          </w:tcPr>
          <w:p w14:paraId="36919B3B" w14:textId="77777777" w:rsidR="003B6255" w:rsidRDefault="003B6255" w:rsidP="008601A9">
            <w:pPr>
              <w:ind w:right="145"/>
              <w:jc w:val="right"/>
              <w:rPr>
                <w:rFonts w:cs="Arial"/>
                <w:color w:val="000000"/>
                <w:sz w:val="20"/>
              </w:rPr>
            </w:pPr>
            <w:r>
              <w:rPr>
                <w:rFonts w:cs="Arial"/>
                <w:color w:val="000000"/>
                <w:sz w:val="20"/>
              </w:rPr>
              <w:t>6.250.903</w:t>
            </w:r>
          </w:p>
        </w:tc>
      </w:tr>
      <w:tr w:rsidR="003B6255" w:rsidRPr="00E13A55" w14:paraId="53491E3F"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25C6FD3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25</w:t>
            </w:r>
          </w:p>
        </w:tc>
        <w:tc>
          <w:tcPr>
            <w:tcW w:w="1420" w:type="dxa"/>
            <w:tcBorders>
              <w:top w:val="nil"/>
              <w:left w:val="single" w:sz="4" w:space="0" w:color="auto"/>
              <w:bottom w:val="nil"/>
              <w:right w:val="single" w:sz="4" w:space="0" w:color="auto"/>
            </w:tcBorders>
            <w:shd w:val="clear" w:color="auto" w:fill="auto"/>
            <w:noWrap/>
            <w:vAlign w:val="center"/>
            <w:hideMark/>
          </w:tcPr>
          <w:p w14:paraId="5DEC5BC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4F88C6DD"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4D41FEA0" w14:textId="77777777" w:rsidR="003B6255" w:rsidRDefault="003B6255" w:rsidP="008601A9">
            <w:pPr>
              <w:ind w:right="145"/>
              <w:jc w:val="right"/>
              <w:rPr>
                <w:rFonts w:cs="Arial"/>
                <w:color w:val="000000"/>
                <w:sz w:val="20"/>
              </w:rPr>
            </w:pPr>
            <w:r>
              <w:rPr>
                <w:rFonts w:cs="Arial"/>
                <w:color w:val="000000"/>
                <w:sz w:val="20"/>
              </w:rPr>
              <w:t>6.559.760</w:t>
            </w:r>
          </w:p>
        </w:tc>
        <w:tc>
          <w:tcPr>
            <w:tcW w:w="1640" w:type="dxa"/>
            <w:tcBorders>
              <w:top w:val="nil"/>
              <w:left w:val="nil"/>
              <w:bottom w:val="nil"/>
              <w:right w:val="single" w:sz="4" w:space="0" w:color="auto"/>
            </w:tcBorders>
            <w:shd w:val="clear" w:color="auto" w:fill="auto"/>
            <w:noWrap/>
            <w:vAlign w:val="bottom"/>
            <w:hideMark/>
          </w:tcPr>
          <w:p w14:paraId="77D22101" w14:textId="77777777" w:rsidR="003B6255" w:rsidRDefault="003B6255" w:rsidP="008601A9">
            <w:pPr>
              <w:ind w:right="145"/>
              <w:jc w:val="right"/>
              <w:rPr>
                <w:rFonts w:cs="Arial"/>
                <w:color w:val="000000"/>
                <w:sz w:val="20"/>
              </w:rPr>
            </w:pPr>
            <w:r>
              <w:rPr>
                <w:rFonts w:cs="Arial"/>
                <w:color w:val="000000"/>
                <w:sz w:val="20"/>
              </w:rPr>
              <w:t>6.381.417</w:t>
            </w:r>
          </w:p>
        </w:tc>
      </w:tr>
      <w:tr w:rsidR="003B6255" w:rsidRPr="00E13A55" w14:paraId="21E37EBD"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371A2C8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26</w:t>
            </w:r>
          </w:p>
        </w:tc>
        <w:tc>
          <w:tcPr>
            <w:tcW w:w="1420" w:type="dxa"/>
            <w:tcBorders>
              <w:top w:val="nil"/>
              <w:left w:val="single" w:sz="4" w:space="0" w:color="auto"/>
              <w:bottom w:val="nil"/>
              <w:right w:val="single" w:sz="4" w:space="0" w:color="auto"/>
            </w:tcBorders>
            <w:shd w:val="clear" w:color="auto" w:fill="auto"/>
            <w:noWrap/>
            <w:vAlign w:val="center"/>
            <w:hideMark/>
          </w:tcPr>
          <w:p w14:paraId="022B287D"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4CBCF709"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085DF3E2" w14:textId="77777777" w:rsidR="003B6255" w:rsidRDefault="003B6255" w:rsidP="008601A9">
            <w:pPr>
              <w:ind w:right="145"/>
              <w:jc w:val="right"/>
              <w:rPr>
                <w:rFonts w:cs="Arial"/>
                <w:color w:val="000000"/>
                <w:sz w:val="20"/>
              </w:rPr>
            </w:pPr>
            <w:r>
              <w:rPr>
                <w:rFonts w:cs="Arial"/>
                <w:color w:val="000000"/>
                <w:sz w:val="20"/>
              </w:rPr>
              <w:t>6.692.923</w:t>
            </w:r>
          </w:p>
        </w:tc>
        <w:tc>
          <w:tcPr>
            <w:tcW w:w="1640" w:type="dxa"/>
            <w:tcBorders>
              <w:top w:val="nil"/>
              <w:left w:val="nil"/>
              <w:bottom w:val="nil"/>
              <w:right w:val="single" w:sz="4" w:space="0" w:color="auto"/>
            </w:tcBorders>
            <w:shd w:val="clear" w:color="auto" w:fill="auto"/>
            <w:noWrap/>
            <w:vAlign w:val="bottom"/>
            <w:hideMark/>
          </w:tcPr>
          <w:p w14:paraId="1761E6E4" w14:textId="77777777" w:rsidR="003B6255" w:rsidRDefault="003B6255" w:rsidP="008601A9">
            <w:pPr>
              <w:ind w:right="145"/>
              <w:jc w:val="right"/>
              <w:rPr>
                <w:rFonts w:cs="Arial"/>
                <w:color w:val="000000"/>
                <w:sz w:val="20"/>
              </w:rPr>
            </w:pPr>
            <w:r>
              <w:rPr>
                <w:rFonts w:cs="Arial"/>
                <w:color w:val="000000"/>
                <w:sz w:val="20"/>
              </w:rPr>
              <w:t>6.514.580</w:t>
            </w:r>
          </w:p>
        </w:tc>
      </w:tr>
      <w:tr w:rsidR="003B6255" w:rsidRPr="00E13A55" w14:paraId="757EA1DB"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2F81DE3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27</w:t>
            </w:r>
          </w:p>
        </w:tc>
        <w:tc>
          <w:tcPr>
            <w:tcW w:w="1420" w:type="dxa"/>
            <w:tcBorders>
              <w:top w:val="nil"/>
              <w:left w:val="single" w:sz="4" w:space="0" w:color="auto"/>
              <w:bottom w:val="nil"/>
              <w:right w:val="single" w:sz="4" w:space="0" w:color="auto"/>
            </w:tcBorders>
            <w:shd w:val="clear" w:color="auto" w:fill="auto"/>
            <w:noWrap/>
            <w:vAlign w:val="center"/>
            <w:hideMark/>
          </w:tcPr>
          <w:p w14:paraId="2435ED3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43DA5B0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2AE21127" w14:textId="77777777" w:rsidR="003B6255" w:rsidRDefault="003B6255" w:rsidP="008601A9">
            <w:pPr>
              <w:ind w:right="145"/>
              <w:jc w:val="right"/>
              <w:rPr>
                <w:rFonts w:cs="Arial"/>
                <w:color w:val="000000"/>
                <w:sz w:val="20"/>
              </w:rPr>
            </w:pPr>
            <w:r>
              <w:rPr>
                <w:rFonts w:cs="Arial"/>
                <w:color w:val="000000"/>
                <w:sz w:val="20"/>
              </w:rPr>
              <w:t>6.828.789</w:t>
            </w:r>
          </w:p>
        </w:tc>
        <w:tc>
          <w:tcPr>
            <w:tcW w:w="1640" w:type="dxa"/>
            <w:tcBorders>
              <w:top w:val="nil"/>
              <w:left w:val="nil"/>
              <w:bottom w:val="nil"/>
              <w:right w:val="single" w:sz="4" w:space="0" w:color="auto"/>
            </w:tcBorders>
            <w:shd w:val="clear" w:color="auto" w:fill="auto"/>
            <w:noWrap/>
            <w:vAlign w:val="bottom"/>
            <w:hideMark/>
          </w:tcPr>
          <w:p w14:paraId="3DB8CC33" w14:textId="77777777" w:rsidR="003B6255" w:rsidRDefault="003B6255" w:rsidP="008601A9">
            <w:pPr>
              <w:ind w:right="145"/>
              <w:jc w:val="right"/>
              <w:rPr>
                <w:rFonts w:cs="Arial"/>
                <w:color w:val="000000"/>
                <w:sz w:val="20"/>
              </w:rPr>
            </w:pPr>
            <w:r>
              <w:rPr>
                <w:rFonts w:cs="Arial"/>
                <w:color w:val="000000"/>
                <w:sz w:val="20"/>
              </w:rPr>
              <w:t>6.650.447</w:t>
            </w:r>
          </w:p>
        </w:tc>
      </w:tr>
      <w:tr w:rsidR="003B6255" w:rsidRPr="00E13A55" w14:paraId="3ED2197B"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6144CE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28</w:t>
            </w:r>
          </w:p>
        </w:tc>
        <w:tc>
          <w:tcPr>
            <w:tcW w:w="1420" w:type="dxa"/>
            <w:tcBorders>
              <w:top w:val="nil"/>
              <w:left w:val="single" w:sz="4" w:space="0" w:color="auto"/>
              <w:bottom w:val="nil"/>
              <w:right w:val="single" w:sz="4" w:space="0" w:color="auto"/>
            </w:tcBorders>
            <w:shd w:val="clear" w:color="auto" w:fill="auto"/>
            <w:noWrap/>
            <w:vAlign w:val="center"/>
            <w:hideMark/>
          </w:tcPr>
          <w:p w14:paraId="23D683E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778EC37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3AED1C1F" w14:textId="77777777" w:rsidR="003B6255" w:rsidRDefault="003B6255" w:rsidP="008601A9">
            <w:pPr>
              <w:ind w:right="145"/>
              <w:jc w:val="right"/>
              <w:rPr>
                <w:rFonts w:cs="Arial"/>
                <w:color w:val="000000"/>
                <w:sz w:val="20"/>
              </w:rPr>
            </w:pPr>
            <w:r>
              <w:rPr>
                <w:rFonts w:cs="Arial"/>
                <w:color w:val="000000"/>
                <w:sz w:val="20"/>
              </w:rPr>
              <w:t>6.967.414</w:t>
            </w:r>
          </w:p>
        </w:tc>
        <w:tc>
          <w:tcPr>
            <w:tcW w:w="1640" w:type="dxa"/>
            <w:tcBorders>
              <w:top w:val="nil"/>
              <w:left w:val="nil"/>
              <w:bottom w:val="nil"/>
              <w:right w:val="single" w:sz="4" w:space="0" w:color="auto"/>
            </w:tcBorders>
            <w:shd w:val="clear" w:color="auto" w:fill="auto"/>
            <w:noWrap/>
            <w:vAlign w:val="bottom"/>
            <w:hideMark/>
          </w:tcPr>
          <w:p w14:paraId="355CA927" w14:textId="77777777" w:rsidR="003B6255" w:rsidRDefault="003B6255" w:rsidP="008601A9">
            <w:pPr>
              <w:ind w:right="145"/>
              <w:jc w:val="right"/>
              <w:rPr>
                <w:rFonts w:cs="Arial"/>
                <w:color w:val="000000"/>
                <w:sz w:val="20"/>
              </w:rPr>
            </w:pPr>
            <w:r>
              <w:rPr>
                <w:rFonts w:cs="Arial"/>
                <w:color w:val="000000"/>
                <w:sz w:val="20"/>
              </w:rPr>
              <w:t>6.789.071</w:t>
            </w:r>
          </w:p>
        </w:tc>
      </w:tr>
      <w:tr w:rsidR="003B6255" w:rsidRPr="00E13A55" w14:paraId="6ABFAC89"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D28552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29</w:t>
            </w:r>
          </w:p>
        </w:tc>
        <w:tc>
          <w:tcPr>
            <w:tcW w:w="1420" w:type="dxa"/>
            <w:tcBorders>
              <w:top w:val="nil"/>
              <w:left w:val="single" w:sz="4" w:space="0" w:color="auto"/>
              <w:bottom w:val="nil"/>
              <w:right w:val="single" w:sz="4" w:space="0" w:color="auto"/>
            </w:tcBorders>
            <w:shd w:val="clear" w:color="auto" w:fill="auto"/>
            <w:noWrap/>
            <w:vAlign w:val="center"/>
            <w:hideMark/>
          </w:tcPr>
          <w:p w14:paraId="2F56BDD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2DBD9555"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5D16A882" w14:textId="77777777" w:rsidR="003B6255" w:rsidRDefault="003B6255" w:rsidP="008601A9">
            <w:pPr>
              <w:ind w:right="145"/>
              <w:jc w:val="right"/>
              <w:rPr>
                <w:rFonts w:cs="Arial"/>
                <w:color w:val="000000"/>
                <w:sz w:val="20"/>
              </w:rPr>
            </w:pPr>
            <w:r>
              <w:rPr>
                <w:rFonts w:cs="Arial"/>
                <w:color w:val="000000"/>
                <w:sz w:val="20"/>
              </w:rPr>
              <w:t>7.108.852</w:t>
            </w:r>
          </w:p>
        </w:tc>
        <w:tc>
          <w:tcPr>
            <w:tcW w:w="1640" w:type="dxa"/>
            <w:tcBorders>
              <w:top w:val="nil"/>
              <w:left w:val="nil"/>
              <w:bottom w:val="nil"/>
              <w:right w:val="single" w:sz="4" w:space="0" w:color="auto"/>
            </w:tcBorders>
            <w:shd w:val="clear" w:color="auto" w:fill="auto"/>
            <w:noWrap/>
            <w:vAlign w:val="bottom"/>
            <w:hideMark/>
          </w:tcPr>
          <w:p w14:paraId="494B59C5" w14:textId="77777777" w:rsidR="003B6255" w:rsidRDefault="003B6255" w:rsidP="008601A9">
            <w:pPr>
              <w:ind w:right="145"/>
              <w:jc w:val="right"/>
              <w:rPr>
                <w:rFonts w:cs="Arial"/>
                <w:color w:val="000000"/>
                <w:sz w:val="20"/>
              </w:rPr>
            </w:pPr>
            <w:r>
              <w:rPr>
                <w:rFonts w:cs="Arial"/>
                <w:color w:val="000000"/>
                <w:sz w:val="20"/>
              </w:rPr>
              <w:t>6.930.510</w:t>
            </w:r>
          </w:p>
        </w:tc>
      </w:tr>
      <w:tr w:rsidR="003B6255" w:rsidRPr="00E13A55" w14:paraId="79A5562E"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564AF90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30</w:t>
            </w:r>
          </w:p>
        </w:tc>
        <w:tc>
          <w:tcPr>
            <w:tcW w:w="1420" w:type="dxa"/>
            <w:tcBorders>
              <w:top w:val="nil"/>
              <w:left w:val="single" w:sz="4" w:space="0" w:color="auto"/>
              <w:bottom w:val="nil"/>
              <w:right w:val="single" w:sz="4" w:space="0" w:color="auto"/>
            </w:tcBorders>
            <w:shd w:val="clear" w:color="auto" w:fill="auto"/>
            <w:noWrap/>
            <w:vAlign w:val="center"/>
            <w:hideMark/>
          </w:tcPr>
          <w:p w14:paraId="15408C0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68481C5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317419DC" w14:textId="77777777" w:rsidR="003B6255" w:rsidRDefault="003B6255" w:rsidP="008601A9">
            <w:pPr>
              <w:ind w:right="145"/>
              <w:jc w:val="right"/>
              <w:rPr>
                <w:rFonts w:cs="Arial"/>
                <w:color w:val="000000"/>
                <w:sz w:val="20"/>
              </w:rPr>
            </w:pPr>
            <w:r>
              <w:rPr>
                <w:rFonts w:cs="Arial"/>
                <w:color w:val="000000"/>
                <w:sz w:val="20"/>
              </w:rPr>
              <w:t>7.253.162</w:t>
            </w:r>
          </w:p>
        </w:tc>
        <w:tc>
          <w:tcPr>
            <w:tcW w:w="1640" w:type="dxa"/>
            <w:tcBorders>
              <w:top w:val="nil"/>
              <w:left w:val="nil"/>
              <w:bottom w:val="nil"/>
              <w:right w:val="single" w:sz="4" w:space="0" w:color="auto"/>
            </w:tcBorders>
            <w:shd w:val="clear" w:color="auto" w:fill="auto"/>
            <w:noWrap/>
            <w:vAlign w:val="bottom"/>
            <w:hideMark/>
          </w:tcPr>
          <w:p w14:paraId="4E10E81C" w14:textId="77777777" w:rsidR="003B6255" w:rsidRDefault="003B6255" w:rsidP="008601A9">
            <w:pPr>
              <w:ind w:right="145"/>
              <w:jc w:val="right"/>
              <w:rPr>
                <w:rFonts w:cs="Arial"/>
                <w:color w:val="000000"/>
                <w:sz w:val="20"/>
              </w:rPr>
            </w:pPr>
            <w:r>
              <w:rPr>
                <w:rFonts w:cs="Arial"/>
                <w:color w:val="000000"/>
                <w:sz w:val="20"/>
              </w:rPr>
              <w:t>7.074.819</w:t>
            </w:r>
          </w:p>
        </w:tc>
      </w:tr>
      <w:tr w:rsidR="003B6255" w:rsidRPr="00E13A55" w14:paraId="62C44863"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56E8250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31</w:t>
            </w:r>
          </w:p>
        </w:tc>
        <w:tc>
          <w:tcPr>
            <w:tcW w:w="1420" w:type="dxa"/>
            <w:tcBorders>
              <w:top w:val="nil"/>
              <w:left w:val="single" w:sz="4" w:space="0" w:color="auto"/>
              <w:bottom w:val="nil"/>
              <w:right w:val="single" w:sz="4" w:space="0" w:color="auto"/>
            </w:tcBorders>
            <w:shd w:val="clear" w:color="auto" w:fill="auto"/>
            <w:noWrap/>
            <w:vAlign w:val="center"/>
            <w:hideMark/>
          </w:tcPr>
          <w:p w14:paraId="22E0B92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222B2D69"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6D79E9BC" w14:textId="77777777" w:rsidR="003B6255" w:rsidRDefault="003B6255" w:rsidP="008601A9">
            <w:pPr>
              <w:ind w:right="145"/>
              <w:jc w:val="right"/>
              <w:rPr>
                <w:rFonts w:cs="Arial"/>
                <w:color w:val="000000"/>
                <w:sz w:val="20"/>
              </w:rPr>
            </w:pPr>
            <w:r>
              <w:rPr>
                <w:rFonts w:cs="Arial"/>
                <w:color w:val="000000"/>
                <w:sz w:val="20"/>
              </w:rPr>
              <w:t>7.400.401</w:t>
            </w:r>
          </w:p>
        </w:tc>
        <w:tc>
          <w:tcPr>
            <w:tcW w:w="1640" w:type="dxa"/>
            <w:tcBorders>
              <w:top w:val="nil"/>
              <w:left w:val="nil"/>
              <w:bottom w:val="nil"/>
              <w:right w:val="single" w:sz="4" w:space="0" w:color="auto"/>
            </w:tcBorders>
            <w:shd w:val="clear" w:color="auto" w:fill="auto"/>
            <w:noWrap/>
            <w:vAlign w:val="bottom"/>
            <w:hideMark/>
          </w:tcPr>
          <w:p w14:paraId="7908D445" w14:textId="77777777" w:rsidR="003B6255" w:rsidRDefault="003B6255" w:rsidP="008601A9">
            <w:pPr>
              <w:ind w:right="145"/>
              <w:jc w:val="right"/>
              <w:rPr>
                <w:rFonts w:cs="Arial"/>
                <w:color w:val="000000"/>
                <w:sz w:val="20"/>
              </w:rPr>
            </w:pPr>
            <w:r>
              <w:rPr>
                <w:rFonts w:cs="Arial"/>
                <w:color w:val="000000"/>
                <w:sz w:val="20"/>
              </w:rPr>
              <w:t>7.222.058</w:t>
            </w:r>
          </w:p>
        </w:tc>
      </w:tr>
      <w:tr w:rsidR="003B6255" w:rsidRPr="00E13A55" w14:paraId="61FA1DF7" w14:textId="77777777" w:rsidTr="008601A9">
        <w:trPr>
          <w:trHeight w:val="255"/>
          <w:jc w:val="center"/>
        </w:trPr>
        <w:tc>
          <w:tcPr>
            <w:tcW w:w="1420" w:type="dxa"/>
            <w:tcBorders>
              <w:top w:val="nil"/>
              <w:left w:val="single" w:sz="4" w:space="0" w:color="auto"/>
              <w:bottom w:val="nil"/>
              <w:right w:val="single" w:sz="4" w:space="0" w:color="auto"/>
            </w:tcBorders>
            <w:vAlign w:val="center"/>
          </w:tcPr>
          <w:p w14:paraId="1F19D86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32</w:t>
            </w:r>
          </w:p>
        </w:tc>
        <w:tc>
          <w:tcPr>
            <w:tcW w:w="1420" w:type="dxa"/>
            <w:tcBorders>
              <w:top w:val="nil"/>
              <w:left w:val="single" w:sz="4" w:space="0" w:color="auto"/>
              <w:bottom w:val="nil"/>
              <w:right w:val="single" w:sz="4" w:space="0" w:color="auto"/>
            </w:tcBorders>
            <w:shd w:val="clear" w:color="auto" w:fill="auto"/>
            <w:noWrap/>
            <w:vAlign w:val="center"/>
            <w:hideMark/>
          </w:tcPr>
          <w:p w14:paraId="3D8FCA7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center"/>
            <w:hideMark/>
          </w:tcPr>
          <w:p w14:paraId="505762BE"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4373E43F" w14:textId="77777777" w:rsidR="003B6255" w:rsidRDefault="003B6255" w:rsidP="008601A9">
            <w:pPr>
              <w:ind w:right="145"/>
              <w:jc w:val="right"/>
              <w:rPr>
                <w:rFonts w:cs="Arial"/>
                <w:color w:val="000000"/>
                <w:sz w:val="20"/>
              </w:rPr>
            </w:pPr>
            <w:r>
              <w:rPr>
                <w:rFonts w:cs="Arial"/>
                <w:color w:val="000000"/>
                <w:sz w:val="20"/>
              </w:rPr>
              <w:t>7.550.629</w:t>
            </w:r>
          </w:p>
        </w:tc>
        <w:tc>
          <w:tcPr>
            <w:tcW w:w="1640" w:type="dxa"/>
            <w:tcBorders>
              <w:top w:val="nil"/>
              <w:left w:val="nil"/>
              <w:bottom w:val="nil"/>
              <w:right w:val="single" w:sz="4" w:space="0" w:color="auto"/>
            </w:tcBorders>
            <w:shd w:val="clear" w:color="auto" w:fill="auto"/>
            <w:noWrap/>
            <w:vAlign w:val="bottom"/>
            <w:hideMark/>
          </w:tcPr>
          <w:p w14:paraId="50081AD4" w14:textId="77777777" w:rsidR="003B6255" w:rsidRDefault="003B6255" w:rsidP="008601A9">
            <w:pPr>
              <w:ind w:right="145"/>
              <w:jc w:val="right"/>
              <w:rPr>
                <w:rFonts w:cs="Arial"/>
                <w:color w:val="000000"/>
                <w:sz w:val="20"/>
              </w:rPr>
            </w:pPr>
            <w:r>
              <w:rPr>
                <w:rFonts w:cs="Arial"/>
                <w:color w:val="000000"/>
                <w:sz w:val="20"/>
              </w:rPr>
              <w:t>7.372.287</w:t>
            </w:r>
          </w:p>
        </w:tc>
      </w:tr>
      <w:tr w:rsidR="003B6255" w:rsidRPr="00E13A55" w14:paraId="53E6F8A9" w14:textId="77777777" w:rsidTr="008601A9">
        <w:trPr>
          <w:trHeight w:val="255"/>
          <w:jc w:val="center"/>
        </w:trPr>
        <w:tc>
          <w:tcPr>
            <w:tcW w:w="1420" w:type="dxa"/>
            <w:tcBorders>
              <w:top w:val="nil"/>
              <w:left w:val="single" w:sz="4" w:space="0" w:color="auto"/>
              <w:bottom w:val="single" w:sz="4" w:space="0" w:color="auto"/>
              <w:right w:val="single" w:sz="4" w:space="0" w:color="auto"/>
            </w:tcBorders>
            <w:vAlign w:val="center"/>
          </w:tcPr>
          <w:p w14:paraId="535C7C99" w14:textId="77777777" w:rsidR="003B6255" w:rsidRPr="00781CA0" w:rsidRDefault="003B6255" w:rsidP="008601A9">
            <w:pPr>
              <w:jc w:val="center"/>
              <w:rPr>
                <w:rFonts w:cs="Arial"/>
                <w:color w:val="000000"/>
                <w:sz w:val="20"/>
                <w:lang w:val="es-ES" w:eastAsia="es-ES"/>
              </w:rPr>
            </w:pPr>
            <w:r>
              <w:rPr>
                <w:rFonts w:cs="Arial"/>
                <w:color w:val="000000"/>
                <w:sz w:val="20"/>
                <w:lang w:val="es-ES" w:eastAsia="es-ES"/>
              </w:rPr>
              <w:t>33</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E24DAB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06E67B5E"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single" w:sz="4" w:space="0" w:color="auto"/>
              <w:right w:val="single" w:sz="4" w:space="0" w:color="auto"/>
            </w:tcBorders>
            <w:shd w:val="clear" w:color="auto" w:fill="auto"/>
            <w:noWrap/>
            <w:vAlign w:val="bottom"/>
            <w:hideMark/>
          </w:tcPr>
          <w:p w14:paraId="53176810" w14:textId="77777777" w:rsidR="003B6255" w:rsidRDefault="003B6255" w:rsidP="008601A9">
            <w:pPr>
              <w:ind w:right="145"/>
              <w:jc w:val="right"/>
              <w:rPr>
                <w:rFonts w:cs="Arial"/>
                <w:color w:val="000000"/>
                <w:sz w:val="20"/>
              </w:rPr>
            </w:pPr>
            <w:r>
              <w:rPr>
                <w:rFonts w:cs="Arial"/>
                <w:color w:val="000000"/>
                <w:sz w:val="20"/>
              </w:rPr>
              <w:t>7.703.907</w:t>
            </w:r>
          </w:p>
        </w:tc>
        <w:tc>
          <w:tcPr>
            <w:tcW w:w="1640" w:type="dxa"/>
            <w:tcBorders>
              <w:top w:val="nil"/>
              <w:left w:val="nil"/>
              <w:bottom w:val="single" w:sz="4" w:space="0" w:color="auto"/>
              <w:right w:val="single" w:sz="4" w:space="0" w:color="auto"/>
            </w:tcBorders>
            <w:shd w:val="clear" w:color="auto" w:fill="auto"/>
            <w:noWrap/>
            <w:vAlign w:val="bottom"/>
            <w:hideMark/>
          </w:tcPr>
          <w:p w14:paraId="44002061" w14:textId="77777777" w:rsidR="003B6255" w:rsidRDefault="003B6255" w:rsidP="008601A9">
            <w:pPr>
              <w:ind w:right="145"/>
              <w:jc w:val="right"/>
              <w:rPr>
                <w:rFonts w:cs="Arial"/>
                <w:color w:val="000000"/>
                <w:sz w:val="20"/>
              </w:rPr>
            </w:pPr>
            <w:r>
              <w:rPr>
                <w:rFonts w:cs="Arial"/>
                <w:color w:val="000000"/>
                <w:sz w:val="20"/>
              </w:rPr>
              <w:t>7.525.564</w:t>
            </w:r>
          </w:p>
        </w:tc>
      </w:tr>
      <w:tr w:rsidR="003B6255" w:rsidRPr="00E13A55" w14:paraId="4555EDBC" w14:textId="77777777" w:rsidTr="008601A9">
        <w:trPr>
          <w:trHeight w:val="300"/>
          <w:jc w:val="center"/>
        </w:trPr>
        <w:tc>
          <w:tcPr>
            <w:tcW w:w="4440" w:type="dxa"/>
            <w:gridSpan w:val="3"/>
            <w:vMerge w:val="restart"/>
            <w:tcBorders>
              <w:top w:val="nil"/>
              <w:left w:val="nil"/>
              <w:right w:val="nil"/>
            </w:tcBorders>
          </w:tcPr>
          <w:p w14:paraId="5EDE59EA"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32C3CC7" w14:textId="77777777" w:rsidR="003B6255" w:rsidRPr="00DA420E" w:rsidRDefault="003B6255" w:rsidP="008601A9">
            <w:pPr>
              <w:jc w:val="center"/>
              <w:rPr>
                <w:rFonts w:cs="Arial"/>
                <w:color w:val="000000"/>
                <w:sz w:val="20"/>
              </w:rPr>
            </w:pPr>
            <w:r w:rsidRPr="00DA420E">
              <w:rPr>
                <w:rFonts w:cs="Arial"/>
                <w:color w:val="000000"/>
                <w:sz w:val="20"/>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23245ECF" w14:textId="77777777" w:rsidR="003B6255" w:rsidRPr="00DA420E" w:rsidRDefault="003B6255" w:rsidP="008601A9">
            <w:pPr>
              <w:ind w:right="226"/>
              <w:jc w:val="right"/>
              <w:rPr>
                <w:rFonts w:cs="Arial"/>
                <w:color w:val="000000"/>
                <w:sz w:val="20"/>
              </w:rPr>
            </w:pPr>
            <w:r w:rsidRPr="00DA420E">
              <w:rPr>
                <w:rFonts w:cs="Arial"/>
                <w:color w:val="000000"/>
                <w:sz w:val="20"/>
              </w:rPr>
              <w:t>13,1%</w:t>
            </w:r>
          </w:p>
        </w:tc>
      </w:tr>
      <w:tr w:rsidR="003B6255" w:rsidRPr="00E13A55" w14:paraId="606FCE1A" w14:textId="77777777" w:rsidTr="008601A9">
        <w:trPr>
          <w:trHeight w:val="300"/>
          <w:jc w:val="center"/>
        </w:trPr>
        <w:tc>
          <w:tcPr>
            <w:tcW w:w="4440" w:type="dxa"/>
            <w:gridSpan w:val="3"/>
            <w:vMerge/>
            <w:tcBorders>
              <w:left w:val="nil"/>
              <w:bottom w:val="nil"/>
              <w:right w:val="nil"/>
            </w:tcBorders>
          </w:tcPr>
          <w:p w14:paraId="0C8E2A87"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5023FBB" w14:textId="77777777" w:rsidR="003B6255" w:rsidRPr="00DA420E" w:rsidRDefault="003B6255" w:rsidP="008601A9">
            <w:pPr>
              <w:jc w:val="center"/>
              <w:rPr>
                <w:rFonts w:cs="Arial"/>
                <w:color w:val="000000"/>
                <w:sz w:val="20"/>
              </w:rPr>
            </w:pPr>
            <w:r w:rsidRPr="00DA420E">
              <w:rPr>
                <w:rFonts w:cs="Arial"/>
                <w:color w:val="000000"/>
                <w:sz w:val="20"/>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0253B5BD" w14:textId="77777777" w:rsidR="003B6255" w:rsidRPr="00DA420E" w:rsidRDefault="003B6255" w:rsidP="008601A9">
            <w:pPr>
              <w:ind w:right="226"/>
              <w:jc w:val="right"/>
              <w:rPr>
                <w:rFonts w:cs="Arial"/>
                <w:color w:val="000000"/>
                <w:sz w:val="20"/>
              </w:rPr>
            </w:pPr>
            <w:r w:rsidRPr="00DA420E">
              <w:rPr>
                <w:rFonts w:cs="Arial"/>
                <w:color w:val="000000"/>
                <w:sz w:val="20"/>
              </w:rPr>
              <w:t>2.5</w:t>
            </w:r>
            <w:r>
              <w:rPr>
                <w:rFonts w:cs="Arial"/>
                <w:color w:val="000000"/>
                <w:sz w:val="20"/>
              </w:rPr>
              <w:t>48</w:t>
            </w:r>
            <w:r w:rsidRPr="00DA420E">
              <w:rPr>
                <w:rFonts w:cs="Arial"/>
                <w:color w:val="000000"/>
                <w:sz w:val="20"/>
              </w:rPr>
              <w:t>.</w:t>
            </w:r>
            <w:r>
              <w:rPr>
                <w:rFonts w:cs="Arial"/>
                <w:color w:val="000000"/>
                <w:sz w:val="20"/>
              </w:rPr>
              <w:t>549</w:t>
            </w:r>
          </w:p>
        </w:tc>
      </w:tr>
    </w:tbl>
    <w:p w14:paraId="3C42AF5D" w14:textId="77777777" w:rsidR="003B6255" w:rsidRDefault="003B6255" w:rsidP="003B6255">
      <w:pPr>
        <w:rPr>
          <w:sz w:val="22"/>
          <w:lang w:val="es-ES_tradnl"/>
        </w:rPr>
      </w:pPr>
    </w:p>
    <w:p w14:paraId="654E4D30" w14:textId="77777777" w:rsidR="003B6255" w:rsidRDefault="003B6255" w:rsidP="003B6255">
      <w:pPr>
        <w:rPr>
          <w:sz w:val="22"/>
          <w:lang w:val="es-ES_tradnl"/>
        </w:rPr>
      </w:pPr>
    </w:p>
    <w:p w14:paraId="07F41271" w14:textId="77777777" w:rsidR="003B6255" w:rsidRDefault="003B6255" w:rsidP="003B6255">
      <w:pPr>
        <w:rPr>
          <w:sz w:val="22"/>
          <w:lang w:val="es-ES_tradnl"/>
        </w:rPr>
      </w:pPr>
    </w:p>
    <w:p w14:paraId="39743106" w14:textId="77777777" w:rsidR="003B6255" w:rsidRDefault="003B6255" w:rsidP="003B6255">
      <w:pPr>
        <w:rPr>
          <w:sz w:val="22"/>
          <w:lang w:val="es-ES_tradnl"/>
        </w:rPr>
      </w:pPr>
    </w:p>
    <w:p w14:paraId="398980F5" w14:textId="77777777" w:rsidR="003B6255" w:rsidRDefault="003B6255" w:rsidP="003B6255">
      <w:pPr>
        <w:rPr>
          <w:sz w:val="22"/>
          <w:lang w:val="es-ES_tradnl"/>
        </w:rPr>
      </w:pPr>
      <w:r>
        <w:rPr>
          <w:sz w:val="22"/>
          <w:lang w:val="es-ES_tradnl"/>
        </w:rPr>
        <w:br w:type="page"/>
      </w:r>
    </w:p>
    <w:p w14:paraId="6B24FF4F" w14:textId="77777777" w:rsidR="003B6255" w:rsidRDefault="003B6255" w:rsidP="003B6255">
      <w:pPr>
        <w:rPr>
          <w:sz w:val="22"/>
          <w:lang w:val="es-ES_tradnl"/>
        </w:rPr>
      </w:pPr>
    </w:p>
    <w:p w14:paraId="05635E68" w14:textId="77777777" w:rsidR="003B6255" w:rsidRDefault="003B6255" w:rsidP="003B6255">
      <w:pPr>
        <w:jc w:val="center"/>
        <w:rPr>
          <w:rFonts w:cs="Arial"/>
          <w:b/>
          <w:sz w:val="20"/>
        </w:rPr>
      </w:pPr>
      <w:r w:rsidRPr="007C49A6">
        <w:rPr>
          <w:rFonts w:cs="Arial"/>
          <w:b/>
          <w:sz w:val="20"/>
        </w:rPr>
        <w:t xml:space="preserve">FLUJO DE FONDOS </w:t>
      </w:r>
      <w:r>
        <w:rPr>
          <w:rFonts w:cs="Arial"/>
          <w:b/>
          <w:sz w:val="20"/>
        </w:rPr>
        <w:t>(U</w:t>
      </w:r>
      <w:r w:rsidRPr="007C49A6">
        <w:rPr>
          <w:rFonts w:cs="Arial"/>
          <w:b/>
          <w:sz w:val="20"/>
        </w:rPr>
        <w:t>$</w:t>
      </w:r>
      <w:r>
        <w:rPr>
          <w:rFonts w:cs="Arial"/>
          <w:b/>
          <w:sz w:val="20"/>
        </w:rPr>
        <w:t>S)</w:t>
      </w:r>
    </w:p>
    <w:p w14:paraId="5029740D" w14:textId="77777777" w:rsidR="003B6255" w:rsidRDefault="003B6255" w:rsidP="003B6255">
      <w:pPr>
        <w:jc w:val="center"/>
        <w:rPr>
          <w:rFonts w:cs="Arial"/>
          <w:b/>
          <w:sz w:val="20"/>
        </w:rPr>
      </w:pPr>
      <w:r>
        <w:rPr>
          <w:rFonts w:cs="Arial"/>
          <w:b/>
          <w:sz w:val="20"/>
        </w:rPr>
        <w:t>OBRAS DE LAS ETAPAS I Y II</w:t>
      </w:r>
    </w:p>
    <w:p w14:paraId="6156005F" w14:textId="77777777" w:rsidR="003B6255" w:rsidRDefault="003B6255" w:rsidP="003B6255">
      <w:pPr>
        <w:jc w:val="center"/>
        <w:rPr>
          <w:sz w:val="22"/>
          <w:lang w:val="es-ES_tradnl"/>
        </w:rPr>
      </w:pPr>
      <w:r>
        <w:rPr>
          <w:rFonts w:cs="Arial"/>
          <w:b/>
          <w:sz w:val="20"/>
        </w:rPr>
        <w:t>ESCENARIO CON CAMBIO CLIMATICO</w:t>
      </w:r>
    </w:p>
    <w:tbl>
      <w:tblPr>
        <w:tblW w:w="7680" w:type="dxa"/>
        <w:jc w:val="center"/>
        <w:tblCellMar>
          <w:left w:w="70" w:type="dxa"/>
          <w:right w:w="70" w:type="dxa"/>
        </w:tblCellMar>
        <w:tblLook w:val="04A0" w:firstRow="1" w:lastRow="0" w:firstColumn="1" w:lastColumn="0" w:noHBand="0" w:noVBand="1"/>
      </w:tblPr>
      <w:tblGrid>
        <w:gridCol w:w="1289"/>
        <w:gridCol w:w="1551"/>
        <w:gridCol w:w="1600"/>
        <w:gridCol w:w="1600"/>
        <w:gridCol w:w="1640"/>
      </w:tblGrid>
      <w:tr w:rsidR="003B6255" w:rsidRPr="00E13A55" w14:paraId="1127BFDE" w14:textId="77777777" w:rsidTr="008601A9">
        <w:trPr>
          <w:trHeight w:val="920"/>
          <w:jc w:val="center"/>
        </w:trPr>
        <w:tc>
          <w:tcPr>
            <w:tcW w:w="1289" w:type="dxa"/>
            <w:tcBorders>
              <w:top w:val="single" w:sz="4" w:space="0" w:color="auto"/>
              <w:left w:val="single" w:sz="4" w:space="0" w:color="auto"/>
              <w:bottom w:val="single" w:sz="4" w:space="0" w:color="auto"/>
              <w:right w:val="single" w:sz="4" w:space="0" w:color="auto"/>
            </w:tcBorders>
            <w:vAlign w:val="center"/>
          </w:tcPr>
          <w:p w14:paraId="3B591AB2" w14:textId="77777777" w:rsidR="003B6255" w:rsidRPr="001C2202" w:rsidRDefault="003B6255" w:rsidP="008601A9">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204DD"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18933"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BD9271D"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54BE8F93" w14:textId="77777777" w:rsidR="003B6255" w:rsidRDefault="003B6255" w:rsidP="008601A9">
            <w:pPr>
              <w:jc w:val="center"/>
              <w:rPr>
                <w:rFonts w:cs="Arial"/>
                <w:color w:val="000000"/>
                <w:sz w:val="20"/>
                <w:lang w:val="es-ES" w:eastAsia="es-ES"/>
              </w:rPr>
            </w:pPr>
            <w:r w:rsidRPr="00E13A55">
              <w:rPr>
                <w:rFonts w:cs="Arial"/>
                <w:color w:val="000000"/>
                <w:sz w:val="20"/>
                <w:lang w:val="es-ES" w:eastAsia="es-ES"/>
              </w:rPr>
              <w:t>Flujo neto</w:t>
            </w:r>
          </w:p>
          <w:p w14:paraId="2D96E6FA" w14:textId="77777777" w:rsidR="003B6255" w:rsidRPr="00E13A55" w:rsidRDefault="003B6255" w:rsidP="008601A9">
            <w:pPr>
              <w:jc w:val="center"/>
              <w:rPr>
                <w:rFonts w:cs="Arial"/>
                <w:color w:val="000000"/>
                <w:sz w:val="20"/>
                <w:lang w:val="es-ES" w:eastAsia="es-ES"/>
              </w:rPr>
            </w:pPr>
            <w:r w:rsidRPr="00E13A55">
              <w:rPr>
                <w:rFonts w:cs="Arial"/>
                <w:color w:val="000000"/>
                <w:sz w:val="20"/>
                <w:lang w:val="es-ES" w:eastAsia="es-ES"/>
              </w:rPr>
              <w:t>($)</w:t>
            </w:r>
          </w:p>
        </w:tc>
      </w:tr>
      <w:tr w:rsidR="003B6255" w:rsidRPr="00E13A55" w14:paraId="7D1D9744" w14:textId="77777777" w:rsidTr="008601A9">
        <w:trPr>
          <w:trHeight w:val="255"/>
          <w:jc w:val="center"/>
        </w:trPr>
        <w:tc>
          <w:tcPr>
            <w:tcW w:w="1289" w:type="dxa"/>
            <w:tcBorders>
              <w:top w:val="single" w:sz="4" w:space="0" w:color="auto"/>
              <w:left w:val="single" w:sz="4" w:space="0" w:color="auto"/>
              <w:bottom w:val="nil"/>
              <w:right w:val="single" w:sz="4" w:space="0" w:color="auto"/>
            </w:tcBorders>
            <w:vAlign w:val="center"/>
          </w:tcPr>
          <w:p w14:paraId="3CF8603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w:t>
            </w:r>
          </w:p>
        </w:tc>
        <w:tc>
          <w:tcPr>
            <w:tcW w:w="1551" w:type="dxa"/>
            <w:tcBorders>
              <w:top w:val="nil"/>
              <w:left w:val="single" w:sz="4" w:space="0" w:color="auto"/>
              <w:bottom w:val="nil"/>
              <w:right w:val="single" w:sz="4" w:space="0" w:color="auto"/>
            </w:tcBorders>
            <w:shd w:val="clear" w:color="auto" w:fill="auto"/>
            <w:noWrap/>
            <w:vAlign w:val="bottom"/>
            <w:hideMark/>
          </w:tcPr>
          <w:p w14:paraId="1F902381" w14:textId="77777777" w:rsidR="003B6255" w:rsidRDefault="003B6255" w:rsidP="008601A9">
            <w:pPr>
              <w:ind w:right="205"/>
              <w:jc w:val="right"/>
              <w:rPr>
                <w:rFonts w:cs="Arial"/>
                <w:color w:val="000000"/>
                <w:sz w:val="20"/>
              </w:rPr>
            </w:pPr>
            <w:r>
              <w:rPr>
                <w:rFonts w:cs="Arial"/>
                <w:color w:val="000000"/>
                <w:sz w:val="20"/>
              </w:rPr>
              <w:t>12.464.722</w:t>
            </w:r>
          </w:p>
        </w:tc>
        <w:tc>
          <w:tcPr>
            <w:tcW w:w="1600" w:type="dxa"/>
            <w:tcBorders>
              <w:top w:val="nil"/>
              <w:left w:val="nil"/>
              <w:bottom w:val="nil"/>
              <w:right w:val="single" w:sz="4" w:space="0" w:color="auto"/>
            </w:tcBorders>
            <w:shd w:val="clear" w:color="auto" w:fill="auto"/>
            <w:noWrap/>
            <w:vAlign w:val="bottom"/>
            <w:hideMark/>
          </w:tcPr>
          <w:p w14:paraId="77AED990"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09DD5104" w14:textId="77777777" w:rsidR="003B6255" w:rsidRDefault="003B6255" w:rsidP="008601A9">
            <w:pPr>
              <w:ind w:right="20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0A79C8EB" w14:textId="77777777" w:rsidR="003B6255" w:rsidRDefault="003B6255" w:rsidP="008601A9">
            <w:pPr>
              <w:ind w:right="205"/>
              <w:jc w:val="right"/>
              <w:rPr>
                <w:rFonts w:cs="Arial"/>
                <w:color w:val="000000"/>
                <w:sz w:val="20"/>
              </w:rPr>
            </w:pPr>
            <w:r>
              <w:rPr>
                <w:rFonts w:cs="Arial"/>
                <w:color w:val="000000"/>
                <w:sz w:val="20"/>
              </w:rPr>
              <w:t>-12.464.722</w:t>
            </w:r>
          </w:p>
        </w:tc>
      </w:tr>
      <w:tr w:rsidR="003B6255" w:rsidRPr="00E13A55" w14:paraId="09792020"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340F8DF"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w:t>
            </w:r>
          </w:p>
        </w:tc>
        <w:tc>
          <w:tcPr>
            <w:tcW w:w="1551" w:type="dxa"/>
            <w:tcBorders>
              <w:top w:val="nil"/>
              <w:left w:val="single" w:sz="4" w:space="0" w:color="auto"/>
              <w:bottom w:val="nil"/>
              <w:right w:val="single" w:sz="4" w:space="0" w:color="auto"/>
            </w:tcBorders>
            <w:shd w:val="clear" w:color="auto" w:fill="auto"/>
            <w:noWrap/>
            <w:vAlign w:val="bottom"/>
            <w:hideMark/>
          </w:tcPr>
          <w:p w14:paraId="1E9875E1" w14:textId="77777777" w:rsidR="003B6255" w:rsidRDefault="003B6255" w:rsidP="008601A9">
            <w:pPr>
              <w:ind w:right="205"/>
              <w:jc w:val="right"/>
              <w:rPr>
                <w:rFonts w:cs="Arial"/>
                <w:color w:val="000000"/>
                <w:sz w:val="20"/>
              </w:rPr>
            </w:pPr>
            <w:r>
              <w:rPr>
                <w:rFonts w:cs="Arial"/>
                <w:color w:val="000000"/>
                <w:sz w:val="20"/>
              </w:rPr>
              <w:t>11.889.503</w:t>
            </w:r>
          </w:p>
        </w:tc>
        <w:tc>
          <w:tcPr>
            <w:tcW w:w="1600" w:type="dxa"/>
            <w:tcBorders>
              <w:top w:val="nil"/>
              <w:left w:val="nil"/>
              <w:bottom w:val="nil"/>
              <w:right w:val="single" w:sz="4" w:space="0" w:color="auto"/>
            </w:tcBorders>
            <w:shd w:val="clear" w:color="auto" w:fill="auto"/>
            <w:noWrap/>
            <w:vAlign w:val="bottom"/>
            <w:hideMark/>
          </w:tcPr>
          <w:p w14:paraId="59EEFDB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40896D64" w14:textId="77777777" w:rsidR="003B6255" w:rsidRDefault="003B6255" w:rsidP="008601A9">
            <w:pPr>
              <w:ind w:right="205"/>
              <w:jc w:val="right"/>
              <w:rPr>
                <w:rFonts w:cs="Arial"/>
                <w:color w:val="000000"/>
                <w:sz w:val="20"/>
              </w:rPr>
            </w:pPr>
            <w:r>
              <w:rPr>
                <w:rFonts w:cs="Arial"/>
                <w:color w:val="000000"/>
                <w:sz w:val="20"/>
              </w:rPr>
              <w:t>1.828.472</w:t>
            </w:r>
          </w:p>
        </w:tc>
        <w:tc>
          <w:tcPr>
            <w:tcW w:w="1640" w:type="dxa"/>
            <w:tcBorders>
              <w:top w:val="nil"/>
              <w:left w:val="single" w:sz="4" w:space="0" w:color="auto"/>
              <w:bottom w:val="nil"/>
              <w:right w:val="single" w:sz="4" w:space="0" w:color="auto"/>
            </w:tcBorders>
            <w:shd w:val="clear" w:color="auto" w:fill="auto"/>
            <w:noWrap/>
            <w:vAlign w:val="bottom"/>
            <w:hideMark/>
          </w:tcPr>
          <w:p w14:paraId="73366978" w14:textId="77777777" w:rsidR="003B6255" w:rsidRDefault="003B6255" w:rsidP="008601A9">
            <w:pPr>
              <w:ind w:right="205"/>
              <w:jc w:val="right"/>
              <w:rPr>
                <w:rFonts w:cs="Arial"/>
                <w:color w:val="000000"/>
                <w:sz w:val="20"/>
              </w:rPr>
            </w:pPr>
            <w:r>
              <w:rPr>
                <w:rFonts w:cs="Arial"/>
                <w:color w:val="000000"/>
                <w:sz w:val="20"/>
              </w:rPr>
              <w:t>-10.061.031</w:t>
            </w:r>
          </w:p>
        </w:tc>
      </w:tr>
      <w:tr w:rsidR="003B6255" w:rsidRPr="00E13A55" w14:paraId="5A5AC097"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06D2251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w:t>
            </w:r>
          </w:p>
        </w:tc>
        <w:tc>
          <w:tcPr>
            <w:tcW w:w="1551" w:type="dxa"/>
            <w:tcBorders>
              <w:top w:val="nil"/>
              <w:left w:val="single" w:sz="4" w:space="0" w:color="auto"/>
              <w:bottom w:val="nil"/>
              <w:right w:val="single" w:sz="4" w:space="0" w:color="auto"/>
            </w:tcBorders>
            <w:shd w:val="clear" w:color="auto" w:fill="auto"/>
            <w:noWrap/>
            <w:vAlign w:val="bottom"/>
            <w:hideMark/>
          </w:tcPr>
          <w:p w14:paraId="46E5EFC5" w14:textId="77777777" w:rsidR="003B6255" w:rsidRDefault="003B6255" w:rsidP="008601A9">
            <w:pPr>
              <w:ind w:right="205"/>
              <w:jc w:val="right"/>
              <w:rPr>
                <w:rFonts w:cs="Arial"/>
                <w:color w:val="000000"/>
                <w:sz w:val="20"/>
              </w:rPr>
            </w:pPr>
            <w:r>
              <w:rPr>
                <w:rFonts w:cs="Arial"/>
                <w:color w:val="000000"/>
                <w:sz w:val="20"/>
              </w:rPr>
              <w:t>11.314.283</w:t>
            </w:r>
          </w:p>
        </w:tc>
        <w:tc>
          <w:tcPr>
            <w:tcW w:w="1600" w:type="dxa"/>
            <w:tcBorders>
              <w:top w:val="nil"/>
              <w:left w:val="nil"/>
              <w:bottom w:val="nil"/>
              <w:right w:val="single" w:sz="4" w:space="0" w:color="auto"/>
            </w:tcBorders>
            <w:shd w:val="clear" w:color="auto" w:fill="auto"/>
            <w:noWrap/>
            <w:vAlign w:val="bottom"/>
            <w:hideMark/>
          </w:tcPr>
          <w:p w14:paraId="7E2C418A" w14:textId="77777777" w:rsidR="003B6255" w:rsidRDefault="003B6255" w:rsidP="008601A9">
            <w:pPr>
              <w:ind w:right="205"/>
              <w:jc w:val="right"/>
              <w:rPr>
                <w:rFonts w:cs="Arial"/>
                <w:color w:val="000000"/>
                <w:sz w:val="20"/>
              </w:rPr>
            </w:pPr>
            <w:r>
              <w:rPr>
                <w:rFonts w:cs="Arial"/>
                <w:color w:val="000000"/>
                <w:sz w:val="20"/>
              </w:rPr>
              <w:t>121.771</w:t>
            </w:r>
          </w:p>
        </w:tc>
        <w:tc>
          <w:tcPr>
            <w:tcW w:w="1600" w:type="dxa"/>
            <w:tcBorders>
              <w:top w:val="nil"/>
              <w:left w:val="nil"/>
              <w:bottom w:val="nil"/>
              <w:right w:val="nil"/>
            </w:tcBorders>
            <w:shd w:val="clear" w:color="auto" w:fill="auto"/>
            <w:noWrap/>
            <w:vAlign w:val="bottom"/>
            <w:hideMark/>
          </w:tcPr>
          <w:p w14:paraId="02DB3755" w14:textId="77777777" w:rsidR="003B6255" w:rsidRDefault="003B6255" w:rsidP="008601A9">
            <w:pPr>
              <w:ind w:right="205"/>
              <w:jc w:val="right"/>
              <w:rPr>
                <w:rFonts w:cs="Arial"/>
                <w:color w:val="000000"/>
                <w:sz w:val="20"/>
              </w:rPr>
            </w:pPr>
            <w:r>
              <w:rPr>
                <w:rFonts w:cs="Arial"/>
                <w:color w:val="000000"/>
                <w:sz w:val="20"/>
              </w:rPr>
              <w:t>3.805.089</w:t>
            </w:r>
          </w:p>
        </w:tc>
        <w:tc>
          <w:tcPr>
            <w:tcW w:w="1640" w:type="dxa"/>
            <w:tcBorders>
              <w:top w:val="nil"/>
              <w:left w:val="single" w:sz="4" w:space="0" w:color="auto"/>
              <w:bottom w:val="nil"/>
              <w:right w:val="single" w:sz="4" w:space="0" w:color="auto"/>
            </w:tcBorders>
            <w:shd w:val="clear" w:color="auto" w:fill="auto"/>
            <w:noWrap/>
            <w:vAlign w:val="bottom"/>
            <w:hideMark/>
          </w:tcPr>
          <w:p w14:paraId="2EE67672" w14:textId="77777777" w:rsidR="003B6255" w:rsidRDefault="003B6255" w:rsidP="008601A9">
            <w:pPr>
              <w:ind w:right="205"/>
              <w:jc w:val="right"/>
              <w:rPr>
                <w:rFonts w:cs="Arial"/>
                <w:color w:val="000000"/>
                <w:sz w:val="20"/>
              </w:rPr>
            </w:pPr>
            <w:r>
              <w:rPr>
                <w:rFonts w:cs="Arial"/>
                <w:color w:val="000000"/>
                <w:sz w:val="20"/>
              </w:rPr>
              <w:t>-7.630.965</w:t>
            </w:r>
          </w:p>
        </w:tc>
      </w:tr>
      <w:tr w:rsidR="003B6255" w:rsidRPr="00E13A55" w14:paraId="22B7198D"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669B552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4</w:t>
            </w:r>
          </w:p>
        </w:tc>
        <w:tc>
          <w:tcPr>
            <w:tcW w:w="1551" w:type="dxa"/>
            <w:tcBorders>
              <w:top w:val="nil"/>
              <w:left w:val="single" w:sz="4" w:space="0" w:color="auto"/>
              <w:bottom w:val="nil"/>
              <w:right w:val="single" w:sz="4" w:space="0" w:color="auto"/>
            </w:tcBorders>
            <w:shd w:val="clear" w:color="auto" w:fill="auto"/>
            <w:noWrap/>
            <w:vAlign w:val="bottom"/>
            <w:hideMark/>
          </w:tcPr>
          <w:p w14:paraId="701E42A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3F11009"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20108CD" w14:textId="77777777" w:rsidR="003B6255" w:rsidRDefault="003B6255" w:rsidP="008601A9">
            <w:pPr>
              <w:ind w:right="205"/>
              <w:jc w:val="right"/>
              <w:rPr>
                <w:rFonts w:cs="Arial"/>
                <w:color w:val="000000"/>
                <w:sz w:val="20"/>
              </w:rPr>
            </w:pPr>
            <w:r>
              <w:rPr>
                <w:rFonts w:cs="Arial"/>
                <w:color w:val="000000"/>
                <w:sz w:val="20"/>
              </w:rPr>
              <w:t>5.226.716</w:t>
            </w:r>
          </w:p>
        </w:tc>
        <w:tc>
          <w:tcPr>
            <w:tcW w:w="1640" w:type="dxa"/>
            <w:tcBorders>
              <w:top w:val="nil"/>
              <w:left w:val="single" w:sz="4" w:space="0" w:color="auto"/>
              <w:bottom w:val="nil"/>
              <w:right w:val="single" w:sz="4" w:space="0" w:color="auto"/>
            </w:tcBorders>
            <w:shd w:val="clear" w:color="auto" w:fill="auto"/>
            <w:noWrap/>
            <w:vAlign w:val="bottom"/>
            <w:hideMark/>
          </w:tcPr>
          <w:p w14:paraId="5CBB9103" w14:textId="77777777" w:rsidR="003B6255" w:rsidRDefault="003B6255" w:rsidP="008601A9">
            <w:pPr>
              <w:ind w:right="205"/>
              <w:jc w:val="right"/>
              <w:rPr>
                <w:rFonts w:cs="Arial"/>
                <w:color w:val="000000"/>
                <w:sz w:val="20"/>
              </w:rPr>
            </w:pPr>
            <w:r>
              <w:rPr>
                <w:rFonts w:cs="Arial"/>
                <w:color w:val="000000"/>
                <w:sz w:val="20"/>
              </w:rPr>
              <w:t>5.048.374</w:t>
            </w:r>
          </w:p>
        </w:tc>
      </w:tr>
      <w:tr w:rsidR="003B6255" w:rsidRPr="00E13A55" w14:paraId="1F9D91AC"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655BFA8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5</w:t>
            </w:r>
          </w:p>
        </w:tc>
        <w:tc>
          <w:tcPr>
            <w:tcW w:w="1551" w:type="dxa"/>
            <w:tcBorders>
              <w:top w:val="nil"/>
              <w:left w:val="single" w:sz="4" w:space="0" w:color="auto"/>
              <w:bottom w:val="nil"/>
              <w:right w:val="single" w:sz="4" w:space="0" w:color="auto"/>
            </w:tcBorders>
            <w:shd w:val="clear" w:color="auto" w:fill="auto"/>
            <w:noWrap/>
            <w:vAlign w:val="bottom"/>
            <w:hideMark/>
          </w:tcPr>
          <w:p w14:paraId="14A80C9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DF842D2"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082821B9" w14:textId="77777777" w:rsidR="003B6255" w:rsidRDefault="003B6255" w:rsidP="008601A9">
            <w:pPr>
              <w:ind w:right="205"/>
              <w:jc w:val="right"/>
              <w:rPr>
                <w:rFonts w:cs="Arial"/>
                <w:color w:val="000000"/>
                <w:sz w:val="20"/>
              </w:rPr>
            </w:pPr>
            <w:r>
              <w:rPr>
                <w:rFonts w:cs="Arial"/>
                <w:color w:val="000000"/>
                <w:sz w:val="20"/>
              </w:rPr>
              <w:t>5.332.819</w:t>
            </w:r>
          </w:p>
        </w:tc>
        <w:tc>
          <w:tcPr>
            <w:tcW w:w="1640" w:type="dxa"/>
            <w:tcBorders>
              <w:top w:val="nil"/>
              <w:left w:val="single" w:sz="4" w:space="0" w:color="auto"/>
              <w:bottom w:val="nil"/>
              <w:right w:val="single" w:sz="4" w:space="0" w:color="auto"/>
            </w:tcBorders>
            <w:shd w:val="clear" w:color="auto" w:fill="auto"/>
            <w:noWrap/>
            <w:vAlign w:val="bottom"/>
            <w:hideMark/>
          </w:tcPr>
          <w:p w14:paraId="06A268DD" w14:textId="77777777" w:rsidR="003B6255" w:rsidRDefault="003B6255" w:rsidP="008601A9">
            <w:pPr>
              <w:ind w:right="205"/>
              <w:jc w:val="right"/>
              <w:rPr>
                <w:rFonts w:cs="Arial"/>
                <w:color w:val="000000"/>
                <w:sz w:val="20"/>
              </w:rPr>
            </w:pPr>
            <w:r>
              <w:rPr>
                <w:rFonts w:cs="Arial"/>
                <w:color w:val="000000"/>
                <w:sz w:val="20"/>
              </w:rPr>
              <w:t>5.154.476</w:t>
            </w:r>
          </w:p>
        </w:tc>
      </w:tr>
      <w:tr w:rsidR="003B6255" w:rsidRPr="00E13A55" w14:paraId="2BFFBBE3"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AEA2D7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6</w:t>
            </w:r>
          </w:p>
        </w:tc>
        <w:tc>
          <w:tcPr>
            <w:tcW w:w="1551" w:type="dxa"/>
            <w:tcBorders>
              <w:top w:val="nil"/>
              <w:left w:val="single" w:sz="4" w:space="0" w:color="auto"/>
              <w:bottom w:val="nil"/>
              <w:right w:val="single" w:sz="4" w:space="0" w:color="auto"/>
            </w:tcBorders>
            <w:shd w:val="clear" w:color="auto" w:fill="auto"/>
            <w:noWrap/>
            <w:vAlign w:val="bottom"/>
            <w:hideMark/>
          </w:tcPr>
          <w:p w14:paraId="04DF91C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FE8BE9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EE44FEA" w14:textId="77777777" w:rsidR="003B6255" w:rsidRDefault="003B6255" w:rsidP="008601A9">
            <w:pPr>
              <w:ind w:right="205"/>
              <w:jc w:val="right"/>
              <w:rPr>
                <w:rFonts w:cs="Arial"/>
                <w:color w:val="000000"/>
                <w:sz w:val="20"/>
              </w:rPr>
            </w:pPr>
            <w:r>
              <w:rPr>
                <w:rFonts w:cs="Arial"/>
                <w:color w:val="000000"/>
                <w:sz w:val="20"/>
              </w:rPr>
              <w:t>5.441.075</w:t>
            </w:r>
          </w:p>
        </w:tc>
        <w:tc>
          <w:tcPr>
            <w:tcW w:w="1640" w:type="dxa"/>
            <w:tcBorders>
              <w:top w:val="nil"/>
              <w:left w:val="single" w:sz="4" w:space="0" w:color="auto"/>
              <w:bottom w:val="nil"/>
              <w:right w:val="single" w:sz="4" w:space="0" w:color="auto"/>
            </w:tcBorders>
            <w:shd w:val="clear" w:color="auto" w:fill="auto"/>
            <w:noWrap/>
            <w:vAlign w:val="bottom"/>
            <w:hideMark/>
          </w:tcPr>
          <w:p w14:paraId="47DAB287" w14:textId="77777777" w:rsidR="003B6255" w:rsidRDefault="003B6255" w:rsidP="008601A9">
            <w:pPr>
              <w:ind w:right="205"/>
              <w:jc w:val="right"/>
              <w:rPr>
                <w:rFonts w:cs="Arial"/>
                <w:color w:val="000000"/>
                <w:sz w:val="20"/>
              </w:rPr>
            </w:pPr>
            <w:r>
              <w:rPr>
                <w:rFonts w:cs="Arial"/>
                <w:color w:val="000000"/>
                <w:sz w:val="20"/>
              </w:rPr>
              <w:t>5.262.732</w:t>
            </w:r>
          </w:p>
        </w:tc>
      </w:tr>
      <w:tr w:rsidR="003B6255" w:rsidRPr="00E13A55" w14:paraId="4B104623"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0CD7BAF3"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7</w:t>
            </w:r>
          </w:p>
        </w:tc>
        <w:tc>
          <w:tcPr>
            <w:tcW w:w="1551" w:type="dxa"/>
            <w:tcBorders>
              <w:top w:val="nil"/>
              <w:left w:val="single" w:sz="4" w:space="0" w:color="auto"/>
              <w:bottom w:val="nil"/>
              <w:right w:val="single" w:sz="4" w:space="0" w:color="auto"/>
            </w:tcBorders>
            <w:shd w:val="clear" w:color="auto" w:fill="auto"/>
            <w:noWrap/>
            <w:vAlign w:val="bottom"/>
            <w:hideMark/>
          </w:tcPr>
          <w:p w14:paraId="4B2BBAB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7A5FDE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60A6C72" w14:textId="77777777" w:rsidR="003B6255" w:rsidRDefault="003B6255" w:rsidP="008601A9">
            <w:pPr>
              <w:ind w:right="205"/>
              <w:jc w:val="right"/>
              <w:rPr>
                <w:rFonts w:cs="Arial"/>
                <w:color w:val="000000"/>
                <w:sz w:val="20"/>
              </w:rPr>
            </w:pPr>
            <w:r>
              <w:rPr>
                <w:rFonts w:cs="Arial"/>
                <w:color w:val="000000"/>
                <w:sz w:val="20"/>
              </w:rPr>
              <w:t>5.551.529</w:t>
            </w:r>
          </w:p>
        </w:tc>
        <w:tc>
          <w:tcPr>
            <w:tcW w:w="1640" w:type="dxa"/>
            <w:tcBorders>
              <w:top w:val="nil"/>
              <w:left w:val="single" w:sz="4" w:space="0" w:color="auto"/>
              <w:bottom w:val="nil"/>
              <w:right w:val="single" w:sz="4" w:space="0" w:color="auto"/>
            </w:tcBorders>
            <w:shd w:val="clear" w:color="auto" w:fill="auto"/>
            <w:noWrap/>
            <w:vAlign w:val="bottom"/>
            <w:hideMark/>
          </w:tcPr>
          <w:p w14:paraId="38EF2FF9" w14:textId="77777777" w:rsidR="003B6255" w:rsidRDefault="003B6255" w:rsidP="008601A9">
            <w:pPr>
              <w:ind w:right="205"/>
              <w:jc w:val="right"/>
              <w:rPr>
                <w:rFonts w:cs="Arial"/>
                <w:color w:val="000000"/>
                <w:sz w:val="20"/>
              </w:rPr>
            </w:pPr>
            <w:r>
              <w:rPr>
                <w:rFonts w:cs="Arial"/>
                <w:color w:val="000000"/>
                <w:sz w:val="20"/>
              </w:rPr>
              <w:t>5.373.186</w:t>
            </w:r>
          </w:p>
        </w:tc>
      </w:tr>
      <w:tr w:rsidR="003B6255" w:rsidRPr="00E13A55" w14:paraId="564356E4"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A5F8F0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8</w:t>
            </w:r>
          </w:p>
        </w:tc>
        <w:tc>
          <w:tcPr>
            <w:tcW w:w="1551" w:type="dxa"/>
            <w:tcBorders>
              <w:top w:val="nil"/>
              <w:left w:val="single" w:sz="4" w:space="0" w:color="auto"/>
              <w:bottom w:val="nil"/>
              <w:right w:val="single" w:sz="4" w:space="0" w:color="auto"/>
            </w:tcBorders>
            <w:shd w:val="clear" w:color="auto" w:fill="auto"/>
            <w:noWrap/>
            <w:vAlign w:val="bottom"/>
            <w:hideMark/>
          </w:tcPr>
          <w:p w14:paraId="4EFE98A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832C604"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EE33349" w14:textId="77777777" w:rsidR="003B6255" w:rsidRDefault="003B6255" w:rsidP="008601A9">
            <w:pPr>
              <w:ind w:right="205"/>
              <w:jc w:val="right"/>
              <w:rPr>
                <w:rFonts w:cs="Arial"/>
                <w:color w:val="000000"/>
                <w:sz w:val="20"/>
              </w:rPr>
            </w:pPr>
            <w:r>
              <w:rPr>
                <w:rFonts w:cs="Arial"/>
                <w:color w:val="000000"/>
                <w:sz w:val="20"/>
              </w:rPr>
              <w:t>5.664.225</w:t>
            </w:r>
          </w:p>
        </w:tc>
        <w:tc>
          <w:tcPr>
            <w:tcW w:w="1640" w:type="dxa"/>
            <w:tcBorders>
              <w:top w:val="nil"/>
              <w:left w:val="single" w:sz="4" w:space="0" w:color="auto"/>
              <w:bottom w:val="nil"/>
              <w:right w:val="single" w:sz="4" w:space="0" w:color="auto"/>
            </w:tcBorders>
            <w:shd w:val="clear" w:color="auto" w:fill="auto"/>
            <w:noWrap/>
            <w:vAlign w:val="bottom"/>
            <w:hideMark/>
          </w:tcPr>
          <w:p w14:paraId="1D335B54" w14:textId="77777777" w:rsidR="003B6255" w:rsidRDefault="003B6255" w:rsidP="008601A9">
            <w:pPr>
              <w:ind w:right="205"/>
              <w:jc w:val="right"/>
              <w:rPr>
                <w:rFonts w:cs="Arial"/>
                <w:color w:val="000000"/>
                <w:sz w:val="20"/>
              </w:rPr>
            </w:pPr>
            <w:r>
              <w:rPr>
                <w:rFonts w:cs="Arial"/>
                <w:color w:val="000000"/>
                <w:sz w:val="20"/>
              </w:rPr>
              <w:t>5.485.882</w:t>
            </w:r>
          </w:p>
        </w:tc>
      </w:tr>
      <w:tr w:rsidR="003B6255" w:rsidRPr="00E13A55" w14:paraId="01B264EF"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0695D9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9</w:t>
            </w:r>
          </w:p>
        </w:tc>
        <w:tc>
          <w:tcPr>
            <w:tcW w:w="1551" w:type="dxa"/>
            <w:tcBorders>
              <w:top w:val="nil"/>
              <w:left w:val="single" w:sz="4" w:space="0" w:color="auto"/>
              <w:bottom w:val="nil"/>
              <w:right w:val="single" w:sz="4" w:space="0" w:color="auto"/>
            </w:tcBorders>
            <w:shd w:val="clear" w:color="auto" w:fill="auto"/>
            <w:noWrap/>
            <w:vAlign w:val="bottom"/>
            <w:hideMark/>
          </w:tcPr>
          <w:p w14:paraId="15375D5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805A2F6"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5B49799A" w14:textId="77777777" w:rsidR="003B6255" w:rsidRDefault="003B6255" w:rsidP="008601A9">
            <w:pPr>
              <w:ind w:right="205"/>
              <w:jc w:val="right"/>
              <w:rPr>
                <w:rFonts w:cs="Arial"/>
                <w:color w:val="000000"/>
                <w:sz w:val="20"/>
              </w:rPr>
            </w:pPr>
            <w:r>
              <w:rPr>
                <w:rFonts w:cs="Arial"/>
                <w:color w:val="000000"/>
                <w:sz w:val="20"/>
              </w:rPr>
              <w:t>5.779.209</w:t>
            </w:r>
          </w:p>
        </w:tc>
        <w:tc>
          <w:tcPr>
            <w:tcW w:w="1640" w:type="dxa"/>
            <w:tcBorders>
              <w:top w:val="nil"/>
              <w:left w:val="single" w:sz="4" w:space="0" w:color="auto"/>
              <w:bottom w:val="nil"/>
              <w:right w:val="single" w:sz="4" w:space="0" w:color="auto"/>
            </w:tcBorders>
            <w:shd w:val="clear" w:color="auto" w:fill="auto"/>
            <w:noWrap/>
            <w:vAlign w:val="bottom"/>
            <w:hideMark/>
          </w:tcPr>
          <w:p w14:paraId="2CCAF8AA" w14:textId="77777777" w:rsidR="003B6255" w:rsidRDefault="003B6255" w:rsidP="008601A9">
            <w:pPr>
              <w:ind w:right="205"/>
              <w:jc w:val="right"/>
              <w:rPr>
                <w:rFonts w:cs="Arial"/>
                <w:color w:val="000000"/>
                <w:sz w:val="20"/>
              </w:rPr>
            </w:pPr>
            <w:r>
              <w:rPr>
                <w:rFonts w:cs="Arial"/>
                <w:color w:val="000000"/>
                <w:sz w:val="20"/>
              </w:rPr>
              <w:t>5.600.866</w:t>
            </w:r>
          </w:p>
        </w:tc>
      </w:tr>
      <w:tr w:rsidR="003B6255" w:rsidRPr="00E13A55" w14:paraId="4A791A8F"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33D6C9C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10</w:t>
            </w:r>
          </w:p>
        </w:tc>
        <w:tc>
          <w:tcPr>
            <w:tcW w:w="1551" w:type="dxa"/>
            <w:tcBorders>
              <w:top w:val="nil"/>
              <w:left w:val="single" w:sz="4" w:space="0" w:color="auto"/>
              <w:bottom w:val="nil"/>
              <w:right w:val="single" w:sz="4" w:space="0" w:color="auto"/>
            </w:tcBorders>
            <w:shd w:val="clear" w:color="auto" w:fill="auto"/>
            <w:noWrap/>
            <w:vAlign w:val="bottom"/>
            <w:hideMark/>
          </w:tcPr>
          <w:p w14:paraId="52072CBC"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84C128B"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9704E11" w14:textId="77777777" w:rsidR="003B6255" w:rsidRDefault="003B6255" w:rsidP="008601A9">
            <w:pPr>
              <w:ind w:right="205"/>
              <w:jc w:val="right"/>
              <w:rPr>
                <w:rFonts w:cs="Arial"/>
                <w:color w:val="000000"/>
                <w:sz w:val="20"/>
              </w:rPr>
            </w:pPr>
            <w:r>
              <w:rPr>
                <w:rFonts w:cs="Arial"/>
                <w:color w:val="000000"/>
                <w:sz w:val="20"/>
              </w:rPr>
              <w:t>5.896.526</w:t>
            </w:r>
          </w:p>
        </w:tc>
        <w:tc>
          <w:tcPr>
            <w:tcW w:w="1640" w:type="dxa"/>
            <w:tcBorders>
              <w:top w:val="nil"/>
              <w:left w:val="single" w:sz="4" w:space="0" w:color="auto"/>
              <w:bottom w:val="nil"/>
              <w:right w:val="single" w:sz="4" w:space="0" w:color="auto"/>
            </w:tcBorders>
            <w:shd w:val="clear" w:color="auto" w:fill="auto"/>
            <w:noWrap/>
            <w:vAlign w:val="bottom"/>
            <w:hideMark/>
          </w:tcPr>
          <w:p w14:paraId="046FA77D" w14:textId="77777777" w:rsidR="003B6255" w:rsidRDefault="003B6255" w:rsidP="008601A9">
            <w:pPr>
              <w:ind w:right="205"/>
              <w:jc w:val="right"/>
              <w:rPr>
                <w:rFonts w:cs="Arial"/>
                <w:color w:val="000000"/>
                <w:sz w:val="20"/>
              </w:rPr>
            </w:pPr>
            <w:r>
              <w:rPr>
                <w:rFonts w:cs="Arial"/>
                <w:color w:val="000000"/>
                <w:sz w:val="20"/>
              </w:rPr>
              <w:t>5.718.184</w:t>
            </w:r>
          </w:p>
        </w:tc>
      </w:tr>
      <w:tr w:rsidR="003B6255" w:rsidRPr="00E13A55" w14:paraId="0158C0CF"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22FCC9F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11</w:t>
            </w:r>
          </w:p>
        </w:tc>
        <w:tc>
          <w:tcPr>
            <w:tcW w:w="1551" w:type="dxa"/>
            <w:tcBorders>
              <w:top w:val="nil"/>
              <w:left w:val="single" w:sz="4" w:space="0" w:color="auto"/>
              <w:bottom w:val="nil"/>
              <w:right w:val="single" w:sz="4" w:space="0" w:color="auto"/>
            </w:tcBorders>
            <w:shd w:val="clear" w:color="auto" w:fill="auto"/>
            <w:noWrap/>
            <w:vAlign w:val="bottom"/>
            <w:hideMark/>
          </w:tcPr>
          <w:p w14:paraId="56DD301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E8BE6DB"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58245858" w14:textId="77777777" w:rsidR="003B6255" w:rsidRDefault="003B6255" w:rsidP="008601A9">
            <w:pPr>
              <w:ind w:right="205"/>
              <w:jc w:val="right"/>
              <w:rPr>
                <w:rFonts w:cs="Arial"/>
                <w:color w:val="000000"/>
                <w:sz w:val="20"/>
              </w:rPr>
            </w:pPr>
            <w:r>
              <w:rPr>
                <w:rFonts w:cs="Arial"/>
                <w:color w:val="000000"/>
                <w:sz w:val="20"/>
              </w:rPr>
              <w:t>6.016.226</w:t>
            </w:r>
          </w:p>
        </w:tc>
        <w:tc>
          <w:tcPr>
            <w:tcW w:w="1640" w:type="dxa"/>
            <w:tcBorders>
              <w:top w:val="nil"/>
              <w:left w:val="single" w:sz="4" w:space="0" w:color="auto"/>
              <w:bottom w:val="nil"/>
              <w:right w:val="single" w:sz="4" w:space="0" w:color="auto"/>
            </w:tcBorders>
            <w:shd w:val="clear" w:color="auto" w:fill="auto"/>
            <w:noWrap/>
            <w:vAlign w:val="bottom"/>
            <w:hideMark/>
          </w:tcPr>
          <w:p w14:paraId="055DFA52" w14:textId="77777777" w:rsidR="003B6255" w:rsidRDefault="003B6255" w:rsidP="008601A9">
            <w:pPr>
              <w:ind w:right="205"/>
              <w:jc w:val="right"/>
              <w:rPr>
                <w:rFonts w:cs="Arial"/>
                <w:color w:val="000000"/>
                <w:sz w:val="20"/>
              </w:rPr>
            </w:pPr>
            <w:r>
              <w:rPr>
                <w:rFonts w:cs="Arial"/>
                <w:color w:val="000000"/>
                <w:sz w:val="20"/>
              </w:rPr>
              <w:t>5.837.883</w:t>
            </w:r>
          </w:p>
        </w:tc>
      </w:tr>
      <w:tr w:rsidR="003B6255" w:rsidRPr="00E13A55" w14:paraId="0231971A"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4E96E5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12</w:t>
            </w:r>
          </w:p>
        </w:tc>
        <w:tc>
          <w:tcPr>
            <w:tcW w:w="1551" w:type="dxa"/>
            <w:tcBorders>
              <w:top w:val="nil"/>
              <w:left w:val="single" w:sz="4" w:space="0" w:color="auto"/>
              <w:bottom w:val="nil"/>
              <w:right w:val="single" w:sz="4" w:space="0" w:color="auto"/>
            </w:tcBorders>
            <w:shd w:val="clear" w:color="auto" w:fill="auto"/>
            <w:noWrap/>
            <w:vAlign w:val="bottom"/>
            <w:hideMark/>
          </w:tcPr>
          <w:p w14:paraId="4A3AA85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759FC42"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22F4F35" w14:textId="77777777" w:rsidR="003B6255" w:rsidRDefault="003B6255" w:rsidP="008601A9">
            <w:pPr>
              <w:ind w:right="205"/>
              <w:jc w:val="right"/>
              <w:rPr>
                <w:rFonts w:cs="Arial"/>
                <w:color w:val="000000"/>
                <w:sz w:val="20"/>
              </w:rPr>
            </w:pPr>
            <w:r>
              <w:rPr>
                <w:rFonts w:cs="Arial"/>
                <w:color w:val="000000"/>
                <w:sz w:val="20"/>
              </w:rPr>
              <w:t>6.138.355</w:t>
            </w:r>
          </w:p>
        </w:tc>
        <w:tc>
          <w:tcPr>
            <w:tcW w:w="1640" w:type="dxa"/>
            <w:tcBorders>
              <w:top w:val="nil"/>
              <w:left w:val="single" w:sz="4" w:space="0" w:color="auto"/>
              <w:bottom w:val="nil"/>
              <w:right w:val="single" w:sz="4" w:space="0" w:color="auto"/>
            </w:tcBorders>
            <w:shd w:val="clear" w:color="auto" w:fill="auto"/>
            <w:noWrap/>
            <w:vAlign w:val="bottom"/>
            <w:hideMark/>
          </w:tcPr>
          <w:p w14:paraId="4BFE9F49" w14:textId="77777777" w:rsidR="003B6255" w:rsidRDefault="003B6255" w:rsidP="008601A9">
            <w:pPr>
              <w:ind w:right="205"/>
              <w:jc w:val="right"/>
              <w:rPr>
                <w:rFonts w:cs="Arial"/>
                <w:color w:val="000000"/>
                <w:sz w:val="20"/>
              </w:rPr>
            </w:pPr>
            <w:r>
              <w:rPr>
                <w:rFonts w:cs="Arial"/>
                <w:color w:val="000000"/>
                <w:sz w:val="20"/>
              </w:rPr>
              <w:t>5.960.013</w:t>
            </w:r>
          </w:p>
        </w:tc>
      </w:tr>
      <w:tr w:rsidR="003B6255" w:rsidRPr="00E13A55" w14:paraId="5B5E588F"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37E8348"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13</w:t>
            </w:r>
          </w:p>
        </w:tc>
        <w:tc>
          <w:tcPr>
            <w:tcW w:w="1551" w:type="dxa"/>
            <w:tcBorders>
              <w:top w:val="nil"/>
              <w:left w:val="single" w:sz="4" w:space="0" w:color="auto"/>
              <w:bottom w:val="nil"/>
              <w:right w:val="single" w:sz="4" w:space="0" w:color="auto"/>
            </w:tcBorders>
            <w:shd w:val="clear" w:color="auto" w:fill="auto"/>
            <w:noWrap/>
            <w:vAlign w:val="bottom"/>
            <w:hideMark/>
          </w:tcPr>
          <w:p w14:paraId="677F3BE5"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729AFC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35489113" w14:textId="77777777" w:rsidR="003B6255" w:rsidRDefault="003B6255" w:rsidP="008601A9">
            <w:pPr>
              <w:ind w:right="205"/>
              <w:jc w:val="right"/>
              <w:rPr>
                <w:rFonts w:cs="Arial"/>
                <w:color w:val="000000"/>
                <w:sz w:val="20"/>
              </w:rPr>
            </w:pPr>
            <w:r>
              <w:rPr>
                <w:rFonts w:cs="Arial"/>
                <w:color w:val="000000"/>
                <w:sz w:val="20"/>
              </w:rPr>
              <w:t>6.262.964</w:t>
            </w:r>
          </w:p>
        </w:tc>
        <w:tc>
          <w:tcPr>
            <w:tcW w:w="1640" w:type="dxa"/>
            <w:tcBorders>
              <w:top w:val="nil"/>
              <w:left w:val="single" w:sz="4" w:space="0" w:color="auto"/>
              <w:bottom w:val="nil"/>
              <w:right w:val="single" w:sz="4" w:space="0" w:color="auto"/>
            </w:tcBorders>
            <w:shd w:val="clear" w:color="auto" w:fill="auto"/>
            <w:noWrap/>
            <w:vAlign w:val="bottom"/>
            <w:hideMark/>
          </w:tcPr>
          <w:p w14:paraId="3BF25973" w14:textId="77777777" w:rsidR="003B6255" w:rsidRDefault="003B6255" w:rsidP="008601A9">
            <w:pPr>
              <w:ind w:right="205"/>
              <w:jc w:val="right"/>
              <w:rPr>
                <w:rFonts w:cs="Arial"/>
                <w:color w:val="000000"/>
                <w:sz w:val="20"/>
              </w:rPr>
            </w:pPr>
            <w:r>
              <w:rPr>
                <w:rFonts w:cs="Arial"/>
                <w:color w:val="000000"/>
                <w:sz w:val="20"/>
              </w:rPr>
              <w:t>6.084.621</w:t>
            </w:r>
          </w:p>
        </w:tc>
      </w:tr>
      <w:tr w:rsidR="003B6255" w:rsidRPr="00E13A55" w14:paraId="3C38EC74"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D78403D"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14</w:t>
            </w:r>
          </w:p>
        </w:tc>
        <w:tc>
          <w:tcPr>
            <w:tcW w:w="1551" w:type="dxa"/>
            <w:tcBorders>
              <w:top w:val="nil"/>
              <w:left w:val="single" w:sz="4" w:space="0" w:color="auto"/>
              <w:bottom w:val="nil"/>
              <w:right w:val="single" w:sz="4" w:space="0" w:color="auto"/>
            </w:tcBorders>
            <w:shd w:val="clear" w:color="auto" w:fill="auto"/>
            <w:noWrap/>
            <w:vAlign w:val="bottom"/>
            <w:hideMark/>
          </w:tcPr>
          <w:p w14:paraId="19453948"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FB33FD3"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AA42BC3" w14:textId="77777777" w:rsidR="003B6255" w:rsidRDefault="003B6255" w:rsidP="008601A9">
            <w:pPr>
              <w:ind w:right="205"/>
              <w:jc w:val="right"/>
              <w:rPr>
                <w:rFonts w:cs="Arial"/>
                <w:color w:val="000000"/>
                <w:sz w:val="20"/>
              </w:rPr>
            </w:pPr>
            <w:r>
              <w:rPr>
                <w:rFonts w:cs="Arial"/>
                <w:color w:val="000000"/>
                <w:sz w:val="20"/>
              </w:rPr>
              <w:t>6.390.102</w:t>
            </w:r>
          </w:p>
        </w:tc>
        <w:tc>
          <w:tcPr>
            <w:tcW w:w="1640" w:type="dxa"/>
            <w:tcBorders>
              <w:top w:val="nil"/>
              <w:left w:val="single" w:sz="4" w:space="0" w:color="auto"/>
              <w:bottom w:val="nil"/>
              <w:right w:val="single" w:sz="4" w:space="0" w:color="auto"/>
            </w:tcBorders>
            <w:shd w:val="clear" w:color="auto" w:fill="auto"/>
            <w:noWrap/>
            <w:vAlign w:val="bottom"/>
            <w:hideMark/>
          </w:tcPr>
          <w:p w14:paraId="372FB4D4" w14:textId="77777777" w:rsidR="003B6255" w:rsidRDefault="003B6255" w:rsidP="008601A9">
            <w:pPr>
              <w:ind w:right="205"/>
              <w:jc w:val="right"/>
              <w:rPr>
                <w:rFonts w:cs="Arial"/>
                <w:color w:val="000000"/>
                <w:sz w:val="20"/>
              </w:rPr>
            </w:pPr>
            <w:r>
              <w:rPr>
                <w:rFonts w:cs="Arial"/>
                <w:color w:val="000000"/>
                <w:sz w:val="20"/>
              </w:rPr>
              <w:t>6.211.760</w:t>
            </w:r>
          </w:p>
        </w:tc>
      </w:tr>
      <w:tr w:rsidR="003B6255" w:rsidRPr="00E13A55" w14:paraId="24D971DB"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6ED3E3E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15</w:t>
            </w:r>
          </w:p>
        </w:tc>
        <w:tc>
          <w:tcPr>
            <w:tcW w:w="1551" w:type="dxa"/>
            <w:tcBorders>
              <w:top w:val="nil"/>
              <w:left w:val="single" w:sz="4" w:space="0" w:color="auto"/>
              <w:bottom w:val="nil"/>
              <w:right w:val="single" w:sz="4" w:space="0" w:color="auto"/>
            </w:tcBorders>
            <w:shd w:val="clear" w:color="auto" w:fill="auto"/>
            <w:noWrap/>
            <w:vAlign w:val="bottom"/>
            <w:hideMark/>
          </w:tcPr>
          <w:p w14:paraId="51DACC84"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1E4B566"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4E0FF4E7" w14:textId="77777777" w:rsidR="003B6255" w:rsidRDefault="003B6255" w:rsidP="008601A9">
            <w:pPr>
              <w:ind w:right="205"/>
              <w:jc w:val="right"/>
              <w:rPr>
                <w:rFonts w:cs="Arial"/>
                <w:color w:val="000000"/>
                <w:sz w:val="20"/>
              </w:rPr>
            </w:pPr>
            <w:r>
              <w:rPr>
                <w:rFonts w:cs="Arial"/>
                <w:color w:val="000000"/>
                <w:sz w:val="20"/>
              </w:rPr>
              <w:t>6.519.821</w:t>
            </w:r>
          </w:p>
        </w:tc>
        <w:tc>
          <w:tcPr>
            <w:tcW w:w="1640" w:type="dxa"/>
            <w:tcBorders>
              <w:top w:val="nil"/>
              <w:left w:val="single" w:sz="4" w:space="0" w:color="auto"/>
              <w:bottom w:val="nil"/>
              <w:right w:val="single" w:sz="4" w:space="0" w:color="auto"/>
            </w:tcBorders>
            <w:shd w:val="clear" w:color="auto" w:fill="auto"/>
            <w:noWrap/>
            <w:vAlign w:val="bottom"/>
            <w:hideMark/>
          </w:tcPr>
          <w:p w14:paraId="55331C81" w14:textId="77777777" w:rsidR="003B6255" w:rsidRDefault="003B6255" w:rsidP="008601A9">
            <w:pPr>
              <w:ind w:right="205"/>
              <w:jc w:val="right"/>
              <w:rPr>
                <w:rFonts w:cs="Arial"/>
                <w:color w:val="000000"/>
                <w:sz w:val="20"/>
              </w:rPr>
            </w:pPr>
            <w:r>
              <w:rPr>
                <w:rFonts w:cs="Arial"/>
                <w:color w:val="000000"/>
                <w:sz w:val="20"/>
              </w:rPr>
              <w:t>6.341.479</w:t>
            </w:r>
          </w:p>
        </w:tc>
      </w:tr>
      <w:tr w:rsidR="003B6255" w:rsidRPr="00E13A55" w14:paraId="7E4F138C"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4F1B51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16</w:t>
            </w:r>
          </w:p>
        </w:tc>
        <w:tc>
          <w:tcPr>
            <w:tcW w:w="1551" w:type="dxa"/>
            <w:tcBorders>
              <w:top w:val="nil"/>
              <w:left w:val="single" w:sz="4" w:space="0" w:color="auto"/>
              <w:bottom w:val="nil"/>
              <w:right w:val="single" w:sz="4" w:space="0" w:color="auto"/>
            </w:tcBorders>
            <w:shd w:val="clear" w:color="auto" w:fill="auto"/>
            <w:noWrap/>
            <w:vAlign w:val="bottom"/>
            <w:hideMark/>
          </w:tcPr>
          <w:p w14:paraId="07BD786C"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AC16FC6"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39E9BCAC" w14:textId="77777777" w:rsidR="003B6255" w:rsidRDefault="003B6255" w:rsidP="008601A9">
            <w:pPr>
              <w:ind w:right="205"/>
              <w:jc w:val="right"/>
              <w:rPr>
                <w:rFonts w:cs="Arial"/>
                <w:color w:val="000000"/>
                <w:sz w:val="20"/>
              </w:rPr>
            </w:pPr>
            <w:r>
              <w:rPr>
                <w:rFonts w:cs="Arial"/>
                <w:color w:val="000000"/>
                <w:sz w:val="20"/>
              </w:rPr>
              <w:t>6.652.174</w:t>
            </w:r>
          </w:p>
        </w:tc>
        <w:tc>
          <w:tcPr>
            <w:tcW w:w="1640" w:type="dxa"/>
            <w:tcBorders>
              <w:top w:val="nil"/>
              <w:left w:val="single" w:sz="4" w:space="0" w:color="auto"/>
              <w:bottom w:val="nil"/>
              <w:right w:val="single" w:sz="4" w:space="0" w:color="auto"/>
            </w:tcBorders>
            <w:shd w:val="clear" w:color="auto" w:fill="auto"/>
            <w:noWrap/>
            <w:vAlign w:val="bottom"/>
            <w:hideMark/>
          </w:tcPr>
          <w:p w14:paraId="56F7DFBC" w14:textId="77777777" w:rsidR="003B6255" w:rsidRDefault="003B6255" w:rsidP="008601A9">
            <w:pPr>
              <w:ind w:right="205"/>
              <w:jc w:val="right"/>
              <w:rPr>
                <w:rFonts w:cs="Arial"/>
                <w:color w:val="000000"/>
                <w:sz w:val="20"/>
              </w:rPr>
            </w:pPr>
            <w:r>
              <w:rPr>
                <w:rFonts w:cs="Arial"/>
                <w:color w:val="000000"/>
                <w:sz w:val="20"/>
              </w:rPr>
              <w:t>6.473.831</w:t>
            </w:r>
          </w:p>
        </w:tc>
      </w:tr>
      <w:tr w:rsidR="003B6255" w:rsidRPr="00E13A55" w14:paraId="370BA082"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3AADE369"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17</w:t>
            </w:r>
          </w:p>
        </w:tc>
        <w:tc>
          <w:tcPr>
            <w:tcW w:w="1551" w:type="dxa"/>
            <w:tcBorders>
              <w:top w:val="nil"/>
              <w:left w:val="single" w:sz="4" w:space="0" w:color="auto"/>
              <w:bottom w:val="nil"/>
              <w:right w:val="single" w:sz="4" w:space="0" w:color="auto"/>
            </w:tcBorders>
            <w:shd w:val="clear" w:color="auto" w:fill="auto"/>
            <w:noWrap/>
            <w:vAlign w:val="bottom"/>
            <w:hideMark/>
          </w:tcPr>
          <w:p w14:paraId="3BFA0F3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3272D58"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1033375" w14:textId="77777777" w:rsidR="003B6255" w:rsidRDefault="003B6255" w:rsidP="008601A9">
            <w:pPr>
              <w:ind w:right="205"/>
              <w:jc w:val="right"/>
              <w:rPr>
                <w:rFonts w:cs="Arial"/>
                <w:color w:val="000000"/>
                <w:sz w:val="20"/>
              </w:rPr>
            </w:pPr>
            <w:r>
              <w:rPr>
                <w:rFonts w:cs="Arial"/>
                <w:color w:val="000000"/>
                <w:sz w:val="20"/>
              </w:rPr>
              <w:t>6.787.213</w:t>
            </w:r>
          </w:p>
        </w:tc>
        <w:tc>
          <w:tcPr>
            <w:tcW w:w="1640" w:type="dxa"/>
            <w:tcBorders>
              <w:top w:val="nil"/>
              <w:left w:val="single" w:sz="4" w:space="0" w:color="auto"/>
              <w:bottom w:val="nil"/>
              <w:right w:val="single" w:sz="4" w:space="0" w:color="auto"/>
            </w:tcBorders>
            <w:shd w:val="clear" w:color="auto" w:fill="auto"/>
            <w:noWrap/>
            <w:vAlign w:val="bottom"/>
            <w:hideMark/>
          </w:tcPr>
          <w:p w14:paraId="42D9C29C" w14:textId="77777777" w:rsidR="003B6255" w:rsidRDefault="003B6255" w:rsidP="008601A9">
            <w:pPr>
              <w:ind w:right="205"/>
              <w:jc w:val="right"/>
              <w:rPr>
                <w:rFonts w:cs="Arial"/>
                <w:color w:val="000000"/>
                <w:sz w:val="20"/>
              </w:rPr>
            </w:pPr>
            <w:r>
              <w:rPr>
                <w:rFonts w:cs="Arial"/>
                <w:color w:val="000000"/>
                <w:sz w:val="20"/>
              </w:rPr>
              <w:t>6.608.870</w:t>
            </w:r>
          </w:p>
        </w:tc>
      </w:tr>
      <w:tr w:rsidR="003B6255" w:rsidRPr="00E13A55" w14:paraId="4A5319B0"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541959C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18</w:t>
            </w:r>
          </w:p>
        </w:tc>
        <w:tc>
          <w:tcPr>
            <w:tcW w:w="1551" w:type="dxa"/>
            <w:tcBorders>
              <w:top w:val="nil"/>
              <w:left w:val="single" w:sz="4" w:space="0" w:color="auto"/>
              <w:bottom w:val="nil"/>
              <w:right w:val="single" w:sz="4" w:space="0" w:color="auto"/>
            </w:tcBorders>
            <w:shd w:val="clear" w:color="auto" w:fill="auto"/>
            <w:noWrap/>
            <w:vAlign w:val="bottom"/>
            <w:hideMark/>
          </w:tcPr>
          <w:p w14:paraId="6B968DE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9CF7406"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6A2C332" w14:textId="77777777" w:rsidR="003B6255" w:rsidRDefault="003B6255" w:rsidP="008601A9">
            <w:pPr>
              <w:ind w:right="205"/>
              <w:jc w:val="right"/>
              <w:rPr>
                <w:rFonts w:cs="Arial"/>
                <w:color w:val="000000"/>
                <w:sz w:val="20"/>
              </w:rPr>
            </w:pPr>
            <w:r>
              <w:rPr>
                <w:rFonts w:cs="Arial"/>
                <w:color w:val="000000"/>
                <w:sz w:val="20"/>
              </w:rPr>
              <w:t>6.924.993</w:t>
            </w:r>
          </w:p>
        </w:tc>
        <w:tc>
          <w:tcPr>
            <w:tcW w:w="1640" w:type="dxa"/>
            <w:tcBorders>
              <w:top w:val="nil"/>
              <w:left w:val="single" w:sz="4" w:space="0" w:color="auto"/>
              <w:bottom w:val="nil"/>
              <w:right w:val="single" w:sz="4" w:space="0" w:color="auto"/>
            </w:tcBorders>
            <w:shd w:val="clear" w:color="auto" w:fill="auto"/>
            <w:noWrap/>
            <w:vAlign w:val="bottom"/>
            <w:hideMark/>
          </w:tcPr>
          <w:p w14:paraId="5D275E22" w14:textId="77777777" w:rsidR="003B6255" w:rsidRDefault="003B6255" w:rsidP="008601A9">
            <w:pPr>
              <w:ind w:right="205"/>
              <w:jc w:val="right"/>
              <w:rPr>
                <w:rFonts w:cs="Arial"/>
                <w:color w:val="000000"/>
                <w:sz w:val="20"/>
              </w:rPr>
            </w:pPr>
            <w:r>
              <w:rPr>
                <w:rFonts w:cs="Arial"/>
                <w:color w:val="000000"/>
                <w:sz w:val="20"/>
              </w:rPr>
              <w:t>6.746.651</w:t>
            </w:r>
          </w:p>
        </w:tc>
      </w:tr>
      <w:tr w:rsidR="003B6255" w:rsidRPr="00E13A55" w14:paraId="2FF88866"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10D5EE2"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19</w:t>
            </w:r>
          </w:p>
        </w:tc>
        <w:tc>
          <w:tcPr>
            <w:tcW w:w="1551" w:type="dxa"/>
            <w:tcBorders>
              <w:top w:val="nil"/>
              <w:left w:val="single" w:sz="4" w:space="0" w:color="auto"/>
              <w:bottom w:val="nil"/>
              <w:right w:val="single" w:sz="4" w:space="0" w:color="auto"/>
            </w:tcBorders>
            <w:shd w:val="clear" w:color="auto" w:fill="auto"/>
            <w:noWrap/>
            <w:vAlign w:val="bottom"/>
            <w:hideMark/>
          </w:tcPr>
          <w:p w14:paraId="28FDFE29"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30C40B0"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81A78F3" w14:textId="77777777" w:rsidR="003B6255" w:rsidRDefault="003B6255" w:rsidP="008601A9">
            <w:pPr>
              <w:ind w:right="205"/>
              <w:jc w:val="right"/>
              <w:rPr>
                <w:rFonts w:cs="Arial"/>
                <w:color w:val="000000"/>
                <w:sz w:val="20"/>
              </w:rPr>
            </w:pPr>
            <w:r>
              <w:rPr>
                <w:rFonts w:cs="Arial"/>
                <w:color w:val="000000"/>
                <w:sz w:val="20"/>
              </w:rPr>
              <w:t>7.065.570</w:t>
            </w:r>
          </w:p>
        </w:tc>
        <w:tc>
          <w:tcPr>
            <w:tcW w:w="1640" w:type="dxa"/>
            <w:tcBorders>
              <w:top w:val="nil"/>
              <w:left w:val="single" w:sz="4" w:space="0" w:color="auto"/>
              <w:bottom w:val="nil"/>
              <w:right w:val="single" w:sz="4" w:space="0" w:color="auto"/>
            </w:tcBorders>
            <w:shd w:val="clear" w:color="auto" w:fill="auto"/>
            <w:noWrap/>
            <w:vAlign w:val="bottom"/>
            <w:hideMark/>
          </w:tcPr>
          <w:p w14:paraId="2A9EFA64" w14:textId="77777777" w:rsidR="003B6255" w:rsidRDefault="003B6255" w:rsidP="008601A9">
            <w:pPr>
              <w:ind w:right="205"/>
              <w:jc w:val="right"/>
              <w:rPr>
                <w:rFonts w:cs="Arial"/>
                <w:color w:val="000000"/>
                <w:sz w:val="20"/>
              </w:rPr>
            </w:pPr>
            <w:r>
              <w:rPr>
                <w:rFonts w:cs="Arial"/>
                <w:color w:val="000000"/>
                <w:sz w:val="20"/>
              </w:rPr>
              <w:t>6.887.228</w:t>
            </w:r>
          </w:p>
        </w:tc>
      </w:tr>
      <w:tr w:rsidR="003B6255" w:rsidRPr="00E13A55" w14:paraId="2F03733C"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6C958220"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20</w:t>
            </w:r>
          </w:p>
        </w:tc>
        <w:tc>
          <w:tcPr>
            <w:tcW w:w="1551" w:type="dxa"/>
            <w:tcBorders>
              <w:top w:val="nil"/>
              <w:left w:val="single" w:sz="4" w:space="0" w:color="auto"/>
              <w:bottom w:val="nil"/>
              <w:right w:val="single" w:sz="4" w:space="0" w:color="auto"/>
            </w:tcBorders>
            <w:shd w:val="clear" w:color="auto" w:fill="auto"/>
            <w:noWrap/>
            <w:vAlign w:val="bottom"/>
            <w:hideMark/>
          </w:tcPr>
          <w:p w14:paraId="3EADF3F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276468B"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7E7D1237" w14:textId="77777777" w:rsidR="003B6255" w:rsidRDefault="003B6255" w:rsidP="008601A9">
            <w:pPr>
              <w:ind w:right="205"/>
              <w:jc w:val="right"/>
              <w:rPr>
                <w:rFonts w:cs="Arial"/>
                <w:color w:val="000000"/>
                <w:sz w:val="20"/>
              </w:rPr>
            </w:pPr>
            <w:r>
              <w:rPr>
                <w:rFonts w:cs="Arial"/>
                <w:color w:val="000000"/>
                <w:sz w:val="20"/>
              </w:rPr>
              <w:t>7.209.002</w:t>
            </w:r>
          </w:p>
        </w:tc>
        <w:tc>
          <w:tcPr>
            <w:tcW w:w="1640" w:type="dxa"/>
            <w:tcBorders>
              <w:top w:val="nil"/>
              <w:left w:val="single" w:sz="4" w:space="0" w:color="auto"/>
              <w:bottom w:val="nil"/>
              <w:right w:val="single" w:sz="4" w:space="0" w:color="auto"/>
            </w:tcBorders>
            <w:shd w:val="clear" w:color="auto" w:fill="auto"/>
            <w:noWrap/>
            <w:vAlign w:val="bottom"/>
            <w:hideMark/>
          </w:tcPr>
          <w:p w14:paraId="1F30D260" w14:textId="77777777" w:rsidR="003B6255" w:rsidRDefault="003B6255" w:rsidP="008601A9">
            <w:pPr>
              <w:ind w:right="205"/>
              <w:jc w:val="right"/>
              <w:rPr>
                <w:rFonts w:cs="Arial"/>
                <w:color w:val="000000"/>
                <w:sz w:val="20"/>
              </w:rPr>
            </w:pPr>
            <w:r>
              <w:rPr>
                <w:rFonts w:cs="Arial"/>
                <w:color w:val="000000"/>
                <w:sz w:val="20"/>
              </w:rPr>
              <w:t>7.030.659</w:t>
            </w:r>
          </w:p>
        </w:tc>
      </w:tr>
      <w:tr w:rsidR="003B6255" w:rsidRPr="00E13A55" w14:paraId="709FB7F5"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32688DC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21</w:t>
            </w:r>
          </w:p>
        </w:tc>
        <w:tc>
          <w:tcPr>
            <w:tcW w:w="1551" w:type="dxa"/>
            <w:tcBorders>
              <w:top w:val="nil"/>
              <w:left w:val="single" w:sz="4" w:space="0" w:color="auto"/>
              <w:bottom w:val="nil"/>
              <w:right w:val="single" w:sz="4" w:space="0" w:color="auto"/>
            </w:tcBorders>
            <w:shd w:val="clear" w:color="auto" w:fill="auto"/>
            <w:noWrap/>
            <w:vAlign w:val="bottom"/>
            <w:hideMark/>
          </w:tcPr>
          <w:p w14:paraId="7013E1FB"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5D16074"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0C6E2F2A" w14:textId="77777777" w:rsidR="003B6255" w:rsidRDefault="003B6255" w:rsidP="008601A9">
            <w:pPr>
              <w:ind w:right="205"/>
              <w:jc w:val="right"/>
              <w:rPr>
                <w:rFonts w:cs="Arial"/>
                <w:color w:val="000000"/>
                <w:sz w:val="20"/>
              </w:rPr>
            </w:pPr>
            <w:r>
              <w:rPr>
                <w:rFonts w:cs="Arial"/>
                <w:color w:val="000000"/>
                <w:sz w:val="20"/>
              </w:rPr>
              <w:t>7.355.344</w:t>
            </w:r>
          </w:p>
        </w:tc>
        <w:tc>
          <w:tcPr>
            <w:tcW w:w="1640" w:type="dxa"/>
            <w:tcBorders>
              <w:top w:val="nil"/>
              <w:left w:val="single" w:sz="4" w:space="0" w:color="auto"/>
              <w:bottom w:val="nil"/>
              <w:right w:val="single" w:sz="4" w:space="0" w:color="auto"/>
            </w:tcBorders>
            <w:shd w:val="clear" w:color="auto" w:fill="auto"/>
            <w:noWrap/>
            <w:vAlign w:val="bottom"/>
            <w:hideMark/>
          </w:tcPr>
          <w:p w14:paraId="7A141CBF" w14:textId="77777777" w:rsidR="003B6255" w:rsidRDefault="003B6255" w:rsidP="008601A9">
            <w:pPr>
              <w:ind w:right="205"/>
              <w:jc w:val="right"/>
              <w:rPr>
                <w:rFonts w:cs="Arial"/>
                <w:color w:val="000000"/>
                <w:sz w:val="20"/>
              </w:rPr>
            </w:pPr>
            <w:r>
              <w:rPr>
                <w:rFonts w:cs="Arial"/>
                <w:color w:val="000000"/>
                <w:sz w:val="20"/>
              </w:rPr>
              <w:t>7.177.002</w:t>
            </w:r>
          </w:p>
        </w:tc>
      </w:tr>
      <w:tr w:rsidR="003B6255" w:rsidRPr="00E13A55" w14:paraId="72160BF2"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3A61137C"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22</w:t>
            </w:r>
          </w:p>
        </w:tc>
        <w:tc>
          <w:tcPr>
            <w:tcW w:w="1551" w:type="dxa"/>
            <w:tcBorders>
              <w:top w:val="nil"/>
              <w:left w:val="single" w:sz="4" w:space="0" w:color="auto"/>
              <w:bottom w:val="nil"/>
              <w:right w:val="single" w:sz="4" w:space="0" w:color="auto"/>
            </w:tcBorders>
            <w:shd w:val="clear" w:color="auto" w:fill="auto"/>
            <w:noWrap/>
            <w:vAlign w:val="bottom"/>
            <w:hideMark/>
          </w:tcPr>
          <w:p w14:paraId="3935620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FFE622F"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6D099564" w14:textId="77777777" w:rsidR="003B6255" w:rsidRDefault="003B6255" w:rsidP="008601A9">
            <w:pPr>
              <w:ind w:right="205"/>
              <w:jc w:val="right"/>
              <w:rPr>
                <w:rFonts w:cs="Arial"/>
                <w:color w:val="000000"/>
                <w:sz w:val="20"/>
              </w:rPr>
            </w:pPr>
            <w:r>
              <w:rPr>
                <w:rFonts w:cs="Arial"/>
                <w:color w:val="000000"/>
                <w:sz w:val="20"/>
              </w:rPr>
              <w:t>7.504.658</w:t>
            </w:r>
          </w:p>
        </w:tc>
        <w:tc>
          <w:tcPr>
            <w:tcW w:w="1640" w:type="dxa"/>
            <w:tcBorders>
              <w:top w:val="nil"/>
              <w:left w:val="single" w:sz="4" w:space="0" w:color="auto"/>
              <w:bottom w:val="nil"/>
              <w:right w:val="single" w:sz="4" w:space="0" w:color="auto"/>
            </w:tcBorders>
            <w:shd w:val="clear" w:color="auto" w:fill="auto"/>
            <w:noWrap/>
            <w:vAlign w:val="bottom"/>
            <w:hideMark/>
          </w:tcPr>
          <w:p w14:paraId="23B501E2" w14:textId="77777777" w:rsidR="003B6255" w:rsidRDefault="003B6255" w:rsidP="008601A9">
            <w:pPr>
              <w:ind w:right="205"/>
              <w:jc w:val="right"/>
              <w:rPr>
                <w:rFonts w:cs="Arial"/>
                <w:color w:val="000000"/>
                <w:sz w:val="20"/>
              </w:rPr>
            </w:pPr>
            <w:r>
              <w:rPr>
                <w:rFonts w:cs="Arial"/>
                <w:color w:val="000000"/>
                <w:sz w:val="20"/>
              </w:rPr>
              <w:t>7.326.315</w:t>
            </w:r>
          </w:p>
        </w:tc>
      </w:tr>
      <w:tr w:rsidR="003B6255" w:rsidRPr="00E13A55" w14:paraId="09BB7FFD"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52D542B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23</w:t>
            </w:r>
          </w:p>
        </w:tc>
        <w:tc>
          <w:tcPr>
            <w:tcW w:w="1551" w:type="dxa"/>
            <w:tcBorders>
              <w:top w:val="nil"/>
              <w:left w:val="single" w:sz="4" w:space="0" w:color="auto"/>
              <w:bottom w:val="nil"/>
              <w:right w:val="single" w:sz="4" w:space="0" w:color="auto"/>
            </w:tcBorders>
            <w:shd w:val="clear" w:color="auto" w:fill="auto"/>
            <w:noWrap/>
            <w:vAlign w:val="bottom"/>
            <w:hideMark/>
          </w:tcPr>
          <w:p w14:paraId="5A6E485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3DB13B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16903DF5" w14:textId="77777777" w:rsidR="003B6255" w:rsidRDefault="003B6255" w:rsidP="008601A9">
            <w:pPr>
              <w:ind w:right="205"/>
              <w:jc w:val="right"/>
              <w:rPr>
                <w:rFonts w:cs="Arial"/>
                <w:color w:val="000000"/>
                <w:sz w:val="20"/>
              </w:rPr>
            </w:pPr>
            <w:r>
              <w:rPr>
                <w:rFonts w:cs="Arial"/>
                <w:color w:val="000000"/>
                <w:sz w:val="20"/>
              </w:rPr>
              <w:t>7.657.002</w:t>
            </w:r>
          </w:p>
        </w:tc>
        <w:tc>
          <w:tcPr>
            <w:tcW w:w="1640" w:type="dxa"/>
            <w:tcBorders>
              <w:top w:val="nil"/>
              <w:left w:val="single" w:sz="4" w:space="0" w:color="auto"/>
              <w:bottom w:val="nil"/>
              <w:right w:val="single" w:sz="4" w:space="0" w:color="auto"/>
            </w:tcBorders>
            <w:shd w:val="clear" w:color="auto" w:fill="auto"/>
            <w:noWrap/>
            <w:vAlign w:val="bottom"/>
            <w:hideMark/>
          </w:tcPr>
          <w:p w14:paraId="36A597C0" w14:textId="77777777" w:rsidR="003B6255" w:rsidRDefault="003B6255" w:rsidP="008601A9">
            <w:pPr>
              <w:ind w:right="205"/>
              <w:jc w:val="right"/>
              <w:rPr>
                <w:rFonts w:cs="Arial"/>
                <w:color w:val="000000"/>
                <w:sz w:val="20"/>
              </w:rPr>
            </w:pPr>
            <w:r>
              <w:rPr>
                <w:rFonts w:cs="Arial"/>
                <w:color w:val="000000"/>
                <w:sz w:val="20"/>
              </w:rPr>
              <w:t>7.478.660</w:t>
            </w:r>
          </w:p>
        </w:tc>
      </w:tr>
      <w:tr w:rsidR="003B6255" w:rsidRPr="00E13A55" w14:paraId="18520C51"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929BB36"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24</w:t>
            </w:r>
          </w:p>
        </w:tc>
        <w:tc>
          <w:tcPr>
            <w:tcW w:w="1551" w:type="dxa"/>
            <w:tcBorders>
              <w:top w:val="nil"/>
              <w:left w:val="single" w:sz="4" w:space="0" w:color="auto"/>
              <w:bottom w:val="nil"/>
              <w:right w:val="single" w:sz="4" w:space="0" w:color="auto"/>
            </w:tcBorders>
            <w:shd w:val="clear" w:color="auto" w:fill="auto"/>
            <w:noWrap/>
            <w:vAlign w:val="bottom"/>
            <w:hideMark/>
          </w:tcPr>
          <w:p w14:paraId="5100108F"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A88273A"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nil"/>
            </w:tcBorders>
            <w:shd w:val="clear" w:color="auto" w:fill="auto"/>
            <w:noWrap/>
            <w:vAlign w:val="bottom"/>
            <w:hideMark/>
          </w:tcPr>
          <w:p w14:paraId="2455976A" w14:textId="77777777" w:rsidR="003B6255" w:rsidRDefault="003B6255" w:rsidP="008601A9">
            <w:pPr>
              <w:ind w:right="205"/>
              <w:jc w:val="right"/>
              <w:rPr>
                <w:rFonts w:cs="Arial"/>
                <w:color w:val="000000"/>
                <w:sz w:val="20"/>
              </w:rPr>
            </w:pPr>
            <w:r>
              <w:rPr>
                <w:rFonts w:cs="Arial"/>
                <w:color w:val="000000"/>
                <w:sz w:val="20"/>
              </w:rPr>
              <w:t>7.812.439</w:t>
            </w:r>
          </w:p>
        </w:tc>
        <w:tc>
          <w:tcPr>
            <w:tcW w:w="1640" w:type="dxa"/>
            <w:tcBorders>
              <w:top w:val="nil"/>
              <w:left w:val="single" w:sz="4" w:space="0" w:color="auto"/>
              <w:bottom w:val="nil"/>
              <w:right w:val="single" w:sz="4" w:space="0" w:color="auto"/>
            </w:tcBorders>
            <w:shd w:val="clear" w:color="auto" w:fill="auto"/>
            <w:noWrap/>
            <w:vAlign w:val="bottom"/>
            <w:hideMark/>
          </w:tcPr>
          <w:p w14:paraId="029E91F5" w14:textId="77777777" w:rsidR="003B6255" w:rsidRDefault="003B6255" w:rsidP="008601A9">
            <w:pPr>
              <w:ind w:right="205"/>
              <w:jc w:val="right"/>
              <w:rPr>
                <w:rFonts w:cs="Arial"/>
                <w:color w:val="000000"/>
                <w:sz w:val="20"/>
              </w:rPr>
            </w:pPr>
            <w:r>
              <w:rPr>
                <w:rFonts w:cs="Arial"/>
                <w:color w:val="000000"/>
                <w:sz w:val="20"/>
              </w:rPr>
              <w:t>7.634.097</w:t>
            </w:r>
          </w:p>
        </w:tc>
      </w:tr>
      <w:tr w:rsidR="003B6255" w:rsidRPr="00E13A55" w14:paraId="45A0B286"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1EAF4EA1"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25</w:t>
            </w:r>
          </w:p>
        </w:tc>
        <w:tc>
          <w:tcPr>
            <w:tcW w:w="1551" w:type="dxa"/>
            <w:tcBorders>
              <w:top w:val="nil"/>
              <w:left w:val="single" w:sz="4" w:space="0" w:color="auto"/>
              <w:bottom w:val="nil"/>
              <w:right w:val="single" w:sz="4" w:space="0" w:color="auto"/>
            </w:tcBorders>
            <w:shd w:val="clear" w:color="auto" w:fill="auto"/>
            <w:noWrap/>
            <w:vAlign w:val="bottom"/>
            <w:hideMark/>
          </w:tcPr>
          <w:p w14:paraId="466840B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8889317"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1A7F9992" w14:textId="77777777" w:rsidR="003B6255" w:rsidRDefault="003B6255" w:rsidP="008601A9">
            <w:pPr>
              <w:ind w:right="205"/>
              <w:jc w:val="right"/>
              <w:rPr>
                <w:rFonts w:cs="Arial"/>
                <w:color w:val="000000"/>
                <w:sz w:val="20"/>
              </w:rPr>
            </w:pPr>
            <w:r>
              <w:rPr>
                <w:rFonts w:cs="Arial"/>
                <w:color w:val="000000"/>
                <w:sz w:val="20"/>
              </w:rPr>
              <w:t>7.971.032</w:t>
            </w:r>
          </w:p>
        </w:tc>
        <w:tc>
          <w:tcPr>
            <w:tcW w:w="1640" w:type="dxa"/>
            <w:tcBorders>
              <w:top w:val="nil"/>
              <w:left w:val="nil"/>
              <w:bottom w:val="nil"/>
              <w:right w:val="single" w:sz="4" w:space="0" w:color="auto"/>
            </w:tcBorders>
            <w:shd w:val="clear" w:color="auto" w:fill="auto"/>
            <w:noWrap/>
            <w:vAlign w:val="bottom"/>
            <w:hideMark/>
          </w:tcPr>
          <w:p w14:paraId="2C334311" w14:textId="77777777" w:rsidR="003B6255" w:rsidRDefault="003B6255" w:rsidP="008601A9">
            <w:pPr>
              <w:ind w:right="205"/>
              <w:jc w:val="right"/>
              <w:rPr>
                <w:rFonts w:cs="Arial"/>
                <w:color w:val="000000"/>
                <w:sz w:val="20"/>
              </w:rPr>
            </w:pPr>
            <w:r>
              <w:rPr>
                <w:rFonts w:cs="Arial"/>
                <w:color w:val="000000"/>
                <w:sz w:val="20"/>
              </w:rPr>
              <w:t>7.792.689</w:t>
            </w:r>
          </w:p>
        </w:tc>
      </w:tr>
      <w:tr w:rsidR="003B6255" w:rsidRPr="00E13A55" w14:paraId="25D687E3"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40EDA63B"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26</w:t>
            </w:r>
          </w:p>
        </w:tc>
        <w:tc>
          <w:tcPr>
            <w:tcW w:w="1551" w:type="dxa"/>
            <w:tcBorders>
              <w:top w:val="nil"/>
              <w:left w:val="single" w:sz="4" w:space="0" w:color="auto"/>
              <w:bottom w:val="nil"/>
              <w:right w:val="single" w:sz="4" w:space="0" w:color="auto"/>
            </w:tcBorders>
            <w:shd w:val="clear" w:color="auto" w:fill="auto"/>
            <w:noWrap/>
            <w:vAlign w:val="bottom"/>
            <w:hideMark/>
          </w:tcPr>
          <w:p w14:paraId="780F0052"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28C304A"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0725734F" w14:textId="77777777" w:rsidR="003B6255" w:rsidRDefault="003B6255" w:rsidP="008601A9">
            <w:pPr>
              <w:ind w:right="205"/>
              <w:jc w:val="right"/>
              <w:rPr>
                <w:rFonts w:cs="Arial"/>
                <w:color w:val="000000"/>
                <w:sz w:val="20"/>
              </w:rPr>
            </w:pPr>
            <w:r>
              <w:rPr>
                <w:rFonts w:cs="Arial"/>
                <w:color w:val="000000"/>
                <w:sz w:val="20"/>
              </w:rPr>
              <w:t>8.132.844</w:t>
            </w:r>
          </w:p>
        </w:tc>
        <w:tc>
          <w:tcPr>
            <w:tcW w:w="1640" w:type="dxa"/>
            <w:tcBorders>
              <w:top w:val="nil"/>
              <w:left w:val="nil"/>
              <w:bottom w:val="nil"/>
              <w:right w:val="single" w:sz="4" w:space="0" w:color="auto"/>
            </w:tcBorders>
            <w:shd w:val="clear" w:color="auto" w:fill="auto"/>
            <w:noWrap/>
            <w:vAlign w:val="bottom"/>
            <w:hideMark/>
          </w:tcPr>
          <w:p w14:paraId="42C54AE2" w14:textId="77777777" w:rsidR="003B6255" w:rsidRDefault="003B6255" w:rsidP="008601A9">
            <w:pPr>
              <w:ind w:right="205"/>
              <w:jc w:val="right"/>
              <w:rPr>
                <w:rFonts w:cs="Arial"/>
                <w:color w:val="000000"/>
                <w:sz w:val="20"/>
              </w:rPr>
            </w:pPr>
            <w:r>
              <w:rPr>
                <w:rFonts w:cs="Arial"/>
                <w:color w:val="000000"/>
                <w:sz w:val="20"/>
              </w:rPr>
              <w:t>7.954.501</w:t>
            </w:r>
          </w:p>
        </w:tc>
      </w:tr>
      <w:tr w:rsidR="003B6255" w:rsidRPr="00E13A55" w14:paraId="6287FBA1"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3227C364"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27</w:t>
            </w:r>
          </w:p>
        </w:tc>
        <w:tc>
          <w:tcPr>
            <w:tcW w:w="1551" w:type="dxa"/>
            <w:tcBorders>
              <w:top w:val="nil"/>
              <w:left w:val="single" w:sz="4" w:space="0" w:color="auto"/>
              <w:bottom w:val="nil"/>
              <w:right w:val="single" w:sz="4" w:space="0" w:color="auto"/>
            </w:tcBorders>
            <w:shd w:val="clear" w:color="auto" w:fill="auto"/>
            <w:noWrap/>
            <w:vAlign w:val="bottom"/>
            <w:hideMark/>
          </w:tcPr>
          <w:p w14:paraId="3A7FA873"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E6E047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6DAD3385" w14:textId="77777777" w:rsidR="003B6255" w:rsidRDefault="003B6255" w:rsidP="008601A9">
            <w:pPr>
              <w:ind w:right="205"/>
              <w:jc w:val="right"/>
              <w:rPr>
                <w:rFonts w:cs="Arial"/>
                <w:color w:val="000000"/>
                <w:sz w:val="20"/>
              </w:rPr>
            </w:pPr>
            <w:r>
              <w:rPr>
                <w:rFonts w:cs="Arial"/>
                <w:color w:val="000000"/>
                <w:sz w:val="20"/>
              </w:rPr>
              <w:t>8.297.941</w:t>
            </w:r>
          </w:p>
        </w:tc>
        <w:tc>
          <w:tcPr>
            <w:tcW w:w="1640" w:type="dxa"/>
            <w:tcBorders>
              <w:top w:val="nil"/>
              <w:left w:val="nil"/>
              <w:bottom w:val="nil"/>
              <w:right w:val="single" w:sz="4" w:space="0" w:color="auto"/>
            </w:tcBorders>
            <w:shd w:val="clear" w:color="auto" w:fill="auto"/>
            <w:noWrap/>
            <w:vAlign w:val="bottom"/>
            <w:hideMark/>
          </w:tcPr>
          <w:p w14:paraId="289E78AB" w14:textId="77777777" w:rsidR="003B6255" w:rsidRDefault="003B6255" w:rsidP="008601A9">
            <w:pPr>
              <w:ind w:right="205"/>
              <w:jc w:val="right"/>
              <w:rPr>
                <w:rFonts w:cs="Arial"/>
                <w:color w:val="000000"/>
                <w:sz w:val="20"/>
              </w:rPr>
            </w:pPr>
            <w:r>
              <w:rPr>
                <w:rFonts w:cs="Arial"/>
                <w:color w:val="000000"/>
                <w:sz w:val="20"/>
              </w:rPr>
              <w:t>8.119.598</w:t>
            </w:r>
          </w:p>
        </w:tc>
      </w:tr>
      <w:tr w:rsidR="003B6255" w:rsidRPr="00E13A55" w14:paraId="4CE7CF06"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15CD4295"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28</w:t>
            </w:r>
          </w:p>
        </w:tc>
        <w:tc>
          <w:tcPr>
            <w:tcW w:w="1551" w:type="dxa"/>
            <w:tcBorders>
              <w:top w:val="nil"/>
              <w:left w:val="single" w:sz="4" w:space="0" w:color="auto"/>
              <w:bottom w:val="nil"/>
              <w:right w:val="single" w:sz="4" w:space="0" w:color="auto"/>
            </w:tcBorders>
            <w:shd w:val="clear" w:color="auto" w:fill="auto"/>
            <w:noWrap/>
            <w:vAlign w:val="bottom"/>
            <w:hideMark/>
          </w:tcPr>
          <w:p w14:paraId="7E80019A"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FCA68FC"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632A3EB9" w14:textId="77777777" w:rsidR="003B6255" w:rsidRDefault="003B6255" w:rsidP="008601A9">
            <w:pPr>
              <w:ind w:right="205"/>
              <w:jc w:val="right"/>
              <w:rPr>
                <w:rFonts w:cs="Arial"/>
                <w:color w:val="000000"/>
                <w:sz w:val="20"/>
              </w:rPr>
            </w:pPr>
            <w:r>
              <w:rPr>
                <w:rFonts w:cs="Arial"/>
                <w:color w:val="000000"/>
                <w:sz w:val="20"/>
              </w:rPr>
              <w:t>8.466.389</w:t>
            </w:r>
          </w:p>
        </w:tc>
        <w:tc>
          <w:tcPr>
            <w:tcW w:w="1640" w:type="dxa"/>
            <w:tcBorders>
              <w:top w:val="nil"/>
              <w:left w:val="nil"/>
              <w:bottom w:val="nil"/>
              <w:right w:val="single" w:sz="4" w:space="0" w:color="auto"/>
            </w:tcBorders>
            <w:shd w:val="clear" w:color="auto" w:fill="auto"/>
            <w:noWrap/>
            <w:vAlign w:val="bottom"/>
            <w:hideMark/>
          </w:tcPr>
          <w:p w14:paraId="66B51B5E" w14:textId="77777777" w:rsidR="003B6255" w:rsidRDefault="003B6255" w:rsidP="008601A9">
            <w:pPr>
              <w:ind w:right="205"/>
              <w:jc w:val="right"/>
              <w:rPr>
                <w:rFonts w:cs="Arial"/>
                <w:color w:val="000000"/>
                <w:sz w:val="20"/>
              </w:rPr>
            </w:pPr>
            <w:r>
              <w:rPr>
                <w:rFonts w:cs="Arial"/>
                <w:color w:val="000000"/>
                <w:sz w:val="20"/>
              </w:rPr>
              <w:t>8.288.046</w:t>
            </w:r>
          </w:p>
        </w:tc>
      </w:tr>
      <w:tr w:rsidR="003B6255" w:rsidRPr="00E13A55" w14:paraId="240179F9"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3FDE5E7"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29</w:t>
            </w:r>
          </w:p>
        </w:tc>
        <w:tc>
          <w:tcPr>
            <w:tcW w:w="1551" w:type="dxa"/>
            <w:tcBorders>
              <w:top w:val="nil"/>
              <w:left w:val="single" w:sz="4" w:space="0" w:color="auto"/>
              <w:bottom w:val="nil"/>
              <w:right w:val="single" w:sz="4" w:space="0" w:color="auto"/>
            </w:tcBorders>
            <w:shd w:val="clear" w:color="auto" w:fill="auto"/>
            <w:noWrap/>
            <w:vAlign w:val="bottom"/>
            <w:hideMark/>
          </w:tcPr>
          <w:p w14:paraId="6E69CF1E"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C3BAA02"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47F5EF29" w14:textId="77777777" w:rsidR="003B6255" w:rsidRDefault="003B6255" w:rsidP="008601A9">
            <w:pPr>
              <w:ind w:right="205"/>
              <w:jc w:val="right"/>
              <w:rPr>
                <w:rFonts w:cs="Arial"/>
                <w:color w:val="000000"/>
                <w:sz w:val="20"/>
              </w:rPr>
            </w:pPr>
            <w:r>
              <w:rPr>
                <w:rFonts w:cs="Arial"/>
                <w:color w:val="000000"/>
                <w:sz w:val="20"/>
              </w:rPr>
              <w:t>8.638.257</w:t>
            </w:r>
          </w:p>
        </w:tc>
        <w:tc>
          <w:tcPr>
            <w:tcW w:w="1640" w:type="dxa"/>
            <w:tcBorders>
              <w:top w:val="nil"/>
              <w:left w:val="nil"/>
              <w:bottom w:val="nil"/>
              <w:right w:val="single" w:sz="4" w:space="0" w:color="auto"/>
            </w:tcBorders>
            <w:shd w:val="clear" w:color="auto" w:fill="auto"/>
            <w:noWrap/>
            <w:vAlign w:val="bottom"/>
            <w:hideMark/>
          </w:tcPr>
          <w:p w14:paraId="40E4C90B" w14:textId="77777777" w:rsidR="003B6255" w:rsidRDefault="003B6255" w:rsidP="008601A9">
            <w:pPr>
              <w:ind w:right="205"/>
              <w:jc w:val="right"/>
              <w:rPr>
                <w:rFonts w:cs="Arial"/>
                <w:color w:val="000000"/>
                <w:sz w:val="20"/>
              </w:rPr>
            </w:pPr>
            <w:r>
              <w:rPr>
                <w:rFonts w:cs="Arial"/>
                <w:color w:val="000000"/>
                <w:sz w:val="20"/>
              </w:rPr>
              <w:t>8.459.914</w:t>
            </w:r>
          </w:p>
        </w:tc>
      </w:tr>
      <w:tr w:rsidR="003B6255" w:rsidRPr="00E13A55" w14:paraId="40540AD3"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67B10A2A"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30</w:t>
            </w:r>
          </w:p>
        </w:tc>
        <w:tc>
          <w:tcPr>
            <w:tcW w:w="1551" w:type="dxa"/>
            <w:tcBorders>
              <w:top w:val="nil"/>
              <w:left w:val="single" w:sz="4" w:space="0" w:color="auto"/>
              <w:bottom w:val="nil"/>
              <w:right w:val="single" w:sz="4" w:space="0" w:color="auto"/>
            </w:tcBorders>
            <w:shd w:val="clear" w:color="auto" w:fill="auto"/>
            <w:noWrap/>
            <w:vAlign w:val="bottom"/>
            <w:hideMark/>
          </w:tcPr>
          <w:p w14:paraId="0DDFDCC1"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0249661"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76A9DEE7" w14:textId="77777777" w:rsidR="003B6255" w:rsidRDefault="003B6255" w:rsidP="008601A9">
            <w:pPr>
              <w:ind w:right="205"/>
              <w:jc w:val="right"/>
              <w:rPr>
                <w:rFonts w:cs="Arial"/>
                <w:color w:val="000000"/>
                <w:sz w:val="20"/>
              </w:rPr>
            </w:pPr>
            <w:r>
              <w:rPr>
                <w:rFonts w:cs="Arial"/>
                <w:color w:val="000000"/>
                <w:sz w:val="20"/>
              </w:rPr>
              <w:t>8.813.613</w:t>
            </w:r>
          </w:p>
        </w:tc>
        <w:tc>
          <w:tcPr>
            <w:tcW w:w="1640" w:type="dxa"/>
            <w:tcBorders>
              <w:top w:val="nil"/>
              <w:left w:val="nil"/>
              <w:bottom w:val="nil"/>
              <w:right w:val="single" w:sz="4" w:space="0" w:color="auto"/>
            </w:tcBorders>
            <w:shd w:val="clear" w:color="auto" w:fill="auto"/>
            <w:noWrap/>
            <w:vAlign w:val="bottom"/>
            <w:hideMark/>
          </w:tcPr>
          <w:p w14:paraId="6DD931AF" w14:textId="77777777" w:rsidR="003B6255" w:rsidRDefault="003B6255" w:rsidP="008601A9">
            <w:pPr>
              <w:ind w:right="205"/>
              <w:jc w:val="right"/>
              <w:rPr>
                <w:rFonts w:cs="Arial"/>
                <w:color w:val="000000"/>
                <w:sz w:val="20"/>
              </w:rPr>
            </w:pPr>
            <w:r>
              <w:rPr>
                <w:rFonts w:cs="Arial"/>
                <w:color w:val="000000"/>
                <w:sz w:val="20"/>
              </w:rPr>
              <w:t>8.635.271</w:t>
            </w:r>
          </w:p>
        </w:tc>
      </w:tr>
      <w:tr w:rsidR="003B6255" w:rsidRPr="00E13A55" w14:paraId="11B32CEE"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73300B0E"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31</w:t>
            </w:r>
          </w:p>
        </w:tc>
        <w:tc>
          <w:tcPr>
            <w:tcW w:w="1551" w:type="dxa"/>
            <w:tcBorders>
              <w:top w:val="nil"/>
              <w:left w:val="single" w:sz="4" w:space="0" w:color="auto"/>
              <w:bottom w:val="nil"/>
              <w:right w:val="single" w:sz="4" w:space="0" w:color="auto"/>
            </w:tcBorders>
            <w:shd w:val="clear" w:color="auto" w:fill="auto"/>
            <w:noWrap/>
            <w:vAlign w:val="bottom"/>
            <w:hideMark/>
          </w:tcPr>
          <w:p w14:paraId="15250017"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7812A54"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4141A64B" w14:textId="77777777" w:rsidR="003B6255" w:rsidRDefault="003B6255" w:rsidP="008601A9">
            <w:pPr>
              <w:ind w:right="205"/>
              <w:jc w:val="right"/>
              <w:rPr>
                <w:rFonts w:cs="Arial"/>
                <w:color w:val="000000"/>
                <w:sz w:val="20"/>
              </w:rPr>
            </w:pPr>
            <w:r>
              <w:rPr>
                <w:rFonts w:cs="Arial"/>
                <w:color w:val="000000"/>
                <w:sz w:val="20"/>
              </w:rPr>
              <w:t>8.992.529</w:t>
            </w:r>
          </w:p>
        </w:tc>
        <w:tc>
          <w:tcPr>
            <w:tcW w:w="1640" w:type="dxa"/>
            <w:tcBorders>
              <w:top w:val="nil"/>
              <w:left w:val="nil"/>
              <w:bottom w:val="nil"/>
              <w:right w:val="single" w:sz="4" w:space="0" w:color="auto"/>
            </w:tcBorders>
            <w:shd w:val="clear" w:color="auto" w:fill="auto"/>
            <w:noWrap/>
            <w:vAlign w:val="bottom"/>
            <w:hideMark/>
          </w:tcPr>
          <w:p w14:paraId="0E95538E" w14:textId="77777777" w:rsidR="003B6255" w:rsidRDefault="003B6255" w:rsidP="008601A9">
            <w:pPr>
              <w:ind w:right="205"/>
              <w:jc w:val="right"/>
              <w:rPr>
                <w:rFonts w:cs="Arial"/>
                <w:color w:val="000000"/>
                <w:sz w:val="20"/>
              </w:rPr>
            </w:pPr>
            <w:r>
              <w:rPr>
                <w:rFonts w:cs="Arial"/>
                <w:color w:val="000000"/>
                <w:sz w:val="20"/>
              </w:rPr>
              <w:t>8.814.187</w:t>
            </w:r>
          </w:p>
        </w:tc>
      </w:tr>
      <w:tr w:rsidR="003B6255" w:rsidRPr="00E13A55" w14:paraId="1B0F3235" w14:textId="77777777" w:rsidTr="008601A9">
        <w:trPr>
          <w:trHeight w:val="255"/>
          <w:jc w:val="center"/>
        </w:trPr>
        <w:tc>
          <w:tcPr>
            <w:tcW w:w="1289" w:type="dxa"/>
            <w:tcBorders>
              <w:top w:val="nil"/>
              <w:left w:val="single" w:sz="4" w:space="0" w:color="auto"/>
              <w:bottom w:val="nil"/>
              <w:right w:val="single" w:sz="4" w:space="0" w:color="auto"/>
            </w:tcBorders>
            <w:vAlign w:val="center"/>
          </w:tcPr>
          <w:p w14:paraId="21CF5EBC" w14:textId="77777777" w:rsidR="003B6255" w:rsidRPr="00781CA0" w:rsidRDefault="003B6255" w:rsidP="008601A9">
            <w:pPr>
              <w:jc w:val="center"/>
              <w:rPr>
                <w:rFonts w:cs="Arial"/>
                <w:color w:val="000000"/>
                <w:sz w:val="20"/>
                <w:lang w:val="es-ES" w:eastAsia="es-ES"/>
              </w:rPr>
            </w:pPr>
            <w:r w:rsidRPr="00781CA0">
              <w:rPr>
                <w:rFonts w:cs="Arial"/>
                <w:color w:val="000000"/>
                <w:sz w:val="20"/>
                <w:lang w:val="es-ES" w:eastAsia="es-ES"/>
              </w:rPr>
              <w:t>32</w:t>
            </w:r>
          </w:p>
        </w:tc>
        <w:tc>
          <w:tcPr>
            <w:tcW w:w="1551" w:type="dxa"/>
            <w:tcBorders>
              <w:top w:val="nil"/>
              <w:left w:val="single" w:sz="4" w:space="0" w:color="auto"/>
              <w:bottom w:val="nil"/>
              <w:right w:val="single" w:sz="4" w:space="0" w:color="auto"/>
            </w:tcBorders>
            <w:shd w:val="clear" w:color="auto" w:fill="auto"/>
            <w:noWrap/>
            <w:vAlign w:val="bottom"/>
            <w:hideMark/>
          </w:tcPr>
          <w:p w14:paraId="2B721596"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2B2D350"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nil"/>
              <w:right w:val="single" w:sz="4" w:space="0" w:color="auto"/>
            </w:tcBorders>
            <w:shd w:val="clear" w:color="auto" w:fill="auto"/>
            <w:noWrap/>
            <w:vAlign w:val="bottom"/>
            <w:hideMark/>
          </w:tcPr>
          <w:p w14:paraId="31618A44" w14:textId="77777777" w:rsidR="003B6255" w:rsidRDefault="003B6255" w:rsidP="008601A9">
            <w:pPr>
              <w:ind w:right="205"/>
              <w:jc w:val="right"/>
              <w:rPr>
                <w:rFonts w:cs="Arial"/>
                <w:color w:val="000000"/>
                <w:sz w:val="20"/>
              </w:rPr>
            </w:pPr>
            <w:r>
              <w:rPr>
                <w:rFonts w:cs="Arial"/>
                <w:color w:val="000000"/>
                <w:sz w:val="20"/>
              </w:rPr>
              <w:t>9.175.078</w:t>
            </w:r>
          </w:p>
        </w:tc>
        <w:tc>
          <w:tcPr>
            <w:tcW w:w="1640" w:type="dxa"/>
            <w:tcBorders>
              <w:top w:val="nil"/>
              <w:left w:val="nil"/>
              <w:bottom w:val="nil"/>
              <w:right w:val="single" w:sz="4" w:space="0" w:color="auto"/>
            </w:tcBorders>
            <w:shd w:val="clear" w:color="auto" w:fill="auto"/>
            <w:noWrap/>
            <w:vAlign w:val="bottom"/>
            <w:hideMark/>
          </w:tcPr>
          <w:p w14:paraId="06022341" w14:textId="77777777" w:rsidR="003B6255" w:rsidRDefault="003B6255" w:rsidP="008601A9">
            <w:pPr>
              <w:ind w:right="205"/>
              <w:jc w:val="right"/>
              <w:rPr>
                <w:rFonts w:cs="Arial"/>
                <w:color w:val="000000"/>
                <w:sz w:val="20"/>
              </w:rPr>
            </w:pPr>
            <w:r>
              <w:rPr>
                <w:rFonts w:cs="Arial"/>
                <w:color w:val="000000"/>
                <w:sz w:val="20"/>
              </w:rPr>
              <w:t>8.996.735</w:t>
            </w:r>
          </w:p>
        </w:tc>
      </w:tr>
      <w:tr w:rsidR="003B6255" w:rsidRPr="00E13A55" w14:paraId="30C4F758" w14:textId="77777777" w:rsidTr="008601A9">
        <w:trPr>
          <w:trHeight w:val="255"/>
          <w:jc w:val="center"/>
        </w:trPr>
        <w:tc>
          <w:tcPr>
            <w:tcW w:w="1289" w:type="dxa"/>
            <w:tcBorders>
              <w:top w:val="nil"/>
              <w:left w:val="single" w:sz="4" w:space="0" w:color="auto"/>
              <w:bottom w:val="single" w:sz="4" w:space="0" w:color="auto"/>
              <w:right w:val="single" w:sz="4" w:space="0" w:color="auto"/>
            </w:tcBorders>
            <w:vAlign w:val="center"/>
          </w:tcPr>
          <w:p w14:paraId="3105DA92" w14:textId="77777777" w:rsidR="003B6255" w:rsidRPr="00781CA0" w:rsidRDefault="003B6255" w:rsidP="008601A9">
            <w:pPr>
              <w:jc w:val="center"/>
              <w:rPr>
                <w:rFonts w:cs="Arial"/>
                <w:color w:val="000000"/>
                <w:sz w:val="20"/>
                <w:lang w:val="es-ES" w:eastAsia="es-ES"/>
              </w:rPr>
            </w:pPr>
            <w:r>
              <w:rPr>
                <w:rFonts w:cs="Arial"/>
                <w:color w:val="000000"/>
                <w:sz w:val="20"/>
                <w:lang w:val="es-ES" w:eastAsia="es-ES"/>
              </w:rPr>
              <w:t>33</w:t>
            </w:r>
          </w:p>
        </w:tc>
        <w:tc>
          <w:tcPr>
            <w:tcW w:w="1551" w:type="dxa"/>
            <w:tcBorders>
              <w:top w:val="nil"/>
              <w:left w:val="single" w:sz="4" w:space="0" w:color="auto"/>
              <w:bottom w:val="single" w:sz="4" w:space="0" w:color="auto"/>
              <w:right w:val="single" w:sz="4" w:space="0" w:color="auto"/>
            </w:tcBorders>
            <w:shd w:val="clear" w:color="auto" w:fill="auto"/>
            <w:noWrap/>
            <w:vAlign w:val="bottom"/>
            <w:hideMark/>
          </w:tcPr>
          <w:p w14:paraId="489ED92C" w14:textId="77777777" w:rsidR="003B6255" w:rsidRDefault="003B6255" w:rsidP="008601A9">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10FE476D" w14:textId="77777777" w:rsidR="003B6255" w:rsidRDefault="003B6255" w:rsidP="008601A9">
            <w:pPr>
              <w:ind w:right="205"/>
              <w:jc w:val="right"/>
              <w:rPr>
                <w:rFonts w:cs="Arial"/>
                <w:color w:val="000000"/>
                <w:sz w:val="20"/>
              </w:rPr>
            </w:pPr>
            <w:r>
              <w:rPr>
                <w:rFonts w:cs="Arial"/>
                <w:color w:val="000000"/>
                <w:sz w:val="20"/>
              </w:rPr>
              <w:t>178.343</w:t>
            </w:r>
          </w:p>
        </w:tc>
        <w:tc>
          <w:tcPr>
            <w:tcW w:w="1600" w:type="dxa"/>
            <w:tcBorders>
              <w:top w:val="nil"/>
              <w:left w:val="nil"/>
              <w:bottom w:val="single" w:sz="4" w:space="0" w:color="auto"/>
              <w:right w:val="single" w:sz="4" w:space="0" w:color="auto"/>
            </w:tcBorders>
            <w:shd w:val="clear" w:color="auto" w:fill="auto"/>
            <w:noWrap/>
            <w:vAlign w:val="bottom"/>
            <w:hideMark/>
          </w:tcPr>
          <w:p w14:paraId="0606DD4B" w14:textId="77777777" w:rsidR="003B6255" w:rsidRDefault="003B6255" w:rsidP="008601A9">
            <w:pPr>
              <w:ind w:right="205"/>
              <w:jc w:val="right"/>
              <w:rPr>
                <w:rFonts w:cs="Arial"/>
                <w:color w:val="000000"/>
                <w:sz w:val="20"/>
              </w:rPr>
            </w:pPr>
            <w:r>
              <w:rPr>
                <w:rFonts w:cs="Arial"/>
                <w:color w:val="000000"/>
                <w:sz w:val="20"/>
              </w:rPr>
              <w:t>9.361.332</w:t>
            </w:r>
          </w:p>
        </w:tc>
        <w:tc>
          <w:tcPr>
            <w:tcW w:w="1640" w:type="dxa"/>
            <w:tcBorders>
              <w:top w:val="nil"/>
              <w:left w:val="nil"/>
              <w:bottom w:val="single" w:sz="4" w:space="0" w:color="auto"/>
              <w:right w:val="single" w:sz="4" w:space="0" w:color="auto"/>
            </w:tcBorders>
            <w:shd w:val="clear" w:color="auto" w:fill="auto"/>
            <w:noWrap/>
            <w:vAlign w:val="bottom"/>
            <w:hideMark/>
          </w:tcPr>
          <w:p w14:paraId="50643EAB" w14:textId="77777777" w:rsidR="003B6255" w:rsidRDefault="003B6255" w:rsidP="008601A9">
            <w:pPr>
              <w:ind w:right="205"/>
              <w:jc w:val="right"/>
              <w:rPr>
                <w:rFonts w:cs="Arial"/>
                <w:color w:val="000000"/>
                <w:sz w:val="20"/>
              </w:rPr>
            </w:pPr>
            <w:r>
              <w:rPr>
                <w:rFonts w:cs="Arial"/>
                <w:color w:val="000000"/>
                <w:sz w:val="20"/>
              </w:rPr>
              <w:t>9.182.989</w:t>
            </w:r>
          </w:p>
        </w:tc>
      </w:tr>
      <w:tr w:rsidR="003B6255" w:rsidRPr="00E13A55" w14:paraId="43A48119" w14:textId="77777777" w:rsidTr="008601A9">
        <w:trPr>
          <w:trHeight w:val="300"/>
          <w:jc w:val="center"/>
        </w:trPr>
        <w:tc>
          <w:tcPr>
            <w:tcW w:w="4440" w:type="dxa"/>
            <w:gridSpan w:val="3"/>
            <w:vMerge w:val="restart"/>
            <w:tcBorders>
              <w:top w:val="nil"/>
              <w:left w:val="nil"/>
              <w:right w:val="nil"/>
            </w:tcBorders>
          </w:tcPr>
          <w:p w14:paraId="0F51C0EA"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4E629198" w14:textId="77777777" w:rsidR="003B6255" w:rsidRDefault="003B6255" w:rsidP="008601A9">
            <w:pPr>
              <w:jc w:val="center"/>
              <w:rPr>
                <w:rFonts w:cs="Arial"/>
                <w:color w:val="000000"/>
                <w:sz w:val="20"/>
              </w:rPr>
            </w:pPr>
            <w:r>
              <w:rPr>
                <w:rFonts w:cs="Arial"/>
                <w:color w:val="000000"/>
                <w:sz w:val="20"/>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36786416" w14:textId="77777777" w:rsidR="003B6255" w:rsidRDefault="003B6255" w:rsidP="008601A9">
            <w:pPr>
              <w:ind w:right="226"/>
              <w:jc w:val="right"/>
              <w:rPr>
                <w:rFonts w:cs="Arial"/>
                <w:color w:val="000000"/>
                <w:sz w:val="20"/>
              </w:rPr>
            </w:pPr>
            <w:r>
              <w:rPr>
                <w:rFonts w:cs="Arial"/>
                <w:color w:val="000000"/>
                <w:sz w:val="20"/>
              </w:rPr>
              <w:t>15,8%</w:t>
            </w:r>
          </w:p>
        </w:tc>
      </w:tr>
      <w:tr w:rsidR="003B6255" w:rsidRPr="00E13A55" w14:paraId="26B21363" w14:textId="77777777" w:rsidTr="008601A9">
        <w:trPr>
          <w:trHeight w:val="300"/>
          <w:jc w:val="center"/>
        </w:trPr>
        <w:tc>
          <w:tcPr>
            <w:tcW w:w="4440" w:type="dxa"/>
            <w:gridSpan w:val="3"/>
            <w:vMerge/>
            <w:tcBorders>
              <w:left w:val="nil"/>
              <w:bottom w:val="nil"/>
              <w:right w:val="nil"/>
            </w:tcBorders>
          </w:tcPr>
          <w:p w14:paraId="18F98582" w14:textId="77777777" w:rsidR="003B6255" w:rsidRPr="00E13A55" w:rsidRDefault="003B6255" w:rsidP="008601A9">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37839582" w14:textId="77777777" w:rsidR="003B6255" w:rsidRDefault="003B6255" w:rsidP="008601A9">
            <w:pPr>
              <w:jc w:val="center"/>
              <w:rPr>
                <w:rFonts w:ascii="Calibri" w:hAnsi="Calibri"/>
                <w:color w:val="000000"/>
                <w:sz w:val="22"/>
              </w:rPr>
            </w:pPr>
            <w:r>
              <w:rPr>
                <w:rFonts w:ascii="Calibri" w:hAnsi="Calibri"/>
                <w:color w:val="000000"/>
                <w:sz w:val="22"/>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4E0B686E" w14:textId="77777777" w:rsidR="003B6255" w:rsidRDefault="003B6255" w:rsidP="008601A9">
            <w:pPr>
              <w:ind w:right="226"/>
              <w:jc w:val="right"/>
              <w:rPr>
                <w:rFonts w:cs="Arial"/>
                <w:color w:val="000000"/>
                <w:sz w:val="20"/>
              </w:rPr>
            </w:pPr>
            <w:r>
              <w:rPr>
                <w:rFonts w:cs="Arial"/>
                <w:color w:val="000000"/>
                <w:sz w:val="20"/>
              </w:rPr>
              <w:t>9.434.752</w:t>
            </w:r>
          </w:p>
        </w:tc>
      </w:tr>
    </w:tbl>
    <w:p w14:paraId="189E8520" w14:textId="77777777" w:rsidR="003B6255" w:rsidRDefault="003B6255" w:rsidP="003B6255">
      <w:pPr>
        <w:rPr>
          <w:sz w:val="22"/>
          <w:lang w:val="es-ES_tradnl"/>
        </w:rPr>
      </w:pPr>
    </w:p>
    <w:p w14:paraId="1465CD08" w14:textId="77777777" w:rsidR="003B6255" w:rsidRDefault="003B6255" w:rsidP="003B6255">
      <w:pPr>
        <w:rPr>
          <w:sz w:val="22"/>
          <w:lang w:val="es-ES_tradnl"/>
        </w:rPr>
      </w:pPr>
    </w:p>
    <w:p w14:paraId="69F5F093" w14:textId="77777777" w:rsidR="00E5131C" w:rsidRDefault="00E5131C" w:rsidP="00E5131C">
      <w:pPr>
        <w:rPr>
          <w:sz w:val="22"/>
          <w:lang w:val="es-ES_tradnl"/>
        </w:rPr>
      </w:pPr>
    </w:p>
    <w:p w14:paraId="1B1B2AA5" w14:textId="77777777" w:rsidR="00E5131C" w:rsidRDefault="00E5131C" w:rsidP="00E5131C">
      <w:pPr>
        <w:rPr>
          <w:sz w:val="22"/>
          <w:lang w:val="es-ES_tradnl"/>
        </w:rPr>
      </w:pPr>
    </w:p>
    <w:p w14:paraId="7C3FBD5A" w14:textId="77777777" w:rsidR="00E5131C" w:rsidRDefault="00E5131C" w:rsidP="00E5131C">
      <w:pPr>
        <w:rPr>
          <w:sz w:val="22"/>
          <w:lang w:val="es-ES_tradnl"/>
        </w:rPr>
      </w:pPr>
    </w:p>
    <w:p w14:paraId="3450157D" w14:textId="77777777" w:rsidR="00E5131C" w:rsidRDefault="00E5131C" w:rsidP="00E5131C">
      <w:pPr>
        <w:rPr>
          <w:sz w:val="22"/>
          <w:lang w:val="es-ES_tradnl"/>
        </w:rPr>
      </w:pPr>
    </w:p>
    <w:p w14:paraId="7F55368C" w14:textId="77777777" w:rsidR="00E5131C" w:rsidRDefault="00E5131C" w:rsidP="00E5131C">
      <w:pPr>
        <w:rPr>
          <w:sz w:val="22"/>
          <w:lang w:val="es-ES_tradnl"/>
        </w:rPr>
      </w:pPr>
    </w:p>
    <w:p w14:paraId="031A8669" w14:textId="77777777" w:rsidR="00E5131C" w:rsidRDefault="00E5131C" w:rsidP="00E5131C">
      <w:pPr>
        <w:rPr>
          <w:sz w:val="22"/>
          <w:lang w:val="es-ES_tradnl"/>
        </w:rPr>
      </w:pPr>
    </w:p>
    <w:p w14:paraId="2BA30CD7" w14:textId="77777777" w:rsidR="00E5131C" w:rsidRDefault="00E5131C" w:rsidP="00E5131C">
      <w:pPr>
        <w:rPr>
          <w:sz w:val="22"/>
          <w:lang w:val="es-ES_tradnl"/>
        </w:rPr>
      </w:pPr>
    </w:p>
    <w:p w14:paraId="29304B68" w14:textId="77777777" w:rsidR="00E5131C" w:rsidRDefault="00E5131C" w:rsidP="00E5131C">
      <w:pPr>
        <w:rPr>
          <w:sz w:val="22"/>
          <w:lang w:val="es-ES_tradnl"/>
        </w:rPr>
      </w:pPr>
    </w:p>
    <w:p w14:paraId="3CC9A135" w14:textId="77777777" w:rsidR="00E5131C" w:rsidRDefault="00E5131C" w:rsidP="00E5131C">
      <w:pPr>
        <w:rPr>
          <w:sz w:val="22"/>
          <w:lang w:val="es-ES_tradnl"/>
        </w:rPr>
      </w:pPr>
    </w:p>
    <w:p w14:paraId="1E3A5296" w14:textId="77777777" w:rsidR="00E5131C" w:rsidRDefault="00E5131C" w:rsidP="00E5131C">
      <w:pPr>
        <w:rPr>
          <w:sz w:val="22"/>
          <w:lang w:val="es-ES_tradnl"/>
        </w:rPr>
      </w:pPr>
    </w:p>
    <w:p w14:paraId="3E7F0049" w14:textId="77777777" w:rsidR="00E5131C" w:rsidRDefault="00E5131C" w:rsidP="00E5131C">
      <w:pPr>
        <w:rPr>
          <w:sz w:val="22"/>
          <w:lang w:val="es-ES_tradnl"/>
        </w:rPr>
      </w:pPr>
    </w:p>
    <w:p w14:paraId="293AC86A" w14:textId="77777777" w:rsidR="00E5131C" w:rsidRDefault="00E5131C" w:rsidP="00E5131C">
      <w:pPr>
        <w:rPr>
          <w:sz w:val="22"/>
          <w:lang w:val="es-ES_tradnl"/>
        </w:rPr>
      </w:pPr>
    </w:p>
    <w:p w14:paraId="4F274075" w14:textId="77777777" w:rsidR="00E5131C" w:rsidRDefault="00E5131C" w:rsidP="00E5131C">
      <w:pPr>
        <w:rPr>
          <w:sz w:val="22"/>
          <w:lang w:val="es-ES_tradnl"/>
        </w:rPr>
      </w:pPr>
    </w:p>
    <w:p w14:paraId="2FE099F4" w14:textId="77777777" w:rsidR="00E5131C" w:rsidRDefault="00E5131C" w:rsidP="00E5131C">
      <w:pPr>
        <w:rPr>
          <w:sz w:val="22"/>
          <w:lang w:val="es-ES_tradnl"/>
        </w:rPr>
      </w:pPr>
    </w:p>
    <w:p w14:paraId="567EEA20" w14:textId="77777777" w:rsidR="00E5131C" w:rsidRDefault="00E5131C" w:rsidP="00E5131C">
      <w:pPr>
        <w:rPr>
          <w:sz w:val="22"/>
          <w:lang w:val="es-ES_tradnl"/>
        </w:rPr>
      </w:pPr>
    </w:p>
    <w:p w14:paraId="5DE8A836" w14:textId="77777777" w:rsidR="00E5131C" w:rsidRDefault="00E5131C" w:rsidP="00E5131C">
      <w:pPr>
        <w:rPr>
          <w:sz w:val="22"/>
          <w:lang w:val="es-ES_tradnl"/>
        </w:rPr>
      </w:pPr>
    </w:p>
    <w:p w14:paraId="418A109C" w14:textId="77777777" w:rsidR="00E5131C" w:rsidRDefault="00E5131C" w:rsidP="00E5131C">
      <w:pPr>
        <w:rPr>
          <w:sz w:val="22"/>
          <w:lang w:val="es-ES_tradnl"/>
        </w:rPr>
      </w:pPr>
    </w:p>
    <w:p w14:paraId="68AC0736" w14:textId="77777777" w:rsidR="00E5131C" w:rsidRDefault="00E5131C" w:rsidP="00E5131C">
      <w:pPr>
        <w:rPr>
          <w:sz w:val="22"/>
          <w:lang w:val="es-ES_tradnl"/>
        </w:rPr>
      </w:pPr>
    </w:p>
    <w:p w14:paraId="2A9D9AF4" w14:textId="77777777" w:rsidR="00E5131C" w:rsidRDefault="00E5131C" w:rsidP="00E5131C">
      <w:pPr>
        <w:rPr>
          <w:sz w:val="22"/>
          <w:lang w:val="es-ES_tradnl"/>
        </w:rPr>
      </w:pPr>
    </w:p>
    <w:p w14:paraId="7B4E5189" w14:textId="77777777" w:rsidR="00E5131C" w:rsidRDefault="00E5131C" w:rsidP="00E5131C">
      <w:pPr>
        <w:rPr>
          <w:sz w:val="22"/>
          <w:lang w:val="es-ES_tradnl"/>
        </w:rPr>
      </w:pPr>
    </w:p>
    <w:p w14:paraId="069AFF3E" w14:textId="77777777" w:rsidR="00E5131C" w:rsidRDefault="00E5131C" w:rsidP="00E5131C">
      <w:pPr>
        <w:rPr>
          <w:sz w:val="22"/>
          <w:lang w:val="es-ES_tradnl"/>
        </w:rPr>
      </w:pPr>
    </w:p>
    <w:p w14:paraId="033E946A" w14:textId="77777777" w:rsidR="00E5131C" w:rsidRDefault="00E5131C" w:rsidP="00E5131C">
      <w:pPr>
        <w:rPr>
          <w:sz w:val="22"/>
          <w:lang w:val="es-ES_tradnl"/>
        </w:rPr>
      </w:pPr>
    </w:p>
    <w:p w14:paraId="12D06467" w14:textId="4A646FF5" w:rsidR="00E5131C" w:rsidRPr="00BF3759" w:rsidRDefault="00E5131C" w:rsidP="00E5131C">
      <w:pPr>
        <w:pStyle w:val="Heading1"/>
        <w:ind w:left="432"/>
        <w:jc w:val="center"/>
        <w:rPr>
          <w:b w:val="0"/>
          <w:sz w:val="22"/>
          <w:lang w:val="es-ES_tradnl"/>
        </w:rPr>
      </w:pPr>
      <w:bookmarkStart w:id="185" w:name="_Toc494815039"/>
      <w:r w:rsidRPr="000119B0">
        <w:rPr>
          <w:sz w:val="22"/>
          <w:u w:val="none"/>
          <w:lang w:val="es-ES_tradnl"/>
        </w:rPr>
        <w:t>ANEXO II</w:t>
      </w:r>
      <w:r>
        <w:rPr>
          <w:sz w:val="22"/>
          <w:u w:val="none"/>
          <w:lang w:val="es-ES_tradnl"/>
        </w:rPr>
        <w:t xml:space="preserve">I. </w:t>
      </w:r>
      <w:r w:rsidRPr="000119B0">
        <w:rPr>
          <w:sz w:val="22"/>
          <w:u w:val="none"/>
          <w:lang w:val="es-ES_tradnl"/>
        </w:rPr>
        <w:t>CUADROS DE SALIDA DEL MODELO PROBABILISTICO</w:t>
      </w:r>
      <w:bookmarkEnd w:id="185"/>
    </w:p>
    <w:p w14:paraId="5FA8783E" w14:textId="77777777" w:rsidR="00E5131C" w:rsidRDefault="00E5131C" w:rsidP="00E5131C">
      <w:pPr>
        <w:rPr>
          <w:sz w:val="22"/>
          <w:lang w:val="es-ES_tradnl"/>
        </w:rPr>
      </w:pPr>
    </w:p>
    <w:p w14:paraId="5D19D589" w14:textId="77777777" w:rsidR="00E5131C" w:rsidRDefault="00E5131C" w:rsidP="00E5131C">
      <w:pPr>
        <w:rPr>
          <w:szCs w:val="24"/>
          <w:lang w:val="es-ES_tradnl"/>
        </w:rPr>
      </w:pPr>
    </w:p>
    <w:p w14:paraId="4321E201" w14:textId="77777777" w:rsidR="00E5131C" w:rsidRDefault="00E5131C" w:rsidP="00E5131C">
      <w:pPr>
        <w:spacing w:after="200" w:line="276" w:lineRule="auto"/>
        <w:rPr>
          <w:rFonts w:cs="Arial"/>
          <w:b/>
          <w:szCs w:val="24"/>
          <w:lang w:val="es-ES"/>
        </w:rPr>
      </w:pPr>
      <w:r>
        <w:rPr>
          <w:rFonts w:cs="Arial"/>
          <w:b/>
          <w:szCs w:val="24"/>
          <w:lang w:val="es-ES"/>
        </w:rPr>
        <w:br w:type="page"/>
      </w:r>
    </w:p>
    <w:p w14:paraId="05E81629" w14:textId="77777777" w:rsidR="00E5131C" w:rsidRDefault="00E5131C" w:rsidP="00E5131C">
      <w:pPr>
        <w:spacing w:after="200" w:line="276" w:lineRule="auto"/>
        <w:jc w:val="center"/>
        <w:rPr>
          <w:rFonts w:cs="Arial"/>
          <w:b/>
          <w:szCs w:val="24"/>
          <w:lang w:val="es-ES"/>
        </w:rPr>
      </w:pPr>
      <w:r>
        <w:rPr>
          <w:rFonts w:cs="Arial"/>
          <w:b/>
          <w:szCs w:val="24"/>
          <w:lang w:val="es-ES"/>
        </w:rPr>
        <w:lastRenderedPageBreak/>
        <w:t>BENEFICIOS</w:t>
      </w:r>
    </w:p>
    <w:p w14:paraId="33A6D58C" w14:textId="77777777" w:rsidR="00E5131C" w:rsidRDefault="00E5131C" w:rsidP="00E5131C">
      <w:pPr>
        <w:rPr>
          <w:rFonts w:cs="Arial"/>
          <w:b/>
          <w:szCs w:val="24"/>
          <w:lang w:val="es-ES"/>
        </w:rPr>
      </w:pPr>
      <w:r w:rsidRPr="007F3F9D">
        <w:rPr>
          <w:noProof/>
          <w:szCs w:val="24"/>
          <w:lang w:val="es-ES" w:eastAsia="es-ES"/>
        </w:rPr>
        <w:drawing>
          <wp:inline distT="0" distB="0" distL="0" distR="0" wp14:anchorId="4732348E" wp14:editId="6C171755">
            <wp:extent cx="5400040" cy="7561835"/>
            <wp:effectExtent l="19050" t="0" r="0" b="0"/>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5400040" cy="7561835"/>
                    </a:xfrm>
                    <a:prstGeom prst="rect">
                      <a:avLst/>
                    </a:prstGeom>
                    <a:noFill/>
                    <a:ln w="9525">
                      <a:noFill/>
                      <a:miter lim="800000"/>
                      <a:headEnd/>
                      <a:tailEnd/>
                    </a:ln>
                  </pic:spPr>
                </pic:pic>
              </a:graphicData>
            </a:graphic>
          </wp:inline>
        </w:drawing>
      </w:r>
    </w:p>
    <w:p w14:paraId="225B2D9C" w14:textId="77777777" w:rsidR="00E5131C" w:rsidRDefault="00E5131C" w:rsidP="00E5131C">
      <w:pPr>
        <w:rPr>
          <w:rFonts w:cs="Arial"/>
          <w:b/>
          <w:szCs w:val="24"/>
          <w:lang w:val="es-ES"/>
        </w:rPr>
      </w:pPr>
    </w:p>
    <w:p w14:paraId="1EF173AB" w14:textId="7FB01DB8" w:rsidR="00E5131C" w:rsidRDefault="00E5131C" w:rsidP="00E5131C">
      <w:pPr>
        <w:spacing w:after="200" w:line="276" w:lineRule="auto"/>
        <w:rPr>
          <w:rFonts w:cs="Arial"/>
          <w:b/>
          <w:szCs w:val="24"/>
          <w:lang w:val="es-ES"/>
        </w:rPr>
      </w:pPr>
    </w:p>
    <w:p w14:paraId="2FEF313A" w14:textId="77777777" w:rsidR="00E5131C" w:rsidRDefault="00E5131C" w:rsidP="00E5131C">
      <w:pPr>
        <w:rPr>
          <w:rFonts w:cs="Arial"/>
          <w:b/>
          <w:szCs w:val="24"/>
          <w:lang w:val="es-ES"/>
        </w:rPr>
      </w:pPr>
      <w:r w:rsidRPr="007F3F9D">
        <w:rPr>
          <w:noProof/>
          <w:szCs w:val="24"/>
          <w:lang w:val="es-ES" w:eastAsia="es-ES"/>
        </w:rPr>
        <w:drawing>
          <wp:inline distT="0" distB="0" distL="0" distR="0" wp14:anchorId="4CE6F95C" wp14:editId="53F92466">
            <wp:extent cx="5400040" cy="4661649"/>
            <wp:effectExtent l="19050" t="0" r="0"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5400040" cy="4661649"/>
                    </a:xfrm>
                    <a:prstGeom prst="rect">
                      <a:avLst/>
                    </a:prstGeom>
                    <a:noFill/>
                    <a:ln w="9525">
                      <a:noFill/>
                      <a:miter lim="800000"/>
                      <a:headEnd/>
                      <a:tailEnd/>
                    </a:ln>
                  </pic:spPr>
                </pic:pic>
              </a:graphicData>
            </a:graphic>
          </wp:inline>
        </w:drawing>
      </w:r>
    </w:p>
    <w:p w14:paraId="06404A34" w14:textId="77777777" w:rsidR="00E5131C" w:rsidRDefault="00E5131C" w:rsidP="00E5131C">
      <w:pPr>
        <w:spacing w:after="200" w:line="276" w:lineRule="auto"/>
        <w:rPr>
          <w:rFonts w:cs="Arial"/>
          <w:b/>
          <w:szCs w:val="24"/>
          <w:lang w:val="es-ES"/>
        </w:rPr>
      </w:pPr>
      <w:r>
        <w:rPr>
          <w:rFonts w:cs="Arial"/>
          <w:b/>
          <w:szCs w:val="24"/>
          <w:lang w:val="es-ES"/>
        </w:rPr>
        <w:br w:type="page"/>
      </w:r>
    </w:p>
    <w:p w14:paraId="6B6B4EFB" w14:textId="77777777" w:rsidR="00E5131C" w:rsidRDefault="00E5131C" w:rsidP="00E5131C">
      <w:pPr>
        <w:jc w:val="center"/>
        <w:rPr>
          <w:rFonts w:cs="Arial"/>
          <w:b/>
          <w:szCs w:val="24"/>
          <w:lang w:val="es-ES"/>
        </w:rPr>
      </w:pPr>
      <w:r>
        <w:rPr>
          <w:rFonts w:cs="Arial"/>
          <w:b/>
          <w:szCs w:val="24"/>
          <w:lang w:val="es-ES"/>
        </w:rPr>
        <w:lastRenderedPageBreak/>
        <w:t>INVERSIONES</w:t>
      </w:r>
    </w:p>
    <w:p w14:paraId="0EC1E5D4" w14:textId="77777777" w:rsidR="00E5131C" w:rsidRDefault="00E5131C" w:rsidP="00E5131C">
      <w:pPr>
        <w:rPr>
          <w:rFonts w:cs="Arial"/>
          <w:b/>
          <w:szCs w:val="24"/>
          <w:lang w:val="es-ES"/>
        </w:rPr>
      </w:pPr>
      <w:r w:rsidRPr="00CE37F8">
        <w:rPr>
          <w:noProof/>
          <w:szCs w:val="24"/>
          <w:lang w:val="es-ES" w:eastAsia="es-ES"/>
        </w:rPr>
        <w:drawing>
          <wp:inline distT="0" distB="0" distL="0" distR="0" wp14:anchorId="17F63F10" wp14:editId="5CDE12C4">
            <wp:extent cx="5400040" cy="7561835"/>
            <wp:effectExtent l="1905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5400040" cy="7561835"/>
                    </a:xfrm>
                    <a:prstGeom prst="rect">
                      <a:avLst/>
                    </a:prstGeom>
                    <a:noFill/>
                    <a:ln w="9525">
                      <a:noFill/>
                      <a:miter lim="800000"/>
                      <a:headEnd/>
                      <a:tailEnd/>
                    </a:ln>
                  </pic:spPr>
                </pic:pic>
              </a:graphicData>
            </a:graphic>
          </wp:inline>
        </w:drawing>
      </w:r>
    </w:p>
    <w:p w14:paraId="3F9AA632" w14:textId="77777777" w:rsidR="00E5131C" w:rsidRDefault="00E5131C" w:rsidP="00E5131C">
      <w:pPr>
        <w:spacing w:after="200" w:line="276" w:lineRule="auto"/>
        <w:rPr>
          <w:rFonts w:cs="Arial"/>
          <w:b/>
          <w:szCs w:val="24"/>
          <w:lang w:val="es-ES"/>
        </w:rPr>
      </w:pPr>
      <w:r>
        <w:rPr>
          <w:rFonts w:cs="Arial"/>
          <w:b/>
          <w:szCs w:val="24"/>
          <w:lang w:val="es-ES"/>
        </w:rPr>
        <w:br w:type="page"/>
      </w:r>
    </w:p>
    <w:p w14:paraId="2AE69E23" w14:textId="77777777" w:rsidR="00E5131C" w:rsidRDefault="00E5131C" w:rsidP="00E5131C">
      <w:pPr>
        <w:rPr>
          <w:rFonts w:cs="Arial"/>
          <w:b/>
          <w:szCs w:val="24"/>
          <w:lang w:val="es-ES"/>
        </w:rPr>
      </w:pPr>
      <w:r w:rsidRPr="00CE37F8">
        <w:rPr>
          <w:noProof/>
          <w:szCs w:val="24"/>
          <w:lang w:val="es-ES" w:eastAsia="es-ES"/>
        </w:rPr>
        <w:lastRenderedPageBreak/>
        <w:drawing>
          <wp:inline distT="0" distB="0" distL="0" distR="0" wp14:anchorId="4E82CDC2" wp14:editId="0B1C5C2E">
            <wp:extent cx="5400040" cy="4661649"/>
            <wp:effectExtent l="19050" t="0" r="0" b="0"/>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srcRect/>
                    <a:stretch>
                      <a:fillRect/>
                    </a:stretch>
                  </pic:blipFill>
                  <pic:spPr bwMode="auto">
                    <a:xfrm>
                      <a:off x="0" y="0"/>
                      <a:ext cx="5400040" cy="4661649"/>
                    </a:xfrm>
                    <a:prstGeom prst="rect">
                      <a:avLst/>
                    </a:prstGeom>
                    <a:noFill/>
                    <a:ln w="9525">
                      <a:noFill/>
                      <a:miter lim="800000"/>
                      <a:headEnd/>
                      <a:tailEnd/>
                    </a:ln>
                  </pic:spPr>
                </pic:pic>
              </a:graphicData>
            </a:graphic>
          </wp:inline>
        </w:drawing>
      </w:r>
    </w:p>
    <w:p w14:paraId="6C4D739D" w14:textId="77777777" w:rsidR="00E5131C" w:rsidRPr="008227B7" w:rsidRDefault="00E5131C" w:rsidP="00E5131C">
      <w:pPr>
        <w:rPr>
          <w:sz w:val="22"/>
          <w:lang w:val="es-ES_tradnl"/>
        </w:rPr>
      </w:pPr>
    </w:p>
    <w:p w14:paraId="2CD4FC05" w14:textId="12B1FD50" w:rsidR="000C309F" w:rsidRPr="00F437D8" w:rsidRDefault="000C309F" w:rsidP="00D6154A">
      <w:pPr>
        <w:rPr>
          <w:sz w:val="22"/>
          <w:lang w:val="es-ES_tradnl"/>
        </w:rPr>
      </w:pPr>
      <w:r w:rsidRPr="00F437D8">
        <w:rPr>
          <w:sz w:val="22"/>
          <w:lang w:val="es-ES_tradnl"/>
        </w:rPr>
        <w:br w:type="page"/>
      </w:r>
    </w:p>
    <w:p w14:paraId="01D51CD2" w14:textId="77777777" w:rsidR="000C309F" w:rsidRDefault="000C309F" w:rsidP="00D6154A">
      <w:pPr>
        <w:jc w:val="center"/>
        <w:rPr>
          <w:b/>
          <w:sz w:val="22"/>
          <w:lang w:val="es-ES_tradnl"/>
        </w:rPr>
      </w:pPr>
    </w:p>
    <w:p w14:paraId="67BF55F7" w14:textId="77777777" w:rsidR="000C309F" w:rsidRDefault="000C309F" w:rsidP="00D6154A">
      <w:pPr>
        <w:jc w:val="center"/>
        <w:rPr>
          <w:b/>
          <w:sz w:val="22"/>
          <w:lang w:val="es-ES_tradnl"/>
        </w:rPr>
      </w:pPr>
    </w:p>
    <w:p w14:paraId="3251CEFB" w14:textId="77777777" w:rsidR="000C309F" w:rsidRDefault="000C309F" w:rsidP="00D6154A">
      <w:pPr>
        <w:jc w:val="center"/>
        <w:rPr>
          <w:b/>
          <w:sz w:val="22"/>
          <w:lang w:val="es-ES_tradnl"/>
        </w:rPr>
      </w:pPr>
    </w:p>
    <w:p w14:paraId="077E5365" w14:textId="77777777" w:rsidR="000C309F" w:rsidRDefault="000C309F" w:rsidP="00D6154A">
      <w:pPr>
        <w:jc w:val="center"/>
        <w:rPr>
          <w:b/>
          <w:sz w:val="22"/>
          <w:lang w:val="es-ES_tradnl"/>
        </w:rPr>
      </w:pPr>
    </w:p>
    <w:p w14:paraId="145205DD" w14:textId="77777777" w:rsidR="000C309F" w:rsidRDefault="000C309F" w:rsidP="00D6154A">
      <w:pPr>
        <w:jc w:val="center"/>
        <w:rPr>
          <w:b/>
          <w:sz w:val="22"/>
          <w:lang w:val="es-ES_tradnl"/>
        </w:rPr>
      </w:pPr>
    </w:p>
    <w:p w14:paraId="29B79D4B" w14:textId="77777777" w:rsidR="000C309F" w:rsidRDefault="000C309F" w:rsidP="00D6154A">
      <w:pPr>
        <w:jc w:val="center"/>
        <w:rPr>
          <w:b/>
          <w:sz w:val="22"/>
          <w:lang w:val="es-ES_tradnl"/>
        </w:rPr>
      </w:pPr>
    </w:p>
    <w:p w14:paraId="041A0DF5" w14:textId="77777777" w:rsidR="000C309F" w:rsidRDefault="000C309F" w:rsidP="00D6154A">
      <w:pPr>
        <w:jc w:val="center"/>
        <w:rPr>
          <w:b/>
          <w:sz w:val="22"/>
          <w:lang w:val="es-ES_tradnl"/>
        </w:rPr>
      </w:pPr>
    </w:p>
    <w:p w14:paraId="76961CF5" w14:textId="77777777" w:rsidR="000C309F" w:rsidRDefault="000C309F" w:rsidP="00D6154A">
      <w:pPr>
        <w:jc w:val="center"/>
        <w:rPr>
          <w:b/>
          <w:sz w:val="22"/>
          <w:lang w:val="es-ES_tradnl"/>
        </w:rPr>
      </w:pPr>
    </w:p>
    <w:p w14:paraId="77E1E29B" w14:textId="77777777" w:rsidR="000C309F" w:rsidRDefault="000C309F" w:rsidP="00D6154A">
      <w:pPr>
        <w:jc w:val="center"/>
        <w:rPr>
          <w:b/>
          <w:sz w:val="22"/>
          <w:lang w:val="es-ES_tradnl"/>
        </w:rPr>
      </w:pPr>
    </w:p>
    <w:p w14:paraId="2FBF3B09" w14:textId="77777777" w:rsidR="000C309F" w:rsidRDefault="000C309F" w:rsidP="00D6154A">
      <w:pPr>
        <w:jc w:val="center"/>
        <w:rPr>
          <w:b/>
          <w:sz w:val="22"/>
          <w:lang w:val="es-ES_tradnl"/>
        </w:rPr>
      </w:pPr>
    </w:p>
    <w:p w14:paraId="5648A34E" w14:textId="77777777" w:rsidR="000C309F" w:rsidRDefault="000C309F" w:rsidP="00D6154A">
      <w:pPr>
        <w:jc w:val="center"/>
        <w:rPr>
          <w:b/>
          <w:sz w:val="22"/>
          <w:lang w:val="es-ES_tradnl"/>
        </w:rPr>
      </w:pPr>
    </w:p>
    <w:p w14:paraId="3BADDBC6" w14:textId="77777777" w:rsidR="000C309F" w:rsidRDefault="000C309F" w:rsidP="00D6154A">
      <w:pPr>
        <w:jc w:val="center"/>
        <w:rPr>
          <w:b/>
          <w:sz w:val="22"/>
          <w:lang w:val="es-ES_tradnl"/>
        </w:rPr>
      </w:pPr>
    </w:p>
    <w:p w14:paraId="17D51F1D" w14:textId="77777777" w:rsidR="000C309F" w:rsidRDefault="000C309F" w:rsidP="00D6154A">
      <w:pPr>
        <w:jc w:val="center"/>
        <w:rPr>
          <w:b/>
          <w:sz w:val="22"/>
          <w:lang w:val="es-ES_tradnl"/>
        </w:rPr>
      </w:pPr>
    </w:p>
    <w:p w14:paraId="66174964" w14:textId="77777777" w:rsidR="000C309F" w:rsidRDefault="000C309F" w:rsidP="00D6154A">
      <w:pPr>
        <w:jc w:val="center"/>
        <w:rPr>
          <w:b/>
          <w:sz w:val="22"/>
          <w:lang w:val="es-ES_tradnl"/>
        </w:rPr>
      </w:pPr>
    </w:p>
    <w:p w14:paraId="26676177" w14:textId="77777777" w:rsidR="000C309F" w:rsidRDefault="000C309F" w:rsidP="00D6154A">
      <w:pPr>
        <w:jc w:val="center"/>
        <w:rPr>
          <w:b/>
          <w:sz w:val="22"/>
          <w:lang w:val="es-ES_tradnl"/>
        </w:rPr>
      </w:pPr>
    </w:p>
    <w:p w14:paraId="6712C76D" w14:textId="77777777" w:rsidR="000C309F" w:rsidRDefault="000C309F" w:rsidP="00D6154A">
      <w:pPr>
        <w:jc w:val="center"/>
        <w:rPr>
          <w:b/>
          <w:sz w:val="22"/>
          <w:lang w:val="es-ES_tradnl"/>
        </w:rPr>
      </w:pPr>
    </w:p>
    <w:p w14:paraId="56799F73" w14:textId="77777777" w:rsidR="000C309F" w:rsidRDefault="000C309F" w:rsidP="00D6154A">
      <w:pPr>
        <w:jc w:val="center"/>
        <w:rPr>
          <w:b/>
          <w:sz w:val="22"/>
          <w:lang w:val="es-ES_tradnl"/>
        </w:rPr>
      </w:pPr>
    </w:p>
    <w:p w14:paraId="12E6EC7A" w14:textId="77777777" w:rsidR="000C309F" w:rsidRDefault="000C309F" w:rsidP="00D6154A">
      <w:pPr>
        <w:jc w:val="center"/>
        <w:rPr>
          <w:b/>
          <w:sz w:val="22"/>
          <w:lang w:val="es-ES_tradnl"/>
        </w:rPr>
      </w:pPr>
    </w:p>
    <w:p w14:paraId="400AB4CD" w14:textId="77777777" w:rsidR="000C309F" w:rsidRDefault="000C309F" w:rsidP="00D6154A">
      <w:pPr>
        <w:jc w:val="center"/>
        <w:rPr>
          <w:b/>
          <w:sz w:val="22"/>
          <w:lang w:val="es-ES_tradnl"/>
        </w:rPr>
      </w:pPr>
    </w:p>
    <w:p w14:paraId="75C6E3F4" w14:textId="77777777" w:rsidR="000C309F" w:rsidRDefault="000C309F" w:rsidP="00D6154A">
      <w:pPr>
        <w:jc w:val="center"/>
        <w:rPr>
          <w:b/>
          <w:sz w:val="22"/>
          <w:lang w:val="es-ES_tradnl"/>
        </w:rPr>
      </w:pPr>
    </w:p>
    <w:p w14:paraId="6A23EC6B" w14:textId="77777777" w:rsidR="000C309F" w:rsidRDefault="000C309F" w:rsidP="00D6154A">
      <w:pPr>
        <w:jc w:val="center"/>
        <w:rPr>
          <w:b/>
          <w:sz w:val="22"/>
          <w:lang w:val="es-ES_tradnl"/>
        </w:rPr>
      </w:pPr>
    </w:p>
    <w:p w14:paraId="7F31AA8C" w14:textId="016D5566" w:rsidR="000C309F" w:rsidRPr="00BF3759" w:rsidRDefault="000C309F" w:rsidP="00D6154A">
      <w:pPr>
        <w:pStyle w:val="Heading1"/>
        <w:ind w:left="432"/>
        <w:jc w:val="center"/>
        <w:rPr>
          <w:b w:val="0"/>
          <w:sz w:val="22"/>
          <w:lang w:val="es-ES_tradnl"/>
        </w:rPr>
      </w:pPr>
      <w:bookmarkStart w:id="186" w:name="_Toc493519607"/>
      <w:bookmarkStart w:id="187" w:name="_Toc494207197"/>
      <w:bookmarkStart w:id="188" w:name="_Toc494815040"/>
      <w:r w:rsidRPr="000119B0">
        <w:rPr>
          <w:sz w:val="22"/>
          <w:u w:val="none"/>
          <w:lang w:val="es-ES_tradnl"/>
        </w:rPr>
        <w:t>ANEXO I</w:t>
      </w:r>
      <w:r w:rsidR="00E5131C">
        <w:rPr>
          <w:sz w:val="22"/>
          <w:u w:val="none"/>
          <w:lang w:val="es-ES_tradnl"/>
        </w:rPr>
        <w:t>V</w:t>
      </w:r>
      <w:r>
        <w:rPr>
          <w:sz w:val="22"/>
          <w:u w:val="none"/>
          <w:lang w:val="es-ES_tradnl"/>
        </w:rPr>
        <w:t xml:space="preserve">. </w:t>
      </w:r>
      <w:r w:rsidRPr="000119B0">
        <w:rPr>
          <w:sz w:val="22"/>
          <w:u w:val="none"/>
          <w:lang w:val="es-ES_tradnl"/>
        </w:rPr>
        <w:t>PRINCIPALES CRITERIOS Y SUPUESTOS ASUMIDOS PARA LA EVALUACION</w:t>
      </w:r>
      <w:bookmarkEnd w:id="186"/>
      <w:bookmarkEnd w:id="187"/>
      <w:bookmarkEnd w:id="188"/>
    </w:p>
    <w:p w14:paraId="2F68A95B" w14:textId="77777777" w:rsidR="000C309F" w:rsidRDefault="000C309F" w:rsidP="00D6154A">
      <w:pPr>
        <w:rPr>
          <w:sz w:val="22"/>
          <w:lang w:val="es-ES_tradnl"/>
        </w:rPr>
      </w:pPr>
    </w:p>
    <w:p w14:paraId="5D35E27F" w14:textId="77777777" w:rsidR="000C309F" w:rsidRDefault="000C309F" w:rsidP="00D6154A">
      <w:pPr>
        <w:rPr>
          <w:sz w:val="22"/>
          <w:lang w:val="es-ES_tradnl"/>
        </w:rPr>
      </w:pPr>
      <w:r>
        <w:rPr>
          <w:sz w:val="22"/>
          <w:lang w:val="es-ES_tradnl"/>
        </w:rPr>
        <w:br w:type="page"/>
      </w:r>
    </w:p>
    <w:p w14:paraId="773F0530" w14:textId="77777777" w:rsidR="000C309F" w:rsidRPr="00783E03" w:rsidRDefault="000C309F" w:rsidP="00D6154A">
      <w:pPr>
        <w:rPr>
          <w:rFonts w:cs="Arial"/>
          <w:sz w:val="22"/>
          <w:lang w:val="es-ES_tradnl"/>
        </w:rPr>
      </w:pPr>
      <w:r w:rsidRPr="00783E03">
        <w:rPr>
          <w:rFonts w:cs="Arial"/>
          <w:sz w:val="22"/>
          <w:lang w:val="es-ES_tradnl"/>
        </w:rPr>
        <w:lastRenderedPageBreak/>
        <w:t>CRITERIOS Y SUPUESTOS ADOPTADOS PARA LA EVALUACION ECONOMICA</w:t>
      </w:r>
    </w:p>
    <w:p w14:paraId="47B70796" w14:textId="77777777" w:rsidR="000C309F" w:rsidRPr="00783E03" w:rsidRDefault="000C309F" w:rsidP="00D6154A">
      <w:pPr>
        <w:rPr>
          <w:rFonts w:cs="Arial"/>
          <w:sz w:val="22"/>
          <w:lang w:val="es-ES_tradnl"/>
        </w:rPr>
      </w:pPr>
    </w:p>
    <w:p w14:paraId="53AAD6CA" w14:textId="77777777" w:rsidR="000C309F" w:rsidRPr="00783E03" w:rsidRDefault="000C309F" w:rsidP="00D6154A">
      <w:pPr>
        <w:rPr>
          <w:rFonts w:cs="Arial"/>
          <w:b/>
          <w:sz w:val="22"/>
          <w:lang w:val="es-ES_tradnl"/>
        </w:rPr>
      </w:pPr>
      <w:r w:rsidRPr="00783E03">
        <w:rPr>
          <w:rFonts w:cs="Arial"/>
          <w:b/>
          <w:sz w:val="22"/>
          <w:lang w:val="es-ES_tradnl"/>
        </w:rPr>
        <w:t>Beneficios considerados para el análisis</w:t>
      </w:r>
    </w:p>
    <w:p w14:paraId="5BFEE04B" w14:textId="77777777" w:rsidR="000C309F" w:rsidRPr="00783E03" w:rsidRDefault="000C309F" w:rsidP="00D6154A">
      <w:pPr>
        <w:rPr>
          <w:rFonts w:cs="Arial"/>
          <w:sz w:val="22"/>
          <w:lang w:val="es-ES_tradnl"/>
        </w:rPr>
      </w:pPr>
    </w:p>
    <w:p w14:paraId="5BEF8013" w14:textId="77777777" w:rsidR="000C309F" w:rsidRPr="00783E03" w:rsidRDefault="000C309F" w:rsidP="00D6154A">
      <w:pPr>
        <w:rPr>
          <w:rFonts w:cs="Arial"/>
          <w:sz w:val="22"/>
          <w:lang w:val="es-ES_tradnl"/>
        </w:rPr>
      </w:pPr>
      <w:r w:rsidRPr="00783E03">
        <w:rPr>
          <w:rFonts w:cs="Arial"/>
          <w:sz w:val="22"/>
          <w:lang w:val="es-ES_tradnl"/>
        </w:rPr>
        <w:t>De los tres métodos usualmente utilizados para medir los beneficios de Proyectos de Control de Inundaciones, a saber: a) daños evitados; b) precios hedónicos y c) valuación contingente, en el presente estudio se optó por el primero, es decir daños evitados.</w:t>
      </w:r>
    </w:p>
    <w:p w14:paraId="0E114926" w14:textId="77777777" w:rsidR="000C309F" w:rsidRPr="00783E03" w:rsidRDefault="000C309F" w:rsidP="00D6154A">
      <w:pPr>
        <w:rPr>
          <w:rFonts w:cs="Arial"/>
          <w:sz w:val="22"/>
          <w:lang w:val="es-ES_tradnl"/>
        </w:rPr>
      </w:pPr>
    </w:p>
    <w:p w14:paraId="482FEE07" w14:textId="77777777" w:rsidR="000C309F" w:rsidRPr="00783E03" w:rsidRDefault="000C309F" w:rsidP="00D6154A">
      <w:pPr>
        <w:rPr>
          <w:rFonts w:cs="Arial"/>
          <w:sz w:val="22"/>
          <w:lang w:val="es-ES_tradnl"/>
        </w:rPr>
      </w:pPr>
      <w:r w:rsidRPr="00783E03">
        <w:rPr>
          <w:rFonts w:cs="Arial"/>
          <w:sz w:val="22"/>
          <w:lang w:val="es-ES_tradnl"/>
        </w:rPr>
        <w:t>El método seleccionado se basa en comparar los daños que producen las inundaciones en las situaciones sin y con proyecto y asumir la diferencia como el beneficio del Proyecto. Requiere para su implementación de curvas de altura daño.</w:t>
      </w:r>
    </w:p>
    <w:p w14:paraId="71CB575C" w14:textId="77777777" w:rsidR="000C309F" w:rsidRPr="00783E03" w:rsidRDefault="000C309F" w:rsidP="00D6154A">
      <w:pPr>
        <w:rPr>
          <w:rFonts w:cs="Arial"/>
          <w:sz w:val="22"/>
          <w:lang w:val="es-ES_tradnl"/>
        </w:rPr>
      </w:pPr>
    </w:p>
    <w:p w14:paraId="20E355F1" w14:textId="77777777" w:rsidR="000C309F" w:rsidRPr="00783E03" w:rsidRDefault="000C309F" w:rsidP="00D6154A">
      <w:pPr>
        <w:rPr>
          <w:rFonts w:cs="Arial"/>
          <w:sz w:val="22"/>
          <w:lang w:val="es-ES_tradnl"/>
        </w:rPr>
      </w:pPr>
      <w:r w:rsidRPr="00783E03">
        <w:rPr>
          <w:rFonts w:cs="Arial"/>
          <w:sz w:val="22"/>
          <w:lang w:val="es-ES_tradnl"/>
        </w:rPr>
        <w:t>Para construir curvas de altura daño se puede recurrir a dos métodos: a) uno empírico, para lo cual se requiere llevar a cabo una encuesta domiciliaria y relevar los daños y perjuicios producidos por una inundación reciente o b) construir curvas teóricas. La dificultad que plantea la utilización curvas basadas en la declaración de los entrevistados es que presentan coeficientes de desvío estándar sumamente elevados y, por lo tanto, resultados con un margen de error también excesivamente elevado. Por tal motivo se optó por trabajar con curvas de altura daño teórico.</w:t>
      </w:r>
    </w:p>
    <w:p w14:paraId="4C64B938" w14:textId="77777777" w:rsidR="000C309F" w:rsidRPr="00783E03" w:rsidRDefault="000C309F" w:rsidP="00D6154A">
      <w:pPr>
        <w:rPr>
          <w:rFonts w:cs="Arial"/>
          <w:sz w:val="22"/>
          <w:lang w:val="es-ES_tradnl"/>
        </w:rPr>
      </w:pPr>
    </w:p>
    <w:p w14:paraId="4F227BCD" w14:textId="77777777" w:rsidR="000C309F" w:rsidRPr="00783E03" w:rsidRDefault="000C309F" w:rsidP="00D6154A">
      <w:pPr>
        <w:rPr>
          <w:rFonts w:cs="Arial"/>
          <w:sz w:val="22"/>
          <w:lang w:val="es-ES_tradnl"/>
        </w:rPr>
      </w:pPr>
    </w:p>
    <w:p w14:paraId="78F434DF" w14:textId="77777777" w:rsidR="000C309F" w:rsidRPr="00783E03" w:rsidRDefault="000C309F" w:rsidP="00D6154A">
      <w:pPr>
        <w:rPr>
          <w:rFonts w:cs="Arial"/>
          <w:b/>
          <w:sz w:val="22"/>
          <w:lang w:val="es-ES_tradnl"/>
        </w:rPr>
      </w:pPr>
      <w:r w:rsidRPr="00783E03">
        <w:rPr>
          <w:rFonts w:cs="Arial"/>
          <w:b/>
          <w:sz w:val="22"/>
          <w:lang w:val="es-ES_tradnl"/>
        </w:rPr>
        <w:t>Curvas de altura daño teóricas</w:t>
      </w:r>
    </w:p>
    <w:p w14:paraId="4B9D4134" w14:textId="77777777" w:rsidR="000C309F" w:rsidRPr="00783E03" w:rsidRDefault="000C309F" w:rsidP="00D6154A">
      <w:pPr>
        <w:rPr>
          <w:rFonts w:cs="Arial"/>
          <w:sz w:val="22"/>
          <w:lang w:val="es-ES_tradnl"/>
        </w:rPr>
      </w:pPr>
    </w:p>
    <w:p w14:paraId="6ADB3AD5" w14:textId="77777777" w:rsidR="000C309F" w:rsidRPr="00783E03" w:rsidRDefault="000C309F" w:rsidP="00D6154A">
      <w:pPr>
        <w:rPr>
          <w:rFonts w:cs="Arial"/>
          <w:sz w:val="22"/>
          <w:lang w:val="es-ES_tradnl"/>
        </w:rPr>
      </w:pPr>
      <w:r w:rsidRPr="00783E03">
        <w:rPr>
          <w:rFonts w:cs="Arial"/>
          <w:sz w:val="22"/>
          <w:lang w:val="es-ES_tradnl"/>
        </w:rPr>
        <w:t>Para construir las curvas de altura daño teórico se dieron los siguientes pasos:</w:t>
      </w:r>
    </w:p>
    <w:p w14:paraId="776D0080" w14:textId="77777777" w:rsidR="000C309F" w:rsidRPr="00783E03" w:rsidRDefault="000C309F" w:rsidP="00D6154A">
      <w:pPr>
        <w:rPr>
          <w:rFonts w:cs="Arial"/>
          <w:sz w:val="22"/>
          <w:lang w:val="es-ES_tradnl"/>
        </w:rPr>
      </w:pPr>
    </w:p>
    <w:p w14:paraId="2BB929E9" w14:textId="77777777" w:rsidR="000C309F" w:rsidRPr="00783E03" w:rsidRDefault="000C309F" w:rsidP="00D6154A">
      <w:pPr>
        <w:ind w:left="709" w:hanging="425"/>
        <w:rPr>
          <w:rFonts w:cs="Arial"/>
          <w:sz w:val="22"/>
          <w:lang w:val="es-ES_tradnl"/>
        </w:rPr>
      </w:pPr>
      <w:r w:rsidRPr="00783E03">
        <w:rPr>
          <w:rFonts w:cs="Arial"/>
          <w:sz w:val="22"/>
          <w:lang w:val="es-ES_tradnl"/>
        </w:rPr>
        <w:t>a)</w:t>
      </w:r>
      <w:r w:rsidRPr="00783E03">
        <w:rPr>
          <w:rFonts w:cs="Arial"/>
          <w:sz w:val="22"/>
          <w:lang w:val="es-ES_tradnl"/>
        </w:rPr>
        <w:tab/>
        <w:t>se construyó un modelo edilicio para cada tipo de inmueble, incluyendo las dimensiones de cada ambiente y los materiales con que se utilizaron en su construcción;</w:t>
      </w:r>
    </w:p>
    <w:p w14:paraId="79898969" w14:textId="77777777" w:rsidR="000C309F" w:rsidRPr="00783E03" w:rsidRDefault="000C309F" w:rsidP="00D6154A">
      <w:pPr>
        <w:ind w:left="709" w:hanging="425"/>
        <w:rPr>
          <w:rFonts w:cs="Arial"/>
          <w:sz w:val="22"/>
          <w:lang w:val="es-ES_tradnl"/>
        </w:rPr>
      </w:pPr>
      <w:r w:rsidRPr="00783E03">
        <w:rPr>
          <w:rFonts w:cs="Arial"/>
          <w:sz w:val="22"/>
          <w:lang w:val="es-ES_tradnl"/>
        </w:rPr>
        <w:t>b)</w:t>
      </w:r>
      <w:r w:rsidRPr="00783E03">
        <w:rPr>
          <w:rFonts w:cs="Arial"/>
          <w:sz w:val="22"/>
          <w:lang w:val="es-ES_tradnl"/>
        </w:rPr>
        <w:tab/>
        <w:t>se calculó el costo constructivo de cada uno de los rubros;</w:t>
      </w:r>
    </w:p>
    <w:p w14:paraId="2C698312" w14:textId="77777777" w:rsidR="000C309F" w:rsidRPr="00783E03" w:rsidRDefault="000C309F" w:rsidP="00D6154A">
      <w:pPr>
        <w:ind w:left="709" w:hanging="425"/>
        <w:rPr>
          <w:rFonts w:cs="Arial"/>
          <w:sz w:val="22"/>
          <w:lang w:val="es-ES_tradnl"/>
        </w:rPr>
      </w:pPr>
      <w:r w:rsidRPr="00783E03">
        <w:rPr>
          <w:rFonts w:cs="Arial"/>
          <w:sz w:val="22"/>
          <w:lang w:val="es-ES_tradnl"/>
        </w:rPr>
        <w:t>c)</w:t>
      </w:r>
      <w:r w:rsidRPr="00783E03">
        <w:rPr>
          <w:rFonts w:cs="Arial"/>
          <w:sz w:val="22"/>
          <w:lang w:val="es-ES_tradnl"/>
        </w:rPr>
        <w:tab/>
        <w:t>se calculó el porcentaje del costo constructivo que representa el daño que le produce al agua, según cuatro rangos de altura máxima alcanzada por el agua frente al inmueble;</w:t>
      </w:r>
    </w:p>
    <w:p w14:paraId="66D6222D" w14:textId="77777777" w:rsidR="000C309F" w:rsidRPr="00783E03" w:rsidRDefault="000C309F" w:rsidP="00D6154A">
      <w:pPr>
        <w:ind w:left="709" w:hanging="425"/>
        <w:rPr>
          <w:rFonts w:cs="Arial"/>
          <w:sz w:val="22"/>
          <w:lang w:val="es-ES_tradnl"/>
        </w:rPr>
      </w:pPr>
      <w:r w:rsidRPr="00783E03">
        <w:rPr>
          <w:rFonts w:cs="Arial"/>
          <w:sz w:val="22"/>
          <w:lang w:val="es-ES_tradnl"/>
        </w:rPr>
        <w:t>d)</w:t>
      </w:r>
      <w:r w:rsidRPr="00783E03">
        <w:rPr>
          <w:rFonts w:cs="Arial"/>
          <w:sz w:val="22"/>
          <w:lang w:val="es-ES_tradnl"/>
        </w:rPr>
        <w:tab/>
        <w:t>se calculó el daño teórico que produce el agua según la altura máxima que alcanza y el tipo de inmueble.</w:t>
      </w:r>
    </w:p>
    <w:p w14:paraId="3FEA13FB" w14:textId="77777777" w:rsidR="000C309F" w:rsidRPr="00783E03" w:rsidRDefault="000C309F" w:rsidP="00D6154A">
      <w:pPr>
        <w:rPr>
          <w:rFonts w:cs="Arial"/>
          <w:sz w:val="22"/>
          <w:lang w:val="es-ES_tradnl"/>
        </w:rPr>
      </w:pPr>
    </w:p>
    <w:p w14:paraId="120D52C9" w14:textId="77777777" w:rsidR="000C309F" w:rsidRPr="00783E03" w:rsidRDefault="000C309F" w:rsidP="00D6154A">
      <w:pPr>
        <w:rPr>
          <w:rFonts w:cs="Arial"/>
          <w:sz w:val="22"/>
          <w:lang w:val="es-ES_tradnl"/>
        </w:rPr>
      </w:pPr>
      <w:r w:rsidRPr="00783E03">
        <w:rPr>
          <w:rFonts w:cs="Arial"/>
          <w:sz w:val="22"/>
          <w:lang w:val="es-ES_tradnl"/>
        </w:rPr>
        <w:t>Las curvas de este tipo, muestran que el daño total unitario de un inmueble tipo i (Dtui) crece con la altura en forma logarítmica con ajuste a una función del tipo:</w:t>
      </w:r>
    </w:p>
    <w:p w14:paraId="242DB141" w14:textId="77777777" w:rsidR="000C309F" w:rsidRPr="00783E03" w:rsidRDefault="000C309F" w:rsidP="00D6154A">
      <w:pPr>
        <w:rPr>
          <w:rFonts w:cs="Arial"/>
          <w:sz w:val="22"/>
          <w:lang w:val="es-ES_tradnl"/>
        </w:rPr>
      </w:pPr>
    </w:p>
    <w:p w14:paraId="07F5C1FD" w14:textId="77777777" w:rsidR="000C309F" w:rsidRPr="00783E03" w:rsidRDefault="000C309F" w:rsidP="00D6154A">
      <w:pPr>
        <w:jc w:val="center"/>
        <w:rPr>
          <w:rFonts w:cs="Arial"/>
          <w:sz w:val="22"/>
          <w:lang w:val="es-ES_tradnl"/>
        </w:rPr>
      </w:pPr>
      <w:r w:rsidRPr="00783E03">
        <w:rPr>
          <w:rFonts w:cs="Arial"/>
          <w:sz w:val="22"/>
          <w:lang w:val="es-ES_tradnl"/>
        </w:rPr>
        <w:t>Dtui = b1 + ln(a1)</w:t>
      </w:r>
    </w:p>
    <w:p w14:paraId="7A1FC34D" w14:textId="77777777" w:rsidR="000C309F" w:rsidRPr="00783E03" w:rsidRDefault="000C309F" w:rsidP="00D6154A">
      <w:pPr>
        <w:rPr>
          <w:rFonts w:cs="Arial"/>
          <w:sz w:val="22"/>
          <w:lang w:val="es-ES_tradnl"/>
        </w:rPr>
      </w:pPr>
    </w:p>
    <w:p w14:paraId="2F944A40" w14:textId="77777777" w:rsidR="000C309F" w:rsidRPr="00783E03" w:rsidRDefault="000C309F" w:rsidP="00D6154A">
      <w:pPr>
        <w:rPr>
          <w:rFonts w:cs="Arial"/>
          <w:sz w:val="22"/>
          <w:lang w:val="es-ES_tradnl"/>
        </w:rPr>
      </w:pPr>
      <w:r w:rsidRPr="00783E03">
        <w:rPr>
          <w:rFonts w:cs="Arial"/>
          <w:sz w:val="22"/>
          <w:lang w:val="es-ES_tradnl"/>
        </w:rPr>
        <w:t>Es necesario señalar que el daño que se obtiene de una curva teórica no representa el gasto que las familias realizan sino el que deberían realizar para volver a encontrarse en la situación previa a la inundación.</w:t>
      </w:r>
    </w:p>
    <w:p w14:paraId="66F134AB" w14:textId="77777777" w:rsidR="000C309F" w:rsidRPr="00783E03" w:rsidRDefault="000C309F" w:rsidP="00D6154A">
      <w:pPr>
        <w:rPr>
          <w:rFonts w:cs="Arial"/>
          <w:sz w:val="22"/>
          <w:lang w:val="es-ES_tradnl"/>
        </w:rPr>
      </w:pPr>
    </w:p>
    <w:p w14:paraId="4E7E5F88" w14:textId="77777777" w:rsidR="000C309F" w:rsidRPr="00783E03" w:rsidRDefault="000C309F" w:rsidP="00D6154A">
      <w:pPr>
        <w:rPr>
          <w:rFonts w:cs="Arial"/>
          <w:sz w:val="22"/>
          <w:lang w:val="es-ES_tradnl"/>
        </w:rPr>
      </w:pPr>
    </w:p>
    <w:p w14:paraId="6123D552" w14:textId="77777777" w:rsidR="000C309F" w:rsidRPr="00783E03" w:rsidRDefault="000C309F" w:rsidP="00D6154A">
      <w:pPr>
        <w:rPr>
          <w:rFonts w:cs="Arial"/>
          <w:b/>
          <w:sz w:val="22"/>
          <w:lang w:val="es-ES_tradnl"/>
        </w:rPr>
      </w:pPr>
      <w:r w:rsidRPr="00783E03">
        <w:rPr>
          <w:rFonts w:cs="Arial"/>
          <w:b/>
          <w:sz w:val="22"/>
          <w:lang w:val="es-ES_tradnl"/>
        </w:rPr>
        <w:t>Modelo físico de las inundaciones</w:t>
      </w:r>
    </w:p>
    <w:p w14:paraId="36BBA0BA" w14:textId="77777777" w:rsidR="000C309F" w:rsidRPr="00783E03" w:rsidRDefault="000C309F" w:rsidP="00D6154A">
      <w:pPr>
        <w:rPr>
          <w:rFonts w:cs="Arial"/>
          <w:sz w:val="22"/>
          <w:lang w:val="es-ES_tradnl"/>
        </w:rPr>
      </w:pPr>
    </w:p>
    <w:p w14:paraId="5711D5A9" w14:textId="77777777" w:rsidR="000C309F" w:rsidRPr="00783E03" w:rsidRDefault="000C309F" w:rsidP="00D6154A">
      <w:pPr>
        <w:rPr>
          <w:rFonts w:cs="Arial"/>
          <w:sz w:val="22"/>
          <w:lang w:val="es-ES_tradnl"/>
        </w:rPr>
      </w:pPr>
      <w:r w:rsidRPr="00783E03">
        <w:rPr>
          <w:rFonts w:cs="Arial"/>
          <w:sz w:val="22"/>
          <w:lang w:val="es-ES_tradnl"/>
        </w:rPr>
        <w:t>El modelo hidrodinámico, junto el modelo de relieve del terreno, arrojan las manchas de inundación, con el detalle de la altura máxima que alcanza el agua en cada punto del área inundada. Las manchas de inundación se obtienen para distintas recurrencias, en este caso para inundaciones de 2, 5, 10, 25, 50 y 100 años y para las situaciones sin y con proyecto. Se obtienen así 10 manchas en total.</w:t>
      </w:r>
    </w:p>
    <w:p w14:paraId="623EA948" w14:textId="77777777" w:rsidR="000C309F" w:rsidRPr="00783E03" w:rsidRDefault="000C309F" w:rsidP="00D6154A">
      <w:pPr>
        <w:rPr>
          <w:rFonts w:cs="Arial"/>
          <w:sz w:val="22"/>
          <w:lang w:val="es-ES_tradnl"/>
        </w:rPr>
      </w:pPr>
    </w:p>
    <w:p w14:paraId="18F116C9" w14:textId="77777777" w:rsidR="000C309F" w:rsidRPr="00783E03" w:rsidRDefault="000C309F">
      <w:pPr>
        <w:rPr>
          <w:rFonts w:cs="Arial"/>
          <w:sz w:val="22"/>
          <w:lang w:val="es-ES_tradnl"/>
        </w:rPr>
      </w:pPr>
      <w:r w:rsidRPr="00783E03">
        <w:rPr>
          <w:rFonts w:cs="Arial"/>
          <w:sz w:val="22"/>
          <w:lang w:val="es-ES_tradnl"/>
        </w:rPr>
        <w:br w:type="page"/>
      </w:r>
    </w:p>
    <w:p w14:paraId="7403D882" w14:textId="77777777" w:rsidR="000C309F" w:rsidRPr="00783E03" w:rsidRDefault="000C309F" w:rsidP="00D6154A">
      <w:pPr>
        <w:rPr>
          <w:rFonts w:cs="Arial"/>
          <w:b/>
          <w:sz w:val="22"/>
          <w:lang w:val="es-ES_tradnl"/>
        </w:rPr>
      </w:pPr>
      <w:r w:rsidRPr="00783E03">
        <w:rPr>
          <w:rFonts w:cs="Arial"/>
          <w:b/>
          <w:sz w:val="22"/>
          <w:lang w:val="es-ES_tradnl"/>
        </w:rPr>
        <w:lastRenderedPageBreak/>
        <w:t>Modelo de inmuebles afectados</w:t>
      </w:r>
    </w:p>
    <w:p w14:paraId="5295FBF8" w14:textId="77777777" w:rsidR="000C309F" w:rsidRPr="00783E03" w:rsidRDefault="000C309F" w:rsidP="00D6154A">
      <w:pPr>
        <w:rPr>
          <w:rFonts w:cs="Arial"/>
          <w:sz w:val="22"/>
          <w:lang w:val="es-ES_tradnl"/>
        </w:rPr>
      </w:pPr>
    </w:p>
    <w:p w14:paraId="5EF045F7" w14:textId="77777777" w:rsidR="000C309F" w:rsidRPr="00783E03" w:rsidRDefault="000C309F" w:rsidP="00D6154A">
      <w:pPr>
        <w:rPr>
          <w:rFonts w:cs="Arial"/>
          <w:sz w:val="22"/>
          <w:lang w:val="es-ES_tradnl"/>
        </w:rPr>
      </w:pPr>
      <w:r w:rsidRPr="00783E03">
        <w:rPr>
          <w:rFonts w:cs="Arial"/>
          <w:sz w:val="22"/>
          <w:lang w:val="es-ES_tradnl"/>
        </w:rPr>
        <w:t>Superponiendo las manchas de inundación con la cartografía censal se consigue establecer cuantos inmuebles de cada tipo y con qué altura máxima del agua, resultan afectados con cada una de la 10 inundaciones modelizadas. La cantidad de inmuebles que resultan afectados en ambas situaciones, sin y con proyecto, crece con la recurrencia. La relación entre la cantidad de inmuebles afectados (Csiri) y la recurrencia también es de tipo logarítmica es decir:</w:t>
      </w:r>
    </w:p>
    <w:p w14:paraId="42B8EBA6" w14:textId="77777777" w:rsidR="000C309F" w:rsidRPr="00783E03" w:rsidRDefault="000C309F" w:rsidP="00D6154A">
      <w:pPr>
        <w:rPr>
          <w:rFonts w:cs="Arial"/>
          <w:sz w:val="22"/>
          <w:lang w:val="es-ES_tradnl"/>
        </w:rPr>
      </w:pPr>
    </w:p>
    <w:p w14:paraId="4B350DC1" w14:textId="77777777" w:rsidR="000C309F" w:rsidRPr="00783E03" w:rsidRDefault="000C309F" w:rsidP="00D6154A">
      <w:pPr>
        <w:jc w:val="center"/>
        <w:rPr>
          <w:rFonts w:cs="Arial"/>
          <w:sz w:val="22"/>
          <w:lang w:val="es-ES_tradnl"/>
        </w:rPr>
      </w:pPr>
      <w:r w:rsidRPr="00783E03">
        <w:rPr>
          <w:rFonts w:cs="Arial"/>
          <w:sz w:val="22"/>
          <w:lang w:val="es-ES_tradnl"/>
        </w:rPr>
        <w:t>Csiri = b2 + ln(a2)</w:t>
      </w:r>
    </w:p>
    <w:p w14:paraId="4D5D85C5" w14:textId="77777777" w:rsidR="000C309F" w:rsidRPr="00783E03" w:rsidRDefault="000C309F" w:rsidP="00D6154A">
      <w:pPr>
        <w:rPr>
          <w:rFonts w:cs="Arial"/>
          <w:sz w:val="22"/>
          <w:lang w:val="es-ES_tradnl"/>
        </w:rPr>
      </w:pPr>
    </w:p>
    <w:p w14:paraId="17E1BC8C" w14:textId="77777777" w:rsidR="000C309F" w:rsidRPr="00783E03" w:rsidRDefault="000C309F" w:rsidP="00D6154A">
      <w:pPr>
        <w:rPr>
          <w:rFonts w:cs="Arial"/>
          <w:sz w:val="22"/>
          <w:lang w:val="es-ES_tradnl"/>
        </w:rPr>
      </w:pPr>
      <w:r w:rsidRPr="00783E03">
        <w:rPr>
          <w:rFonts w:cs="Arial"/>
          <w:sz w:val="22"/>
          <w:lang w:val="es-ES_tradnl"/>
        </w:rPr>
        <w:t>De este modo las dos variables que estructuran la estimación de los beneficios, es decir, el daño unitario por inmueble y la cantidad de inmuebles afectados, reaccionan logarítmicamente a cambios en las variables que las explican, es decir, altura del agua y recurrencia.</w:t>
      </w:r>
    </w:p>
    <w:p w14:paraId="4A0B0281" w14:textId="77777777" w:rsidR="000C309F" w:rsidRPr="00783E03" w:rsidRDefault="000C309F" w:rsidP="00D6154A">
      <w:pPr>
        <w:rPr>
          <w:rFonts w:cs="Arial"/>
          <w:sz w:val="22"/>
          <w:lang w:val="es-ES_tradnl"/>
        </w:rPr>
      </w:pPr>
    </w:p>
    <w:p w14:paraId="236BD8D2" w14:textId="77777777" w:rsidR="000C309F" w:rsidRPr="00783E03" w:rsidRDefault="000C309F" w:rsidP="00D6154A">
      <w:pPr>
        <w:rPr>
          <w:rFonts w:cs="Arial"/>
          <w:sz w:val="22"/>
          <w:lang w:val="es-ES_tradnl"/>
        </w:rPr>
      </w:pPr>
    </w:p>
    <w:p w14:paraId="7B69AE7A" w14:textId="77777777" w:rsidR="000C309F" w:rsidRPr="00783E03" w:rsidRDefault="000C309F" w:rsidP="00D6154A">
      <w:pPr>
        <w:rPr>
          <w:rFonts w:cs="Arial"/>
          <w:b/>
          <w:sz w:val="22"/>
          <w:lang w:val="es-ES_tradnl"/>
        </w:rPr>
      </w:pPr>
      <w:r w:rsidRPr="00783E03">
        <w:rPr>
          <w:rFonts w:cs="Arial"/>
          <w:b/>
          <w:sz w:val="22"/>
          <w:lang w:val="es-ES_tradnl"/>
        </w:rPr>
        <w:t>Cambio Climático</w:t>
      </w:r>
    </w:p>
    <w:p w14:paraId="20577562" w14:textId="77777777" w:rsidR="000C309F" w:rsidRPr="00783E03" w:rsidRDefault="000C309F" w:rsidP="00D6154A">
      <w:pPr>
        <w:rPr>
          <w:rFonts w:cs="Arial"/>
          <w:sz w:val="22"/>
          <w:lang w:val="es-ES_tradnl"/>
        </w:rPr>
      </w:pPr>
    </w:p>
    <w:p w14:paraId="563EFC34" w14:textId="77777777" w:rsidR="000C309F" w:rsidRPr="00783E03" w:rsidRDefault="000C309F" w:rsidP="00D6154A">
      <w:pPr>
        <w:rPr>
          <w:rFonts w:cs="Arial"/>
          <w:sz w:val="22"/>
          <w:lang w:val="es-ES_tradnl"/>
        </w:rPr>
      </w:pPr>
      <w:r w:rsidRPr="00783E03">
        <w:rPr>
          <w:rFonts w:cs="Arial"/>
          <w:sz w:val="22"/>
          <w:lang w:val="es-ES_tradnl"/>
        </w:rPr>
        <w:t>Con la inclusión de un escenario que representa el posible impacto de cambio climático se duplica la cantidad de manchas ya que para cada una de ellas se añade otra que representa dicha situación.</w:t>
      </w:r>
    </w:p>
    <w:p w14:paraId="495E3B4B" w14:textId="77777777" w:rsidR="000C309F" w:rsidRPr="00783E03" w:rsidRDefault="000C309F" w:rsidP="00D6154A">
      <w:pPr>
        <w:rPr>
          <w:rFonts w:cs="Arial"/>
          <w:sz w:val="22"/>
          <w:lang w:val="es-ES_tradnl"/>
        </w:rPr>
      </w:pPr>
    </w:p>
    <w:p w14:paraId="3F15955F" w14:textId="77777777" w:rsidR="000C309F" w:rsidRPr="00783E03" w:rsidRDefault="000C309F" w:rsidP="00D6154A">
      <w:pPr>
        <w:rPr>
          <w:rFonts w:cs="Arial"/>
          <w:sz w:val="22"/>
          <w:lang w:val="es-ES_tradnl"/>
        </w:rPr>
      </w:pPr>
    </w:p>
    <w:p w14:paraId="3A103148" w14:textId="77777777" w:rsidR="000C309F" w:rsidRPr="00783E03" w:rsidRDefault="000C309F" w:rsidP="00D6154A">
      <w:pPr>
        <w:rPr>
          <w:rFonts w:cs="Arial"/>
          <w:b/>
          <w:sz w:val="22"/>
          <w:lang w:val="es-ES_tradnl"/>
        </w:rPr>
      </w:pPr>
      <w:r w:rsidRPr="00783E03">
        <w:rPr>
          <w:rFonts w:cs="Arial"/>
          <w:b/>
          <w:sz w:val="22"/>
          <w:lang w:val="es-ES_tradnl"/>
        </w:rPr>
        <w:t>Estimación del daño económico con cada inundación</w:t>
      </w:r>
    </w:p>
    <w:p w14:paraId="1A3F73D8" w14:textId="77777777" w:rsidR="000C309F" w:rsidRPr="00783E03" w:rsidRDefault="000C309F" w:rsidP="00D6154A">
      <w:pPr>
        <w:rPr>
          <w:rFonts w:cs="Arial"/>
          <w:sz w:val="22"/>
          <w:lang w:val="es-ES_tradnl"/>
        </w:rPr>
      </w:pPr>
    </w:p>
    <w:p w14:paraId="0F4BF366" w14:textId="77777777" w:rsidR="000C309F" w:rsidRPr="00783E03" w:rsidRDefault="000C309F" w:rsidP="00D6154A">
      <w:pPr>
        <w:rPr>
          <w:rFonts w:cs="Arial"/>
          <w:sz w:val="22"/>
          <w:lang w:val="es-ES_tradnl"/>
        </w:rPr>
      </w:pPr>
      <w:r w:rsidRPr="00783E03">
        <w:rPr>
          <w:rFonts w:cs="Arial"/>
          <w:sz w:val="22"/>
          <w:lang w:val="es-ES_tradnl"/>
        </w:rPr>
        <w:t>Combinando la cantidad de inmuebles afectados por tipo y altura y el daño unitario que sufren los inmuebles según la altura, se calcula el daño económico que es capaz de producir una inundación de determinada recurrencia y en las situaciones sin y con proyecto.</w:t>
      </w:r>
    </w:p>
    <w:p w14:paraId="6FC53FEE" w14:textId="77777777" w:rsidR="000C309F" w:rsidRPr="00783E03" w:rsidRDefault="000C309F" w:rsidP="00D6154A">
      <w:pPr>
        <w:rPr>
          <w:rFonts w:cs="Arial"/>
          <w:sz w:val="22"/>
          <w:lang w:val="es-ES_tradnl"/>
        </w:rPr>
      </w:pPr>
    </w:p>
    <w:p w14:paraId="7D329048" w14:textId="77777777" w:rsidR="000C309F" w:rsidRPr="00783E03" w:rsidRDefault="000C309F" w:rsidP="00D6154A">
      <w:pPr>
        <w:rPr>
          <w:rFonts w:cs="Arial"/>
          <w:sz w:val="22"/>
          <w:lang w:val="es-ES_tradnl"/>
        </w:rPr>
      </w:pPr>
    </w:p>
    <w:p w14:paraId="17D6200E" w14:textId="77777777" w:rsidR="000C309F" w:rsidRPr="00783E03" w:rsidRDefault="000C309F" w:rsidP="00D6154A">
      <w:pPr>
        <w:rPr>
          <w:rFonts w:cs="Arial"/>
          <w:b/>
          <w:sz w:val="22"/>
          <w:lang w:val="es-ES_tradnl"/>
        </w:rPr>
      </w:pPr>
      <w:r w:rsidRPr="00783E03">
        <w:rPr>
          <w:rFonts w:cs="Arial"/>
          <w:b/>
          <w:sz w:val="22"/>
          <w:lang w:val="es-ES_tradnl"/>
        </w:rPr>
        <w:t>Coeficiente para incorporar otros daños y perjuicios no considerados en la valorización</w:t>
      </w:r>
    </w:p>
    <w:p w14:paraId="0C988358" w14:textId="77777777" w:rsidR="000C309F" w:rsidRPr="00783E03" w:rsidRDefault="000C309F" w:rsidP="00D6154A">
      <w:pPr>
        <w:rPr>
          <w:rFonts w:cs="Arial"/>
          <w:sz w:val="22"/>
          <w:lang w:val="es-ES_tradnl"/>
        </w:rPr>
      </w:pPr>
    </w:p>
    <w:p w14:paraId="51F37AAB" w14:textId="77777777" w:rsidR="000C309F" w:rsidRPr="00783E03" w:rsidRDefault="000C309F" w:rsidP="00D6154A">
      <w:pPr>
        <w:rPr>
          <w:rFonts w:cs="Arial"/>
          <w:sz w:val="22"/>
          <w:lang w:val="es-ES_tradnl"/>
        </w:rPr>
      </w:pPr>
      <w:r w:rsidRPr="00783E03">
        <w:rPr>
          <w:rFonts w:cs="Arial"/>
          <w:sz w:val="22"/>
          <w:lang w:val="es-ES_tradnl"/>
        </w:rPr>
        <w:t>Dado que además del daño que sufren los inmuebles la inundación provoca un amplio conjunto de otros perjuicios, estos son incorporados al análisis incluyendo un coeficiente que en el presente caso se consideró equivalente al 2,5% del daño que sufren las propiedades.</w:t>
      </w:r>
    </w:p>
    <w:p w14:paraId="04B5D8B4" w14:textId="77777777" w:rsidR="000C309F" w:rsidRPr="00783E03" w:rsidRDefault="000C309F" w:rsidP="00D6154A">
      <w:pPr>
        <w:rPr>
          <w:rFonts w:cs="Arial"/>
          <w:sz w:val="22"/>
          <w:lang w:val="es-ES_tradnl"/>
        </w:rPr>
      </w:pPr>
    </w:p>
    <w:p w14:paraId="4F47180E" w14:textId="77777777" w:rsidR="000C309F" w:rsidRPr="00783E03" w:rsidRDefault="000C309F" w:rsidP="00D6154A">
      <w:pPr>
        <w:rPr>
          <w:rFonts w:cs="Arial"/>
          <w:sz w:val="22"/>
          <w:lang w:val="es-ES_tradnl"/>
        </w:rPr>
      </w:pPr>
    </w:p>
    <w:p w14:paraId="7572A06F" w14:textId="77777777" w:rsidR="000C309F" w:rsidRPr="00783E03" w:rsidRDefault="000C309F" w:rsidP="00D6154A">
      <w:pPr>
        <w:rPr>
          <w:rFonts w:cs="Arial"/>
          <w:b/>
          <w:sz w:val="22"/>
          <w:lang w:val="es-ES_tradnl"/>
        </w:rPr>
      </w:pPr>
      <w:r w:rsidRPr="00783E03">
        <w:rPr>
          <w:rFonts w:cs="Arial"/>
          <w:b/>
          <w:sz w:val="22"/>
          <w:lang w:val="es-ES_tradnl"/>
        </w:rPr>
        <w:t>Daño evitado</w:t>
      </w:r>
    </w:p>
    <w:p w14:paraId="4981A9E0" w14:textId="77777777" w:rsidR="000C309F" w:rsidRPr="00783E03" w:rsidRDefault="000C309F" w:rsidP="00D6154A">
      <w:pPr>
        <w:rPr>
          <w:rFonts w:cs="Arial"/>
          <w:sz w:val="22"/>
          <w:lang w:val="es-ES_tradnl"/>
        </w:rPr>
      </w:pPr>
    </w:p>
    <w:p w14:paraId="0E5ED16B" w14:textId="77777777" w:rsidR="000C309F" w:rsidRPr="00783E03" w:rsidRDefault="000C309F" w:rsidP="00D6154A">
      <w:pPr>
        <w:rPr>
          <w:rFonts w:cs="Arial"/>
          <w:sz w:val="22"/>
          <w:lang w:val="es-ES_tradnl"/>
        </w:rPr>
      </w:pPr>
      <w:r w:rsidRPr="00783E03">
        <w:rPr>
          <w:rFonts w:cs="Arial"/>
          <w:sz w:val="22"/>
          <w:lang w:val="es-ES_tradnl"/>
        </w:rPr>
        <w:t>Restando al daño que se registra en la situación sin proyecto el daño con proyecto se obtiene el daño evitado por el proyecto con cada recurrencia.</w:t>
      </w:r>
    </w:p>
    <w:p w14:paraId="66949D95" w14:textId="77777777" w:rsidR="000C309F" w:rsidRPr="00783E03" w:rsidRDefault="000C309F" w:rsidP="00D6154A">
      <w:pPr>
        <w:rPr>
          <w:rFonts w:cs="Arial"/>
          <w:sz w:val="22"/>
          <w:lang w:val="es-ES_tradnl"/>
        </w:rPr>
      </w:pPr>
    </w:p>
    <w:p w14:paraId="6E6E414E" w14:textId="77777777" w:rsidR="000C309F" w:rsidRPr="00783E03" w:rsidRDefault="000C309F" w:rsidP="00D6154A">
      <w:pPr>
        <w:rPr>
          <w:rFonts w:cs="Arial"/>
          <w:sz w:val="22"/>
          <w:lang w:val="es-ES_tradnl"/>
        </w:rPr>
      </w:pPr>
      <w:r w:rsidRPr="00783E03">
        <w:rPr>
          <w:rFonts w:cs="Arial"/>
          <w:sz w:val="22"/>
          <w:lang w:val="es-ES_tradnl"/>
        </w:rPr>
        <w:br w:type="page"/>
      </w:r>
    </w:p>
    <w:p w14:paraId="16CC47EC" w14:textId="77777777" w:rsidR="000C309F" w:rsidRPr="00783E03" w:rsidRDefault="000C309F" w:rsidP="00D6154A">
      <w:pPr>
        <w:rPr>
          <w:rFonts w:cs="Arial"/>
          <w:b/>
          <w:sz w:val="22"/>
          <w:lang w:val="es-ES_tradnl"/>
        </w:rPr>
      </w:pPr>
      <w:r w:rsidRPr="00783E03">
        <w:rPr>
          <w:rFonts w:cs="Arial"/>
          <w:b/>
          <w:sz w:val="22"/>
          <w:lang w:val="es-ES_tradnl"/>
        </w:rPr>
        <w:lastRenderedPageBreak/>
        <w:t>Valor esperado del daño evitado</w:t>
      </w:r>
    </w:p>
    <w:p w14:paraId="35EFE281" w14:textId="77777777" w:rsidR="000C309F" w:rsidRPr="00783E03" w:rsidRDefault="000C309F" w:rsidP="00D6154A">
      <w:pPr>
        <w:rPr>
          <w:rFonts w:cs="Arial"/>
          <w:sz w:val="22"/>
          <w:lang w:val="es-ES_tradnl"/>
        </w:rPr>
      </w:pPr>
    </w:p>
    <w:p w14:paraId="4ED14A6D" w14:textId="77777777" w:rsidR="000C309F" w:rsidRPr="00783E03" w:rsidRDefault="000C309F" w:rsidP="00D6154A">
      <w:pPr>
        <w:rPr>
          <w:rFonts w:cs="Arial"/>
          <w:sz w:val="22"/>
          <w:lang w:val="es-ES_tradnl"/>
        </w:rPr>
      </w:pPr>
      <w:r w:rsidRPr="00783E03">
        <w:rPr>
          <w:rFonts w:cs="Arial"/>
          <w:sz w:val="22"/>
          <w:lang w:val="es-ES_tradnl"/>
        </w:rPr>
        <w:t>Como no se puede saber qué cantidad de inundaciones de cada tipo que se van registrar en el futuro, se necesita recurrir al concepto de esperanza matemática. Se pueden encarar dos cursos de acción:</w:t>
      </w:r>
    </w:p>
    <w:p w14:paraId="4E211016" w14:textId="77777777" w:rsidR="000C309F" w:rsidRPr="00783E03" w:rsidRDefault="000C309F" w:rsidP="00D6154A">
      <w:pPr>
        <w:rPr>
          <w:rFonts w:cs="Arial"/>
          <w:sz w:val="22"/>
          <w:lang w:val="es-ES_tradnl"/>
        </w:rPr>
      </w:pPr>
    </w:p>
    <w:p w14:paraId="657309AF" w14:textId="77777777" w:rsidR="000C309F" w:rsidRPr="00783E03" w:rsidRDefault="000C309F" w:rsidP="00D6154A">
      <w:pPr>
        <w:ind w:left="851" w:hanging="425"/>
        <w:rPr>
          <w:rFonts w:cs="Arial"/>
          <w:sz w:val="22"/>
          <w:lang w:val="es-ES_tradnl"/>
        </w:rPr>
      </w:pPr>
      <w:r w:rsidRPr="00783E03">
        <w:rPr>
          <w:rFonts w:cs="Arial"/>
          <w:sz w:val="22"/>
          <w:lang w:val="es-ES_tradnl"/>
        </w:rPr>
        <w:t>a)</w:t>
      </w:r>
      <w:r w:rsidRPr="00783E03">
        <w:rPr>
          <w:rFonts w:cs="Arial"/>
          <w:sz w:val="22"/>
          <w:lang w:val="es-ES_tradnl"/>
        </w:rPr>
        <w:tab/>
        <w:t>determinar todos las situaciones posibles que se pueden llegar a presentar en el período de análisis, calcular el daño que estas implicarían, un vez hecho esto, establecer la probabilidad de registrarse de cada una de la situaciones planteadas, y obtener el promedio ponderado de todos los daños posibles, donde el factor de ponderación es la probabilidad de registrarse de cada situación.</w:t>
      </w:r>
    </w:p>
    <w:p w14:paraId="09477BC8" w14:textId="77777777" w:rsidR="000C309F" w:rsidRPr="00783E03" w:rsidRDefault="000C309F" w:rsidP="00D6154A">
      <w:pPr>
        <w:ind w:left="851" w:hanging="425"/>
        <w:rPr>
          <w:rFonts w:cs="Arial"/>
          <w:sz w:val="22"/>
          <w:lang w:val="es-ES_tradnl"/>
        </w:rPr>
      </w:pPr>
    </w:p>
    <w:p w14:paraId="16646F24" w14:textId="77777777" w:rsidR="000C309F" w:rsidRPr="00783E03" w:rsidRDefault="000C309F" w:rsidP="00D6154A">
      <w:pPr>
        <w:ind w:left="851" w:hanging="425"/>
        <w:rPr>
          <w:rFonts w:cs="Arial"/>
          <w:sz w:val="22"/>
          <w:lang w:val="es-ES_tradnl"/>
        </w:rPr>
      </w:pPr>
      <w:r w:rsidRPr="00783E03">
        <w:rPr>
          <w:rFonts w:cs="Arial"/>
          <w:sz w:val="22"/>
          <w:lang w:val="es-ES_tradnl"/>
        </w:rPr>
        <w:tab/>
        <w:t>Asumiendo un periodo de análisis de 30 años y siendo la probabilidad de ocurrencia de una inundación igual a la inversa de su recurrencia, el máximo daño evitado que se podría llegar a registrar se daría si ocurrieran 30 inundaciones de recurrencia 100 años. El beneficio, si se presentara esta situación, se obtendría multiplicando el daño evitado con una inundación de recurrencia 100 años por los 30 años. La probabilidad de que esta situación se diera es igual a (1/100)</w:t>
      </w:r>
      <w:r w:rsidRPr="00783E03">
        <w:rPr>
          <w:rFonts w:cs="Arial"/>
          <w:sz w:val="22"/>
          <w:vertAlign w:val="superscript"/>
          <w:lang w:val="es-ES_tradnl"/>
        </w:rPr>
        <w:t xml:space="preserve">30 </w:t>
      </w:r>
      <w:r w:rsidRPr="00783E03">
        <w:rPr>
          <w:rFonts w:cs="Arial"/>
          <w:sz w:val="22"/>
          <w:lang w:val="es-ES_tradnl"/>
        </w:rPr>
        <w:t>que significa 1,0*e</w:t>
      </w:r>
      <w:r w:rsidRPr="00783E03">
        <w:rPr>
          <w:rFonts w:cs="Arial"/>
          <w:sz w:val="22"/>
          <w:vertAlign w:val="superscript"/>
          <w:lang w:val="es-ES_tradnl"/>
        </w:rPr>
        <w:t>-60</w:t>
      </w:r>
      <w:r w:rsidRPr="00783E03">
        <w:rPr>
          <w:rFonts w:cs="Arial"/>
          <w:sz w:val="22"/>
          <w:lang w:val="es-ES_tradnl"/>
        </w:rPr>
        <w:t xml:space="preserve"> es decir un número extraordinariamente bajo pero posible.</w:t>
      </w:r>
    </w:p>
    <w:p w14:paraId="2608767F" w14:textId="77777777" w:rsidR="000C309F" w:rsidRPr="00783E03" w:rsidRDefault="000C309F" w:rsidP="00D6154A">
      <w:pPr>
        <w:ind w:left="851" w:hanging="425"/>
        <w:rPr>
          <w:rFonts w:cs="Arial"/>
          <w:sz w:val="22"/>
          <w:lang w:val="es-ES_tradnl"/>
        </w:rPr>
      </w:pPr>
    </w:p>
    <w:p w14:paraId="2DB6A561" w14:textId="77777777" w:rsidR="000C309F" w:rsidRPr="00783E03" w:rsidRDefault="000C309F" w:rsidP="00D6154A">
      <w:pPr>
        <w:ind w:left="851" w:hanging="425"/>
        <w:rPr>
          <w:rFonts w:cs="Arial"/>
          <w:sz w:val="22"/>
          <w:lang w:val="es-ES_tradnl"/>
        </w:rPr>
      </w:pPr>
      <w:r w:rsidRPr="00783E03">
        <w:rPr>
          <w:rFonts w:cs="Arial"/>
          <w:sz w:val="22"/>
          <w:lang w:val="es-ES_tradnl"/>
        </w:rPr>
        <w:tab/>
        <w:t>En el otro extremo el menor daño evitado ocurriría si en todos los años se registraran inundaciones de recurrencia menor a 2 años. En este caso el daño evitado resultaría igual a cero y la probabilidad de ocurriera de tal cosa sería igual a (1-1/2)</w:t>
      </w:r>
      <w:r w:rsidRPr="00783E03">
        <w:rPr>
          <w:rFonts w:cs="Arial"/>
          <w:sz w:val="22"/>
          <w:vertAlign w:val="superscript"/>
          <w:lang w:val="es-ES_tradnl"/>
        </w:rPr>
        <w:t>30</w:t>
      </w:r>
      <w:r w:rsidRPr="00783E03">
        <w:rPr>
          <w:rFonts w:cs="Arial"/>
          <w:sz w:val="22"/>
          <w:lang w:val="es-ES_tradnl"/>
        </w:rPr>
        <w:t xml:space="preserve"> que significa 1,13*e</w:t>
      </w:r>
      <w:r w:rsidRPr="00783E03">
        <w:rPr>
          <w:rFonts w:cs="Arial"/>
          <w:sz w:val="22"/>
          <w:vertAlign w:val="superscript"/>
          <w:lang w:val="es-ES_tradnl"/>
        </w:rPr>
        <w:t>-10</w:t>
      </w:r>
      <w:r w:rsidRPr="00783E03">
        <w:rPr>
          <w:rFonts w:cs="Arial"/>
          <w:sz w:val="22"/>
          <w:lang w:val="es-ES_tradnl"/>
        </w:rPr>
        <w:t xml:space="preserve"> otro número sumamente bajo pero también posible.</w:t>
      </w:r>
    </w:p>
    <w:p w14:paraId="52F33967" w14:textId="77777777" w:rsidR="000C309F" w:rsidRPr="00783E03" w:rsidRDefault="000C309F" w:rsidP="00D6154A">
      <w:pPr>
        <w:ind w:left="851" w:hanging="425"/>
        <w:rPr>
          <w:rFonts w:cs="Arial"/>
          <w:sz w:val="22"/>
          <w:lang w:val="es-ES_tradnl"/>
        </w:rPr>
      </w:pPr>
    </w:p>
    <w:p w14:paraId="57EE02FA" w14:textId="77777777" w:rsidR="000C309F" w:rsidRPr="00783E03" w:rsidRDefault="000C309F" w:rsidP="00D6154A">
      <w:pPr>
        <w:ind w:left="851" w:hanging="425"/>
        <w:rPr>
          <w:rFonts w:cs="Arial"/>
          <w:sz w:val="22"/>
          <w:lang w:val="es-ES_tradnl"/>
        </w:rPr>
      </w:pPr>
      <w:r w:rsidRPr="00783E03">
        <w:rPr>
          <w:rFonts w:cs="Arial"/>
          <w:sz w:val="22"/>
          <w:lang w:val="es-ES_tradnl"/>
        </w:rPr>
        <w:tab/>
        <w:t>La suma algebraica de los beneficios que se obtendrían con cada una de estas combinaciones multiplicada por su respectiva probabilidad de verificarse, sería la esperanza matemática del daño evitado, es decir del beneficio, para todo el periodo de análisis.</w:t>
      </w:r>
    </w:p>
    <w:p w14:paraId="60F51380" w14:textId="77777777" w:rsidR="000C309F" w:rsidRPr="00783E03" w:rsidRDefault="000C309F" w:rsidP="00D6154A">
      <w:pPr>
        <w:ind w:left="851" w:hanging="425"/>
        <w:rPr>
          <w:rFonts w:cs="Arial"/>
          <w:sz w:val="22"/>
          <w:lang w:val="es-ES_tradnl"/>
        </w:rPr>
      </w:pPr>
    </w:p>
    <w:p w14:paraId="34F9F7CF" w14:textId="77777777" w:rsidR="000C309F" w:rsidRPr="00783E03" w:rsidRDefault="000C309F" w:rsidP="00D6154A">
      <w:pPr>
        <w:ind w:left="851" w:hanging="425"/>
        <w:rPr>
          <w:rFonts w:cs="Arial"/>
          <w:sz w:val="22"/>
          <w:lang w:val="es-ES_tradnl"/>
        </w:rPr>
      </w:pPr>
      <w:r w:rsidRPr="00783E03">
        <w:rPr>
          <w:rFonts w:cs="Arial"/>
          <w:sz w:val="22"/>
          <w:lang w:val="es-ES_tradnl"/>
        </w:rPr>
        <w:t>b)</w:t>
      </w:r>
      <w:r w:rsidRPr="00783E03">
        <w:rPr>
          <w:rFonts w:cs="Arial"/>
          <w:sz w:val="22"/>
          <w:lang w:val="es-ES_tradnl"/>
        </w:rPr>
        <w:tab/>
        <w:t>el segundo curso de acción posible es estimar el daño evitado de un solo año haciendo la suma algebraica del daño producido por cada inundación por la probabilidad de registrarse de cada inundación.</w:t>
      </w:r>
    </w:p>
    <w:p w14:paraId="74A47FA9" w14:textId="77777777" w:rsidR="000C309F" w:rsidRPr="00783E03" w:rsidRDefault="000C309F" w:rsidP="00D6154A">
      <w:pPr>
        <w:ind w:left="851" w:hanging="425"/>
        <w:rPr>
          <w:rFonts w:cs="Arial"/>
          <w:sz w:val="22"/>
          <w:lang w:val="es-ES_tradnl"/>
        </w:rPr>
      </w:pPr>
    </w:p>
    <w:p w14:paraId="65C270D3" w14:textId="77777777" w:rsidR="000C309F" w:rsidRPr="00783E03" w:rsidRDefault="000C309F" w:rsidP="00D6154A">
      <w:pPr>
        <w:rPr>
          <w:rFonts w:cs="Arial"/>
          <w:sz w:val="22"/>
          <w:lang w:val="es-ES_tradnl"/>
        </w:rPr>
      </w:pPr>
      <w:r w:rsidRPr="00783E03">
        <w:rPr>
          <w:rFonts w:cs="Arial"/>
          <w:sz w:val="22"/>
          <w:lang w:val="es-ES_tradnl"/>
        </w:rPr>
        <w:t>Si bien ambos procedimientos podrían teóricamente utilizarse, el segundo procedimiento es el único de los dos que permite trabajar con inundaciones de recurrencia continúa y no discreta, ya que en un año cualquiera las inundaciones que se pueden presentar no se limitan a las de las recurrencias incluidas en la modelización, sino a cualquier otra cuya probabilidad de ocurrir se encuentra comprendida entre 0 y 1.</w:t>
      </w:r>
    </w:p>
    <w:p w14:paraId="6F6F475C" w14:textId="77777777" w:rsidR="000C309F" w:rsidRPr="00783E03" w:rsidRDefault="000C309F" w:rsidP="00D6154A">
      <w:pPr>
        <w:rPr>
          <w:rFonts w:cs="Arial"/>
          <w:sz w:val="22"/>
          <w:lang w:val="es-ES_tradnl"/>
        </w:rPr>
      </w:pPr>
    </w:p>
    <w:p w14:paraId="1B11862A" w14:textId="1882A83A" w:rsidR="000C309F" w:rsidRPr="00783E03" w:rsidRDefault="000C309F" w:rsidP="00D6154A">
      <w:pPr>
        <w:rPr>
          <w:rFonts w:cs="Arial"/>
          <w:sz w:val="22"/>
          <w:lang w:val="es-ES_tradnl"/>
        </w:rPr>
      </w:pPr>
    </w:p>
    <w:p w14:paraId="0A54C8E9" w14:textId="77777777" w:rsidR="000C309F" w:rsidRPr="00783E03" w:rsidRDefault="000C309F" w:rsidP="00D6154A">
      <w:pPr>
        <w:rPr>
          <w:rFonts w:cs="Arial"/>
          <w:b/>
          <w:sz w:val="22"/>
          <w:lang w:val="es-ES_tradnl"/>
        </w:rPr>
      </w:pPr>
      <w:r w:rsidRPr="00783E03">
        <w:rPr>
          <w:rFonts w:cs="Arial"/>
          <w:b/>
          <w:sz w:val="22"/>
          <w:lang w:val="es-ES_tradnl"/>
        </w:rPr>
        <w:t>Integral de la función daño probabilidad</w:t>
      </w:r>
    </w:p>
    <w:p w14:paraId="71AC4957" w14:textId="77777777" w:rsidR="000C309F" w:rsidRPr="00783E03" w:rsidRDefault="000C309F" w:rsidP="00D6154A">
      <w:pPr>
        <w:rPr>
          <w:rFonts w:cs="Arial"/>
          <w:sz w:val="22"/>
          <w:lang w:val="es-ES_tradnl"/>
        </w:rPr>
      </w:pPr>
    </w:p>
    <w:p w14:paraId="79867F5F" w14:textId="77777777" w:rsidR="000C309F" w:rsidRPr="00783E03" w:rsidRDefault="000C309F" w:rsidP="00D6154A">
      <w:pPr>
        <w:rPr>
          <w:rFonts w:cs="Arial"/>
          <w:sz w:val="22"/>
          <w:lang w:val="es-ES_tradnl"/>
        </w:rPr>
      </w:pPr>
      <w:r w:rsidRPr="00783E03">
        <w:rPr>
          <w:rFonts w:cs="Arial"/>
          <w:sz w:val="22"/>
          <w:lang w:val="es-ES_tradnl"/>
        </w:rPr>
        <w:t>Partiendo de probabilidad de ocurrencia y los daños estimados para las inundaciones incluidas en la modelización, se construye una función probabilidad daño como la que se muestra en la siguiente figura:</w:t>
      </w:r>
    </w:p>
    <w:p w14:paraId="37D14797" w14:textId="77777777" w:rsidR="000C309F" w:rsidRPr="00783E03" w:rsidRDefault="000C309F" w:rsidP="00D6154A">
      <w:pPr>
        <w:rPr>
          <w:rFonts w:cs="Arial"/>
          <w:sz w:val="22"/>
          <w:lang w:val="es-ES_tradnl"/>
        </w:rPr>
      </w:pPr>
    </w:p>
    <w:p w14:paraId="4FE6C400" w14:textId="77777777" w:rsidR="00262258" w:rsidRPr="003B6255" w:rsidRDefault="00262258">
      <w:pPr>
        <w:suppressAutoHyphens w:val="0"/>
        <w:autoSpaceDN/>
        <w:spacing w:after="200" w:line="276" w:lineRule="auto"/>
        <w:textAlignment w:val="auto"/>
        <w:rPr>
          <w:rFonts w:cs="Arial"/>
          <w:b/>
          <w:sz w:val="20"/>
          <w:lang w:val="es-ES_tradnl"/>
        </w:rPr>
      </w:pPr>
      <w:r w:rsidRPr="003B6255">
        <w:rPr>
          <w:rFonts w:cs="Arial"/>
          <w:b/>
          <w:sz w:val="20"/>
          <w:lang w:val="es-ES_tradnl"/>
        </w:rPr>
        <w:br w:type="page"/>
      </w:r>
    </w:p>
    <w:p w14:paraId="72B42ADE" w14:textId="61B3F5BA" w:rsidR="000C309F" w:rsidRPr="00C14846" w:rsidRDefault="000C309F" w:rsidP="00D6154A">
      <w:pPr>
        <w:jc w:val="center"/>
        <w:rPr>
          <w:rFonts w:cs="Arial"/>
          <w:b/>
          <w:sz w:val="20"/>
        </w:rPr>
      </w:pPr>
      <w:r w:rsidRPr="00C14846">
        <w:rPr>
          <w:rFonts w:cs="Arial"/>
          <w:b/>
          <w:sz w:val="20"/>
        </w:rPr>
        <w:lastRenderedPageBreak/>
        <w:t>FUNCION PROBABILIDAD DAÑO</w:t>
      </w:r>
    </w:p>
    <w:p w14:paraId="04DD7DA3" w14:textId="77777777" w:rsidR="000C309F" w:rsidRPr="006F491B" w:rsidRDefault="000C309F" w:rsidP="00D6154A">
      <w:pPr>
        <w:rPr>
          <w:rFonts w:cs="Arial"/>
          <w:b/>
        </w:rPr>
      </w:pPr>
      <w:r>
        <w:rPr>
          <w:rFonts w:cs="Arial"/>
        </w:rPr>
        <w:tab/>
      </w:r>
      <w:r>
        <w:rPr>
          <w:rFonts w:cs="Arial"/>
        </w:rPr>
        <w:tab/>
        <w:t xml:space="preserve">   </w:t>
      </w:r>
      <w:r w:rsidRPr="006F491B">
        <w:rPr>
          <w:rFonts w:cs="Arial"/>
          <w:b/>
        </w:rPr>
        <w:t>daño</w:t>
      </w:r>
    </w:p>
    <w:p w14:paraId="40299AC6" w14:textId="77777777" w:rsidR="000C309F" w:rsidRDefault="000C309F" w:rsidP="00D6154A">
      <w:pPr>
        <w:jc w:val="center"/>
        <w:rPr>
          <w:rFonts w:cs="Arial"/>
        </w:rPr>
      </w:pPr>
      <w:r>
        <w:rPr>
          <w:rFonts w:cs="Arial"/>
          <w:noProof/>
        </w:rPr>
        <mc:AlternateContent>
          <mc:Choice Requires="wps">
            <w:drawing>
              <wp:anchor distT="0" distB="0" distL="114300" distR="114300" simplePos="0" relativeHeight="251714560" behindDoc="1" locked="0" layoutInCell="1" allowOverlap="1" wp14:anchorId="0F617EB4" wp14:editId="2A468BAB">
                <wp:simplePos x="0" y="0"/>
                <wp:positionH relativeFrom="column">
                  <wp:posOffset>3999865</wp:posOffset>
                </wp:positionH>
                <wp:positionV relativeFrom="paragraph">
                  <wp:posOffset>2316480</wp:posOffset>
                </wp:positionV>
                <wp:extent cx="1510665" cy="281940"/>
                <wp:effectExtent l="0" t="0" r="0" b="0"/>
                <wp:wrapNone/>
                <wp:docPr id="8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665"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65978C" w14:textId="77777777" w:rsidR="004A063A" w:rsidRPr="006F491B" w:rsidRDefault="004A063A" w:rsidP="00D6154A">
                            <w:pPr>
                              <w:rPr>
                                <w:b/>
                                <w:szCs w:val="24"/>
                                <w:lang w:val="es-ES"/>
                              </w:rPr>
                            </w:pPr>
                            <w:r w:rsidRPr="006F491B">
                              <w:rPr>
                                <w:b/>
                                <w:szCs w:val="24"/>
                                <w:lang w:val="es-ES"/>
                              </w:rPr>
                              <w:t xml:space="preserve">1           </w:t>
                            </w:r>
                            <w:r>
                              <w:rPr>
                                <w:b/>
                                <w:szCs w:val="24"/>
                                <w:lang w:val="es-ES"/>
                              </w:rPr>
                              <w:t>probabilidad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17EB4" id="_x0000_s1048" type="#_x0000_t202" style="position:absolute;left:0;text-align:left;margin-left:314.95pt;margin-top:182.4pt;width:118.95pt;height:22.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" stroked="f">
                <v:textbox>
                  <w:txbxContent>
                    <w:p w14:paraId="0065978C" w14:textId="77777777" w:rsidR="004A063A" w:rsidRPr="006F491B" w:rsidRDefault="004A063A" w:rsidP="00D6154A">
                      <w:pPr>
                        <w:rPr>
                          <w:b/>
                          <w:szCs w:val="24"/>
                          <w:lang w:val="es-ES"/>
                        </w:rPr>
                      </w:pPr>
                      <w:r w:rsidRPr="006F491B">
                        <w:rPr>
                          <w:b/>
                          <w:szCs w:val="24"/>
                          <w:lang w:val="es-ES"/>
                        </w:rPr>
                        <w:t xml:space="preserve">1           </w:t>
                      </w:r>
                      <w:r>
                        <w:rPr>
                          <w:b/>
                          <w:szCs w:val="24"/>
                          <w:lang w:val="es-ES"/>
                        </w:rPr>
                        <w:t>probabilidad</w:t>
                      </w:r>
                    </w:p>
                  </w:txbxContent>
                </v:textbox>
              </v:shape>
            </w:pict>
          </mc:Fallback>
        </mc:AlternateContent>
      </w:r>
      <w:r w:rsidRPr="006F491B">
        <w:rPr>
          <w:noProof/>
          <w:lang w:val="es-ES" w:eastAsia="es-ES"/>
        </w:rPr>
        <w:drawing>
          <wp:inline distT="0" distB="0" distL="0" distR="0" wp14:anchorId="6F68F583" wp14:editId="289F8CFD">
            <wp:extent cx="4372994" cy="2509284"/>
            <wp:effectExtent l="0" t="0" r="8506" b="0"/>
            <wp:docPr id="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4376177" cy="2511110"/>
                    </a:xfrm>
                    <a:prstGeom prst="rect">
                      <a:avLst/>
                    </a:prstGeom>
                    <a:noFill/>
                    <a:ln w="9525">
                      <a:noFill/>
                      <a:miter lim="800000"/>
                      <a:headEnd/>
                      <a:tailEnd/>
                    </a:ln>
                  </pic:spPr>
                </pic:pic>
              </a:graphicData>
            </a:graphic>
          </wp:inline>
        </w:drawing>
      </w:r>
    </w:p>
    <w:p w14:paraId="17237F7D" w14:textId="77777777" w:rsidR="000C309F" w:rsidRPr="00171AE5" w:rsidRDefault="000C309F" w:rsidP="00D6154A">
      <w:pPr>
        <w:rPr>
          <w:rFonts w:cs="Arial"/>
          <w:sz w:val="22"/>
        </w:rPr>
      </w:pPr>
    </w:p>
    <w:p w14:paraId="47DEA4EB" w14:textId="77777777" w:rsidR="000C309F" w:rsidRPr="00171AE5" w:rsidRDefault="000C309F" w:rsidP="00D6154A">
      <w:pPr>
        <w:rPr>
          <w:rFonts w:cs="Arial"/>
          <w:sz w:val="22"/>
        </w:rPr>
      </w:pPr>
    </w:p>
    <w:p w14:paraId="4369A24A" w14:textId="77777777" w:rsidR="000C309F" w:rsidRPr="00783E03" w:rsidRDefault="000C309F" w:rsidP="00D6154A">
      <w:pPr>
        <w:rPr>
          <w:rFonts w:cs="Arial"/>
          <w:sz w:val="22"/>
          <w:lang w:val="es-ES_tradnl"/>
        </w:rPr>
      </w:pPr>
      <w:r w:rsidRPr="00783E03">
        <w:rPr>
          <w:rFonts w:cs="Arial"/>
          <w:sz w:val="22"/>
          <w:lang w:val="es-ES_tradnl"/>
        </w:rPr>
        <w:t>Partiendo de la función probabilidad daño, el valor esperado del daño se obtiene calculando la integral de dicha función entre los punto pi-1 y pi.</w:t>
      </w:r>
    </w:p>
    <w:p w14:paraId="4683BF55" w14:textId="77777777" w:rsidR="000C309F" w:rsidRPr="00783E03" w:rsidRDefault="000C309F" w:rsidP="00D6154A">
      <w:pPr>
        <w:rPr>
          <w:rFonts w:cs="Arial"/>
          <w:sz w:val="22"/>
          <w:lang w:val="es-ES_tradnl"/>
        </w:rPr>
      </w:pPr>
    </w:p>
    <w:p w14:paraId="47500089" w14:textId="77777777" w:rsidR="000C309F" w:rsidRPr="00783E03" w:rsidRDefault="000C309F" w:rsidP="00D6154A">
      <w:pPr>
        <w:rPr>
          <w:rFonts w:cs="Arial"/>
          <w:sz w:val="22"/>
          <w:lang w:val="es-ES_tradnl"/>
        </w:rPr>
      </w:pPr>
      <w:r w:rsidRPr="00783E03">
        <w:rPr>
          <w:rFonts w:cs="Arial"/>
          <w:sz w:val="22"/>
          <w:lang w:val="es-ES_tradnl"/>
        </w:rPr>
        <w:t>Asumiendo que la función es lineal, la integral de D = -a*p+b  resulta igual a:</w:t>
      </w:r>
    </w:p>
    <w:p w14:paraId="63316DBF" w14:textId="77777777" w:rsidR="000C309F" w:rsidRPr="00783E03" w:rsidRDefault="000C309F" w:rsidP="00D6154A">
      <w:pPr>
        <w:rPr>
          <w:rFonts w:cs="Arial"/>
          <w:sz w:val="22"/>
          <w:lang w:val="es-ES_tradnl"/>
        </w:rPr>
      </w:pPr>
    </w:p>
    <w:p w14:paraId="7A4C1A64" w14:textId="77777777" w:rsidR="000C309F" w:rsidRPr="00783E03" w:rsidRDefault="000C309F" w:rsidP="00D6154A">
      <w:pPr>
        <w:jc w:val="center"/>
        <w:rPr>
          <w:rFonts w:cs="Arial"/>
          <w:sz w:val="22"/>
          <w:lang w:val="es-ES_tradnl"/>
        </w:rPr>
      </w:pPr>
      <w:r w:rsidRPr="00783E03">
        <w:rPr>
          <w:rFonts w:cs="Arial"/>
          <w:sz w:val="22"/>
          <w:lang w:val="es-ES_tradnl"/>
        </w:rPr>
        <w:t>VED = -a/2*p</w:t>
      </w:r>
      <w:r w:rsidRPr="00783E03">
        <w:rPr>
          <w:rFonts w:cs="Arial"/>
          <w:sz w:val="22"/>
          <w:vertAlign w:val="superscript"/>
          <w:lang w:val="es-ES_tradnl"/>
        </w:rPr>
        <w:t>2</w:t>
      </w:r>
      <w:r w:rsidRPr="00783E03">
        <w:rPr>
          <w:rFonts w:cs="Arial"/>
          <w:sz w:val="22"/>
          <w:lang w:val="es-ES_tradnl"/>
        </w:rPr>
        <w:t>+b*p</w:t>
      </w:r>
    </w:p>
    <w:p w14:paraId="549D5EA5" w14:textId="77777777" w:rsidR="000C309F" w:rsidRPr="00783E03" w:rsidRDefault="000C309F" w:rsidP="00D6154A">
      <w:pPr>
        <w:rPr>
          <w:rFonts w:cs="Arial"/>
          <w:sz w:val="22"/>
          <w:lang w:val="es-ES_tradnl"/>
        </w:rPr>
      </w:pPr>
    </w:p>
    <w:p w14:paraId="3444C492" w14:textId="77777777" w:rsidR="000C309F" w:rsidRPr="00783E03" w:rsidRDefault="000C309F" w:rsidP="00D6154A">
      <w:pPr>
        <w:rPr>
          <w:rFonts w:cs="Arial"/>
          <w:sz w:val="22"/>
          <w:lang w:val="es-ES_tradnl"/>
        </w:rPr>
      </w:pPr>
      <w:r w:rsidRPr="00783E03">
        <w:rPr>
          <w:rFonts w:cs="Arial"/>
          <w:sz w:val="22"/>
          <w:lang w:val="es-ES_tradnl"/>
        </w:rPr>
        <w:t xml:space="preserve">Geométricamente la integral de D, entre pi-1 y pi, puede resolverse aplicando la fórmula de la superficie de un trapecio rectángulo, es decir: </w:t>
      </w:r>
    </w:p>
    <w:p w14:paraId="4D35ECB4" w14:textId="77777777" w:rsidR="000C309F" w:rsidRPr="00783E03" w:rsidRDefault="000C309F" w:rsidP="00D6154A">
      <w:pPr>
        <w:rPr>
          <w:rFonts w:cs="Arial"/>
          <w:sz w:val="22"/>
          <w:lang w:val="es-ES_tradnl"/>
        </w:rPr>
      </w:pPr>
    </w:p>
    <w:p w14:paraId="28C6A32A" w14:textId="77777777" w:rsidR="000C309F" w:rsidRDefault="000C309F" w:rsidP="00D6154A">
      <w:pPr>
        <w:jc w:val="center"/>
        <w:rPr>
          <w:rFonts w:cs="Arial"/>
        </w:rPr>
      </w:pPr>
      <w:r w:rsidRPr="00E6213C">
        <w:rPr>
          <w:noProof/>
          <w:lang w:val="es-ES" w:eastAsia="es-ES"/>
        </w:rPr>
        <w:drawing>
          <wp:inline distT="0" distB="0" distL="0" distR="0" wp14:anchorId="0BF09D0E" wp14:editId="28C5DF14">
            <wp:extent cx="1335145" cy="584791"/>
            <wp:effectExtent l="0" t="0" r="0" b="0"/>
            <wp:docPr id="1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a:stretch>
                      <a:fillRect/>
                    </a:stretch>
                  </pic:blipFill>
                  <pic:spPr bwMode="auto">
                    <a:xfrm>
                      <a:off x="0" y="0"/>
                      <a:ext cx="1335040" cy="584745"/>
                    </a:xfrm>
                    <a:prstGeom prst="rect">
                      <a:avLst/>
                    </a:prstGeom>
                    <a:noFill/>
                    <a:ln w="9525">
                      <a:noFill/>
                      <a:miter lim="800000"/>
                      <a:headEnd/>
                      <a:tailEnd/>
                    </a:ln>
                  </pic:spPr>
                </pic:pic>
              </a:graphicData>
            </a:graphic>
          </wp:inline>
        </w:drawing>
      </w:r>
    </w:p>
    <w:p w14:paraId="676E39B4" w14:textId="77777777" w:rsidR="000C309F" w:rsidRDefault="000C309F" w:rsidP="00D6154A">
      <w:pPr>
        <w:jc w:val="center"/>
        <w:rPr>
          <w:rFonts w:cs="Arial"/>
        </w:rPr>
      </w:pPr>
      <w:r w:rsidRPr="00E6213C">
        <w:rPr>
          <w:noProof/>
          <w:lang w:val="es-ES" w:eastAsia="es-ES"/>
        </w:rPr>
        <w:drawing>
          <wp:inline distT="0" distB="0" distL="0" distR="0" wp14:anchorId="4A0BD68F" wp14:editId="4333130D">
            <wp:extent cx="2934335" cy="1308100"/>
            <wp:effectExtent l="0" t="0" r="0" b="0"/>
            <wp:docPr id="1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a:stretch>
                      <a:fillRect/>
                    </a:stretch>
                  </pic:blipFill>
                  <pic:spPr bwMode="auto">
                    <a:xfrm>
                      <a:off x="0" y="0"/>
                      <a:ext cx="2934335" cy="1308100"/>
                    </a:xfrm>
                    <a:prstGeom prst="rect">
                      <a:avLst/>
                    </a:prstGeom>
                    <a:noFill/>
                    <a:ln w="9525">
                      <a:noFill/>
                      <a:miter lim="800000"/>
                      <a:headEnd/>
                      <a:tailEnd/>
                    </a:ln>
                  </pic:spPr>
                </pic:pic>
              </a:graphicData>
            </a:graphic>
          </wp:inline>
        </w:drawing>
      </w:r>
    </w:p>
    <w:p w14:paraId="0AA8981E" w14:textId="77777777" w:rsidR="000C309F" w:rsidRPr="00783E03" w:rsidRDefault="000C309F" w:rsidP="00D6154A">
      <w:pPr>
        <w:rPr>
          <w:rFonts w:cs="Arial"/>
          <w:sz w:val="22"/>
          <w:lang w:val="es-ES_tradnl"/>
        </w:rPr>
      </w:pPr>
      <w:r w:rsidRPr="00783E03">
        <w:rPr>
          <w:rFonts w:cs="Arial"/>
          <w:sz w:val="22"/>
          <w:lang w:val="es-ES_tradnl"/>
        </w:rPr>
        <w:t>donde:</w:t>
      </w:r>
    </w:p>
    <w:p w14:paraId="00E075B1" w14:textId="77777777" w:rsidR="000C309F" w:rsidRPr="00783E03" w:rsidRDefault="000C309F" w:rsidP="00D6154A">
      <w:pPr>
        <w:rPr>
          <w:rFonts w:cs="Arial"/>
          <w:sz w:val="22"/>
          <w:lang w:val="es-ES_tradnl"/>
        </w:rPr>
      </w:pPr>
    </w:p>
    <w:p w14:paraId="3E0FC305" w14:textId="77777777" w:rsidR="000C309F" w:rsidRPr="00783E03" w:rsidRDefault="000C309F" w:rsidP="00D6154A">
      <w:pPr>
        <w:rPr>
          <w:rFonts w:cs="Arial"/>
          <w:sz w:val="22"/>
          <w:lang w:val="es-ES_tradnl"/>
        </w:rPr>
      </w:pPr>
      <w:r w:rsidRPr="00783E03">
        <w:rPr>
          <w:rFonts w:cs="Arial"/>
          <w:sz w:val="22"/>
          <w:lang w:val="es-ES_tradnl"/>
        </w:rPr>
        <w:t>c = pi - pi-1</w:t>
      </w:r>
    </w:p>
    <w:p w14:paraId="7DB967BD" w14:textId="77777777" w:rsidR="000C309F" w:rsidRPr="00783E03" w:rsidRDefault="000C309F" w:rsidP="00D6154A">
      <w:pPr>
        <w:rPr>
          <w:rFonts w:cs="Arial"/>
          <w:sz w:val="22"/>
          <w:lang w:val="es-ES_tradnl"/>
        </w:rPr>
      </w:pPr>
      <w:r w:rsidRPr="00783E03">
        <w:rPr>
          <w:rFonts w:cs="Arial"/>
          <w:sz w:val="22"/>
          <w:lang w:val="es-ES_tradnl"/>
        </w:rPr>
        <w:t>a = di</w:t>
      </w:r>
    </w:p>
    <w:p w14:paraId="4CCDA98E" w14:textId="77777777" w:rsidR="000C309F" w:rsidRPr="00783E03" w:rsidRDefault="000C309F" w:rsidP="00D6154A">
      <w:pPr>
        <w:rPr>
          <w:rFonts w:cs="Arial"/>
          <w:sz w:val="22"/>
          <w:lang w:val="es-ES_tradnl"/>
        </w:rPr>
      </w:pPr>
      <w:r w:rsidRPr="00783E03">
        <w:rPr>
          <w:rFonts w:cs="Arial"/>
          <w:sz w:val="22"/>
          <w:lang w:val="es-ES_tradnl"/>
        </w:rPr>
        <w:t>b = di-1</w:t>
      </w:r>
    </w:p>
    <w:p w14:paraId="4EB9ABA9" w14:textId="77777777" w:rsidR="00262258" w:rsidRDefault="00262258" w:rsidP="00D6154A">
      <w:pPr>
        <w:rPr>
          <w:b/>
          <w:sz w:val="22"/>
          <w:lang w:val="es-ES_tradnl"/>
        </w:rPr>
      </w:pPr>
    </w:p>
    <w:p w14:paraId="335B34AF" w14:textId="77777777" w:rsidR="00262258" w:rsidRDefault="00262258" w:rsidP="00D6154A">
      <w:pPr>
        <w:rPr>
          <w:b/>
          <w:sz w:val="22"/>
          <w:lang w:val="es-ES_tradnl"/>
        </w:rPr>
      </w:pPr>
    </w:p>
    <w:p w14:paraId="24624B1F" w14:textId="77777777" w:rsidR="00262258" w:rsidRDefault="00262258" w:rsidP="00D6154A">
      <w:pPr>
        <w:rPr>
          <w:b/>
          <w:sz w:val="22"/>
          <w:lang w:val="es-ES_tradnl"/>
        </w:rPr>
      </w:pPr>
    </w:p>
    <w:p w14:paraId="647FB93D" w14:textId="77777777" w:rsidR="00262258" w:rsidRDefault="00262258" w:rsidP="00D6154A">
      <w:pPr>
        <w:rPr>
          <w:b/>
          <w:sz w:val="22"/>
          <w:lang w:val="es-ES_tradnl"/>
        </w:rPr>
      </w:pPr>
    </w:p>
    <w:p w14:paraId="08EE9C02" w14:textId="6FCE9D91" w:rsidR="000C309F" w:rsidRDefault="000C309F" w:rsidP="00D6154A">
      <w:pPr>
        <w:rPr>
          <w:b/>
          <w:sz w:val="22"/>
          <w:lang w:val="es-ES_tradnl"/>
        </w:rPr>
      </w:pPr>
      <w:r w:rsidRPr="001F245D">
        <w:rPr>
          <w:b/>
          <w:sz w:val="22"/>
          <w:lang w:val="es-ES_tradnl"/>
        </w:rPr>
        <w:lastRenderedPageBreak/>
        <w:t>Tratamiento dado al Cambio Climático</w:t>
      </w:r>
    </w:p>
    <w:p w14:paraId="44E3B006" w14:textId="77777777" w:rsidR="000C309F" w:rsidRPr="001F245D" w:rsidRDefault="000C309F" w:rsidP="00D6154A">
      <w:pPr>
        <w:rPr>
          <w:sz w:val="22"/>
          <w:lang w:val="es-ES_tradnl"/>
        </w:rPr>
      </w:pPr>
    </w:p>
    <w:p w14:paraId="6DE4B1F7" w14:textId="77777777" w:rsidR="000C309F" w:rsidRDefault="000C309F" w:rsidP="00D6154A">
      <w:pPr>
        <w:rPr>
          <w:sz w:val="22"/>
          <w:lang w:val="es-ES_tradnl"/>
        </w:rPr>
      </w:pPr>
      <w:r w:rsidRPr="001F245D">
        <w:rPr>
          <w:sz w:val="22"/>
          <w:lang w:val="es-ES_tradnl"/>
        </w:rPr>
        <w:t>La incorporación del Cambio Climático</w:t>
      </w:r>
      <w:r>
        <w:rPr>
          <w:sz w:val="22"/>
          <w:lang w:val="es-ES_tradnl"/>
        </w:rPr>
        <w:t xml:space="preserve"> duplica la proyección del daño evitado. Para evitar tener que trabajar con dos flujos de fondos distintos, una posibilidad es partir de la situación sin cambio climático e incorporar progresivamente el impacto de dicho cambio hasta alcanzar su impacto al fin del período de análisis, tal como se muestra en el siguiente gráfico.</w:t>
      </w:r>
    </w:p>
    <w:p w14:paraId="798C3E1F" w14:textId="77777777" w:rsidR="000C309F" w:rsidRDefault="000C309F" w:rsidP="00D6154A">
      <w:pPr>
        <w:rPr>
          <w:sz w:val="22"/>
          <w:lang w:val="es-ES_tradnl"/>
        </w:rPr>
      </w:pPr>
    </w:p>
    <w:p w14:paraId="143832F6" w14:textId="77777777" w:rsidR="000C309F" w:rsidRDefault="000C309F" w:rsidP="00D6154A">
      <w:pPr>
        <w:rPr>
          <w:sz w:val="22"/>
          <w:lang w:val="es-ES_tradnl"/>
        </w:rPr>
      </w:pPr>
    </w:p>
    <w:p w14:paraId="4B07B90B" w14:textId="77777777" w:rsidR="000C309F" w:rsidRPr="00465918" w:rsidRDefault="000C309F" w:rsidP="00D6154A">
      <w:pPr>
        <w:jc w:val="center"/>
        <w:rPr>
          <w:b/>
          <w:sz w:val="20"/>
          <w:lang w:val="es-ES_tradnl"/>
        </w:rPr>
      </w:pPr>
      <w:r w:rsidRPr="00465918">
        <w:rPr>
          <w:b/>
          <w:sz w:val="20"/>
          <w:lang w:val="es-ES_tradnl"/>
        </w:rPr>
        <w:t>INCORPORACION PRROGRSIVA DEL IMPACTO DEL CAMBIO CLIMATICO</w:t>
      </w:r>
    </w:p>
    <w:p w14:paraId="0252C540" w14:textId="77777777" w:rsidR="000C309F" w:rsidRPr="001F245D" w:rsidRDefault="000C309F" w:rsidP="00D6154A">
      <w:pPr>
        <w:rPr>
          <w:sz w:val="22"/>
          <w:lang w:val="es-ES_tradnl"/>
        </w:rPr>
      </w:pPr>
      <w:r w:rsidRPr="00465918">
        <w:rPr>
          <w:noProof/>
          <w:lang w:val="es-ES" w:eastAsia="es-ES"/>
        </w:rPr>
        <w:drawing>
          <wp:inline distT="0" distB="0" distL="0" distR="0" wp14:anchorId="196EB12B" wp14:editId="468F711F">
            <wp:extent cx="5580380" cy="2896362"/>
            <wp:effectExtent l="0" t="0" r="0" b="0"/>
            <wp:docPr id="1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5580380" cy="2896362"/>
                    </a:xfrm>
                    <a:prstGeom prst="rect">
                      <a:avLst/>
                    </a:prstGeom>
                    <a:noFill/>
                    <a:ln w="9525">
                      <a:noFill/>
                      <a:miter lim="800000"/>
                      <a:headEnd/>
                      <a:tailEnd/>
                    </a:ln>
                  </pic:spPr>
                </pic:pic>
              </a:graphicData>
            </a:graphic>
          </wp:inline>
        </w:drawing>
      </w:r>
    </w:p>
    <w:p w14:paraId="0C6ADA76" w14:textId="77777777" w:rsidR="00262258" w:rsidRDefault="000C309F" w:rsidP="00262258">
      <w:pPr>
        <w:rPr>
          <w:sz w:val="22"/>
          <w:lang w:val="es-ES_tradnl"/>
        </w:rPr>
      </w:pPr>
      <w:r>
        <w:rPr>
          <w:sz w:val="22"/>
          <w:lang w:val="es-ES_tradnl"/>
        </w:rPr>
        <w:br w:type="page"/>
      </w:r>
    </w:p>
    <w:p w14:paraId="7A4B9697" w14:textId="77777777" w:rsidR="00262258" w:rsidRDefault="00262258" w:rsidP="00262258">
      <w:pPr>
        <w:rPr>
          <w:sz w:val="22"/>
          <w:lang w:val="es-ES_tradnl"/>
        </w:rPr>
      </w:pPr>
    </w:p>
    <w:p w14:paraId="40DD18C1" w14:textId="77777777" w:rsidR="00262258" w:rsidRDefault="00262258" w:rsidP="00262258">
      <w:pPr>
        <w:rPr>
          <w:sz w:val="22"/>
          <w:lang w:val="es-ES_tradnl"/>
        </w:rPr>
      </w:pPr>
    </w:p>
    <w:p w14:paraId="7D0B830B" w14:textId="77777777" w:rsidR="00262258" w:rsidRDefault="00262258" w:rsidP="00262258">
      <w:pPr>
        <w:rPr>
          <w:sz w:val="22"/>
          <w:lang w:val="es-ES_tradnl"/>
        </w:rPr>
      </w:pPr>
    </w:p>
    <w:p w14:paraId="3DAF4285" w14:textId="77777777" w:rsidR="00262258" w:rsidRDefault="00262258" w:rsidP="00262258">
      <w:pPr>
        <w:rPr>
          <w:sz w:val="22"/>
          <w:lang w:val="es-ES_tradnl"/>
        </w:rPr>
      </w:pPr>
    </w:p>
    <w:p w14:paraId="0797B62C" w14:textId="77777777" w:rsidR="00262258" w:rsidRDefault="00262258" w:rsidP="00262258">
      <w:pPr>
        <w:rPr>
          <w:sz w:val="22"/>
          <w:lang w:val="es-ES_tradnl"/>
        </w:rPr>
      </w:pPr>
    </w:p>
    <w:p w14:paraId="62345EE5" w14:textId="77777777" w:rsidR="00262258" w:rsidRDefault="00262258" w:rsidP="00262258">
      <w:pPr>
        <w:rPr>
          <w:sz w:val="22"/>
          <w:lang w:val="es-ES_tradnl"/>
        </w:rPr>
      </w:pPr>
    </w:p>
    <w:p w14:paraId="0E2957C7" w14:textId="77777777" w:rsidR="00262258" w:rsidRDefault="00262258" w:rsidP="00262258">
      <w:pPr>
        <w:rPr>
          <w:sz w:val="22"/>
          <w:lang w:val="es-ES_tradnl"/>
        </w:rPr>
      </w:pPr>
    </w:p>
    <w:p w14:paraId="631925F0" w14:textId="77777777" w:rsidR="00262258" w:rsidRDefault="00262258" w:rsidP="00262258">
      <w:pPr>
        <w:rPr>
          <w:sz w:val="22"/>
          <w:lang w:val="es-ES_tradnl"/>
        </w:rPr>
      </w:pPr>
    </w:p>
    <w:p w14:paraId="56D14E50" w14:textId="77777777" w:rsidR="00262258" w:rsidRDefault="00262258" w:rsidP="00262258">
      <w:pPr>
        <w:rPr>
          <w:sz w:val="22"/>
          <w:lang w:val="es-ES_tradnl"/>
        </w:rPr>
      </w:pPr>
    </w:p>
    <w:p w14:paraId="36B64302" w14:textId="77777777" w:rsidR="00262258" w:rsidRDefault="00262258" w:rsidP="00262258">
      <w:pPr>
        <w:rPr>
          <w:sz w:val="22"/>
          <w:lang w:val="es-ES_tradnl"/>
        </w:rPr>
      </w:pPr>
    </w:p>
    <w:p w14:paraId="09356571" w14:textId="77777777" w:rsidR="00262258" w:rsidRDefault="00262258" w:rsidP="00262258">
      <w:pPr>
        <w:rPr>
          <w:sz w:val="22"/>
          <w:lang w:val="es-ES_tradnl"/>
        </w:rPr>
      </w:pPr>
    </w:p>
    <w:p w14:paraId="60815EFD" w14:textId="77777777" w:rsidR="00262258" w:rsidRDefault="00262258" w:rsidP="00262258">
      <w:pPr>
        <w:rPr>
          <w:sz w:val="22"/>
          <w:lang w:val="es-ES_tradnl"/>
        </w:rPr>
      </w:pPr>
    </w:p>
    <w:p w14:paraId="5E25FFED" w14:textId="77777777" w:rsidR="00262258" w:rsidRDefault="00262258" w:rsidP="00262258">
      <w:pPr>
        <w:rPr>
          <w:sz w:val="22"/>
          <w:lang w:val="es-ES_tradnl"/>
        </w:rPr>
      </w:pPr>
    </w:p>
    <w:p w14:paraId="72D81623" w14:textId="77777777" w:rsidR="00262258" w:rsidRDefault="00262258" w:rsidP="00262258">
      <w:pPr>
        <w:rPr>
          <w:sz w:val="22"/>
          <w:lang w:val="es-ES_tradnl"/>
        </w:rPr>
      </w:pPr>
    </w:p>
    <w:p w14:paraId="66D64442" w14:textId="77777777" w:rsidR="00262258" w:rsidRDefault="00262258" w:rsidP="00262258">
      <w:pPr>
        <w:rPr>
          <w:sz w:val="22"/>
          <w:lang w:val="es-ES_tradnl"/>
        </w:rPr>
      </w:pPr>
    </w:p>
    <w:p w14:paraId="45058872" w14:textId="77777777" w:rsidR="00262258" w:rsidRDefault="00262258" w:rsidP="00262258">
      <w:pPr>
        <w:rPr>
          <w:sz w:val="22"/>
          <w:lang w:val="es-ES_tradnl"/>
        </w:rPr>
      </w:pPr>
    </w:p>
    <w:p w14:paraId="0050498C" w14:textId="77777777" w:rsidR="00262258" w:rsidRDefault="00262258" w:rsidP="00262258">
      <w:pPr>
        <w:rPr>
          <w:sz w:val="22"/>
          <w:lang w:val="es-ES_tradnl"/>
        </w:rPr>
      </w:pPr>
    </w:p>
    <w:p w14:paraId="232221F4" w14:textId="77777777" w:rsidR="00262258" w:rsidRDefault="00262258" w:rsidP="00262258">
      <w:pPr>
        <w:rPr>
          <w:sz w:val="22"/>
          <w:lang w:val="es-ES_tradnl"/>
        </w:rPr>
      </w:pPr>
    </w:p>
    <w:p w14:paraId="6F7D59EB" w14:textId="0D9859A1" w:rsidR="00262258" w:rsidRPr="00BF3759" w:rsidRDefault="00262258" w:rsidP="00262258">
      <w:pPr>
        <w:pStyle w:val="Heading1"/>
        <w:ind w:left="432"/>
        <w:jc w:val="center"/>
        <w:rPr>
          <w:b w:val="0"/>
          <w:sz w:val="22"/>
          <w:lang w:val="es-ES_tradnl"/>
        </w:rPr>
      </w:pPr>
      <w:bookmarkStart w:id="189" w:name="_Toc494815041"/>
      <w:r>
        <w:rPr>
          <w:sz w:val="22"/>
          <w:u w:val="none"/>
          <w:lang w:val="es-ES_tradnl"/>
        </w:rPr>
        <w:t>ANEXO V. DETALLE DE LOS COSTOS FINANCIEROS Y ECONOMICOS DE LAS OBRAS DE CONTROL DE INUNDACIONES NE LA CIUDAD DE PERGAMINO</w:t>
      </w:r>
      <w:bookmarkEnd w:id="189"/>
    </w:p>
    <w:p w14:paraId="578CF8EE" w14:textId="77777777" w:rsidR="00262258" w:rsidRDefault="00262258">
      <w:pPr>
        <w:suppressAutoHyphens w:val="0"/>
        <w:autoSpaceDN/>
        <w:spacing w:after="200" w:line="276" w:lineRule="auto"/>
        <w:textAlignment w:val="auto"/>
        <w:rPr>
          <w:sz w:val="22"/>
          <w:lang w:val="es-ES_tradnl"/>
        </w:rPr>
      </w:pPr>
      <w:r>
        <w:rPr>
          <w:sz w:val="22"/>
          <w:lang w:val="es-ES_tradnl"/>
        </w:rPr>
        <w:br w:type="page"/>
      </w:r>
    </w:p>
    <w:p w14:paraId="3C65CB18" w14:textId="4C52D102" w:rsidR="00262258" w:rsidRDefault="00262258" w:rsidP="00262258">
      <w:pPr>
        <w:suppressAutoHyphens w:val="0"/>
        <w:autoSpaceDN/>
        <w:spacing w:after="200" w:line="276" w:lineRule="auto"/>
        <w:jc w:val="center"/>
        <w:textAlignment w:val="auto"/>
        <w:rPr>
          <w:sz w:val="22"/>
          <w:lang w:val="es-ES_tradnl"/>
        </w:rPr>
      </w:pPr>
      <w:r w:rsidRPr="00262258">
        <w:rPr>
          <w:noProof/>
        </w:rPr>
        <w:lastRenderedPageBreak/>
        <w:drawing>
          <wp:inline distT="0" distB="0" distL="0" distR="0" wp14:anchorId="2DB222E4" wp14:editId="4CB3A572">
            <wp:extent cx="4688315" cy="811876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97588" cy="8134822"/>
                    </a:xfrm>
                    <a:prstGeom prst="rect">
                      <a:avLst/>
                    </a:prstGeom>
                    <a:noFill/>
                    <a:ln>
                      <a:noFill/>
                    </a:ln>
                  </pic:spPr>
                </pic:pic>
              </a:graphicData>
            </a:graphic>
          </wp:inline>
        </w:drawing>
      </w:r>
      <w:r>
        <w:rPr>
          <w:sz w:val="22"/>
          <w:lang w:val="es-ES_tradnl"/>
        </w:rPr>
        <w:br w:type="page"/>
      </w:r>
    </w:p>
    <w:p w14:paraId="305DF70F" w14:textId="77777777" w:rsidR="000C309F" w:rsidRDefault="000C309F" w:rsidP="00D6154A">
      <w:pPr>
        <w:rPr>
          <w:sz w:val="22"/>
          <w:lang w:val="es-ES_tradnl"/>
        </w:rPr>
      </w:pPr>
    </w:p>
    <w:p w14:paraId="282D1CF5" w14:textId="77777777" w:rsidR="000C309F" w:rsidRDefault="000C309F" w:rsidP="00D6154A">
      <w:pPr>
        <w:rPr>
          <w:sz w:val="22"/>
          <w:lang w:val="es-ES_tradnl"/>
        </w:rPr>
      </w:pPr>
    </w:p>
    <w:p w14:paraId="65BCA730" w14:textId="77777777" w:rsidR="000C309F" w:rsidRDefault="000C309F" w:rsidP="00D6154A">
      <w:pPr>
        <w:rPr>
          <w:sz w:val="22"/>
          <w:lang w:val="es-ES_tradnl"/>
        </w:rPr>
      </w:pPr>
    </w:p>
    <w:p w14:paraId="1166C185" w14:textId="77777777" w:rsidR="000C309F" w:rsidRDefault="000C309F" w:rsidP="00D6154A">
      <w:pPr>
        <w:rPr>
          <w:sz w:val="22"/>
          <w:lang w:val="es-ES_tradnl"/>
        </w:rPr>
      </w:pPr>
    </w:p>
    <w:p w14:paraId="2E1AC011" w14:textId="77777777" w:rsidR="000C309F" w:rsidRDefault="000C309F" w:rsidP="00D6154A">
      <w:pPr>
        <w:rPr>
          <w:sz w:val="22"/>
          <w:lang w:val="es-ES_tradnl"/>
        </w:rPr>
      </w:pPr>
    </w:p>
    <w:p w14:paraId="53472138" w14:textId="77777777" w:rsidR="000C309F" w:rsidRDefault="000C309F" w:rsidP="00D6154A">
      <w:pPr>
        <w:rPr>
          <w:sz w:val="22"/>
          <w:lang w:val="es-ES_tradnl"/>
        </w:rPr>
      </w:pPr>
    </w:p>
    <w:p w14:paraId="6AD24166" w14:textId="77777777" w:rsidR="000C309F" w:rsidRDefault="000C309F" w:rsidP="00D6154A">
      <w:pPr>
        <w:rPr>
          <w:sz w:val="22"/>
          <w:lang w:val="es-ES_tradnl"/>
        </w:rPr>
      </w:pPr>
    </w:p>
    <w:p w14:paraId="1F23E104" w14:textId="77777777" w:rsidR="000C309F" w:rsidRDefault="000C309F" w:rsidP="00D6154A">
      <w:pPr>
        <w:rPr>
          <w:sz w:val="22"/>
          <w:lang w:val="es-ES_tradnl"/>
        </w:rPr>
      </w:pPr>
    </w:p>
    <w:p w14:paraId="3E7C0CC7" w14:textId="77777777" w:rsidR="000C309F" w:rsidRDefault="000C309F" w:rsidP="00D6154A">
      <w:pPr>
        <w:rPr>
          <w:sz w:val="22"/>
          <w:lang w:val="es-ES_tradnl"/>
        </w:rPr>
      </w:pPr>
    </w:p>
    <w:p w14:paraId="3802FC38" w14:textId="77777777" w:rsidR="000C309F" w:rsidRDefault="000C309F" w:rsidP="00D6154A">
      <w:pPr>
        <w:rPr>
          <w:sz w:val="22"/>
          <w:lang w:val="es-ES_tradnl"/>
        </w:rPr>
      </w:pPr>
    </w:p>
    <w:p w14:paraId="6592C696" w14:textId="77777777" w:rsidR="000C309F" w:rsidRDefault="000C309F" w:rsidP="00D6154A">
      <w:pPr>
        <w:rPr>
          <w:sz w:val="22"/>
          <w:lang w:val="es-ES_tradnl"/>
        </w:rPr>
      </w:pPr>
    </w:p>
    <w:p w14:paraId="4AD944F4" w14:textId="77777777" w:rsidR="000C309F" w:rsidRDefault="000C309F" w:rsidP="00D6154A">
      <w:pPr>
        <w:rPr>
          <w:sz w:val="22"/>
          <w:lang w:val="es-ES_tradnl"/>
        </w:rPr>
      </w:pPr>
    </w:p>
    <w:p w14:paraId="0C372407" w14:textId="77777777" w:rsidR="000C309F" w:rsidRDefault="000C309F" w:rsidP="00D6154A">
      <w:pPr>
        <w:rPr>
          <w:sz w:val="22"/>
          <w:lang w:val="es-ES_tradnl"/>
        </w:rPr>
      </w:pPr>
    </w:p>
    <w:p w14:paraId="3A6DDCC9" w14:textId="77777777" w:rsidR="000C309F" w:rsidRDefault="000C309F" w:rsidP="00D6154A">
      <w:pPr>
        <w:rPr>
          <w:sz w:val="22"/>
          <w:lang w:val="es-ES_tradnl"/>
        </w:rPr>
      </w:pPr>
    </w:p>
    <w:p w14:paraId="23BBE65C" w14:textId="77777777" w:rsidR="000C309F" w:rsidRDefault="000C309F" w:rsidP="00D6154A">
      <w:pPr>
        <w:rPr>
          <w:sz w:val="22"/>
          <w:lang w:val="es-ES_tradnl"/>
        </w:rPr>
      </w:pPr>
    </w:p>
    <w:p w14:paraId="7A811B01" w14:textId="77777777" w:rsidR="000C309F" w:rsidRDefault="000C309F" w:rsidP="00D6154A">
      <w:pPr>
        <w:rPr>
          <w:sz w:val="22"/>
          <w:lang w:val="es-ES_tradnl"/>
        </w:rPr>
      </w:pPr>
    </w:p>
    <w:p w14:paraId="45F5EF6C" w14:textId="77777777" w:rsidR="000C309F" w:rsidRDefault="000C309F" w:rsidP="00D6154A">
      <w:pPr>
        <w:rPr>
          <w:sz w:val="22"/>
          <w:lang w:val="es-ES_tradnl"/>
        </w:rPr>
      </w:pPr>
    </w:p>
    <w:p w14:paraId="06EED808" w14:textId="77777777" w:rsidR="000C309F" w:rsidRDefault="000C309F" w:rsidP="00D6154A">
      <w:pPr>
        <w:rPr>
          <w:sz w:val="22"/>
          <w:lang w:val="es-ES_tradnl"/>
        </w:rPr>
      </w:pPr>
    </w:p>
    <w:p w14:paraId="13E25D90" w14:textId="77777777" w:rsidR="000C309F" w:rsidRDefault="000C309F" w:rsidP="00D6154A">
      <w:pPr>
        <w:rPr>
          <w:sz w:val="22"/>
          <w:lang w:val="es-ES_tradnl"/>
        </w:rPr>
      </w:pPr>
    </w:p>
    <w:p w14:paraId="6E2C08B2" w14:textId="206BE311" w:rsidR="000C309F" w:rsidRPr="00BF3759" w:rsidRDefault="00E5131C" w:rsidP="00D6154A">
      <w:pPr>
        <w:pStyle w:val="Heading1"/>
        <w:ind w:left="432"/>
        <w:jc w:val="center"/>
        <w:rPr>
          <w:b w:val="0"/>
          <w:sz w:val="22"/>
          <w:lang w:val="es-ES_tradnl"/>
        </w:rPr>
      </w:pPr>
      <w:bookmarkStart w:id="190" w:name="_Toc494815042"/>
      <w:r>
        <w:rPr>
          <w:sz w:val="22"/>
          <w:u w:val="none"/>
          <w:lang w:val="es-ES_tradnl"/>
        </w:rPr>
        <w:t>ANEXO V</w:t>
      </w:r>
      <w:r w:rsidR="00262258">
        <w:rPr>
          <w:sz w:val="22"/>
          <w:u w:val="none"/>
          <w:lang w:val="es-ES_tradnl"/>
        </w:rPr>
        <w:t>I</w:t>
      </w:r>
      <w:r w:rsidR="000C309F">
        <w:rPr>
          <w:sz w:val="22"/>
          <w:u w:val="none"/>
          <w:lang w:val="es-ES_tradnl"/>
        </w:rPr>
        <w:t>. FLUJO DE FONDOS EN LAS SITUACIONES SIN Y CON EL IMPACTO DEL CAMBIO CLIMATICO</w:t>
      </w:r>
      <w:bookmarkEnd w:id="190"/>
    </w:p>
    <w:p w14:paraId="2A567506" w14:textId="77777777" w:rsidR="000C309F" w:rsidRDefault="000C309F">
      <w:pPr>
        <w:rPr>
          <w:sz w:val="22"/>
          <w:lang w:val="es-ES_tradnl"/>
        </w:rPr>
      </w:pPr>
      <w:r>
        <w:rPr>
          <w:sz w:val="22"/>
          <w:lang w:val="es-ES_tradnl"/>
        </w:rPr>
        <w:br w:type="page"/>
      </w:r>
    </w:p>
    <w:p w14:paraId="51D4316F" w14:textId="77777777" w:rsidR="000C309F" w:rsidRPr="00783E03" w:rsidRDefault="000C309F" w:rsidP="00D6154A">
      <w:pPr>
        <w:jc w:val="center"/>
        <w:rPr>
          <w:rFonts w:cs="Arial"/>
          <w:b/>
          <w:sz w:val="20"/>
          <w:lang w:val="es-ES_tradnl"/>
        </w:rPr>
      </w:pPr>
      <w:r w:rsidRPr="00783E03">
        <w:rPr>
          <w:rFonts w:cs="Arial"/>
          <w:b/>
          <w:sz w:val="20"/>
          <w:lang w:val="es-ES_tradnl"/>
        </w:rPr>
        <w:lastRenderedPageBreak/>
        <w:t>FLUJO DE FONDOS (U$S)</w:t>
      </w:r>
    </w:p>
    <w:p w14:paraId="54794963" w14:textId="77777777" w:rsidR="000C309F" w:rsidRDefault="000C309F" w:rsidP="00D6154A">
      <w:pPr>
        <w:jc w:val="center"/>
        <w:rPr>
          <w:sz w:val="22"/>
          <w:lang w:val="es-ES_tradnl"/>
        </w:rPr>
      </w:pPr>
      <w:r w:rsidRPr="00783E03">
        <w:rPr>
          <w:rFonts w:cs="Arial"/>
          <w:b/>
          <w:sz w:val="20"/>
          <w:lang w:val="es-ES_tradnl"/>
        </w:rPr>
        <w:t>ESCENARIO SIN CAMBIO CLIMATICO</w:t>
      </w:r>
    </w:p>
    <w:tbl>
      <w:tblPr>
        <w:tblW w:w="7680" w:type="dxa"/>
        <w:jc w:val="center"/>
        <w:tblCellMar>
          <w:left w:w="70" w:type="dxa"/>
          <w:right w:w="70" w:type="dxa"/>
        </w:tblCellMar>
        <w:tblLook w:val="04A0" w:firstRow="1" w:lastRow="0" w:firstColumn="1" w:lastColumn="0" w:noHBand="0" w:noVBand="1"/>
      </w:tblPr>
      <w:tblGrid>
        <w:gridCol w:w="1290"/>
        <w:gridCol w:w="1550"/>
        <w:gridCol w:w="1600"/>
        <w:gridCol w:w="1600"/>
        <w:gridCol w:w="1640"/>
      </w:tblGrid>
      <w:tr w:rsidR="000C309F" w:rsidRPr="00E13A55" w14:paraId="65A62A9E" w14:textId="77777777" w:rsidTr="00D6154A">
        <w:trPr>
          <w:trHeight w:val="920"/>
          <w:jc w:val="center"/>
        </w:trPr>
        <w:tc>
          <w:tcPr>
            <w:tcW w:w="1290" w:type="dxa"/>
            <w:tcBorders>
              <w:top w:val="single" w:sz="4" w:space="0" w:color="auto"/>
              <w:left w:val="single" w:sz="4" w:space="0" w:color="auto"/>
              <w:bottom w:val="single" w:sz="4" w:space="0" w:color="auto"/>
              <w:right w:val="single" w:sz="4" w:space="0" w:color="auto"/>
            </w:tcBorders>
            <w:vAlign w:val="center"/>
          </w:tcPr>
          <w:p w14:paraId="4C01418B" w14:textId="77777777" w:rsidR="000C309F" w:rsidRPr="001C2202" w:rsidRDefault="000C309F" w:rsidP="00D6154A">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3E85"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76A08"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1EB7619"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11E519B" w14:textId="77777777" w:rsidR="000C309F" w:rsidRDefault="000C309F" w:rsidP="00D6154A">
            <w:pPr>
              <w:jc w:val="center"/>
              <w:rPr>
                <w:rFonts w:cs="Arial"/>
                <w:color w:val="000000"/>
                <w:sz w:val="20"/>
                <w:lang w:val="es-ES" w:eastAsia="es-ES"/>
              </w:rPr>
            </w:pPr>
            <w:r w:rsidRPr="00E13A55">
              <w:rPr>
                <w:rFonts w:cs="Arial"/>
                <w:color w:val="000000"/>
                <w:sz w:val="20"/>
                <w:lang w:val="es-ES" w:eastAsia="es-ES"/>
              </w:rPr>
              <w:t>Flujo neto</w:t>
            </w:r>
          </w:p>
          <w:p w14:paraId="632D8DCF"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w:t>
            </w:r>
          </w:p>
        </w:tc>
      </w:tr>
      <w:tr w:rsidR="000C309F" w:rsidRPr="00E13A55" w14:paraId="3DDFA787" w14:textId="77777777" w:rsidTr="00D6154A">
        <w:trPr>
          <w:trHeight w:val="255"/>
          <w:jc w:val="center"/>
        </w:trPr>
        <w:tc>
          <w:tcPr>
            <w:tcW w:w="1290" w:type="dxa"/>
            <w:tcBorders>
              <w:top w:val="single" w:sz="4" w:space="0" w:color="auto"/>
              <w:left w:val="single" w:sz="4" w:space="0" w:color="auto"/>
              <w:bottom w:val="nil"/>
              <w:right w:val="single" w:sz="4" w:space="0" w:color="auto"/>
            </w:tcBorders>
            <w:vAlign w:val="center"/>
          </w:tcPr>
          <w:p w14:paraId="32BDE93C"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w:t>
            </w:r>
          </w:p>
        </w:tc>
        <w:tc>
          <w:tcPr>
            <w:tcW w:w="1550" w:type="dxa"/>
            <w:tcBorders>
              <w:top w:val="nil"/>
              <w:left w:val="single" w:sz="4" w:space="0" w:color="auto"/>
              <w:bottom w:val="nil"/>
              <w:right w:val="single" w:sz="4" w:space="0" w:color="auto"/>
            </w:tcBorders>
            <w:shd w:val="clear" w:color="auto" w:fill="auto"/>
            <w:noWrap/>
            <w:vAlign w:val="bottom"/>
            <w:hideMark/>
          </w:tcPr>
          <w:p w14:paraId="3AA9639C" w14:textId="77777777" w:rsidR="000C309F" w:rsidRDefault="000C309F" w:rsidP="00D6154A">
            <w:pPr>
              <w:ind w:right="205"/>
              <w:jc w:val="right"/>
              <w:rPr>
                <w:rFonts w:cs="Arial"/>
                <w:color w:val="000000"/>
                <w:sz w:val="20"/>
              </w:rPr>
            </w:pPr>
            <w:r>
              <w:rPr>
                <w:rFonts w:cs="Arial"/>
                <w:color w:val="000000"/>
                <w:sz w:val="20"/>
              </w:rPr>
              <w:t>51.104.998</w:t>
            </w:r>
          </w:p>
        </w:tc>
        <w:tc>
          <w:tcPr>
            <w:tcW w:w="1600" w:type="dxa"/>
            <w:tcBorders>
              <w:top w:val="nil"/>
              <w:left w:val="nil"/>
              <w:bottom w:val="nil"/>
              <w:right w:val="single" w:sz="4" w:space="0" w:color="auto"/>
            </w:tcBorders>
            <w:shd w:val="clear" w:color="auto" w:fill="auto"/>
            <w:noWrap/>
            <w:vAlign w:val="bottom"/>
            <w:hideMark/>
          </w:tcPr>
          <w:p w14:paraId="0F5F3616"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52AA985F" w14:textId="77777777" w:rsidR="000C309F" w:rsidRDefault="000C309F" w:rsidP="00D6154A">
            <w:pPr>
              <w:ind w:right="20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75A45F0F" w14:textId="77777777" w:rsidR="000C309F" w:rsidRDefault="000C309F" w:rsidP="00D6154A">
            <w:pPr>
              <w:ind w:right="205"/>
              <w:jc w:val="right"/>
              <w:rPr>
                <w:rFonts w:cs="Arial"/>
                <w:color w:val="000000"/>
                <w:sz w:val="20"/>
              </w:rPr>
            </w:pPr>
            <w:r>
              <w:rPr>
                <w:rFonts w:cs="Arial"/>
                <w:color w:val="000000"/>
                <w:sz w:val="20"/>
              </w:rPr>
              <w:t>-51.104.998</w:t>
            </w:r>
          </w:p>
        </w:tc>
      </w:tr>
      <w:tr w:rsidR="000C309F" w:rsidRPr="00E13A55" w14:paraId="76A6458B"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482AC13B"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w:t>
            </w:r>
          </w:p>
        </w:tc>
        <w:tc>
          <w:tcPr>
            <w:tcW w:w="1550" w:type="dxa"/>
            <w:tcBorders>
              <w:top w:val="nil"/>
              <w:left w:val="single" w:sz="4" w:space="0" w:color="auto"/>
              <w:bottom w:val="nil"/>
              <w:right w:val="single" w:sz="4" w:space="0" w:color="auto"/>
            </w:tcBorders>
            <w:shd w:val="clear" w:color="auto" w:fill="auto"/>
            <w:noWrap/>
            <w:vAlign w:val="bottom"/>
            <w:hideMark/>
          </w:tcPr>
          <w:p w14:paraId="2B43D072" w14:textId="77777777" w:rsidR="000C309F" w:rsidRDefault="000C309F" w:rsidP="00D6154A">
            <w:pPr>
              <w:ind w:right="205"/>
              <w:jc w:val="right"/>
              <w:rPr>
                <w:rFonts w:cs="Arial"/>
                <w:color w:val="000000"/>
                <w:sz w:val="20"/>
              </w:rPr>
            </w:pPr>
            <w:r>
              <w:rPr>
                <w:rFonts w:cs="Arial"/>
                <w:color w:val="000000"/>
                <w:sz w:val="20"/>
              </w:rPr>
              <w:t>25.552.499</w:t>
            </w:r>
          </w:p>
        </w:tc>
        <w:tc>
          <w:tcPr>
            <w:tcW w:w="1600" w:type="dxa"/>
            <w:tcBorders>
              <w:top w:val="nil"/>
              <w:left w:val="nil"/>
              <w:bottom w:val="nil"/>
              <w:right w:val="single" w:sz="4" w:space="0" w:color="auto"/>
            </w:tcBorders>
            <w:shd w:val="clear" w:color="auto" w:fill="auto"/>
            <w:noWrap/>
            <w:vAlign w:val="bottom"/>
            <w:hideMark/>
          </w:tcPr>
          <w:p w14:paraId="63A08159"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1F8F2EAB" w14:textId="77777777" w:rsidR="000C309F" w:rsidRDefault="000C309F" w:rsidP="00D6154A">
            <w:pPr>
              <w:ind w:right="20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52FE08D9" w14:textId="77777777" w:rsidR="000C309F" w:rsidRDefault="000C309F" w:rsidP="00D6154A">
            <w:pPr>
              <w:ind w:right="205"/>
              <w:jc w:val="right"/>
              <w:rPr>
                <w:rFonts w:cs="Arial"/>
                <w:color w:val="000000"/>
                <w:sz w:val="20"/>
              </w:rPr>
            </w:pPr>
            <w:r>
              <w:rPr>
                <w:rFonts w:cs="Arial"/>
                <w:color w:val="000000"/>
                <w:sz w:val="20"/>
              </w:rPr>
              <w:t>-25.552.499</w:t>
            </w:r>
          </w:p>
        </w:tc>
      </w:tr>
      <w:tr w:rsidR="000C309F" w:rsidRPr="00E13A55" w14:paraId="73414417"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3C6E818"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w:t>
            </w:r>
          </w:p>
        </w:tc>
        <w:tc>
          <w:tcPr>
            <w:tcW w:w="1550" w:type="dxa"/>
            <w:tcBorders>
              <w:top w:val="nil"/>
              <w:left w:val="single" w:sz="4" w:space="0" w:color="auto"/>
              <w:bottom w:val="nil"/>
              <w:right w:val="single" w:sz="4" w:space="0" w:color="auto"/>
            </w:tcBorders>
            <w:shd w:val="clear" w:color="auto" w:fill="auto"/>
            <w:noWrap/>
            <w:vAlign w:val="bottom"/>
            <w:hideMark/>
          </w:tcPr>
          <w:p w14:paraId="60C2D1A2"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CF129CA"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ADD007A" w14:textId="77777777" w:rsidR="000C309F" w:rsidRDefault="000C309F" w:rsidP="00D6154A">
            <w:pPr>
              <w:ind w:right="205"/>
              <w:jc w:val="right"/>
              <w:rPr>
                <w:rFonts w:cs="Arial"/>
                <w:color w:val="000000"/>
                <w:sz w:val="20"/>
              </w:rPr>
            </w:pPr>
            <w:r>
              <w:rPr>
                <w:rFonts w:cs="Arial"/>
                <w:color w:val="000000"/>
                <w:sz w:val="20"/>
              </w:rPr>
              <w:t>29.860.708</w:t>
            </w:r>
          </w:p>
        </w:tc>
        <w:tc>
          <w:tcPr>
            <w:tcW w:w="1640" w:type="dxa"/>
            <w:tcBorders>
              <w:top w:val="nil"/>
              <w:left w:val="single" w:sz="4" w:space="0" w:color="auto"/>
              <w:bottom w:val="nil"/>
              <w:right w:val="single" w:sz="4" w:space="0" w:color="auto"/>
            </w:tcBorders>
            <w:shd w:val="clear" w:color="auto" w:fill="auto"/>
            <w:noWrap/>
            <w:vAlign w:val="bottom"/>
            <w:hideMark/>
          </w:tcPr>
          <w:p w14:paraId="4B6816D8" w14:textId="77777777" w:rsidR="000C309F" w:rsidRDefault="000C309F" w:rsidP="00D6154A">
            <w:pPr>
              <w:ind w:right="205"/>
              <w:jc w:val="right"/>
              <w:rPr>
                <w:rFonts w:cs="Arial"/>
                <w:color w:val="000000"/>
                <w:sz w:val="20"/>
              </w:rPr>
            </w:pPr>
            <w:r>
              <w:rPr>
                <w:rFonts w:cs="Arial"/>
                <w:color w:val="000000"/>
                <w:sz w:val="20"/>
              </w:rPr>
              <w:t>29.477.421</w:t>
            </w:r>
          </w:p>
        </w:tc>
      </w:tr>
      <w:tr w:rsidR="000C309F" w:rsidRPr="00E13A55" w14:paraId="1888511F"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29DE2E9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4</w:t>
            </w:r>
          </w:p>
        </w:tc>
        <w:tc>
          <w:tcPr>
            <w:tcW w:w="1550" w:type="dxa"/>
            <w:tcBorders>
              <w:top w:val="nil"/>
              <w:left w:val="single" w:sz="4" w:space="0" w:color="auto"/>
              <w:bottom w:val="nil"/>
              <w:right w:val="single" w:sz="4" w:space="0" w:color="auto"/>
            </w:tcBorders>
            <w:shd w:val="clear" w:color="auto" w:fill="auto"/>
            <w:noWrap/>
            <w:vAlign w:val="bottom"/>
            <w:hideMark/>
          </w:tcPr>
          <w:p w14:paraId="4BAD9FE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EDD6831"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EF30DDE" w14:textId="77777777" w:rsidR="000C309F" w:rsidRDefault="000C309F" w:rsidP="00D6154A">
            <w:pPr>
              <w:ind w:right="205"/>
              <w:jc w:val="right"/>
              <w:rPr>
                <w:rFonts w:cs="Arial"/>
                <w:color w:val="000000"/>
                <w:sz w:val="20"/>
              </w:rPr>
            </w:pPr>
            <w:r>
              <w:rPr>
                <w:rFonts w:cs="Arial"/>
                <w:color w:val="000000"/>
                <w:sz w:val="20"/>
              </w:rPr>
              <w:t>30.392.229</w:t>
            </w:r>
          </w:p>
        </w:tc>
        <w:tc>
          <w:tcPr>
            <w:tcW w:w="1640" w:type="dxa"/>
            <w:tcBorders>
              <w:top w:val="nil"/>
              <w:left w:val="single" w:sz="4" w:space="0" w:color="auto"/>
              <w:bottom w:val="nil"/>
              <w:right w:val="single" w:sz="4" w:space="0" w:color="auto"/>
            </w:tcBorders>
            <w:shd w:val="clear" w:color="auto" w:fill="auto"/>
            <w:noWrap/>
            <w:vAlign w:val="bottom"/>
            <w:hideMark/>
          </w:tcPr>
          <w:p w14:paraId="7D67F754" w14:textId="77777777" w:rsidR="000C309F" w:rsidRDefault="000C309F" w:rsidP="00D6154A">
            <w:pPr>
              <w:ind w:right="205"/>
              <w:jc w:val="right"/>
              <w:rPr>
                <w:rFonts w:cs="Arial"/>
                <w:color w:val="000000"/>
                <w:sz w:val="20"/>
              </w:rPr>
            </w:pPr>
            <w:r>
              <w:rPr>
                <w:rFonts w:cs="Arial"/>
                <w:color w:val="000000"/>
                <w:sz w:val="20"/>
              </w:rPr>
              <w:t>30.008.941</w:t>
            </w:r>
          </w:p>
        </w:tc>
      </w:tr>
      <w:tr w:rsidR="000C309F" w:rsidRPr="00E13A55" w14:paraId="57E0C4E2"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409CD2A0"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5</w:t>
            </w:r>
          </w:p>
        </w:tc>
        <w:tc>
          <w:tcPr>
            <w:tcW w:w="1550" w:type="dxa"/>
            <w:tcBorders>
              <w:top w:val="nil"/>
              <w:left w:val="single" w:sz="4" w:space="0" w:color="auto"/>
              <w:bottom w:val="nil"/>
              <w:right w:val="single" w:sz="4" w:space="0" w:color="auto"/>
            </w:tcBorders>
            <w:shd w:val="clear" w:color="auto" w:fill="auto"/>
            <w:noWrap/>
            <w:vAlign w:val="bottom"/>
            <w:hideMark/>
          </w:tcPr>
          <w:p w14:paraId="5B491F16"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F3A7C7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1C5A32B" w14:textId="77777777" w:rsidR="000C309F" w:rsidRDefault="000C309F" w:rsidP="00D6154A">
            <w:pPr>
              <w:ind w:right="205"/>
              <w:jc w:val="right"/>
              <w:rPr>
                <w:rFonts w:cs="Arial"/>
                <w:color w:val="000000"/>
                <w:sz w:val="20"/>
              </w:rPr>
            </w:pPr>
            <w:r>
              <w:rPr>
                <w:rFonts w:cs="Arial"/>
                <w:color w:val="000000"/>
                <w:sz w:val="20"/>
              </w:rPr>
              <w:t>30.933.210</w:t>
            </w:r>
          </w:p>
        </w:tc>
        <w:tc>
          <w:tcPr>
            <w:tcW w:w="1640" w:type="dxa"/>
            <w:tcBorders>
              <w:top w:val="nil"/>
              <w:left w:val="single" w:sz="4" w:space="0" w:color="auto"/>
              <w:bottom w:val="nil"/>
              <w:right w:val="single" w:sz="4" w:space="0" w:color="auto"/>
            </w:tcBorders>
            <w:shd w:val="clear" w:color="auto" w:fill="auto"/>
            <w:noWrap/>
            <w:vAlign w:val="bottom"/>
            <w:hideMark/>
          </w:tcPr>
          <w:p w14:paraId="36117C77" w14:textId="77777777" w:rsidR="000C309F" w:rsidRDefault="000C309F" w:rsidP="00D6154A">
            <w:pPr>
              <w:ind w:right="205"/>
              <w:jc w:val="right"/>
              <w:rPr>
                <w:rFonts w:cs="Arial"/>
                <w:color w:val="000000"/>
                <w:sz w:val="20"/>
              </w:rPr>
            </w:pPr>
            <w:r>
              <w:rPr>
                <w:rFonts w:cs="Arial"/>
                <w:color w:val="000000"/>
                <w:sz w:val="20"/>
              </w:rPr>
              <w:t>30.549.923</w:t>
            </w:r>
          </w:p>
        </w:tc>
      </w:tr>
      <w:tr w:rsidR="000C309F" w:rsidRPr="00E13A55" w14:paraId="5CBC413C"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4EE024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6</w:t>
            </w:r>
          </w:p>
        </w:tc>
        <w:tc>
          <w:tcPr>
            <w:tcW w:w="1550" w:type="dxa"/>
            <w:tcBorders>
              <w:top w:val="nil"/>
              <w:left w:val="single" w:sz="4" w:space="0" w:color="auto"/>
              <w:bottom w:val="nil"/>
              <w:right w:val="single" w:sz="4" w:space="0" w:color="auto"/>
            </w:tcBorders>
            <w:shd w:val="clear" w:color="auto" w:fill="auto"/>
            <w:noWrap/>
            <w:vAlign w:val="bottom"/>
            <w:hideMark/>
          </w:tcPr>
          <w:p w14:paraId="19D9E7B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799FD83"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99F7BBB" w14:textId="77777777" w:rsidR="000C309F" w:rsidRDefault="000C309F" w:rsidP="00D6154A">
            <w:pPr>
              <w:ind w:right="205"/>
              <w:jc w:val="right"/>
              <w:rPr>
                <w:rFonts w:cs="Arial"/>
                <w:color w:val="000000"/>
                <w:sz w:val="20"/>
              </w:rPr>
            </w:pPr>
            <w:r>
              <w:rPr>
                <w:rFonts w:cs="Arial"/>
                <w:color w:val="000000"/>
                <w:sz w:val="20"/>
              </w:rPr>
              <w:t>31.483.821</w:t>
            </w:r>
          </w:p>
        </w:tc>
        <w:tc>
          <w:tcPr>
            <w:tcW w:w="1640" w:type="dxa"/>
            <w:tcBorders>
              <w:top w:val="nil"/>
              <w:left w:val="single" w:sz="4" w:space="0" w:color="auto"/>
              <w:bottom w:val="nil"/>
              <w:right w:val="single" w:sz="4" w:space="0" w:color="auto"/>
            </w:tcBorders>
            <w:shd w:val="clear" w:color="auto" w:fill="auto"/>
            <w:noWrap/>
            <w:vAlign w:val="bottom"/>
            <w:hideMark/>
          </w:tcPr>
          <w:p w14:paraId="065A996B" w14:textId="77777777" w:rsidR="000C309F" w:rsidRDefault="000C309F" w:rsidP="00D6154A">
            <w:pPr>
              <w:ind w:right="205"/>
              <w:jc w:val="right"/>
              <w:rPr>
                <w:rFonts w:cs="Arial"/>
                <w:color w:val="000000"/>
                <w:sz w:val="20"/>
              </w:rPr>
            </w:pPr>
            <w:r>
              <w:rPr>
                <w:rFonts w:cs="Arial"/>
                <w:color w:val="000000"/>
                <w:sz w:val="20"/>
              </w:rPr>
              <w:t>31.100.534</w:t>
            </w:r>
          </w:p>
        </w:tc>
      </w:tr>
      <w:tr w:rsidR="000C309F" w:rsidRPr="00E13A55" w14:paraId="7B65529E"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3D1F90CF"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7</w:t>
            </w:r>
          </w:p>
        </w:tc>
        <w:tc>
          <w:tcPr>
            <w:tcW w:w="1550" w:type="dxa"/>
            <w:tcBorders>
              <w:top w:val="nil"/>
              <w:left w:val="single" w:sz="4" w:space="0" w:color="auto"/>
              <w:bottom w:val="nil"/>
              <w:right w:val="single" w:sz="4" w:space="0" w:color="auto"/>
            </w:tcBorders>
            <w:shd w:val="clear" w:color="auto" w:fill="auto"/>
            <w:noWrap/>
            <w:vAlign w:val="bottom"/>
            <w:hideMark/>
          </w:tcPr>
          <w:p w14:paraId="7F033242"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8ABFEBF"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958A719" w14:textId="77777777" w:rsidR="000C309F" w:rsidRDefault="000C309F" w:rsidP="00D6154A">
            <w:pPr>
              <w:ind w:right="205"/>
              <w:jc w:val="right"/>
              <w:rPr>
                <w:rFonts w:cs="Arial"/>
                <w:color w:val="000000"/>
                <w:sz w:val="20"/>
              </w:rPr>
            </w:pPr>
            <w:r>
              <w:rPr>
                <w:rFonts w:cs="Arial"/>
                <w:color w:val="000000"/>
                <w:sz w:val="20"/>
              </w:rPr>
              <w:t>32.044.233</w:t>
            </w:r>
          </w:p>
        </w:tc>
        <w:tc>
          <w:tcPr>
            <w:tcW w:w="1640" w:type="dxa"/>
            <w:tcBorders>
              <w:top w:val="nil"/>
              <w:left w:val="single" w:sz="4" w:space="0" w:color="auto"/>
              <w:bottom w:val="nil"/>
              <w:right w:val="single" w:sz="4" w:space="0" w:color="auto"/>
            </w:tcBorders>
            <w:shd w:val="clear" w:color="auto" w:fill="auto"/>
            <w:noWrap/>
            <w:vAlign w:val="bottom"/>
            <w:hideMark/>
          </w:tcPr>
          <w:p w14:paraId="190F4F63" w14:textId="77777777" w:rsidR="000C309F" w:rsidRDefault="000C309F" w:rsidP="00D6154A">
            <w:pPr>
              <w:ind w:right="205"/>
              <w:jc w:val="right"/>
              <w:rPr>
                <w:rFonts w:cs="Arial"/>
                <w:color w:val="000000"/>
                <w:sz w:val="20"/>
              </w:rPr>
            </w:pPr>
            <w:r>
              <w:rPr>
                <w:rFonts w:cs="Arial"/>
                <w:color w:val="000000"/>
                <w:sz w:val="20"/>
              </w:rPr>
              <w:t>31.660.946</w:t>
            </w:r>
          </w:p>
        </w:tc>
      </w:tr>
      <w:tr w:rsidR="000C309F" w:rsidRPr="00E13A55" w14:paraId="4D12EC04"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791F6670"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8</w:t>
            </w:r>
          </w:p>
        </w:tc>
        <w:tc>
          <w:tcPr>
            <w:tcW w:w="1550" w:type="dxa"/>
            <w:tcBorders>
              <w:top w:val="nil"/>
              <w:left w:val="single" w:sz="4" w:space="0" w:color="auto"/>
              <w:bottom w:val="nil"/>
              <w:right w:val="single" w:sz="4" w:space="0" w:color="auto"/>
            </w:tcBorders>
            <w:shd w:val="clear" w:color="auto" w:fill="auto"/>
            <w:noWrap/>
            <w:vAlign w:val="bottom"/>
            <w:hideMark/>
          </w:tcPr>
          <w:p w14:paraId="44A9DE62"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3C52DA4"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E74D6D3" w14:textId="77777777" w:rsidR="000C309F" w:rsidRDefault="000C309F" w:rsidP="00D6154A">
            <w:pPr>
              <w:ind w:right="205"/>
              <w:jc w:val="right"/>
              <w:rPr>
                <w:rFonts w:cs="Arial"/>
                <w:color w:val="000000"/>
                <w:sz w:val="20"/>
              </w:rPr>
            </w:pPr>
            <w:r>
              <w:rPr>
                <w:rFonts w:cs="Arial"/>
                <w:color w:val="000000"/>
                <w:sz w:val="20"/>
              </w:rPr>
              <w:t>32.614.621</w:t>
            </w:r>
          </w:p>
        </w:tc>
        <w:tc>
          <w:tcPr>
            <w:tcW w:w="1640" w:type="dxa"/>
            <w:tcBorders>
              <w:top w:val="nil"/>
              <w:left w:val="single" w:sz="4" w:space="0" w:color="auto"/>
              <w:bottom w:val="nil"/>
              <w:right w:val="single" w:sz="4" w:space="0" w:color="auto"/>
            </w:tcBorders>
            <w:shd w:val="clear" w:color="auto" w:fill="auto"/>
            <w:noWrap/>
            <w:vAlign w:val="bottom"/>
            <w:hideMark/>
          </w:tcPr>
          <w:p w14:paraId="63624C38" w14:textId="77777777" w:rsidR="000C309F" w:rsidRDefault="000C309F" w:rsidP="00D6154A">
            <w:pPr>
              <w:ind w:right="205"/>
              <w:jc w:val="right"/>
              <w:rPr>
                <w:rFonts w:cs="Arial"/>
                <w:color w:val="000000"/>
                <w:sz w:val="20"/>
              </w:rPr>
            </w:pPr>
            <w:r>
              <w:rPr>
                <w:rFonts w:cs="Arial"/>
                <w:color w:val="000000"/>
                <w:sz w:val="20"/>
              </w:rPr>
              <w:t>32.231.333</w:t>
            </w:r>
          </w:p>
        </w:tc>
      </w:tr>
      <w:tr w:rsidR="000C309F" w:rsidRPr="00E13A55" w14:paraId="1C32FF61"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9F52FF7"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9</w:t>
            </w:r>
          </w:p>
        </w:tc>
        <w:tc>
          <w:tcPr>
            <w:tcW w:w="1550" w:type="dxa"/>
            <w:tcBorders>
              <w:top w:val="nil"/>
              <w:left w:val="single" w:sz="4" w:space="0" w:color="auto"/>
              <w:bottom w:val="nil"/>
              <w:right w:val="single" w:sz="4" w:space="0" w:color="auto"/>
            </w:tcBorders>
            <w:shd w:val="clear" w:color="auto" w:fill="auto"/>
            <w:noWrap/>
            <w:vAlign w:val="bottom"/>
            <w:hideMark/>
          </w:tcPr>
          <w:p w14:paraId="7E3E00C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BAFC6C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1169920B" w14:textId="77777777" w:rsidR="000C309F" w:rsidRDefault="000C309F" w:rsidP="00D6154A">
            <w:pPr>
              <w:ind w:right="205"/>
              <w:jc w:val="right"/>
              <w:rPr>
                <w:rFonts w:cs="Arial"/>
                <w:color w:val="000000"/>
                <w:sz w:val="20"/>
              </w:rPr>
            </w:pPr>
            <w:r>
              <w:rPr>
                <w:rFonts w:cs="Arial"/>
                <w:color w:val="000000"/>
                <w:sz w:val="20"/>
              </w:rPr>
              <w:t>33.195.161</w:t>
            </w:r>
          </w:p>
        </w:tc>
        <w:tc>
          <w:tcPr>
            <w:tcW w:w="1640" w:type="dxa"/>
            <w:tcBorders>
              <w:top w:val="nil"/>
              <w:left w:val="single" w:sz="4" w:space="0" w:color="auto"/>
              <w:bottom w:val="nil"/>
              <w:right w:val="single" w:sz="4" w:space="0" w:color="auto"/>
            </w:tcBorders>
            <w:shd w:val="clear" w:color="auto" w:fill="auto"/>
            <w:noWrap/>
            <w:vAlign w:val="bottom"/>
            <w:hideMark/>
          </w:tcPr>
          <w:p w14:paraId="1A1469FE" w14:textId="77777777" w:rsidR="000C309F" w:rsidRDefault="000C309F" w:rsidP="00D6154A">
            <w:pPr>
              <w:ind w:right="205"/>
              <w:jc w:val="right"/>
              <w:rPr>
                <w:rFonts w:cs="Arial"/>
                <w:color w:val="000000"/>
                <w:sz w:val="20"/>
              </w:rPr>
            </w:pPr>
            <w:r>
              <w:rPr>
                <w:rFonts w:cs="Arial"/>
                <w:color w:val="000000"/>
                <w:sz w:val="20"/>
              </w:rPr>
              <w:t>32.811.874</w:t>
            </w:r>
          </w:p>
        </w:tc>
      </w:tr>
      <w:tr w:rsidR="000C309F" w:rsidRPr="00E13A55" w14:paraId="6B6EC1EB"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B7BF85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10</w:t>
            </w:r>
          </w:p>
        </w:tc>
        <w:tc>
          <w:tcPr>
            <w:tcW w:w="1550" w:type="dxa"/>
            <w:tcBorders>
              <w:top w:val="nil"/>
              <w:left w:val="single" w:sz="4" w:space="0" w:color="auto"/>
              <w:bottom w:val="nil"/>
              <w:right w:val="single" w:sz="4" w:space="0" w:color="auto"/>
            </w:tcBorders>
            <w:shd w:val="clear" w:color="auto" w:fill="auto"/>
            <w:noWrap/>
            <w:vAlign w:val="bottom"/>
            <w:hideMark/>
          </w:tcPr>
          <w:p w14:paraId="0DF3F69C"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34864A9"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B4A84C1" w14:textId="77777777" w:rsidR="000C309F" w:rsidRDefault="000C309F" w:rsidP="00D6154A">
            <w:pPr>
              <w:ind w:right="205"/>
              <w:jc w:val="right"/>
              <w:rPr>
                <w:rFonts w:cs="Arial"/>
                <w:color w:val="000000"/>
                <w:sz w:val="20"/>
              </w:rPr>
            </w:pPr>
            <w:r>
              <w:rPr>
                <w:rFonts w:cs="Arial"/>
                <w:color w:val="000000"/>
                <w:sz w:val="20"/>
              </w:rPr>
              <w:t>33.786.035</w:t>
            </w:r>
          </w:p>
        </w:tc>
        <w:tc>
          <w:tcPr>
            <w:tcW w:w="1640" w:type="dxa"/>
            <w:tcBorders>
              <w:top w:val="nil"/>
              <w:left w:val="single" w:sz="4" w:space="0" w:color="auto"/>
              <w:bottom w:val="nil"/>
              <w:right w:val="single" w:sz="4" w:space="0" w:color="auto"/>
            </w:tcBorders>
            <w:shd w:val="clear" w:color="auto" w:fill="auto"/>
            <w:noWrap/>
            <w:vAlign w:val="bottom"/>
            <w:hideMark/>
          </w:tcPr>
          <w:p w14:paraId="24D3C664" w14:textId="77777777" w:rsidR="000C309F" w:rsidRDefault="000C309F" w:rsidP="00D6154A">
            <w:pPr>
              <w:ind w:right="205"/>
              <w:jc w:val="right"/>
              <w:rPr>
                <w:rFonts w:cs="Arial"/>
                <w:color w:val="000000"/>
                <w:sz w:val="20"/>
              </w:rPr>
            </w:pPr>
            <w:r>
              <w:rPr>
                <w:rFonts w:cs="Arial"/>
                <w:color w:val="000000"/>
                <w:sz w:val="20"/>
              </w:rPr>
              <w:t>33.402.747</w:t>
            </w:r>
          </w:p>
        </w:tc>
      </w:tr>
      <w:tr w:rsidR="000C309F" w:rsidRPr="00E13A55" w14:paraId="6AEF9BCF"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13123B2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11</w:t>
            </w:r>
          </w:p>
        </w:tc>
        <w:tc>
          <w:tcPr>
            <w:tcW w:w="1550" w:type="dxa"/>
            <w:tcBorders>
              <w:top w:val="nil"/>
              <w:left w:val="single" w:sz="4" w:space="0" w:color="auto"/>
              <w:bottom w:val="nil"/>
              <w:right w:val="single" w:sz="4" w:space="0" w:color="auto"/>
            </w:tcBorders>
            <w:shd w:val="clear" w:color="auto" w:fill="auto"/>
            <w:noWrap/>
            <w:vAlign w:val="bottom"/>
            <w:hideMark/>
          </w:tcPr>
          <w:p w14:paraId="3D74E8E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918425B"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2B685BC" w14:textId="77777777" w:rsidR="000C309F" w:rsidRDefault="000C309F" w:rsidP="00D6154A">
            <w:pPr>
              <w:ind w:right="205"/>
              <w:jc w:val="right"/>
              <w:rPr>
                <w:rFonts w:cs="Arial"/>
                <w:color w:val="000000"/>
                <w:sz w:val="20"/>
              </w:rPr>
            </w:pPr>
            <w:r>
              <w:rPr>
                <w:rFonts w:cs="Arial"/>
                <w:color w:val="000000"/>
                <w:sz w:val="20"/>
              </w:rPr>
              <w:t>34.387.426</w:t>
            </w:r>
          </w:p>
        </w:tc>
        <w:tc>
          <w:tcPr>
            <w:tcW w:w="1640" w:type="dxa"/>
            <w:tcBorders>
              <w:top w:val="nil"/>
              <w:left w:val="single" w:sz="4" w:space="0" w:color="auto"/>
              <w:bottom w:val="nil"/>
              <w:right w:val="single" w:sz="4" w:space="0" w:color="auto"/>
            </w:tcBorders>
            <w:shd w:val="clear" w:color="auto" w:fill="auto"/>
            <w:noWrap/>
            <w:vAlign w:val="bottom"/>
            <w:hideMark/>
          </w:tcPr>
          <w:p w14:paraId="6F354D9E" w14:textId="77777777" w:rsidR="000C309F" w:rsidRDefault="000C309F" w:rsidP="00D6154A">
            <w:pPr>
              <w:ind w:right="205"/>
              <w:jc w:val="right"/>
              <w:rPr>
                <w:rFonts w:cs="Arial"/>
                <w:color w:val="000000"/>
                <w:sz w:val="20"/>
              </w:rPr>
            </w:pPr>
            <w:r>
              <w:rPr>
                <w:rFonts w:cs="Arial"/>
                <w:color w:val="000000"/>
                <w:sz w:val="20"/>
              </w:rPr>
              <w:t>34.004.139</w:t>
            </w:r>
          </w:p>
        </w:tc>
      </w:tr>
      <w:tr w:rsidR="000C309F" w:rsidRPr="00E13A55" w14:paraId="2FAC3D88"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05394652"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12</w:t>
            </w:r>
          </w:p>
        </w:tc>
        <w:tc>
          <w:tcPr>
            <w:tcW w:w="1550" w:type="dxa"/>
            <w:tcBorders>
              <w:top w:val="nil"/>
              <w:left w:val="single" w:sz="4" w:space="0" w:color="auto"/>
              <w:bottom w:val="nil"/>
              <w:right w:val="single" w:sz="4" w:space="0" w:color="auto"/>
            </w:tcBorders>
            <w:shd w:val="clear" w:color="auto" w:fill="auto"/>
            <w:noWrap/>
            <w:vAlign w:val="bottom"/>
            <w:hideMark/>
          </w:tcPr>
          <w:p w14:paraId="014B5D7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34DF92C"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15CDD63" w14:textId="77777777" w:rsidR="000C309F" w:rsidRDefault="000C309F" w:rsidP="00D6154A">
            <w:pPr>
              <w:ind w:right="205"/>
              <w:jc w:val="right"/>
              <w:rPr>
                <w:rFonts w:cs="Arial"/>
                <w:color w:val="000000"/>
                <w:sz w:val="20"/>
              </w:rPr>
            </w:pPr>
            <w:r>
              <w:rPr>
                <w:rFonts w:cs="Arial"/>
                <w:color w:val="000000"/>
                <w:sz w:val="20"/>
              </w:rPr>
              <w:t>34.999.523</w:t>
            </w:r>
          </w:p>
        </w:tc>
        <w:tc>
          <w:tcPr>
            <w:tcW w:w="1640" w:type="dxa"/>
            <w:tcBorders>
              <w:top w:val="nil"/>
              <w:left w:val="single" w:sz="4" w:space="0" w:color="auto"/>
              <w:bottom w:val="nil"/>
              <w:right w:val="single" w:sz="4" w:space="0" w:color="auto"/>
            </w:tcBorders>
            <w:shd w:val="clear" w:color="auto" w:fill="auto"/>
            <w:noWrap/>
            <w:vAlign w:val="bottom"/>
            <w:hideMark/>
          </w:tcPr>
          <w:p w14:paraId="02A5DA16" w14:textId="77777777" w:rsidR="000C309F" w:rsidRDefault="000C309F" w:rsidP="00D6154A">
            <w:pPr>
              <w:ind w:right="205"/>
              <w:jc w:val="right"/>
              <w:rPr>
                <w:rFonts w:cs="Arial"/>
                <w:color w:val="000000"/>
                <w:sz w:val="20"/>
              </w:rPr>
            </w:pPr>
            <w:r>
              <w:rPr>
                <w:rFonts w:cs="Arial"/>
                <w:color w:val="000000"/>
                <w:sz w:val="20"/>
              </w:rPr>
              <w:t>34.616.235</w:t>
            </w:r>
          </w:p>
        </w:tc>
      </w:tr>
      <w:tr w:rsidR="000C309F" w:rsidRPr="00E13A55" w14:paraId="5BAF3635"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7DC1657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13</w:t>
            </w:r>
          </w:p>
        </w:tc>
        <w:tc>
          <w:tcPr>
            <w:tcW w:w="1550" w:type="dxa"/>
            <w:tcBorders>
              <w:top w:val="nil"/>
              <w:left w:val="single" w:sz="4" w:space="0" w:color="auto"/>
              <w:bottom w:val="nil"/>
              <w:right w:val="single" w:sz="4" w:space="0" w:color="auto"/>
            </w:tcBorders>
            <w:shd w:val="clear" w:color="auto" w:fill="auto"/>
            <w:noWrap/>
            <w:vAlign w:val="bottom"/>
            <w:hideMark/>
          </w:tcPr>
          <w:p w14:paraId="7F5DAB7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788DBF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86B4874" w14:textId="77777777" w:rsidR="000C309F" w:rsidRDefault="000C309F" w:rsidP="00D6154A">
            <w:pPr>
              <w:ind w:right="205"/>
              <w:jc w:val="right"/>
              <w:rPr>
                <w:rFonts w:cs="Arial"/>
                <w:color w:val="000000"/>
                <w:sz w:val="20"/>
              </w:rPr>
            </w:pPr>
            <w:r>
              <w:rPr>
                <w:rFonts w:cs="Arial"/>
                <w:color w:val="000000"/>
                <w:sz w:val="20"/>
              </w:rPr>
              <w:t>35.622.514</w:t>
            </w:r>
          </w:p>
        </w:tc>
        <w:tc>
          <w:tcPr>
            <w:tcW w:w="1640" w:type="dxa"/>
            <w:tcBorders>
              <w:top w:val="nil"/>
              <w:left w:val="single" w:sz="4" w:space="0" w:color="auto"/>
              <w:bottom w:val="nil"/>
              <w:right w:val="single" w:sz="4" w:space="0" w:color="auto"/>
            </w:tcBorders>
            <w:shd w:val="clear" w:color="auto" w:fill="auto"/>
            <w:noWrap/>
            <w:vAlign w:val="bottom"/>
            <w:hideMark/>
          </w:tcPr>
          <w:p w14:paraId="76C76D0B" w14:textId="77777777" w:rsidR="000C309F" w:rsidRDefault="000C309F" w:rsidP="00D6154A">
            <w:pPr>
              <w:ind w:right="205"/>
              <w:jc w:val="right"/>
              <w:rPr>
                <w:rFonts w:cs="Arial"/>
                <w:color w:val="000000"/>
                <w:sz w:val="20"/>
              </w:rPr>
            </w:pPr>
            <w:r>
              <w:rPr>
                <w:rFonts w:cs="Arial"/>
                <w:color w:val="000000"/>
                <w:sz w:val="20"/>
              </w:rPr>
              <w:t>35.239.227</w:t>
            </w:r>
          </w:p>
        </w:tc>
      </w:tr>
      <w:tr w:rsidR="000C309F" w:rsidRPr="00E13A55" w14:paraId="1A0D7501"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BBF68CA"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14</w:t>
            </w:r>
          </w:p>
        </w:tc>
        <w:tc>
          <w:tcPr>
            <w:tcW w:w="1550" w:type="dxa"/>
            <w:tcBorders>
              <w:top w:val="nil"/>
              <w:left w:val="single" w:sz="4" w:space="0" w:color="auto"/>
              <w:bottom w:val="nil"/>
              <w:right w:val="single" w:sz="4" w:space="0" w:color="auto"/>
            </w:tcBorders>
            <w:shd w:val="clear" w:color="auto" w:fill="auto"/>
            <w:noWrap/>
            <w:vAlign w:val="bottom"/>
            <w:hideMark/>
          </w:tcPr>
          <w:p w14:paraId="29240FE9"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783214D"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CA18800" w14:textId="77777777" w:rsidR="000C309F" w:rsidRDefault="000C309F" w:rsidP="00D6154A">
            <w:pPr>
              <w:ind w:right="205"/>
              <w:jc w:val="right"/>
              <w:rPr>
                <w:rFonts w:cs="Arial"/>
                <w:color w:val="000000"/>
                <w:sz w:val="20"/>
              </w:rPr>
            </w:pPr>
            <w:r>
              <w:rPr>
                <w:rFonts w:cs="Arial"/>
                <w:color w:val="000000"/>
                <w:sz w:val="20"/>
              </w:rPr>
              <w:t>36.256.595</w:t>
            </w:r>
          </w:p>
        </w:tc>
        <w:tc>
          <w:tcPr>
            <w:tcW w:w="1640" w:type="dxa"/>
            <w:tcBorders>
              <w:top w:val="nil"/>
              <w:left w:val="single" w:sz="4" w:space="0" w:color="auto"/>
              <w:bottom w:val="nil"/>
              <w:right w:val="single" w:sz="4" w:space="0" w:color="auto"/>
            </w:tcBorders>
            <w:shd w:val="clear" w:color="auto" w:fill="auto"/>
            <w:noWrap/>
            <w:vAlign w:val="bottom"/>
            <w:hideMark/>
          </w:tcPr>
          <w:p w14:paraId="4BEB3999" w14:textId="77777777" w:rsidR="000C309F" w:rsidRDefault="000C309F" w:rsidP="00D6154A">
            <w:pPr>
              <w:ind w:right="205"/>
              <w:jc w:val="right"/>
              <w:rPr>
                <w:rFonts w:cs="Arial"/>
                <w:color w:val="000000"/>
                <w:sz w:val="20"/>
              </w:rPr>
            </w:pPr>
            <w:r>
              <w:rPr>
                <w:rFonts w:cs="Arial"/>
                <w:color w:val="000000"/>
                <w:sz w:val="20"/>
              </w:rPr>
              <w:t>35.873.307</w:t>
            </w:r>
          </w:p>
        </w:tc>
      </w:tr>
      <w:tr w:rsidR="000C309F" w:rsidRPr="00E13A55" w14:paraId="47519F80"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114E79B6"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15</w:t>
            </w:r>
          </w:p>
        </w:tc>
        <w:tc>
          <w:tcPr>
            <w:tcW w:w="1550" w:type="dxa"/>
            <w:tcBorders>
              <w:top w:val="nil"/>
              <w:left w:val="single" w:sz="4" w:space="0" w:color="auto"/>
              <w:bottom w:val="nil"/>
              <w:right w:val="single" w:sz="4" w:space="0" w:color="auto"/>
            </w:tcBorders>
            <w:shd w:val="clear" w:color="auto" w:fill="auto"/>
            <w:noWrap/>
            <w:vAlign w:val="bottom"/>
            <w:hideMark/>
          </w:tcPr>
          <w:p w14:paraId="0AA0068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82605A3"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5B30D57" w14:textId="77777777" w:rsidR="000C309F" w:rsidRDefault="000C309F" w:rsidP="00D6154A">
            <w:pPr>
              <w:ind w:right="205"/>
              <w:jc w:val="right"/>
              <w:rPr>
                <w:rFonts w:cs="Arial"/>
                <w:color w:val="000000"/>
                <w:sz w:val="20"/>
              </w:rPr>
            </w:pPr>
            <w:r>
              <w:rPr>
                <w:rFonts w:cs="Arial"/>
                <w:color w:val="000000"/>
                <w:sz w:val="20"/>
              </w:rPr>
              <w:t>36.901.962</w:t>
            </w:r>
          </w:p>
        </w:tc>
        <w:tc>
          <w:tcPr>
            <w:tcW w:w="1640" w:type="dxa"/>
            <w:tcBorders>
              <w:top w:val="nil"/>
              <w:left w:val="single" w:sz="4" w:space="0" w:color="auto"/>
              <w:bottom w:val="nil"/>
              <w:right w:val="single" w:sz="4" w:space="0" w:color="auto"/>
            </w:tcBorders>
            <w:shd w:val="clear" w:color="auto" w:fill="auto"/>
            <w:noWrap/>
            <w:vAlign w:val="bottom"/>
            <w:hideMark/>
          </w:tcPr>
          <w:p w14:paraId="61139540" w14:textId="77777777" w:rsidR="000C309F" w:rsidRDefault="000C309F" w:rsidP="00D6154A">
            <w:pPr>
              <w:ind w:right="205"/>
              <w:jc w:val="right"/>
              <w:rPr>
                <w:rFonts w:cs="Arial"/>
                <w:color w:val="000000"/>
                <w:sz w:val="20"/>
              </w:rPr>
            </w:pPr>
            <w:r>
              <w:rPr>
                <w:rFonts w:cs="Arial"/>
                <w:color w:val="000000"/>
                <w:sz w:val="20"/>
              </w:rPr>
              <w:t>36.518.675</w:t>
            </w:r>
          </w:p>
        </w:tc>
      </w:tr>
      <w:tr w:rsidR="000C309F" w:rsidRPr="00E13A55" w14:paraId="32F25824"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2160D6E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16</w:t>
            </w:r>
          </w:p>
        </w:tc>
        <w:tc>
          <w:tcPr>
            <w:tcW w:w="1550" w:type="dxa"/>
            <w:tcBorders>
              <w:top w:val="nil"/>
              <w:left w:val="single" w:sz="4" w:space="0" w:color="auto"/>
              <w:bottom w:val="nil"/>
              <w:right w:val="single" w:sz="4" w:space="0" w:color="auto"/>
            </w:tcBorders>
            <w:shd w:val="clear" w:color="auto" w:fill="auto"/>
            <w:noWrap/>
            <w:vAlign w:val="bottom"/>
            <w:hideMark/>
          </w:tcPr>
          <w:p w14:paraId="1B20465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0382258"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48A6B87" w14:textId="77777777" w:rsidR="000C309F" w:rsidRDefault="000C309F" w:rsidP="00D6154A">
            <w:pPr>
              <w:ind w:right="205"/>
              <w:jc w:val="right"/>
              <w:rPr>
                <w:rFonts w:cs="Arial"/>
                <w:color w:val="000000"/>
                <w:sz w:val="20"/>
              </w:rPr>
            </w:pPr>
            <w:r>
              <w:rPr>
                <w:rFonts w:cs="Arial"/>
                <w:color w:val="000000"/>
                <w:sz w:val="20"/>
              </w:rPr>
              <w:t>37.558.817</w:t>
            </w:r>
          </w:p>
        </w:tc>
        <w:tc>
          <w:tcPr>
            <w:tcW w:w="1640" w:type="dxa"/>
            <w:tcBorders>
              <w:top w:val="nil"/>
              <w:left w:val="single" w:sz="4" w:space="0" w:color="auto"/>
              <w:bottom w:val="nil"/>
              <w:right w:val="single" w:sz="4" w:space="0" w:color="auto"/>
            </w:tcBorders>
            <w:shd w:val="clear" w:color="auto" w:fill="auto"/>
            <w:noWrap/>
            <w:vAlign w:val="bottom"/>
            <w:hideMark/>
          </w:tcPr>
          <w:p w14:paraId="0D4BE08E" w14:textId="77777777" w:rsidR="000C309F" w:rsidRDefault="000C309F" w:rsidP="00D6154A">
            <w:pPr>
              <w:ind w:right="205"/>
              <w:jc w:val="right"/>
              <w:rPr>
                <w:rFonts w:cs="Arial"/>
                <w:color w:val="000000"/>
                <w:sz w:val="20"/>
              </w:rPr>
            </w:pPr>
            <w:r>
              <w:rPr>
                <w:rFonts w:cs="Arial"/>
                <w:color w:val="000000"/>
                <w:sz w:val="20"/>
              </w:rPr>
              <w:t>37.175.530</w:t>
            </w:r>
          </w:p>
        </w:tc>
      </w:tr>
      <w:tr w:rsidR="000C309F" w:rsidRPr="00E13A55" w14:paraId="5EA1A6C8"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162C2B88"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17</w:t>
            </w:r>
          </w:p>
        </w:tc>
        <w:tc>
          <w:tcPr>
            <w:tcW w:w="1550" w:type="dxa"/>
            <w:tcBorders>
              <w:top w:val="nil"/>
              <w:left w:val="single" w:sz="4" w:space="0" w:color="auto"/>
              <w:bottom w:val="nil"/>
              <w:right w:val="single" w:sz="4" w:space="0" w:color="auto"/>
            </w:tcBorders>
            <w:shd w:val="clear" w:color="auto" w:fill="auto"/>
            <w:noWrap/>
            <w:vAlign w:val="bottom"/>
            <w:hideMark/>
          </w:tcPr>
          <w:p w14:paraId="378EBAB4"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99D4B00"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253475F" w14:textId="77777777" w:rsidR="000C309F" w:rsidRDefault="000C309F" w:rsidP="00D6154A">
            <w:pPr>
              <w:ind w:right="205"/>
              <w:jc w:val="right"/>
              <w:rPr>
                <w:rFonts w:cs="Arial"/>
                <w:color w:val="000000"/>
                <w:sz w:val="20"/>
              </w:rPr>
            </w:pPr>
            <w:r>
              <w:rPr>
                <w:rFonts w:cs="Arial"/>
                <w:color w:val="000000"/>
                <w:sz w:val="20"/>
              </w:rPr>
              <w:t>38.227.364</w:t>
            </w:r>
          </w:p>
        </w:tc>
        <w:tc>
          <w:tcPr>
            <w:tcW w:w="1640" w:type="dxa"/>
            <w:tcBorders>
              <w:top w:val="nil"/>
              <w:left w:val="single" w:sz="4" w:space="0" w:color="auto"/>
              <w:bottom w:val="nil"/>
              <w:right w:val="single" w:sz="4" w:space="0" w:color="auto"/>
            </w:tcBorders>
            <w:shd w:val="clear" w:color="auto" w:fill="auto"/>
            <w:noWrap/>
            <w:vAlign w:val="bottom"/>
            <w:hideMark/>
          </w:tcPr>
          <w:p w14:paraId="6FE5D177" w14:textId="77777777" w:rsidR="000C309F" w:rsidRDefault="000C309F" w:rsidP="00D6154A">
            <w:pPr>
              <w:ind w:right="205"/>
              <w:jc w:val="right"/>
              <w:rPr>
                <w:rFonts w:cs="Arial"/>
                <w:color w:val="000000"/>
                <w:sz w:val="20"/>
              </w:rPr>
            </w:pPr>
            <w:r>
              <w:rPr>
                <w:rFonts w:cs="Arial"/>
                <w:color w:val="000000"/>
                <w:sz w:val="20"/>
              </w:rPr>
              <w:t>37.844.077</w:t>
            </w:r>
          </w:p>
        </w:tc>
      </w:tr>
      <w:tr w:rsidR="000C309F" w:rsidRPr="00E13A55" w14:paraId="7DC0624E"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7A883DD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18</w:t>
            </w:r>
          </w:p>
        </w:tc>
        <w:tc>
          <w:tcPr>
            <w:tcW w:w="1550" w:type="dxa"/>
            <w:tcBorders>
              <w:top w:val="nil"/>
              <w:left w:val="single" w:sz="4" w:space="0" w:color="auto"/>
              <w:bottom w:val="nil"/>
              <w:right w:val="single" w:sz="4" w:space="0" w:color="auto"/>
            </w:tcBorders>
            <w:shd w:val="clear" w:color="auto" w:fill="auto"/>
            <w:noWrap/>
            <w:vAlign w:val="bottom"/>
            <w:hideMark/>
          </w:tcPr>
          <w:p w14:paraId="57BA471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046F8E1"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5DC6A54E" w14:textId="77777777" w:rsidR="000C309F" w:rsidRDefault="000C309F" w:rsidP="00D6154A">
            <w:pPr>
              <w:ind w:right="205"/>
              <w:jc w:val="right"/>
              <w:rPr>
                <w:rFonts w:cs="Arial"/>
                <w:color w:val="000000"/>
                <w:sz w:val="20"/>
              </w:rPr>
            </w:pPr>
            <w:r>
              <w:rPr>
                <w:rFonts w:cs="Arial"/>
                <w:color w:val="000000"/>
                <w:sz w:val="20"/>
              </w:rPr>
              <w:t>38.907.811</w:t>
            </w:r>
          </w:p>
        </w:tc>
        <w:tc>
          <w:tcPr>
            <w:tcW w:w="1640" w:type="dxa"/>
            <w:tcBorders>
              <w:top w:val="nil"/>
              <w:left w:val="single" w:sz="4" w:space="0" w:color="auto"/>
              <w:bottom w:val="nil"/>
              <w:right w:val="single" w:sz="4" w:space="0" w:color="auto"/>
            </w:tcBorders>
            <w:shd w:val="clear" w:color="auto" w:fill="auto"/>
            <w:noWrap/>
            <w:vAlign w:val="bottom"/>
            <w:hideMark/>
          </w:tcPr>
          <w:p w14:paraId="28C08BD0" w14:textId="77777777" w:rsidR="000C309F" w:rsidRDefault="000C309F" w:rsidP="00D6154A">
            <w:pPr>
              <w:ind w:right="205"/>
              <w:jc w:val="right"/>
              <w:rPr>
                <w:rFonts w:cs="Arial"/>
                <w:color w:val="000000"/>
                <w:sz w:val="20"/>
              </w:rPr>
            </w:pPr>
            <w:r>
              <w:rPr>
                <w:rFonts w:cs="Arial"/>
                <w:color w:val="000000"/>
                <w:sz w:val="20"/>
              </w:rPr>
              <w:t>38.524.524</w:t>
            </w:r>
          </w:p>
        </w:tc>
      </w:tr>
      <w:tr w:rsidR="000C309F" w:rsidRPr="00E13A55" w14:paraId="032DC39D"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58884FEF"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19</w:t>
            </w:r>
          </w:p>
        </w:tc>
        <w:tc>
          <w:tcPr>
            <w:tcW w:w="1550" w:type="dxa"/>
            <w:tcBorders>
              <w:top w:val="nil"/>
              <w:left w:val="single" w:sz="4" w:space="0" w:color="auto"/>
              <w:bottom w:val="nil"/>
              <w:right w:val="single" w:sz="4" w:space="0" w:color="auto"/>
            </w:tcBorders>
            <w:shd w:val="clear" w:color="auto" w:fill="auto"/>
            <w:noWrap/>
            <w:vAlign w:val="bottom"/>
            <w:hideMark/>
          </w:tcPr>
          <w:p w14:paraId="006F5893"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AA59D39"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E8D78C9" w14:textId="77777777" w:rsidR="000C309F" w:rsidRDefault="000C309F" w:rsidP="00D6154A">
            <w:pPr>
              <w:ind w:right="205"/>
              <w:jc w:val="right"/>
              <w:rPr>
                <w:rFonts w:cs="Arial"/>
                <w:color w:val="000000"/>
                <w:sz w:val="20"/>
              </w:rPr>
            </w:pPr>
            <w:r>
              <w:rPr>
                <w:rFonts w:cs="Arial"/>
                <w:color w:val="000000"/>
                <w:sz w:val="20"/>
              </w:rPr>
              <w:t>39.600.370</w:t>
            </w:r>
          </w:p>
        </w:tc>
        <w:tc>
          <w:tcPr>
            <w:tcW w:w="1640" w:type="dxa"/>
            <w:tcBorders>
              <w:top w:val="nil"/>
              <w:left w:val="single" w:sz="4" w:space="0" w:color="auto"/>
              <w:bottom w:val="nil"/>
              <w:right w:val="single" w:sz="4" w:space="0" w:color="auto"/>
            </w:tcBorders>
            <w:shd w:val="clear" w:color="auto" w:fill="auto"/>
            <w:noWrap/>
            <w:vAlign w:val="bottom"/>
            <w:hideMark/>
          </w:tcPr>
          <w:p w14:paraId="245F9D99" w14:textId="77777777" w:rsidR="000C309F" w:rsidRDefault="000C309F" w:rsidP="00D6154A">
            <w:pPr>
              <w:ind w:right="205"/>
              <w:jc w:val="right"/>
              <w:rPr>
                <w:rFonts w:cs="Arial"/>
                <w:color w:val="000000"/>
                <w:sz w:val="20"/>
              </w:rPr>
            </w:pPr>
            <w:r>
              <w:rPr>
                <w:rFonts w:cs="Arial"/>
                <w:color w:val="000000"/>
                <w:sz w:val="20"/>
              </w:rPr>
              <w:t>39.217.083</w:t>
            </w:r>
          </w:p>
        </w:tc>
      </w:tr>
      <w:tr w:rsidR="000C309F" w:rsidRPr="00E13A55" w14:paraId="4A67F6A1"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0DB60706"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20</w:t>
            </w:r>
          </w:p>
        </w:tc>
        <w:tc>
          <w:tcPr>
            <w:tcW w:w="1550" w:type="dxa"/>
            <w:tcBorders>
              <w:top w:val="nil"/>
              <w:left w:val="single" w:sz="4" w:space="0" w:color="auto"/>
              <w:bottom w:val="nil"/>
              <w:right w:val="single" w:sz="4" w:space="0" w:color="auto"/>
            </w:tcBorders>
            <w:shd w:val="clear" w:color="auto" w:fill="auto"/>
            <w:noWrap/>
            <w:vAlign w:val="bottom"/>
            <w:hideMark/>
          </w:tcPr>
          <w:p w14:paraId="1B38325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5F1320A"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1198712" w14:textId="77777777" w:rsidR="000C309F" w:rsidRDefault="000C309F" w:rsidP="00D6154A">
            <w:pPr>
              <w:ind w:right="205"/>
              <w:jc w:val="right"/>
              <w:rPr>
                <w:rFonts w:cs="Arial"/>
                <w:color w:val="000000"/>
                <w:sz w:val="20"/>
              </w:rPr>
            </w:pPr>
            <w:r>
              <w:rPr>
                <w:rFonts w:cs="Arial"/>
                <w:color w:val="000000"/>
                <w:sz w:val="20"/>
              </w:rPr>
              <w:t>40.305.257</w:t>
            </w:r>
          </w:p>
        </w:tc>
        <w:tc>
          <w:tcPr>
            <w:tcW w:w="1640" w:type="dxa"/>
            <w:tcBorders>
              <w:top w:val="nil"/>
              <w:left w:val="single" w:sz="4" w:space="0" w:color="auto"/>
              <w:bottom w:val="nil"/>
              <w:right w:val="single" w:sz="4" w:space="0" w:color="auto"/>
            </w:tcBorders>
            <w:shd w:val="clear" w:color="auto" w:fill="auto"/>
            <w:noWrap/>
            <w:vAlign w:val="bottom"/>
            <w:hideMark/>
          </w:tcPr>
          <w:p w14:paraId="6B5F846B" w14:textId="77777777" w:rsidR="000C309F" w:rsidRDefault="000C309F" w:rsidP="00D6154A">
            <w:pPr>
              <w:ind w:right="205"/>
              <w:jc w:val="right"/>
              <w:rPr>
                <w:rFonts w:cs="Arial"/>
                <w:color w:val="000000"/>
                <w:sz w:val="20"/>
              </w:rPr>
            </w:pPr>
            <w:r>
              <w:rPr>
                <w:rFonts w:cs="Arial"/>
                <w:color w:val="000000"/>
                <w:sz w:val="20"/>
              </w:rPr>
              <w:t>39.921.969</w:t>
            </w:r>
          </w:p>
        </w:tc>
      </w:tr>
      <w:tr w:rsidR="000C309F" w:rsidRPr="00E13A55" w14:paraId="7BE6E4CC"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116D5EC6"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21</w:t>
            </w:r>
          </w:p>
        </w:tc>
        <w:tc>
          <w:tcPr>
            <w:tcW w:w="1550" w:type="dxa"/>
            <w:tcBorders>
              <w:top w:val="nil"/>
              <w:left w:val="single" w:sz="4" w:space="0" w:color="auto"/>
              <w:bottom w:val="nil"/>
              <w:right w:val="single" w:sz="4" w:space="0" w:color="auto"/>
            </w:tcBorders>
            <w:shd w:val="clear" w:color="auto" w:fill="auto"/>
            <w:noWrap/>
            <w:vAlign w:val="bottom"/>
            <w:hideMark/>
          </w:tcPr>
          <w:p w14:paraId="2BD99511"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5387D6C"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33086AD" w14:textId="77777777" w:rsidR="000C309F" w:rsidRDefault="000C309F" w:rsidP="00D6154A">
            <w:pPr>
              <w:ind w:right="205"/>
              <w:jc w:val="right"/>
              <w:rPr>
                <w:rFonts w:cs="Arial"/>
                <w:color w:val="000000"/>
                <w:sz w:val="20"/>
              </w:rPr>
            </w:pPr>
            <w:r>
              <w:rPr>
                <w:rFonts w:cs="Arial"/>
                <w:color w:val="000000"/>
                <w:sz w:val="20"/>
              </w:rPr>
              <w:t>41.022.690</w:t>
            </w:r>
          </w:p>
        </w:tc>
        <w:tc>
          <w:tcPr>
            <w:tcW w:w="1640" w:type="dxa"/>
            <w:tcBorders>
              <w:top w:val="nil"/>
              <w:left w:val="single" w:sz="4" w:space="0" w:color="auto"/>
              <w:bottom w:val="nil"/>
              <w:right w:val="single" w:sz="4" w:space="0" w:color="auto"/>
            </w:tcBorders>
            <w:shd w:val="clear" w:color="auto" w:fill="auto"/>
            <w:noWrap/>
            <w:vAlign w:val="bottom"/>
            <w:hideMark/>
          </w:tcPr>
          <w:p w14:paraId="27AB9103" w14:textId="77777777" w:rsidR="000C309F" w:rsidRDefault="000C309F" w:rsidP="00D6154A">
            <w:pPr>
              <w:ind w:right="205"/>
              <w:jc w:val="right"/>
              <w:rPr>
                <w:rFonts w:cs="Arial"/>
                <w:color w:val="000000"/>
                <w:sz w:val="20"/>
              </w:rPr>
            </w:pPr>
            <w:r>
              <w:rPr>
                <w:rFonts w:cs="Arial"/>
                <w:color w:val="000000"/>
                <w:sz w:val="20"/>
              </w:rPr>
              <w:t>40.639.403</w:t>
            </w:r>
          </w:p>
        </w:tc>
      </w:tr>
      <w:tr w:rsidR="000C309F" w:rsidRPr="00E13A55" w14:paraId="5C3D24EE"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63E4559A"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22</w:t>
            </w:r>
          </w:p>
        </w:tc>
        <w:tc>
          <w:tcPr>
            <w:tcW w:w="1550" w:type="dxa"/>
            <w:tcBorders>
              <w:top w:val="nil"/>
              <w:left w:val="single" w:sz="4" w:space="0" w:color="auto"/>
              <w:bottom w:val="nil"/>
              <w:right w:val="single" w:sz="4" w:space="0" w:color="auto"/>
            </w:tcBorders>
            <w:shd w:val="clear" w:color="auto" w:fill="auto"/>
            <w:noWrap/>
            <w:vAlign w:val="bottom"/>
            <w:hideMark/>
          </w:tcPr>
          <w:p w14:paraId="49B4D993"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A0BB412"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E07DDF1" w14:textId="77777777" w:rsidR="000C309F" w:rsidRDefault="000C309F" w:rsidP="00D6154A">
            <w:pPr>
              <w:ind w:right="205"/>
              <w:jc w:val="right"/>
              <w:rPr>
                <w:rFonts w:cs="Arial"/>
                <w:color w:val="000000"/>
                <w:sz w:val="20"/>
              </w:rPr>
            </w:pPr>
            <w:r>
              <w:rPr>
                <w:rFonts w:cs="Arial"/>
                <w:color w:val="000000"/>
                <w:sz w:val="20"/>
              </w:rPr>
              <w:t>41.752.894</w:t>
            </w:r>
          </w:p>
        </w:tc>
        <w:tc>
          <w:tcPr>
            <w:tcW w:w="1640" w:type="dxa"/>
            <w:tcBorders>
              <w:top w:val="nil"/>
              <w:left w:val="single" w:sz="4" w:space="0" w:color="auto"/>
              <w:bottom w:val="nil"/>
              <w:right w:val="single" w:sz="4" w:space="0" w:color="auto"/>
            </w:tcBorders>
            <w:shd w:val="clear" w:color="auto" w:fill="auto"/>
            <w:noWrap/>
            <w:vAlign w:val="bottom"/>
            <w:hideMark/>
          </w:tcPr>
          <w:p w14:paraId="3EDA6ABA" w14:textId="77777777" w:rsidR="000C309F" w:rsidRDefault="000C309F" w:rsidP="00D6154A">
            <w:pPr>
              <w:ind w:right="205"/>
              <w:jc w:val="right"/>
              <w:rPr>
                <w:rFonts w:cs="Arial"/>
                <w:color w:val="000000"/>
                <w:sz w:val="20"/>
              </w:rPr>
            </w:pPr>
            <w:r>
              <w:rPr>
                <w:rFonts w:cs="Arial"/>
                <w:color w:val="000000"/>
                <w:sz w:val="20"/>
              </w:rPr>
              <w:t>41.369.607</w:t>
            </w:r>
          </w:p>
        </w:tc>
      </w:tr>
      <w:tr w:rsidR="000C309F" w:rsidRPr="00E13A55" w14:paraId="3B51D709"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30BEA39E"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23</w:t>
            </w:r>
          </w:p>
        </w:tc>
        <w:tc>
          <w:tcPr>
            <w:tcW w:w="1550" w:type="dxa"/>
            <w:tcBorders>
              <w:top w:val="nil"/>
              <w:left w:val="single" w:sz="4" w:space="0" w:color="auto"/>
              <w:bottom w:val="nil"/>
              <w:right w:val="single" w:sz="4" w:space="0" w:color="auto"/>
            </w:tcBorders>
            <w:shd w:val="clear" w:color="auto" w:fill="auto"/>
            <w:noWrap/>
            <w:vAlign w:val="bottom"/>
            <w:hideMark/>
          </w:tcPr>
          <w:p w14:paraId="1C97A01E"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FE66FD1"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65CABB9" w14:textId="77777777" w:rsidR="000C309F" w:rsidRDefault="000C309F" w:rsidP="00D6154A">
            <w:pPr>
              <w:ind w:right="205"/>
              <w:jc w:val="right"/>
              <w:rPr>
                <w:rFonts w:cs="Arial"/>
                <w:color w:val="000000"/>
                <w:sz w:val="20"/>
              </w:rPr>
            </w:pPr>
            <w:r>
              <w:rPr>
                <w:rFonts w:cs="Arial"/>
                <w:color w:val="000000"/>
                <w:sz w:val="20"/>
              </w:rPr>
              <w:t>42.496.096</w:t>
            </w:r>
          </w:p>
        </w:tc>
        <w:tc>
          <w:tcPr>
            <w:tcW w:w="1640" w:type="dxa"/>
            <w:tcBorders>
              <w:top w:val="nil"/>
              <w:left w:val="single" w:sz="4" w:space="0" w:color="auto"/>
              <w:bottom w:val="nil"/>
              <w:right w:val="single" w:sz="4" w:space="0" w:color="auto"/>
            </w:tcBorders>
            <w:shd w:val="clear" w:color="auto" w:fill="auto"/>
            <w:noWrap/>
            <w:vAlign w:val="bottom"/>
            <w:hideMark/>
          </w:tcPr>
          <w:p w14:paraId="6C34A95A" w14:textId="77777777" w:rsidR="000C309F" w:rsidRDefault="000C309F" w:rsidP="00D6154A">
            <w:pPr>
              <w:ind w:right="205"/>
              <w:jc w:val="right"/>
              <w:rPr>
                <w:rFonts w:cs="Arial"/>
                <w:color w:val="000000"/>
                <w:sz w:val="20"/>
              </w:rPr>
            </w:pPr>
            <w:r>
              <w:rPr>
                <w:rFonts w:cs="Arial"/>
                <w:color w:val="000000"/>
                <w:sz w:val="20"/>
              </w:rPr>
              <w:t>42.112.808</w:t>
            </w:r>
          </w:p>
        </w:tc>
      </w:tr>
      <w:tr w:rsidR="000C309F" w:rsidRPr="00E13A55" w14:paraId="6B2FF0E2"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4DB3392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24</w:t>
            </w:r>
          </w:p>
        </w:tc>
        <w:tc>
          <w:tcPr>
            <w:tcW w:w="1550" w:type="dxa"/>
            <w:tcBorders>
              <w:top w:val="nil"/>
              <w:left w:val="single" w:sz="4" w:space="0" w:color="auto"/>
              <w:bottom w:val="nil"/>
              <w:right w:val="single" w:sz="4" w:space="0" w:color="auto"/>
            </w:tcBorders>
            <w:shd w:val="clear" w:color="auto" w:fill="auto"/>
            <w:noWrap/>
            <w:vAlign w:val="bottom"/>
            <w:hideMark/>
          </w:tcPr>
          <w:p w14:paraId="6FA37E0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E27BB78"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054FE974" w14:textId="77777777" w:rsidR="000C309F" w:rsidRDefault="000C309F" w:rsidP="00D6154A">
            <w:pPr>
              <w:ind w:right="205"/>
              <w:jc w:val="right"/>
              <w:rPr>
                <w:rFonts w:cs="Arial"/>
                <w:color w:val="000000"/>
                <w:sz w:val="20"/>
              </w:rPr>
            </w:pPr>
            <w:r>
              <w:rPr>
                <w:rFonts w:cs="Arial"/>
                <w:color w:val="000000"/>
                <w:sz w:val="20"/>
              </w:rPr>
              <w:t>43.252.526</w:t>
            </w:r>
          </w:p>
        </w:tc>
        <w:tc>
          <w:tcPr>
            <w:tcW w:w="1640" w:type="dxa"/>
            <w:tcBorders>
              <w:top w:val="nil"/>
              <w:left w:val="single" w:sz="4" w:space="0" w:color="auto"/>
              <w:bottom w:val="nil"/>
              <w:right w:val="single" w:sz="4" w:space="0" w:color="auto"/>
            </w:tcBorders>
            <w:shd w:val="clear" w:color="auto" w:fill="auto"/>
            <w:noWrap/>
            <w:vAlign w:val="bottom"/>
            <w:hideMark/>
          </w:tcPr>
          <w:p w14:paraId="65BBA82F" w14:textId="77777777" w:rsidR="000C309F" w:rsidRDefault="000C309F" w:rsidP="00D6154A">
            <w:pPr>
              <w:ind w:right="205"/>
              <w:jc w:val="right"/>
              <w:rPr>
                <w:rFonts w:cs="Arial"/>
                <w:color w:val="000000"/>
                <w:sz w:val="20"/>
              </w:rPr>
            </w:pPr>
            <w:r>
              <w:rPr>
                <w:rFonts w:cs="Arial"/>
                <w:color w:val="000000"/>
                <w:sz w:val="20"/>
              </w:rPr>
              <w:t>42.869.239</w:t>
            </w:r>
          </w:p>
        </w:tc>
      </w:tr>
      <w:tr w:rsidR="000C309F" w:rsidRPr="00E13A55" w14:paraId="237DEAA8"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2938F7D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25</w:t>
            </w:r>
          </w:p>
        </w:tc>
        <w:tc>
          <w:tcPr>
            <w:tcW w:w="1550" w:type="dxa"/>
            <w:tcBorders>
              <w:top w:val="nil"/>
              <w:left w:val="single" w:sz="4" w:space="0" w:color="auto"/>
              <w:bottom w:val="nil"/>
              <w:right w:val="single" w:sz="4" w:space="0" w:color="auto"/>
            </w:tcBorders>
            <w:shd w:val="clear" w:color="auto" w:fill="auto"/>
            <w:noWrap/>
            <w:vAlign w:val="bottom"/>
            <w:hideMark/>
          </w:tcPr>
          <w:p w14:paraId="09883EE2"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AE126CA"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3A99E02F" w14:textId="77777777" w:rsidR="000C309F" w:rsidRDefault="000C309F" w:rsidP="00D6154A">
            <w:pPr>
              <w:ind w:right="205"/>
              <w:jc w:val="right"/>
              <w:rPr>
                <w:rFonts w:cs="Arial"/>
                <w:color w:val="000000"/>
                <w:sz w:val="20"/>
              </w:rPr>
            </w:pPr>
            <w:r>
              <w:rPr>
                <w:rFonts w:cs="Arial"/>
                <w:color w:val="000000"/>
                <w:sz w:val="20"/>
              </w:rPr>
              <w:t>44.022.421</w:t>
            </w:r>
          </w:p>
        </w:tc>
        <w:tc>
          <w:tcPr>
            <w:tcW w:w="1640" w:type="dxa"/>
            <w:tcBorders>
              <w:top w:val="nil"/>
              <w:left w:val="nil"/>
              <w:bottom w:val="nil"/>
              <w:right w:val="single" w:sz="4" w:space="0" w:color="auto"/>
            </w:tcBorders>
            <w:shd w:val="clear" w:color="auto" w:fill="auto"/>
            <w:noWrap/>
            <w:vAlign w:val="bottom"/>
            <w:hideMark/>
          </w:tcPr>
          <w:p w14:paraId="3C3A4BE2" w14:textId="77777777" w:rsidR="000C309F" w:rsidRDefault="000C309F" w:rsidP="00D6154A">
            <w:pPr>
              <w:ind w:right="205"/>
              <w:jc w:val="right"/>
              <w:rPr>
                <w:rFonts w:cs="Arial"/>
                <w:color w:val="000000"/>
                <w:sz w:val="20"/>
              </w:rPr>
            </w:pPr>
            <w:r>
              <w:rPr>
                <w:rFonts w:cs="Arial"/>
                <w:color w:val="000000"/>
                <w:sz w:val="20"/>
              </w:rPr>
              <w:t>43.639.134</w:t>
            </w:r>
          </w:p>
        </w:tc>
      </w:tr>
      <w:tr w:rsidR="000C309F" w:rsidRPr="00E13A55" w14:paraId="7B6718A2"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309FE26F"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26</w:t>
            </w:r>
          </w:p>
        </w:tc>
        <w:tc>
          <w:tcPr>
            <w:tcW w:w="1550" w:type="dxa"/>
            <w:tcBorders>
              <w:top w:val="nil"/>
              <w:left w:val="single" w:sz="4" w:space="0" w:color="auto"/>
              <w:bottom w:val="nil"/>
              <w:right w:val="single" w:sz="4" w:space="0" w:color="auto"/>
            </w:tcBorders>
            <w:shd w:val="clear" w:color="auto" w:fill="auto"/>
            <w:noWrap/>
            <w:vAlign w:val="bottom"/>
            <w:hideMark/>
          </w:tcPr>
          <w:p w14:paraId="00BE8708"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84EF50E"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781BE7EF" w14:textId="77777777" w:rsidR="000C309F" w:rsidRDefault="000C309F" w:rsidP="00D6154A">
            <w:pPr>
              <w:ind w:right="205"/>
              <w:jc w:val="right"/>
              <w:rPr>
                <w:rFonts w:cs="Arial"/>
                <w:color w:val="000000"/>
                <w:sz w:val="20"/>
              </w:rPr>
            </w:pPr>
            <w:r>
              <w:rPr>
                <w:rFonts w:cs="Arial"/>
                <w:color w:val="000000"/>
                <w:sz w:val="20"/>
              </w:rPr>
              <w:t>44.806.020</w:t>
            </w:r>
          </w:p>
        </w:tc>
        <w:tc>
          <w:tcPr>
            <w:tcW w:w="1640" w:type="dxa"/>
            <w:tcBorders>
              <w:top w:val="nil"/>
              <w:left w:val="nil"/>
              <w:bottom w:val="nil"/>
              <w:right w:val="single" w:sz="4" w:space="0" w:color="auto"/>
            </w:tcBorders>
            <w:shd w:val="clear" w:color="auto" w:fill="auto"/>
            <w:noWrap/>
            <w:vAlign w:val="bottom"/>
            <w:hideMark/>
          </w:tcPr>
          <w:p w14:paraId="619DBCF6" w14:textId="77777777" w:rsidR="000C309F" w:rsidRDefault="000C309F" w:rsidP="00D6154A">
            <w:pPr>
              <w:ind w:right="205"/>
              <w:jc w:val="right"/>
              <w:rPr>
                <w:rFonts w:cs="Arial"/>
                <w:color w:val="000000"/>
                <w:sz w:val="20"/>
              </w:rPr>
            </w:pPr>
            <w:r>
              <w:rPr>
                <w:rFonts w:cs="Arial"/>
                <w:color w:val="000000"/>
                <w:sz w:val="20"/>
              </w:rPr>
              <w:t>44.422.733</w:t>
            </w:r>
          </w:p>
        </w:tc>
      </w:tr>
      <w:tr w:rsidR="000C309F" w:rsidRPr="00E13A55" w14:paraId="53351498"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3D28F4F0"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27</w:t>
            </w:r>
          </w:p>
        </w:tc>
        <w:tc>
          <w:tcPr>
            <w:tcW w:w="1550" w:type="dxa"/>
            <w:tcBorders>
              <w:top w:val="nil"/>
              <w:left w:val="single" w:sz="4" w:space="0" w:color="auto"/>
              <w:bottom w:val="nil"/>
              <w:right w:val="single" w:sz="4" w:space="0" w:color="auto"/>
            </w:tcBorders>
            <w:shd w:val="clear" w:color="auto" w:fill="auto"/>
            <w:noWrap/>
            <w:vAlign w:val="bottom"/>
            <w:hideMark/>
          </w:tcPr>
          <w:p w14:paraId="67497F37"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9A24DA1"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3288DB80" w14:textId="77777777" w:rsidR="000C309F" w:rsidRDefault="000C309F" w:rsidP="00D6154A">
            <w:pPr>
              <w:ind w:right="205"/>
              <w:jc w:val="right"/>
              <w:rPr>
                <w:rFonts w:cs="Arial"/>
                <w:color w:val="000000"/>
                <w:sz w:val="20"/>
              </w:rPr>
            </w:pPr>
            <w:r>
              <w:rPr>
                <w:rFonts w:cs="Arial"/>
                <w:color w:val="000000"/>
                <w:sz w:val="20"/>
              </w:rPr>
              <w:t>45.603.567</w:t>
            </w:r>
          </w:p>
        </w:tc>
        <w:tc>
          <w:tcPr>
            <w:tcW w:w="1640" w:type="dxa"/>
            <w:tcBorders>
              <w:top w:val="nil"/>
              <w:left w:val="nil"/>
              <w:bottom w:val="nil"/>
              <w:right w:val="single" w:sz="4" w:space="0" w:color="auto"/>
            </w:tcBorders>
            <w:shd w:val="clear" w:color="auto" w:fill="auto"/>
            <w:noWrap/>
            <w:vAlign w:val="bottom"/>
            <w:hideMark/>
          </w:tcPr>
          <w:p w14:paraId="47599850" w14:textId="77777777" w:rsidR="000C309F" w:rsidRDefault="000C309F" w:rsidP="00D6154A">
            <w:pPr>
              <w:ind w:right="205"/>
              <w:jc w:val="right"/>
              <w:rPr>
                <w:rFonts w:cs="Arial"/>
                <w:color w:val="000000"/>
                <w:sz w:val="20"/>
              </w:rPr>
            </w:pPr>
            <w:r>
              <w:rPr>
                <w:rFonts w:cs="Arial"/>
                <w:color w:val="000000"/>
                <w:sz w:val="20"/>
              </w:rPr>
              <w:t>45.220.280</w:t>
            </w:r>
          </w:p>
        </w:tc>
      </w:tr>
      <w:tr w:rsidR="000C309F" w:rsidRPr="00E13A55" w14:paraId="44494402"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3663FBC3"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28</w:t>
            </w:r>
          </w:p>
        </w:tc>
        <w:tc>
          <w:tcPr>
            <w:tcW w:w="1550" w:type="dxa"/>
            <w:tcBorders>
              <w:top w:val="nil"/>
              <w:left w:val="single" w:sz="4" w:space="0" w:color="auto"/>
              <w:bottom w:val="nil"/>
              <w:right w:val="single" w:sz="4" w:space="0" w:color="auto"/>
            </w:tcBorders>
            <w:shd w:val="clear" w:color="auto" w:fill="auto"/>
            <w:noWrap/>
            <w:vAlign w:val="bottom"/>
            <w:hideMark/>
          </w:tcPr>
          <w:p w14:paraId="34BE3AF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0E7CD8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57C45A55" w14:textId="77777777" w:rsidR="000C309F" w:rsidRDefault="000C309F" w:rsidP="00D6154A">
            <w:pPr>
              <w:ind w:right="205"/>
              <w:jc w:val="right"/>
              <w:rPr>
                <w:rFonts w:cs="Arial"/>
                <w:color w:val="000000"/>
                <w:sz w:val="20"/>
              </w:rPr>
            </w:pPr>
            <w:r>
              <w:rPr>
                <w:rFonts w:cs="Arial"/>
                <w:color w:val="000000"/>
                <w:sz w:val="20"/>
              </w:rPr>
              <w:t>46.415.311</w:t>
            </w:r>
          </w:p>
        </w:tc>
        <w:tc>
          <w:tcPr>
            <w:tcW w:w="1640" w:type="dxa"/>
            <w:tcBorders>
              <w:top w:val="nil"/>
              <w:left w:val="nil"/>
              <w:bottom w:val="nil"/>
              <w:right w:val="single" w:sz="4" w:space="0" w:color="auto"/>
            </w:tcBorders>
            <w:shd w:val="clear" w:color="auto" w:fill="auto"/>
            <w:noWrap/>
            <w:vAlign w:val="bottom"/>
            <w:hideMark/>
          </w:tcPr>
          <w:p w14:paraId="22CA41C1" w14:textId="77777777" w:rsidR="000C309F" w:rsidRDefault="000C309F" w:rsidP="00D6154A">
            <w:pPr>
              <w:ind w:right="205"/>
              <w:jc w:val="right"/>
              <w:rPr>
                <w:rFonts w:cs="Arial"/>
                <w:color w:val="000000"/>
                <w:sz w:val="20"/>
              </w:rPr>
            </w:pPr>
            <w:r>
              <w:rPr>
                <w:rFonts w:cs="Arial"/>
                <w:color w:val="000000"/>
                <w:sz w:val="20"/>
              </w:rPr>
              <w:t>46.032.023</w:t>
            </w:r>
          </w:p>
        </w:tc>
      </w:tr>
      <w:tr w:rsidR="000C309F" w:rsidRPr="00E13A55" w14:paraId="3FADF25C"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49C2D1B9"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29</w:t>
            </w:r>
          </w:p>
        </w:tc>
        <w:tc>
          <w:tcPr>
            <w:tcW w:w="1550" w:type="dxa"/>
            <w:tcBorders>
              <w:top w:val="nil"/>
              <w:left w:val="single" w:sz="4" w:space="0" w:color="auto"/>
              <w:bottom w:val="nil"/>
              <w:right w:val="single" w:sz="4" w:space="0" w:color="auto"/>
            </w:tcBorders>
            <w:shd w:val="clear" w:color="auto" w:fill="auto"/>
            <w:noWrap/>
            <w:vAlign w:val="bottom"/>
            <w:hideMark/>
          </w:tcPr>
          <w:p w14:paraId="51F48D9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DE966A0"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6E12D081" w14:textId="77777777" w:rsidR="000C309F" w:rsidRDefault="000C309F" w:rsidP="00D6154A">
            <w:pPr>
              <w:ind w:right="205"/>
              <w:jc w:val="right"/>
              <w:rPr>
                <w:rFonts w:cs="Arial"/>
                <w:color w:val="000000"/>
                <w:sz w:val="20"/>
              </w:rPr>
            </w:pPr>
            <w:r>
              <w:rPr>
                <w:rFonts w:cs="Arial"/>
                <w:color w:val="000000"/>
                <w:sz w:val="20"/>
              </w:rPr>
              <w:t>47.241.503</w:t>
            </w:r>
          </w:p>
        </w:tc>
        <w:tc>
          <w:tcPr>
            <w:tcW w:w="1640" w:type="dxa"/>
            <w:tcBorders>
              <w:top w:val="nil"/>
              <w:left w:val="nil"/>
              <w:bottom w:val="nil"/>
              <w:right w:val="single" w:sz="4" w:space="0" w:color="auto"/>
            </w:tcBorders>
            <w:shd w:val="clear" w:color="auto" w:fill="auto"/>
            <w:noWrap/>
            <w:vAlign w:val="bottom"/>
            <w:hideMark/>
          </w:tcPr>
          <w:p w14:paraId="62D5D089" w14:textId="77777777" w:rsidR="000C309F" w:rsidRDefault="000C309F" w:rsidP="00D6154A">
            <w:pPr>
              <w:ind w:right="205"/>
              <w:jc w:val="right"/>
              <w:rPr>
                <w:rFonts w:cs="Arial"/>
                <w:color w:val="000000"/>
                <w:sz w:val="20"/>
              </w:rPr>
            </w:pPr>
            <w:r>
              <w:rPr>
                <w:rFonts w:cs="Arial"/>
                <w:color w:val="000000"/>
                <w:sz w:val="20"/>
              </w:rPr>
              <w:t>46.858.216</w:t>
            </w:r>
          </w:p>
        </w:tc>
      </w:tr>
      <w:tr w:rsidR="000C309F" w:rsidRPr="00E13A55" w14:paraId="5CF9E206"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0F377E0E"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30</w:t>
            </w:r>
          </w:p>
        </w:tc>
        <w:tc>
          <w:tcPr>
            <w:tcW w:w="1550" w:type="dxa"/>
            <w:tcBorders>
              <w:top w:val="nil"/>
              <w:left w:val="single" w:sz="4" w:space="0" w:color="auto"/>
              <w:bottom w:val="nil"/>
              <w:right w:val="single" w:sz="4" w:space="0" w:color="auto"/>
            </w:tcBorders>
            <w:shd w:val="clear" w:color="auto" w:fill="auto"/>
            <w:noWrap/>
            <w:vAlign w:val="bottom"/>
            <w:hideMark/>
          </w:tcPr>
          <w:p w14:paraId="5EEB8F43"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DE3F5AE"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7D54BCBE" w14:textId="77777777" w:rsidR="000C309F" w:rsidRDefault="000C309F" w:rsidP="00D6154A">
            <w:pPr>
              <w:ind w:right="205"/>
              <w:jc w:val="right"/>
              <w:rPr>
                <w:rFonts w:cs="Arial"/>
                <w:color w:val="000000"/>
                <w:sz w:val="20"/>
              </w:rPr>
            </w:pPr>
            <w:r>
              <w:rPr>
                <w:rFonts w:cs="Arial"/>
                <w:color w:val="000000"/>
                <w:sz w:val="20"/>
              </w:rPr>
              <w:t>48.082.402</w:t>
            </w:r>
          </w:p>
        </w:tc>
        <w:tc>
          <w:tcPr>
            <w:tcW w:w="1640" w:type="dxa"/>
            <w:tcBorders>
              <w:top w:val="nil"/>
              <w:left w:val="nil"/>
              <w:bottom w:val="nil"/>
              <w:right w:val="single" w:sz="4" w:space="0" w:color="auto"/>
            </w:tcBorders>
            <w:shd w:val="clear" w:color="auto" w:fill="auto"/>
            <w:noWrap/>
            <w:vAlign w:val="bottom"/>
            <w:hideMark/>
          </w:tcPr>
          <w:p w14:paraId="36D9CF7E" w14:textId="77777777" w:rsidR="000C309F" w:rsidRDefault="000C309F" w:rsidP="00D6154A">
            <w:pPr>
              <w:ind w:right="205"/>
              <w:jc w:val="right"/>
              <w:rPr>
                <w:rFonts w:cs="Arial"/>
                <w:color w:val="000000"/>
                <w:sz w:val="20"/>
              </w:rPr>
            </w:pPr>
            <w:r>
              <w:rPr>
                <w:rFonts w:cs="Arial"/>
                <w:color w:val="000000"/>
                <w:sz w:val="20"/>
              </w:rPr>
              <w:t>47.699.115</w:t>
            </w:r>
          </w:p>
        </w:tc>
      </w:tr>
      <w:tr w:rsidR="000C309F" w:rsidRPr="00E13A55" w14:paraId="235A1BD5"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7960E46E"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31</w:t>
            </w:r>
          </w:p>
        </w:tc>
        <w:tc>
          <w:tcPr>
            <w:tcW w:w="1550" w:type="dxa"/>
            <w:tcBorders>
              <w:top w:val="nil"/>
              <w:left w:val="single" w:sz="4" w:space="0" w:color="auto"/>
              <w:bottom w:val="nil"/>
              <w:right w:val="single" w:sz="4" w:space="0" w:color="auto"/>
            </w:tcBorders>
            <w:shd w:val="clear" w:color="auto" w:fill="auto"/>
            <w:noWrap/>
            <w:vAlign w:val="bottom"/>
            <w:hideMark/>
          </w:tcPr>
          <w:p w14:paraId="15285184"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6CBEAAD"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17F6D1C1" w14:textId="77777777" w:rsidR="000C309F" w:rsidRDefault="000C309F" w:rsidP="00D6154A">
            <w:pPr>
              <w:ind w:right="205"/>
              <w:jc w:val="right"/>
              <w:rPr>
                <w:rFonts w:cs="Arial"/>
                <w:color w:val="000000"/>
                <w:sz w:val="20"/>
              </w:rPr>
            </w:pPr>
            <w:r>
              <w:rPr>
                <w:rFonts w:cs="Arial"/>
                <w:color w:val="000000"/>
                <w:sz w:val="20"/>
              </w:rPr>
              <w:t>48.938.269</w:t>
            </w:r>
          </w:p>
        </w:tc>
        <w:tc>
          <w:tcPr>
            <w:tcW w:w="1640" w:type="dxa"/>
            <w:tcBorders>
              <w:top w:val="nil"/>
              <w:left w:val="nil"/>
              <w:bottom w:val="nil"/>
              <w:right w:val="single" w:sz="4" w:space="0" w:color="auto"/>
            </w:tcBorders>
            <w:shd w:val="clear" w:color="auto" w:fill="auto"/>
            <w:noWrap/>
            <w:vAlign w:val="bottom"/>
            <w:hideMark/>
          </w:tcPr>
          <w:p w14:paraId="72D9A9F5" w14:textId="77777777" w:rsidR="000C309F" w:rsidRDefault="000C309F" w:rsidP="00D6154A">
            <w:pPr>
              <w:ind w:right="205"/>
              <w:jc w:val="right"/>
              <w:rPr>
                <w:rFonts w:cs="Arial"/>
                <w:color w:val="000000"/>
                <w:sz w:val="20"/>
              </w:rPr>
            </w:pPr>
            <w:r>
              <w:rPr>
                <w:rFonts w:cs="Arial"/>
                <w:color w:val="000000"/>
                <w:sz w:val="20"/>
              </w:rPr>
              <w:t>48.554.982</w:t>
            </w:r>
          </w:p>
        </w:tc>
      </w:tr>
      <w:tr w:rsidR="000C309F" w:rsidRPr="00E13A55" w14:paraId="63789E76" w14:textId="77777777" w:rsidTr="00D6154A">
        <w:trPr>
          <w:trHeight w:val="255"/>
          <w:jc w:val="center"/>
        </w:trPr>
        <w:tc>
          <w:tcPr>
            <w:tcW w:w="1290" w:type="dxa"/>
            <w:tcBorders>
              <w:top w:val="nil"/>
              <w:left w:val="single" w:sz="4" w:space="0" w:color="auto"/>
              <w:bottom w:val="nil"/>
              <w:right w:val="single" w:sz="4" w:space="0" w:color="auto"/>
            </w:tcBorders>
            <w:vAlign w:val="center"/>
          </w:tcPr>
          <w:p w14:paraId="52EA8FB9"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32</w:t>
            </w:r>
          </w:p>
        </w:tc>
        <w:tc>
          <w:tcPr>
            <w:tcW w:w="1550" w:type="dxa"/>
            <w:tcBorders>
              <w:top w:val="nil"/>
              <w:left w:val="single" w:sz="4" w:space="0" w:color="auto"/>
              <w:bottom w:val="nil"/>
              <w:right w:val="single" w:sz="4" w:space="0" w:color="auto"/>
            </w:tcBorders>
            <w:shd w:val="clear" w:color="auto" w:fill="auto"/>
            <w:noWrap/>
            <w:vAlign w:val="bottom"/>
            <w:hideMark/>
          </w:tcPr>
          <w:p w14:paraId="0B9881C7"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4B7736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3CD31487" w14:textId="77777777" w:rsidR="000C309F" w:rsidRDefault="000C309F" w:rsidP="00D6154A">
            <w:pPr>
              <w:ind w:right="205"/>
              <w:jc w:val="right"/>
              <w:rPr>
                <w:rFonts w:cs="Arial"/>
                <w:color w:val="000000"/>
                <w:sz w:val="20"/>
              </w:rPr>
            </w:pPr>
            <w:r>
              <w:rPr>
                <w:rFonts w:cs="Arial"/>
                <w:color w:val="000000"/>
                <w:sz w:val="20"/>
              </w:rPr>
              <w:t>49.809.370</w:t>
            </w:r>
          </w:p>
        </w:tc>
        <w:tc>
          <w:tcPr>
            <w:tcW w:w="1640" w:type="dxa"/>
            <w:tcBorders>
              <w:top w:val="nil"/>
              <w:left w:val="nil"/>
              <w:bottom w:val="nil"/>
              <w:right w:val="single" w:sz="4" w:space="0" w:color="auto"/>
            </w:tcBorders>
            <w:shd w:val="clear" w:color="auto" w:fill="auto"/>
            <w:noWrap/>
            <w:vAlign w:val="bottom"/>
            <w:hideMark/>
          </w:tcPr>
          <w:p w14:paraId="08C75E48" w14:textId="77777777" w:rsidR="000C309F" w:rsidRDefault="000C309F" w:rsidP="00D6154A">
            <w:pPr>
              <w:ind w:right="205"/>
              <w:jc w:val="right"/>
              <w:rPr>
                <w:rFonts w:cs="Arial"/>
                <w:color w:val="000000"/>
                <w:sz w:val="20"/>
              </w:rPr>
            </w:pPr>
            <w:r>
              <w:rPr>
                <w:rFonts w:cs="Arial"/>
                <w:color w:val="000000"/>
                <w:sz w:val="20"/>
              </w:rPr>
              <w:t>49.426.083</w:t>
            </w:r>
          </w:p>
        </w:tc>
      </w:tr>
      <w:tr w:rsidR="000C309F" w:rsidRPr="00E13A55" w14:paraId="5620D868" w14:textId="77777777" w:rsidTr="00D6154A">
        <w:trPr>
          <w:trHeight w:val="255"/>
          <w:jc w:val="center"/>
        </w:trPr>
        <w:tc>
          <w:tcPr>
            <w:tcW w:w="1290" w:type="dxa"/>
            <w:tcBorders>
              <w:top w:val="nil"/>
              <w:left w:val="single" w:sz="4" w:space="0" w:color="auto"/>
              <w:bottom w:val="single" w:sz="4" w:space="0" w:color="auto"/>
              <w:right w:val="single" w:sz="4" w:space="0" w:color="auto"/>
            </w:tcBorders>
            <w:vAlign w:val="center"/>
          </w:tcPr>
          <w:p w14:paraId="2563F873" w14:textId="77777777" w:rsidR="000C309F" w:rsidRPr="00781CA0" w:rsidRDefault="000C309F" w:rsidP="00D6154A">
            <w:pPr>
              <w:jc w:val="center"/>
              <w:rPr>
                <w:rFonts w:cs="Arial"/>
                <w:color w:val="000000"/>
                <w:sz w:val="20"/>
                <w:lang w:val="es-ES" w:eastAsia="es-ES"/>
              </w:rPr>
            </w:pPr>
            <w:r>
              <w:rPr>
                <w:rFonts w:cs="Arial"/>
                <w:color w:val="000000"/>
                <w:sz w:val="20"/>
                <w:lang w:val="es-ES" w:eastAsia="es-ES"/>
              </w:rPr>
              <w:t>33</w:t>
            </w:r>
          </w:p>
        </w:tc>
        <w:tc>
          <w:tcPr>
            <w:tcW w:w="1550" w:type="dxa"/>
            <w:tcBorders>
              <w:top w:val="nil"/>
              <w:left w:val="single" w:sz="4" w:space="0" w:color="auto"/>
              <w:bottom w:val="single" w:sz="4" w:space="0" w:color="auto"/>
              <w:right w:val="single" w:sz="4" w:space="0" w:color="auto"/>
            </w:tcBorders>
            <w:shd w:val="clear" w:color="auto" w:fill="auto"/>
            <w:noWrap/>
            <w:vAlign w:val="bottom"/>
            <w:hideMark/>
          </w:tcPr>
          <w:p w14:paraId="073F169E"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1A535FC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single" w:sz="4" w:space="0" w:color="auto"/>
              <w:right w:val="single" w:sz="4" w:space="0" w:color="auto"/>
            </w:tcBorders>
            <w:shd w:val="clear" w:color="auto" w:fill="auto"/>
            <w:noWrap/>
            <w:vAlign w:val="bottom"/>
            <w:hideMark/>
          </w:tcPr>
          <w:p w14:paraId="0B8E0780" w14:textId="77777777" w:rsidR="000C309F" w:rsidRDefault="000C309F" w:rsidP="00D6154A">
            <w:pPr>
              <w:ind w:right="205"/>
              <w:jc w:val="right"/>
              <w:rPr>
                <w:rFonts w:cs="Arial"/>
                <w:color w:val="000000"/>
                <w:sz w:val="20"/>
              </w:rPr>
            </w:pPr>
            <w:r>
              <w:rPr>
                <w:rFonts w:cs="Arial"/>
                <w:color w:val="000000"/>
                <w:sz w:val="20"/>
              </w:rPr>
              <w:t>50.695.977</w:t>
            </w:r>
          </w:p>
        </w:tc>
        <w:tc>
          <w:tcPr>
            <w:tcW w:w="1640" w:type="dxa"/>
            <w:tcBorders>
              <w:top w:val="nil"/>
              <w:left w:val="nil"/>
              <w:bottom w:val="single" w:sz="4" w:space="0" w:color="auto"/>
              <w:right w:val="single" w:sz="4" w:space="0" w:color="auto"/>
            </w:tcBorders>
            <w:shd w:val="clear" w:color="auto" w:fill="auto"/>
            <w:noWrap/>
            <w:vAlign w:val="bottom"/>
            <w:hideMark/>
          </w:tcPr>
          <w:p w14:paraId="62C2616F" w14:textId="77777777" w:rsidR="000C309F" w:rsidRDefault="000C309F" w:rsidP="00D6154A">
            <w:pPr>
              <w:ind w:right="205"/>
              <w:jc w:val="right"/>
              <w:rPr>
                <w:rFonts w:cs="Arial"/>
                <w:color w:val="000000"/>
                <w:sz w:val="20"/>
              </w:rPr>
            </w:pPr>
            <w:r>
              <w:rPr>
                <w:rFonts w:cs="Arial"/>
                <w:color w:val="000000"/>
                <w:sz w:val="20"/>
              </w:rPr>
              <w:t>50.312.689</w:t>
            </w:r>
          </w:p>
        </w:tc>
      </w:tr>
      <w:tr w:rsidR="000C309F" w:rsidRPr="00E13A55" w14:paraId="11CA30DC" w14:textId="77777777" w:rsidTr="00D6154A">
        <w:trPr>
          <w:trHeight w:val="300"/>
          <w:jc w:val="center"/>
        </w:trPr>
        <w:tc>
          <w:tcPr>
            <w:tcW w:w="4440" w:type="dxa"/>
            <w:gridSpan w:val="3"/>
            <w:vMerge w:val="restart"/>
            <w:tcBorders>
              <w:top w:val="nil"/>
              <w:left w:val="nil"/>
              <w:right w:val="nil"/>
            </w:tcBorders>
          </w:tcPr>
          <w:p w14:paraId="451AFC00" w14:textId="77777777" w:rsidR="000C309F" w:rsidRPr="00E13A55" w:rsidRDefault="000C309F" w:rsidP="00D6154A">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7426D42"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0A664DFA" w14:textId="77777777" w:rsidR="000C309F" w:rsidRDefault="000C309F" w:rsidP="00D6154A">
            <w:pPr>
              <w:ind w:right="225"/>
              <w:jc w:val="right"/>
              <w:rPr>
                <w:rFonts w:cs="Arial"/>
                <w:color w:val="000000"/>
                <w:sz w:val="20"/>
              </w:rPr>
            </w:pPr>
            <w:r>
              <w:rPr>
                <w:rFonts w:cs="Arial"/>
                <w:color w:val="000000"/>
                <w:sz w:val="20"/>
              </w:rPr>
              <w:t>33,3%</w:t>
            </w:r>
          </w:p>
        </w:tc>
      </w:tr>
      <w:tr w:rsidR="000C309F" w:rsidRPr="00E13A55" w14:paraId="59C6F988" w14:textId="77777777" w:rsidTr="00D6154A">
        <w:trPr>
          <w:trHeight w:val="300"/>
          <w:jc w:val="center"/>
        </w:trPr>
        <w:tc>
          <w:tcPr>
            <w:tcW w:w="4440" w:type="dxa"/>
            <w:gridSpan w:val="3"/>
            <w:vMerge/>
            <w:tcBorders>
              <w:left w:val="nil"/>
              <w:bottom w:val="nil"/>
              <w:right w:val="nil"/>
            </w:tcBorders>
          </w:tcPr>
          <w:p w14:paraId="14C134E0" w14:textId="77777777" w:rsidR="000C309F" w:rsidRPr="00E13A55" w:rsidRDefault="000C309F" w:rsidP="00D6154A">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3163DC1"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174C00CA" w14:textId="77777777" w:rsidR="000C309F" w:rsidRDefault="000C309F" w:rsidP="00D6154A">
            <w:pPr>
              <w:ind w:right="225"/>
              <w:jc w:val="right"/>
              <w:rPr>
                <w:rFonts w:cs="Arial"/>
                <w:color w:val="000000"/>
                <w:sz w:val="20"/>
              </w:rPr>
            </w:pPr>
            <w:r>
              <w:rPr>
                <w:rFonts w:cs="Arial"/>
                <w:color w:val="000000"/>
                <w:sz w:val="20"/>
              </w:rPr>
              <w:t>152.458.534</w:t>
            </w:r>
          </w:p>
        </w:tc>
      </w:tr>
    </w:tbl>
    <w:p w14:paraId="415FC06E" w14:textId="77777777" w:rsidR="000C309F" w:rsidRDefault="000C309F" w:rsidP="00D6154A">
      <w:pPr>
        <w:rPr>
          <w:sz w:val="22"/>
          <w:lang w:val="es-ES_tradnl"/>
        </w:rPr>
      </w:pPr>
    </w:p>
    <w:p w14:paraId="116616A1" w14:textId="77777777" w:rsidR="000C309F" w:rsidRDefault="000C309F">
      <w:pPr>
        <w:rPr>
          <w:szCs w:val="24"/>
          <w:lang w:val="es-ES_tradnl"/>
        </w:rPr>
      </w:pPr>
      <w:r>
        <w:rPr>
          <w:szCs w:val="24"/>
          <w:lang w:val="es-ES_tradnl"/>
        </w:rPr>
        <w:br w:type="page"/>
      </w:r>
    </w:p>
    <w:p w14:paraId="147EC9BA" w14:textId="77777777" w:rsidR="000C309F" w:rsidRDefault="000C309F">
      <w:pPr>
        <w:rPr>
          <w:szCs w:val="24"/>
          <w:lang w:val="es-ES_tradnl"/>
        </w:rPr>
      </w:pPr>
    </w:p>
    <w:p w14:paraId="5F0D90A0" w14:textId="77777777" w:rsidR="000C309F" w:rsidRDefault="000C309F" w:rsidP="00D6154A">
      <w:pPr>
        <w:jc w:val="center"/>
        <w:rPr>
          <w:rFonts w:cs="Arial"/>
          <w:b/>
          <w:sz w:val="20"/>
        </w:rPr>
      </w:pPr>
      <w:r w:rsidRPr="007C49A6">
        <w:rPr>
          <w:rFonts w:cs="Arial"/>
          <w:b/>
          <w:sz w:val="20"/>
        </w:rPr>
        <w:t xml:space="preserve">FLUJO DE FONDOS </w:t>
      </w:r>
      <w:r>
        <w:rPr>
          <w:rFonts w:cs="Arial"/>
          <w:b/>
          <w:sz w:val="20"/>
        </w:rPr>
        <w:t>(U</w:t>
      </w:r>
      <w:r w:rsidRPr="007C49A6">
        <w:rPr>
          <w:rFonts w:cs="Arial"/>
          <w:b/>
          <w:sz w:val="20"/>
        </w:rPr>
        <w:t>$</w:t>
      </w:r>
      <w:r>
        <w:rPr>
          <w:rFonts w:cs="Arial"/>
          <w:b/>
          <w:sz w:val="20"/>
        </w:rPr>
        <w:t>S)</w:t>
      </w:r>
    </w:p>
    <w:p w14:paraId="267242D6" w14:textId="77777777" w:rsidR="000C309F" w:rsidRDefault="000C309F" w:rsidP="00D6154A">
      <w:pPr>
        <w:jc w:val="center"/>
        <w:rPr>
          <w:szCs w:val="24"/>
          <w:lang w:val="es-ES_tradnl"/>
        </w:rPr>
      </w:pPr>
      <w:r>
        <w:rPr>
          <w:rFonts w:cs="Arial"/>
          <w:b/>
          <w:sz w:val="20"/>
        </w:rPr>
        <w:t>ESCENARIO CON CAMBIO CLIMATICO</w:t>
      </w:r>
    </w:p>
    <w:tbl>
      <w:tblPr>
        <w:tblW w:w="7680" w:type="dxa"/>
        <w:jc w:val="center"/>
        <w:tblCellMar>
          <w:left w:w="70" w:type="dxa"/>
          <w:right w:w="70" w:type="dxa"/>
        </w:tblCellMar>
        <w:tblLook w:val="04A0" w:firstRow="1" w:lastRow="0" w:firstColumn="1" w:lastColumn="0" w:noHBand="0" w:noVBand="1"/>
      </w:tblPr>
      <w:tblGrid>
        <w:gridCol w:w="1420"/>
        <w:gridCol w:w="1420"/>
        <w:gridCol w:w="1600"/>
        <w:gridCol w:w="1600"/>
        <w:gridCol w:w="1640"/>
      </w:tblGrid>
      <w:tr w:rsidR="000C309F" w:rsidRPr="00E13A55" w14:paraId="1220A610" w14:textId="77777777" w:rsidTr="00D6154A">
        <w:trPr>
          <w:trHeight w:val="920"/>
          <w:jc w:val="center"/>
        </w:trPr>
        <w:tc>
          <w:tcPr>
            <w:tcW w:w="1420" w:type="dxa"/>
            <w:tcBorders>
              <w:top w:val="single" w:sz="4" w:space="0" w:color="auto"/>
              <w:left w:val="single" w:sz="4" w:space="0" w:color="auto"/>
              <w:bottom w:val="single" w:sz="4" w:space="0" w:color="auto"/>
              <w:right w:val="single" w:sz="4" w:space="0" w:color="auto"/>
            </w:tcBorders>
            <w:vAlign w:val="center"/>
          </w:tcPr>
          <w:p w14:paraId="087AD720" w14:textId="77777777" w:rsidR="000C309F" w:rsidRPr="001C2202" w:rsidRDefault="000C309F" w:rsidP="00D6154A">
            <w:pPr>
              <w:jc w:val="center"/>
              <w:rPr>
                <w:rFonts w:ascii="Calibri" w:hAnsi="Calibri"/>
                <w:color w:val="000000"/>
                <w:sz w:val="22"/>
                <w:lang w:val="es-ES" w:eastAsia="es-ES"/>
              </w:rPr>
            </w:pPr>
            <w:r w:rsidRPr="001C2202">
              <w:rPr>
                <w:rFonts w:ascii="Calibri" w:hAnsi="Calibri"/>
                <w:color w:val="000000"/>
                <w:sz w:val="22"/>
                <w:lang w:val="es-ES" w:eastAsia="es-ES"/>
              </w:rPr>
              <w:t>Año</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B8FC2"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Inversion</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6FAF7"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Operación y mantenimiento ($)</w:t>
            </w:r>
          </w:p>
        </w:tc>
        <w:tc>
          <w:tcPr>
            <w:tcW w:w="160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3D36A860"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Beneficios por Daño evitado ($)</w:t>
            </w:r>
          </w:p>
        </w:tc>
        <w:tc>
          <w:tcPr>
            <w:tcW w:w="164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4E65220" w14:textId="77777777" w:rsidR="000C309F" w:rsidRDefault="000C309F" w:rsidP="00D6154A">
            <w:pPr>
              <w:jc w:val="center"/>
              <w:rPr>
                <w:rFonts w:cs="Arial"/>
                <w:color w:val="000000"/>
                <w:sz w:val="20"/>
                <w:lang w:val="es-ES" w:eastAsia="es-ES"/>
              </w:rPr>
            </w:pPr>
            <w:r>
              <w:rPr>
                <w:rFonts w:cs="Arial"/>
                <w:color w:val="000000"/>
                <w:sz w:val="20"/>
                <w:lang w:val="es-ES" w:eastAsia="es-ES"/>
              </w:rPr>
              <w:t>Flujo neto</w:t>
            </w:r>
          </w:p>
          <w:p w14:paraId="42E97B01"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w:t>
            </w:r>
          </w:p>
        </w:tc>
      </w:tr>
      <w:tr w:rsidR="000C309F" w:rsidRPr="00E13A55" w14:paraId="4D81B15A" w14:textId="77777777" w:rsidTr="00D6154A">
        <w:trPr>
          <w:trHeight w:val="255"/>
          <w:jc w:val="center"/>
        </w:trPr>
        <w:tc>
          <w:tcPr>
            <w:tcW w:w="1420" w:type="dxa"/>
            <w:tcBorders>
              <w:top w:val="single" w:sz="4" w:space="0" w:color="auto"/>
              <w:left w:val="single" w:sz="4" w:space="0" w:color="auto"/>
              <w:bottom w:val="nil"/>
              <w:right w:val="single" w:sz="4" w:space="0" w:color="auto"/>
            </w:tcBorders>
            <w:vAlign w:val="center"/>
          </w:tcPr>
          <w:p w14:paraId="098F7F58"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w:t>
            </w:r>
          </w:p>
        </w:tc>
        <w:tc>
          <w:tcPr>
            <w:tcW w:w="1420" w:type="dxa"/>
            <w:tcBorders>
              <w:top w:val="nil"/>
              <w:left w:val="single" w:sz="4" w:space="0" w:color="auto"/>
              <w:bottom w:val="nil"/>
              <w:right w:val="single" w:sz="4" w:space="0" w:color="auto"/>
            </w:tcBorders>
            <w:shd w:val="clear" w:color="auto" w:fill="auto"/>
            <w:noWrap/>
            <w:vAlign w:val="bottom"/>
            <w:hideMark/>
          </w:tcPr>
          <w:p w14:paraId="61150A0A" w14:textId="77777777" w:rsidR="000C309F" w:rsidRDefault="000C309F" w:rsidP="00D6154A">
            <w:pPr>
              <w:ind w:right="205"/>
              <w:jc w:val="right"/>
              <w:rPr>
                <w:rFonts w:cs="Arial"/>
                <w:color w:val="000000"/>
                <w:sz w:val="20"/>
              </w:rPr>
            </w:pPr>
            <w:r>
              <w:rPr>
                <w:rFonts w:cs="Arial"/>
                <w:color w:val="000000"/>
                <w:sz w:val="20"/>
              </w:rPr>
              <w:t>51.104.998</w:t>
            </w:r>
          </w:p>
        </w:tc>
        <w:tc>
          <w:tcPr>
            <w:tcW w:w="1600" w:type="dxa"/>
            <w:tcBorders>
              <w:top w:val="nil"/>
              <w:left w:val="nil"/>
              <w:bottom w:val="nil"/>
              <w:right w:val="single" w:sz="4" w:space="0" w:color="auto"/>
            </w:tcBorders>
            <w:shd w:val="clear" w:color="auto" w:fill="auto"/>
            <w:noWrap/>
            <w:vAlign w:val="bottom"/>
            <w:hideMark/>
          </w:tcPr>
          <w:p w14:paraId="7F2F0EE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4B5AA122" w14:textId="77777777" w:rsidR="000C309F" w:rsidRDefault="000C309F" w:rsidP="00D6154A">
            <w:pPr>
              <w:ind w:right="20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6EE475A2" w14:textId="77777777" w:rsidR="000C309F" w:rsidRDefault="000C309F" w:rsidP="00D6154A">
            <w:pPr>
              <w:ind w:right="205"/>
              <w:jc w:val="right"/>
              <w:rPr>
                <w:rFonts w:cs="Arial"/>
                <w:color w:val="000000"/>
                <w:sz w:val="20"/>
              </w:rPr>
            </w:pPr>
            <w:r>
              <w:rPr>
                <w:rFonts w:cs="Arial"/>
                <w:color w:val="000000"/>
                <w:sz w:val="20"/>
              </w:rPr>
              <w:t>-51.104.998</w:t>
            </w:r>
          </w:p>
        </w:tc>
      </w:tr>
      <w:tr w:rsidR="000C309F" w:rsidRPr="00E13A55" w14:paraId="19C182D1"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037D99F3"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w:t>
            </w:r>
          </w:p>
        </w:tc>
        <w:tc>
          <w:tcPr>
            <w:tcW w:w="1420" w:type="dxa"/>
            <w:tcBorders>
              <w:top w:val="nil"/>
              <w:left w:val="single" w:sz="4" w:space="0" w:color="auto"/>
              <w:bottom w:val="nil"/>
              <w:right w:val="single" w:sz="4" w:space="0" w:color="auto"/>
            </w:tcBorders>
            <w:shd w:val="clear" w:color="auto" w:fill="auto"/>
            <w:noWrap/>
            <w:vAlign w:val="bottom"/>
            <w:hideMark/>
          </w:tcPr>
          <w:p w14:paraId="0487A100" w14:textId="77777777" w:rsidR="000C309F" w:rsidRDefault="000C309F" w:rsidP="00D6154A">
            <w:pPr>
              <w:ind w:right="205"/>
              <w:jc w:val="right"/>
              <w:rPr>
                <w:rFonts w:cs="Arial"/>
                <w:color w:val="000000"/>
                <w:sz w:val="20"/>
              </w:rPr>
            </w:pPr>
            <w:r>
              <w:rPr>
                <w:rFonts w:cs="Arial"/>
                <w:color w:val="000000"/>
                <w:sz w:val="20"/>
              </w:rPr>
              <w:t>25.552.499</w:t>
            </w:r>
          </w:p>
        </w:tc>
        <w:tc>
          <w:tcPr>
            <w:tcW w:w="1600" w:type="dxa"/>
            <w:tcBorders>
              <w:top w:val="nil"/>
              <w:left w:val="nil"/>
              <w:bottom w:val="nil"/>
              <w:right w:val="single" w:sz="4" w:space="0" w:color="auto"/>
            </w:tcBorders>
            <w:shd w:val="clear" w:color="auto" w:fill="auto"/>
            <w:noWrap/>
            <w:vAlign w:val="bottom"/>
            <w:hideMark/>
          </w:tcPr>
          <w:p w14:paraId="6238266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nil"/>
            </w:tcBorders>
            <w:shd w:val="clear" w:color="auto" w:fill="auto"/>
            <w:noWrap/>
            <w:vAlign w:val="bottom"/>
            <w:hideMark/>
          </w:tcPr>
          <w:p w14:paraId="1F275B53" w14:textId="77777777" w:rsidR="000C309F" w:rsidRDefault="000C309F" w:rsidP="00D6154A">
            <w:pPr>
              <w:ind w:right="205"/>
              <w:jc w:val="right"/>
              <w:rPr>
                <w:rFonts w:cs="Arial"/>
                <w:color w:val="000000"/>
                <w:sz w:val="20"/>
              </w:rPr>
            </w:pPr>
            <w:r>
              <w:rPr>
                <w:rFonts w:cs="Arial"/>
                <w:color w:val="000000"/>
                <w:sz w:val="20"/>
              </w:rPr>
              <w:t>0</w:t>
            </w:r>
          </w:p>
        </w:tc>
        <w:tc>
          <w:tcPr>
            <w:tcW w:w="1640" w:type="dxa"/>
            <w:tcBorders>
              <w:top w:val="nil"/>
              <w:left w:val="single" w:sz="4" w:space="0" w:color="auto"/>
              <w:bottom w:val="nil"/>
              <w:right w:val="single" w:sz="4" w:space="0" w:color="auto"/>
            </w:tcBorders>
            <w:shd w:val="clear" w:color="auto" w:fill="auto"/>
            <w:noWrap/>
            <w:vAlign w:val="bottom"/>
            <w:hideMark/>
          </w:tcPr>
          <w:p w14:paraId="43E74150" w14:textId="77777777" w:rsidR="000C309F" w:rsidRDefault="000C309F" w:rsidP="00D6154A">
            <w:pPr>
              <w:ind w:right="205"/>
              <w:jc w:val="right"/>
              <w:rPr>
                <w:rFonts w:cs="Arial"/>
                <w:color w:val="000000"/>
                <w:sz w:val="20"/>
              </w:rPr>
            </w:pPr>
            <w:r>
              <w:rPr>
                <w:rFonts w:cs="Arial"/>
                <w:color w:val="000000"/>
                <w:sz w:val="20"/>
              </w:rPr>
              <w:t>-25.552.499</w:t>
            </w:r>
          </w:p>
        </w:tc>
      </w:tr>
      <w:tr w:rsidR="000C309F" w:rsidRPr="00E13A55" w14:paraId="5607688A"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2FC43CDB"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w:t>
            </w:r>
          </w:p>
        </w:tc>
        <w:tc>
          <w:tcPr>
            <w:tcW w:w="1420" w:type="dxa"/>
            <w:tcBorders>
              <w:top w:val="nil"/>
              <w:left w:val="single" w:sz="4" w:space="0" w:color="auto"/>
              <w:bottom w:val="nil"/>
              <w:right w:val="single" w:sz="4" w:space="0" w:color="auto"/>
            </w:tcBorders>
            <w:shd w:val="clear" w:color="auto" w:fill="auto"/>
            <w:noWrap/>
            <w:vAlign w:val="bottom"/>
            <w:hideMark/>
          </w:tcPr>
          <w:p w14:paraId="165F687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5384F7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C4D49B8" w14:textId="77777777" w:rsidR="000C309F" w:rsidRDefault="000C309F" w:rsidP="00D6154A">
            <w:pPr>
              <w:ind w:right="205"/>
              <w:jc w:val="right"/>
              <w:rPr>
                <w:rFonts w:cs="Arial"/>
                <w:color w:val="000000"/>
                <w:sz w:val="20"/>
              </w:rPr>
            </w:pPr>
            <w:r>
              <w:rPr>
                <w:rFonts w:cs="Arial"/>
                <w:color w:val="000000"/>
                <w:sz w:val="20"/>
              </w:rPr>
              <w:t>36.769.179</w:t>
            </w:r>
          </w:p>
        </w:tc>
        <w:tc>
          <w:tcPr>
            <w:tcW w:w="1640" w:type="dxa"/>
            <w:tcBorders>
              <w:top w:val="nil"/>
              <w:left w:val="single" w:sz="4" w:space="0" w:color="auto"/>
              <w:bottom w:val="nil"/>
              <w:right w:val="single" w:sz="4" w:space="0" w:color="auto"/>
            </w:tcBorders>
            <w:shd w:val="clear" w:color="auto" w:fill="auto"/>
            <w:noWrap/>
            <w:vAlign w:val="bottom"/>
            <w:hideMark/>
          </w:tcPr>
          <w:p w14:paraId="7C11E83D" w14:textId="77777777" w:rsidR="000C309F" w:rsidRDefault="000C309F" w:rsidP="00D6154A">
            <w:pPr>
              <w:ind w:right="205"/>
              <w:jc w:val="right"/>
              <w:rPr>
                <w:rFonts w:cs="Arial"/>
                <w:color w:val="000000"/>
                <w:sz w:val="20"/>
              </w:rPr>
            </w:pPr>
            <w:r>
              <w:rPr>
                <w:rFonts w:cs="Arial"/>
                <w:color w:val="000000"/>
                <w:sz w:val="20"/>
              </w:rPr>
              <w:t>36.385.892</w:t>
            </w:r>
          </w:p>
        </w:tc>
      </w:tr>
      <w:tr w:rsidR="000C309F" w:rsidRPr="00E13A55" w14:paraId="045F85EF"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7542640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4</w:t>
            </w:r>
          </w:p>
        </w:tc>
        <w:tc>
          <w:tcPr>
            <w:tcW w:w="1420" w:type="dxa"/>
            <w:tcBorders>
              <w:top w:val="nil"/>
              <w:left w:val="single" w:sz="4" w:space="0" w:color="auto"/>
              <w:bottom w:val="nil"/>
              <w:right w:val="single" w:sz="4" w:space="0" w:color="auto"/>
            </w:tcBorders>
            <w:shd w:val="clear" w:color="auto" w:fill="auto"/>
            <w:noWrap/>
            <w:vAlign w:val="bottom"/>
            <w:hideMark/>
          </w:tcPr>
          <w:p w14:paraId="0F053279"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56E0739"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918098B" w14:textId="77777777" w:rsidR="000C309F" w:rsidRDefault="000C309F" w:rsidP="00D6154A">
            <w:pPr>
              <w:ind w:right="205"/>
              <w:jc w:val="right"/>
              <w:rPr>
                <w:rFonts w:cs="Arial"/>
                <w:color w:val="000000"/>
                <w:sz w:val="20"/>
              </w:rPr>
            </w:pPr>
            <w:r>
              <w:rPr>
                <w:rFonts w:cs="Arial"/>
                <w:color w:val="000000"/>
                <w:sz w:val="20"/>
              </w:rPr>
              <w:t>37.423.671</w:t>
            </w:r>
          </w:p>
        </w:tc>
        <w:tc>
          <w:tcPr>
            <w:tcW w:w="1640" w:type="dxa"/>
            <w:tcBorders>
              <w:top w:val="nil"/>
              <w:left w:val="single" w:sz="4" w:space="0" w:color="auto"/>
              <w:bottom w:val="nil"/>
              <w:right w:val="single" w:sz="4" w:space="0" w:color="auto"/>
            </w:tcBorders>
            <w:shd w:val="clear" w:color="auto" w:fill="auto"/>
            <w:noWrap/>
            <w:vAlign w:val="bottom"/>
            <w:hideMark/>
          </w:tcPr>
          <w:p w14:paraId="2A3312A8" w14:textId="77777777" w:rsidR="000C309F" w:rsidRDefault="000C309F" w:rsidP="00D6154A">
            <w:pPr>
              <w:ind w:right="205"/>
              <w:jc w:val="right"/>
              <w:rPr>
                <w:rFonts w:cs="Arial"/>
                <w:color w:val="000000"/>
                <w:sz w:val="20"/>
              </w:rPr>
            </w:pPr>
            <w:r>
              <w:rPr>
                <w:rFonts w:cs="Arial"/>
                <w:color w:val="000000"/>
                <w:sz w:val="20"/>
              </w:rPr>
              <w:t>37.040.383</w:t>
            </w:r>
          </w:p>
        </w:tc>
      </w:tr>
      <w:tr w:rsidR="000C309F" w:rsidRPr="00E13A55" w14:paraId="04E2C77A"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5FA1DF90"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5</w:t>
            </w:r>
          </w:p>
        </w:tc>
        <w:tc>
          <w:tcPr>
            <w:tcW w:w="1420" w:type="dxa"/>
            <w:tcBorders>
              <w:top w:val="nil"/>
              <w:left w:val="single" w:sz="4" w:space="0" w:color="auto"/>
              <w:bottom w:val="nil"/>
              <w:right w:val="single" w:sz="4" w:space="0" w:color="auto"/>
            </w:tcBorders>
            <w:shd w:val="clear" w:color="auto" w:fill="auto"/>
            <w:noWrap/>
            <w:vAlign w:val="bottom"/>
            <w:hideMark/>
          </w:tcPr>
          <w:p w14:paraId="600A8AE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F808A5B"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514879E2" w14:textId="77777777" w:rsidR="000C309F" w:rsidRDefault="000C309F" w:rsidP="00D6154A">
            <w:pPr>
              <w:ind w:right="205"/>
              <w:jc w:val="right"/>
              <w:rPr>
                <w:rFonts w:cs="Arial"/>
                <w:color w:val="000000"/>
                <w:sz w:val="20"/>
              </w:rPr>
            </w:pPr>
            <w:r>
              <w:rPr>
                <w:rFonts w:cs="Arial"/>
                <w:color w:val="000000"/>
                <w:sz w:val="20"/>
              </w:rPr>
              <w:t>38.089.812</w:t>
            </w:r>
          </w:p>
        </w:tc>
        <w:tc>
          <w:tcPr>
            <w:tcW w:w="1640" w:type="dxa"/>
            <w:tcBorders>
              <w:top w:val="nil"/>
              <w:left w:val="single" w:sz="4" w:space="0" w:color="auto"/>
              <w:bottom w:val="nil"/>
              <w:right w:val="single" w:sz="4" w:space="0" w:color="auto"/>
            </w:tcBorders>
            <w:shd w:val="clear" w:color="auto" w:fill="auto"/>
            <w:noWrap/>
            <w:vAlign w:val="bottom"/>
            <w:hideMark/>
          </w:tcPr>
          <w:p w14:paraId="6478AF1D" w14:textId="77777777" w:rsidR="000C309F" w:rsidRDefault="000C309F" w:rsidP="00D6154A">
            <w:pPr>
              <w:ind w:right="205"/>
              <w:jc w:val="right"/>
              <w:rPr>
                <w:rFonts w:cs="Arial"/>
                <w:color w:val="000000"/>
                <w:sz w:val="20"/>
              </w:rPr>
            </w:pPr>
            <w:r>
              <w:rPr>
                <w:rFonts w:cs="Arial"/>
                <w:color w:val="000000"/>
                <w:sz w:val="20"/>
              </w:rPr>
              <w:t>37.706.525</w:t>
            </w:r>
          </w:p>
        </w:tc>
      </w:tr>
      <w:tr w:rsidR="000C309F" w:rsidRPr="00E13A55" w14:paraId="677B5318"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0B0B41EE"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6</w:t>
            </w:r>
          </w:p>
        </w:tc>
        <w:tc>
          <w:tcPr>
            <w:tcW w:w="1420" w:type="dxa"/>
            <w:tcBorders>
              <w:top w:val="nil"/>
              <w:left w:val="single" w:sz="4" w:space="0" w:color="auto"/>
              <w:bottom w:val="nil"/>
              <w:right w:val="single" w:sz="4" w:space="0" w:color="auto"/>
            </w:tcBorders>
            <w:shd w:val="clear" w:color="auto" w:fill="auto"/>
            <w:noWrap/>
            <w:vAlign w:val="bottom"/>
            <w:hideMark/>
          </w:tcPr>
          <w:p w14:paraId="49ECFA3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346DC28"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078A067" w14:textId="77777777" w:rsidR="000C309F" w:rsidRDefault="000C309F" w:rsidP="00D6154A">
            <w:pPr>
              <w:ind w:right="205"/>
              <w:jc w:val="right"/>
              <w:rPr>
                <w:rFonts w:cs="Arial"/>
                <w:color w:val="000000"/>
                <w:sz w:val="20"/>
              </w:rPr>
            </w:pPr>
            <w:r>
              <w:rPr>
                <w:rFonts w:cs="Arial"/>
                <w:color w:val="000000"/>
                <w:sz w:val="20"/>
              </w:rPr>
              <w:t>38.767.811</w:t>
            </w:r>
          </w:p>
        </w:tc>
        <w:tc>
          <w:tcPr>
            <w:tcW w:w="1640" w:type="dxa"/>
            <w:tcBorders>
              <w:top w:val="nil"/>
              <w:left w:val="single" w:sz="4" w:space="0" w:color="auto"/>
              <w:bottom w:val="nil"/>
              <w:right w:val="single" w:sz="4" w:space="0" w:color="auto"/>
            </w:tcBorders>
            <w:shd w:val="clear" w:color="auto" w:fill="auto"/>
            <w:noWrap/>
            <w:vAlign w:val="bottom"/>
            <w:hideMark/>
          </w:tcPr>
          <w:p w14:paraId="5EAE8042" w14:textId="77777777" w:rsidR="000C309F" w:rsidRDefault="000C309F" w:rsidP="00D6154A">
            <w:pPr>
              <w:ind w:right="205"/>
              <w:jc w:val="right"/>
              <w:rPr>
                <w:rFonts w:cs="Arial"/>
                <w:color w:val="000000"/>
                <w:sz w:val="20"/>
              </w:rPr>
            </w:pPr>
            <w:r>
              <w:rPr>
                <w:rFonts w:cs="Arial"/>
                <w:color w:val="000000"/>
                <w:sz w:val="20"/>
              </w:rPr>
              <w:t>38.384.523</w:t>
            </w:r>
          </w:p>
        </w:tc>
      </w:tr>
      <w:tr w:rsidR="000C309F" w:rsidRPr="00E13A55" w14:paraId="3CE88BB4"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012FA7E0"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7</w:t>
            </w:r>
          </w:p>
        </w:tc>
        <w:tc>
          <w:tcPr>
            <w:tcW w:w="1420" w:type="dxa"/>
            <w:tcBorders>
              <w:top w:val="nil"/>
              <w:left w:val="single" w:sz="4" w:space="0" w:color="auto"/>
              <w:bottom w:val="nil"/>
              <w:right w:val="single" w:sz="4" w:space="0" w:color="auto"/>
            </w:tcBorders>
            <w:shd w:val="clear" w:color="auto" w:fill="auto"/>
            <w:noWrap/>
            <w:vAlign w:val="bottom"/>
            <w:hideMark/>
          </w:tcPr>
          <w:p w14:paraId="1C47DBEC"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BCCB24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6DFD59F" w14:textId="77777777" w:rsidR="000C309F" w:rsidRDefault="000C309F" w:rsidP="00D6154A">
            <w:pPr>
              <w:ind w:right="205"/>
              <w:jc w:val="right"/>
              <w:rPr>
                <w:rFonts w:cs="Arial"/>
                <w:color w:val="000000"/>
                <w:sz w:val="20"/>
              </w:rPr>
            </w:pPr>
            <w:r>
              <w:rPr>
                <w:rFonts w:cs="Arial"/>
                <w:color w:val="000000"/>
                <w:sz w:val="20"/>
              </w:rPr>
              <w:t>39.457.878</w:t>
            </w:r>
          </w:p>
        </w:tc>
        <w:tc>
          <w:tcPr>
            <w:tcW w:w="1640" w:type="dxa"/>
            <w:tcBorders>
              <w:top w:val="nil"/>
              <w:left w:val="single" w:sz="4" w:space="0" w:color="auto"/>
              <w:bottom w:val="nil"/>
              <w:right w:val="single" w:sz="4" w:space="0" w:color="auto"/>
            </w:tcBorders>
            <w:shd w:val="clear" w:color="auto" w:fill="auto"/>
            <w:noWrap/>
            <w:vAlign w:val="bottom"/>
            <w:hideMark/>
          </w:tcPr>
          <w:p w14:paraId="14132113" w14:textId="77777777" w:rsidR="000C309F" w:rsidRDefault="000C309F" w:rsidP="00D6154A">
            <w:pPr>
              <w:ind w:right="205"/>
              <w:jc w:val="right"/>
              <w:rPr>
                <w:rFonts w:cs="Arial"/>
                <w:color w:val="000000"/>
                <w:sz w:val="20"/>
              </w:rPr>
            </w:pPr>
            <w:r>
              <w:rPr>
                <w:rFonts w:cs="Arial"/>
                <w:color w:val="000000"/>
                <w:sz w:val="20"/>
              </w:rPr>
              <w:t>39.074.590</w:t>
            </w:r>
          </w:p>
        </w:tc>
      </w:tr>
      <w:tr w:rsidR="000C309F" w:rsidRPr="00E13A55" w14:paraId="210F8782"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40443BE7"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8</w:t>
            </w:r>
          </w:p>
        </w:tc>
        <w:tc>
          <w:tcPr>
            <w:tcW w:w="1420" w:type="dxa"/>
            <w:tcBorders>
              <w:top w:val="nil"/>
              <w:left w:val="single" w:sz="4" w:space="0" w:color="auto"/>
              <w:bottom w:val="nil"/>
              <w:right w:val="single" w:sz="4" w:space="0" w:color="auto"/>
            </w:tcBorders>
            <w:shd w:val="clear" w:color="auto" w:fill="auto"/>
            <w:noWrap/>
            <w:vAlign w:val="bottom"/>
            <w:hideMark/>
          </w:tcPr>
          <w:p w14:paraId="14BAD9A6"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F3C68C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B8C9254" w14:textId="77777777" w:rsidR="000C309F" w:rsidRDefault="000C309F" w:rsidP="00D6154A">
            <w:pPr>
              <w:ind w:right="205"/>
              <w:jc w:val="right"/>
              <w:rPr>
                <w:rFonts w:cs="Arial"/>
                <w:color w:val="000000"/>
                <w:sz w:val="20"/>
              </w:rPr>
            </w:pPr>
            <w:r>
              <w:rPr>
                <w:rFonts w:cs="Arial"/>
                <w:color w:val="000000"/>
                <w:sz w:val="20"/>
              </w:rPr>
              <w:t>40.160.228</w:t>
            </w:r>
          </w:p>
        </w:tc>
        <w:tc>
          <w:tcPr>
            <w:tcW w:w="1640" w:type="dxa"/>
            <w:tcBorders>
              <w:top w:val="nil"/>
              <w:left w:val="single" w:sz="4" w:space="0" w:color="auto"/>
              <w:bottom w:val="nil"/>
              <w:right w:val="single" w:sz="4" w:space="0" w:color="auto"/>
            </w:tcBorders>
            <w:shd w:val="clear" w:color="auto" w:fill="auto"/>
            <w:noWrap/>
            <w:vAlign w:val="bottom"/>
            <w:hideMark/>
          </w:tcPr>
          <w:p w14:paraId="4AD679E8" w14:textId="77777777" w:rsidR="000C309F" w:rsidRDefault="000C309F" w:rsidP="00D6154A">
            <w:pPr>
              <w:ind w:right="205"/>
              <w:jc w:val="right"/>
              <w:rPr>
                <w:rFonts w:cs="Arial"/>
                <w:color w:val="000000"/>
                <w:sz w:val="20"/>
              </w:rPr>
            </w:pPr>
            <w:r>
              <w:rPr>
                <w:rFonts w:cs="Arial"/>
                <w:color w:val="000000"/>
                <w:sz w:val="20"/>
              </w:rPr>
              <w:t>39.776.940</w:t>
            </w:r>
          </w:p>
        </w:tc>
      </w:tr>
      <w:tr w:rsidR="000C309F" w:rsidRPr="00E13A55" w14:paraId="3204DEBD"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BCE51FA"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9</w:t>
            </w:r>
          </w:p>
        </w:tc>
        <w:tc>
          <w:tcPr>
            <w:tcW w:w="1420" w:type="dxa"/>
            <w:tcBorders>
              <w:top w:val="nil"/>
              <w:left w:val="single" w:sz="4" w:space="0" w:color="auto"/>
              <w:bottom w:val="nil"/>
              <w:right w:val="single" w:sz="4" w:space="0" w:color="auto"/>
            </w:tcBorders>
            <w:shd w:val="clear" w:color="auto" w:fill="auto"/>
            <w:noWrap/>
            <w:vAlign w:val="bottom"/>
            <w:hideMark/>
          </w:tcPr>
          <w:p w14:paraId="652BD629"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DC3C3ED"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A403D8E" w14:textId="77777777" w:rsidR="000C309F" w:rsidRDefault="000C309F" w:rsidP="00D6154A">
            <w:pPr>
              <w:ind w:right="205"/>
              <w:jc w:val="right"/>
              <w:rPr>
                <w:rFonts w:cs="Arial"/>
                <w:color w:val="000000"/>
                <w:sz w:val="20"/>
              </w:rPr>
            </w:pPr>
            <w:r>
              <w:rPr>
                <w:rFonts w:cs="Arial"/>
                <w:color w:val="000000"/>
                <w:sz w:val="20"/>
              </w:rPr>
              <w:t>40.875.080</w:t>
            </w:r>
          </w:p>
        </w:tc>
        <w:tc>
          <w:tcPr>
            <w:tcW w:w="1640" w:type="dxa"/>
            <w:tcBorders>
              <w:top w:val="nil"/>
              <w:left w:val="single" w:sz="4" w:space="0" w:color="auto"/>
              <w:bottom w:val="nil"/>
              <w:right w:val="single" w:sz="4" w:space="0" w:color="auto"/>
            </w:tcBorders>
            <w:shd w:val="clear" w:color="auto" w:fill="auto"/>
            <w:noWrap/>
            <w:vAlign w:val="bottom"/>
            <w:hideMark/>
          </w:tcPr>
          <w:p w14:paraId="4D863DFD" w14:textId="77777777" w:rsidR="000C309F" w:rsidRDefault="000C309F" w:rsidP="00D6154A">
            <w:pPr>
              <w:ind w:right="205"/>
              <w:jc w:val="right"/>
              <w:rPr>
                <w:rFonts w:cs="Arial"/>
                <w:color w:val="000000"/>
                <w:sz w:val="20"/>
              </w:rPr>
            </w:pPr>
            <w:r>
              <w:rPr>
                <w:rFonts w:cs="Arial"/>
                <w:color w:val="000000"/>
                <w:sz w:val="20"/>
              </w:rPr>
              <w:t>40.491.793</w:t>
            </w:r>
          </w:p>
        </w:tc>
      </w:tr>
      <w:tr w:rsidR="000C309F" w:rsidRPr="00E13A55" w14:paraId="2CDA6A85"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7FE1CB9A"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10</w:t>
            </w:r>
          </w:p>
        </w:tc>
        <w:tc>
          <w:tcPr>
            <w:tcW w:w="1420" w:type="dxa"/>
            <w:tcBorders>
              <w:top w:val="nil"/>
              <w:left w:val="single" w:sz="4" w:space="0" w:color="auto"/>
              <w:bottom w:val="nil"/>
              <w:right w:val="single" w:sz="4" w:space="0" w:color="auto"/>
            </w:tcBorders>
            <w:shd w:val="clear" w:color="auto" w:fill="auto"/>
            <w:noWrap/>
            <w:vAlign w:val="bottom"/>
            <w:hideMark/>
          </w:tcPr>
          <w:p w14:paraId="144CD613"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2BD4595"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12234531" w14:textId="77777777" w:rsidR="000C309F" w:rsidRDefault="000C309F" w:rsidP="00D6154A">
            <w:pPr>
              <w:ind w:right="205"/>
              <w:jc w:val="right"/>
              <w:rPr>
                <w:rFonts w:cs="Arial"/>
                <w:color w:val="000000"/>
                <w:sz w:val="20"/>
              </w:rPr>
            </w:pPr>
            <w:r>
              <w:rPr>
                <w:rFonts w:cs="Arial"/>
                <w:color w:val="000000"/>
                <w:sz w:val="20"/>
              </w:rPr>
              <w:t>41.602.656</w:t>
            </w:r>
          </w:p>
        </w:tc>
        <w:tc>
          <w:tcPr>
            <w:tcW w:w="1640" w:type="dxa"/>
            <w:tcBorders>
              <w:top w:val="nil"/>
              <w:left w:val="single" w:sz="4" w:space="0" w:color="auto"/>
              <w:bottom w:val="nil"/>
              <w:right w:val="single" w:sz="4" w:space="0" w:color="auto"/>
            </w:tcBorders>
            <w:shd w:val="clear" w:color="auto" w:fill="auto"/>
            <w:noWrap/>
            <w:vAlign w:val="bottom"/>
            <w:hideMark/>
          </w:tcPr>
          <w:p w14:paraId="6E221707" w14:textId="77777777" w:rsidR="000C309F" w:rsidRDefault="000C309F" w:rsidP="00D6154A">
            <w:pPr>
              <w:ind w:right="205"/>
              <w:jc w:val="right"/>
              <w:rPr>
                <w:rFonts w:cs="Arial"/>
                <w:color w:val="000000"/>
                <w:sz w:val="20"/>
              </w:rPr>
            </w:pPr>
            <w:r>
              <w:rPr>
                <w:rFonts w:cs="Arial"/>
                <w:color w:val="000000"/>
                <w:sz w:val="20"/>
              </w:rPr>
              <w:t>41.219.369</w:t>
            </w:r>
          </w:p>
        </w:tc>
      </w:tr>
      <w:tr w:rsidR="000C309F" w:rsidRPr="00E13A55" w14:paraId="65AD1F9C"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52353746"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11</w:t>
            </w:r>
          </w:p>
        </w:tc>
        <w:tc>
          <w:tcPr>
            <w:tcW w:w="1420" w:type="dxa"/>
            <w:tcBorders>
              <w:top w:val="nil"/>
              <w:left w:val="single" w:sz="4" w:space="0" w:color="auto"/>
              <w:bottom w:val="nil"/>
              <w:right w:val="single" w:sz="4" w:space="0" w:color="auto"/>
            </w:tcBorders>
            <w:shd w:val="clear" w:color="auto" w:fill="auto"/>
            <w:noWrap/>
            <w:vAlign w:val="bottom"/>
            <w:hideMark/>
          </w:tcPr>
          <w:p w14:paraId="5E9652C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7F311D5"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52FFFB49" w14:textId="77777777" w:rsidR="000C309F" w:rsidRDefault="000C309F" w:rsidP="00D6154A">
            <w:pPr>
              <w:ind w:right="205"/>
              <w:jc w:val="right"/>
              <w:rPr>
                <w:rFonts w:cs="Arial"/>
                <w:color w:val="000000"/>
                <w:sz w:val="20"/>
              </w:rPr>
            </w:pPr>
            <w:r>
              <w:rPr>
                <w:rFonts w:cs="Arial"/>
                <w:color w:val="000000"/>
                <w:sz w:val="20"/>
              </w:rPr>
              <w:t>42.343.184</w:t>
            </w:r>
          </w:p>
        </w:tc>
        <w:tc>
          <w:tcPr>
            <w:tcW w:w="1640" w:type="dxa"/>
            <w:tcBorders>
              <w:top w:val="nil"/>
              <w:left w:val="single" w:sz="4" w:space="0" w:color="auto"/>
              <w:bottom w:val="nil"/>
              <w:right w:val="single" w:sz="4" w:space="0" w:color="auto"/>
            </w:tcBorders>
            <w:shd w:val="clear" w:color="auto" w:fill="auto"/>
            <w:noWrap/>
            <w:vAlign w:val="bottom"/>
            <w:hideMark/>
          </w:tcPr>
          <w:p w14:paraId="4157F05E" w14:textId="77777777" w:rsidR="000C309F" w:rsidRDefault="000C309F" w:rsidP="00D6154A">
            <w:pPr>
              <w:ind w:right="205"/>
              <w:jc w:val="right"/>
              <w:rPr>
                <w:rFonts w:cs="Arial"/>
                <w:color w:val="000000"/>
                <w:sz w:val="20"/>
              </w:rPr>
            </w:pPr>
            <w:r>
              <w:rPr>
                <w:rFonts w:cs="Arial"/>
                <w:color w:val="000000"/>
                <w:sz w:val="20"/>
              </w:rPr>
              <w:t>41.959.896</w:t>
            </w:r>
          </w:p>
        </w:tc>
      </w:tr>
      <w:tr w:rsidR="000C309F" w:rsidRPr="00E13A55" w14:paraId="16C1F72F"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3DA29F3B"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12</w:t>
            </w:r>
          </w:p>
        </w:tc>
        <w:tc>
          <w:tcPr>
            <w:tcW w:w="1420" w:type="dxa"/>
            <w:tcBorders>
              <w:top w:val="nil"/>
              <w:left w:val="single" w:sz="4" w:space="0" w:color="auto"/>
              <w:bottom w:val="nil"/>
              <w:right w:val="single" w:sz="4" w:space="0" w:color="auto"/>
            </w:tcBorders>
            <w:shd w:val="clear" w:color="auto" w:fill="auto"/>
            <w:noWrap/>
            <w:vAlign w:val="bottom"/>
            <w:hideMark/>
          </w:tcPr>
          <w:p w14:paraId="22C36211"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C95F28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5F860267" w14:textId="77777777" w:rsidR="000C309F" w:rsidRDefault="000C309F" w:rsidP="00D6154A">
            <w:pPr>
              <w:ind w:right="205"/>
              <w:jc w:val="right"/>
              <w:rPr>
                <w:rFonts w:cs="Arial"/>
                <w:color w:val="000000"/>
                <w:sz w:val="20"/>
              </w:rPr>
            </w:pPr>
            <w:r>
              <w:rPr>
                <w:rFonts w:cs="Arial"/>
                <w:color w:val="000000"/>
                <w:sz w:val="20"/>
              </w:rPr>
              <w:t>43.096.892</w:t>
            </w:r>
          </w:p>
        </w:tc>
        <w:tc>
          <w:tcPr>
            <w:tcW w:w="1640" w:type="dxa"/>
            <w:tcBorders>
              <w:top w:val="nil"/>
              <w:left w:val="single" w:sz="4" w:space="0" w:color="auto"/>
              <w:bottom w:val="nil"/>
              <w:right w:val="single" w:sz="4" w:space="0" w:color="auto"/>
            </w:tcBorders>
            <w:shd w:val="clear" w:color="auto" w:fill="auto"/>
            <w:noWrap/>
            <w:vAlign w:val="bottom"/>
            <w:hideMark/>
          </w:tcPr>
          <w:p w14:paraId="33170FB2" w14:textId="77777777" w:rsidR="000C309F" w:rsidRDefault="000C309F" w:rsidP="00D6154A">
            <w:pPr>
              <w:ind w:right="205"/>
              <w:jc w:val="right"/>
              <w:rPr>
                <w:rFonts w:cs="Arial"/>
                <w:color w:val="000000"/>
                <w:sz w:val="20"/>
              </w:rPr>
            </w:pPr>
            <w:r>
              <w:rPr>
                <w:rFonts w:cs="Arial"/>
                <w:color w:val="000000"/>
                <w:sz w:val="20"/>
              </w:rPr>
              <w:t>42.713.605</w:t>
            </w:r>
          </w:p>
        </w:tc>
      </w:tr>
      <w:tr w:rsidR="000C309F" w:rsidRPr="00E13A55" w14:paraId="03FEF122"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2A347F8C"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13</w:t>
            </w:r>
          </w:p>
        </w:tc>
        <w:tc>
          <w:tcPr>
            <w:tcW w:w="1420" w:type="dxa"/>
            <w:tcBorders>
              <w:top w:val="nil"/>
              <w:left w:val="single" w:sz="4" w:space="0" w:color="auto"/>
              <w:bottom w:val="nil"/>
              <w:right w:val="single" w:sz="4" w:space="0" w:color="auto"/>
            </w:tcBorders>
            <w:shd w:val="clear" w:color="auto" w:fill="auto"/>
            <w:noWrap/>
            <w:vAlign w:val="bottom"/>
            <w:hideMark/>
          </w:tcPr>
          <w:p w14:paraId="3B0DDD8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DF92CD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B39D392" w14:textId="77777777" w:rsidR="000C309F" w:rsidRDefault="000C309F" w:rsidP="00D6154A">
            <w:pPr>
              <w:ind w:right="205"/>
              <w:jc w:val="right"/>
              <w:rPr>
                <w:rFonts w:cs="Arial"/>
                <w:color w:val="000000"/>
                <w:sz w:val="20"/>
              </w:rPr>
            </w:pPr>
            <w:r>
              <w:rPr>
                <w:rFonts w:cs="Arial"/>
                <w:color w:val="000000"/>
                <w:sz w:val="20"/>
              </w:rPr>
              <w:t>43.864.017</w:t>
            </w:r>
          </w:p>
        </w:tc>
        <w:tc>
          <w:tcPr>
            <w:tcW w:w="1640" w:type="dxa"/>
            <w:tcBorders>
              <w:top w:val="nil"/>
              <w:left w:val="single" w:sz="4" w:space="0" w:color="auto"/>
              <w:bottom w:val="nil"/>
              <w:right w:val="single" w:sz="4" w:space="0" w:color="auto"/>
            </w:tcBorders>
            <w:shd w:val="clear" w:color="auto" w:fill="auto"/>
            <w:noWrap/>
            <w:vAlign w:val="bottom"/>
            <w:hideMark/>
          </w:tcPr>
          <w:p w14:paraId="74769354" w14:textId="77777777" w:rsidR="000C309F" w:rsidRDefault="000C309F" w:rsidP="00D6154A">
            <w:pPr>
              <w:ind w:right="205"/>
              <w:jc w:val="right"/>
              <w:rPr>
                <w:rFonts w:cs="Arial"/>
                <w:color w:val="000000"/>
                <w:sz w:val="20"/>
              </w:rPr>
            </w:pPr>
            <w:r>
              <w:rPr>
                <w:rFonts w:cs="Arial"/>
                <w:color w:val="000000"/>
                <w:sz w:val="20"/>
              </w:rPr>
              <w:t>43.480.730</w:t>
            </w:r>
          </w:p>
        </w:tc>
      </w:tr>
      <w:tr w:rsidR="000C309F" w:rsidRPr="00E13A55" w14:paraId="313F7840"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675635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14</w:t>
            </w:r>
          </w:p>
        </w:tc>
        <w:tc>
          <w:tcPr>
            <w:tcW w:w="1420" w:type="dxa"/>
            <w:tcBorders>
              <w:top w:val="nil"/>
              <w:left w:val="single" w:sz="4" w:space="0" w:color="auto"/>
              <w:bottom w:val="nil"/>
              <w:right w:val="single" w:sz="4" w:space="0" w:color="auto"/>
            </w:tcBorders>
            <w:shd w:val="clear" w:color="auto" w:fill="auto"/>
            <w:noWrap/>
            <w:vAlign w:val="bottom"/>
            <w:hideMark/>
          </w:tcPr>
          <w:p w14:paraId="406FFC95"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339B80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78557420" w14:textId="77777777" w:rsidR="000C309F" w:rsidRDefault="000C309F" w:rsidP="00D6154A">
            <w:pPr>
              <w:ind w:right="205"/>
              <w:jc w:val="right"/>
              <w:rPr>
                <w:rFonts w:cs="Arial"/>
                <w:color w:val="000000"/>
                <w:sz w:val="20"/>
              </w:rPr>
            </w:pPr>
            <w:r>
              <w:rPr>
                <w:rFonts w:cs="Arial"/>
                <w:color w:val="000000"/>
                <w:sz w:val="20"/>
              </w:rPr>
              <w:t>44.644.797</w:t>
            </w:r>
          </w:p>
        </w:tc>
        <w:tc>
          <w:tcPr>
            <w:tcW w:w="1640" w:type="dxa"/>
            <w:tcBorders>
              <w:top w:val="nil"/>
              <w:left w:val="single" w:sz="4" w:space="0" w:color="auto"/>
              <w:bottom w:val="nil"/>
              <w:right w:val="single" w:sz="4" w:space="0" w:color="auto"/>
            </w:tcBorders>
            <w:shd w:val="clear" w:color="auto" w:fill="auto"/>
            <w:noWrap/>
            <w:vAlign w:val="bottom"/>
            <w:hideMark/>
          </w:tcPr>
          <w:p w14:paraId="0154E771" w14:textId="77777777" w:rsidR="000C309F" w:rsidRDefault="000C309F" w:rsidP="00D6154A">
            <w:pPr>
              <w:ind w:right="205"/>
              <w:jc w:val="right"/>
              <w:rPr>
                <w:rFonts w:cs="Arial"/>
                <w:color w:val="000000"/>
                <w:sz w:val="20"/>
              </w:rPr>
            </w:pPr>
            <w:r>
              <w:rPr>
                <w:rFonts w:cs="Arial"/>
                <w:color w:val="000000"/>
                <w:sz w:val="20"/>
              </w:rPr>
              <w:t>44.261.509</w:t>
            </w:r>
          </w:p>
        </w:tc>
      </w:tr>
      <w:tr w:rsidR="000C309F" w:rsidRPr="00E13A55" w14:paraId="6C86FA02"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AF4EA7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15</w:t>
            </w:r>
          </w:p>
        </w:tc>
        <w:tc>
          <w:tcPr>
            <w:tcW w:w="1420" w:type="dxa"/>
            <w:tcBorders>
              <w:top w:val="nil"/>
              <w:left w:val="single" w:sz="4" w:space="0" w:color="auto"/>
              <w:bottom w:val="nil"/>
              <w:right w:val="single" w:sz="4" w:space="0" w:color="auto"/>
            </w:tcBorders>
            <w:shd w:val="clear" w:color="auto" w:fill="auto"/>
            <w:noWrap/>
            <w:vAlign w:val="bottom"/>
            <w:hideMark/>
          </w:tcPr>
          <w:p w14:paraId="50D2E96C"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651B9E9"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48560C24" w14:textId="77777777" w:rsidR="000C309F" w:rsidRDefault="000C309F" w:rsidP="00D6154A">
            <w:pPr>
              <w:ind w:right="205"/>
              <w:jc w:val="right"/>
              <w:rPr>
                <w:rFonts w:cs="Arial"/>
                <w:color w:val="000000"/>
                <w:sz w:val="20"/>
              </w:rPr>
            </w:pPr>
            <w:r>
              <w:rPr>
                <w:rFonts w:cs="Arial"/>
                <w:color w:val="000000"/>
                <w:sz w:val="20"/>
              </w:rPr>
              <w:t>45.439.474</w:t>
            </w:r>
          </w:p>
        </w:tc>
        <w:tc>
          <w:tcPr>
            <w:tcW w:w="1640" w:type="dxa"/>
            <w:tcBorders>
              <w:top w:val="nil"/>
              <w:left w:val="single" w:sz="4" w:space="0" w:color="auto"/>
              <w:bottom w:val="nil"/>
              <w:right w:val="single" w:sz="4" w:space="0" w:color="auto"/>
            </w:tcBorders>
            <w:shd w:val="clear" w:color="auto" w:fill="auto"/>
            <w:noWrap/>
            <w:vAlign w:val="bottom"/>
            <w:hideMark/>
          </w:tcPr>
          <w:p w14:paraId="281C9B85" w14:textId="77777777" w:rsidR="000C309F" w:rsidRDefault="000C309F" w:rsidP="00D6154A">
            <w:pPr>
              <w:ind w:right="205"/>
              <w:jc w:val="right"/>
              <w:rPr>
                <w:rFonts w:cs="Arial"/>
                <w:color w:val="000000"/>
                <w:sz w:val="20"/>
              </w:rPr>
            </w:pPr>
            <w:r>
              <w:rPr>
                <w:rFonts w:cs="Arial"/>
                <w:color w:val="000000"/>
                <w:sz w:val="20"/>
              </w:rPr>
              <w:t>45.056.186</w:t>
            </w:r>
          </w:p>
        </w:tc>
      </w:tr>
      <w:tr w:rsidR="000C309F" w:rsidRPr="00E13A55" w14:paraId="6FB8864E"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1131FD8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16</w:t>
            </w:r>
          </w:p>
        </w:tc>
        <w:tc>
          <w:tcPr>
            <w:tcW w:w="1420" w:type="dxa"/>
            <w:tcBorders>
              <w:top w:val="nil"/>
              <w:left w:val="single" w:sz="4" w:space="0" w:color="auto"/>
              <w:bottom w:val="nil"/>
              <w:right w:val="single" w:sz="4" w:space="0" w:color="auto"/>
            </w:tcBorders>
            <w:shd w:val="clear" w:color="auto" w:fill="auto"/>
            <w:noWrap/>
            <w:vAlign w:val="bottom"/>
            <w:hideMark/>
          </w:tcPr>
          <w:p w14:paraId="45D75BE3"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1ECF060"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29CE75B5" w14:textId="77777777" w:rsidR="000C309F" w:rsidRDefault="000C309F" w:rsidP="00D6154A">
            <w:pPr>
              <w:ind w:right="205"/>
              <w:jc w:val="right"/>
              <w:rPr>
                <w:rFonts w:cs="Arial"/>
                <w:color w:val="000000"/>
                <w:sz w:val="20"/>
              </w:rPr>
            </w:pPr>
            <w:r>
              <w:rPr>
                <w:rFonts w:cs="Arial"/>
                <w:color w:val="000000"/>
                <w:sz w:val="20"/>
              </w:rPr>
              <w:t>46.248.297</w:t>
            </w:r>
          </w:p>
        </w:tc>
        <w:tc>
          <w:tcPr>
            <w:tcW w:w="1640" w:type="dxa"/>
            <w:tcBorders>
              <w:top w:val="nil"/>
              <w:left w:val="single" w:sz="4" w:space="0" w:color="auto"/>
              <w:bottom w:val="nil"/>
              <w:right w:val="single" w:sz="4" w:space="0" w:color="auto"/>
            </w:tcBorders>
            <w:shd w:val="clear" w:color="auto" w:fill="auto"/>
            <w:noWrap/>
            <w:vAlign w:val="bottom"/>
            <w:hideMark/>
          </w:tcPr>
          <w:p w14:paraId="70866AB5" w14:textId="77777777" w:rsidR="000C309F" w:rsidRDefault="000C309F" w:rsidP="00D6154A">
            <w:pPr>
              <w:ind w:right="205"/>
              <w:jc w:val="right"/>
              <w:rPr>
                <w:rFonts w:cs="Arial"/>
                <w:color w:val="000000"/>
                <w:sz w:val="20"/>
              </w:rPr>
            </w:pPr>
            <w:r>
              <w:rPr>
                <w:rFonts w:cs="Arial"/>
                <w:color w:val="000000"/>
                <w:sz w:val="20"/>
              </w:rPr>
              <w:t>45.865.009</w:t>
            </w:r>
          </w:p>
        </w:tc>
      </w:tr>
      <w:tr w:rsidR="000C309F" w:rsidRPr="00E13A55" w14:paraId="273F4D5C"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1505558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17</w:t>
            </w:r>
          </w:p>
        </w:tc>
        <w:tc>
          <w:tcPr>
            <w:tcW w:w="1420" w:type="dxa"/>
            <w:tcBorders>
              <w:top w:val="nil"/>
              <w:left w:val="single" w:sz="4" w:space="0" w:color="auto"/>
              <w:bottom w:val="nil"/>
              <w:right w:val="single" w:sz="4" w:space="0" w:color="auto"/>
            </w:tcBorders>
            <w:shd w:val="clear" w:color="auto" w:fill="auto"/>
            <w:noWrap/>
            <w:vAlign w:val="bottom"/>
            <w:hideMark/>
          </w:tcPr>
          <w:p w14:paraId="08AFB567"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57CEE63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762B5DB" w14:textId="77777777" w:rsidR="000C309F" w:rsidRDefault="000C309F" w:rsidP="00D6154A">
            <w:pPr>
              <w:ind w:right="205"/>
              <w:jc w:val="right"/>
              <w:rPr>
                <w:rFonts w:cs="Arial"/>
                <w:color w:val="000000"/>
                <w:sz w:val="20"/>
              </w:rPr>
            </w:pPr>
            <w:r>
              <w:rPr>
                <w:rFonts w:cs="Arial"/>
                <w:color w:val="000000"/>
                <w:sz w:val="20"/>
              </w:rPr>
              <w:t>47.071.516</w:t>
            </w:r>
          </w:p>
        </w:tc>
        <w:tc>
          <w:tcPr>
            <w:tcW w:w="1640" w:type="dxa"/>
            <w:tcBorders>
              <w:top w:val="nil"/>
              <w:left w:val="single" w:sz="4" w:space="0" w:color="auto"/>
              <w:bottom w:val="nil"/>
              <w:right w:val="single" w:sz="4" w:space="0" w:color="auto"/>
            </w:tcBorders>
            <w:shd w:val="clear" w:color="auto" w:fill="auto"/>
            <w:noWrap/>
            <w:vAlign w:val="bottom"/>
            <w:hideMark/>
          </w:tcPr>
          <w:p w14:paraId="60E75F49" w14:textId="77777777" w:rsidR="000C309F" w:rsidRDefault="000C309F" w:rsidP="00D6154A">
            <w:pPr>
              <w:ind w:right="205"/>
              <w:jc w:val="right"/>
              <w:rPr>
                <w:rFonts w:cs="Arial"/>
                <w:color w:val="000000"/>
                <w:sz w:val="20"/>
              </w:rPr>
            </w:pPr>
            <w:r>
              <w:rPr>
                <w:rFonts w:cs="Arial"/>
                <w:color w:val="000000"/>
                <w:sz w:val="20"/>
              </w:rPr>
              <w:t>46.688.229</w:t>
            </w:r>
          </w:p>
        </w:tc>
      </w:tr>
      <w:tr w:rsidR="000C309F" w:rsidRPr="00E13A55" w14:paraId="70A8563A"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42879418"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18</w:t>
            </w:r>
          </w:p>
        </w:tc>
        <w:tc>
          <w:tcPr>
            <w:tcW w:w="1420" w:type="dxa"/>
            <w:tcBorders>
              <w:top w:val="nil"/>
              <w:left w:val="single" w:sz="4" w:space="0" w:color="auto"/>
              <w:bottom w:val="nil"/>
              <w:right w:val="single" w:sz="4" w:space="0" w:color="auto"/>
            </w:tcBorders>
            <w:shd w:val="clear" w:color="auto" w:fill="auto"/>
            <w:noWrap/>
            <w:vAlign w:val="bottom"/>
            <w:hideMark/>
          </w:tcPr>
          <w:p w14:paraId="6649361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1AD9E6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1CA27ACF" w14:textId="77777777" w:rsidR="000C309F" w:rsidRDefault="000C309F" w:rsidP="00D6154A">
            <w:pPr>
              <w:ind w:right="205"/>
              <w:jc w:val="right"/>
              <w:rPr>
                <w:rFonts w:cs="Arial"/>
                <w:color w:val="000000"/>
                <w:sz w:val="20"/>
              </w:rPr>
            </w:pPr>
            <w:r>
              <w:rPr>
                <w:rFonts w:cs="Arial"/>
                <w:color w:val="000000"/>
                <w:sz w:val="20"/>
              </w:rPr>
              <w:t>47.909.389</w:t>
            </w:r>
          </w:p>
        </w:tc>
        <w:tc>
          <w:tcPr>
            <w:tcW w:w="1640" w:type="dxa"/>
            <w:tcBorders>
              <w:top w:val="nil"/>
              <w:left w:val="single" w:sz="4" w:space="0" w:color="auto"/>
              <w:bottom w:val="nil"/>
              <w:right w:val="single" w:sz="4" w:space="0" w:color="auto"/>
            </w:tcBorders>
            <w:shd w:val="clear" w:color="auto" w:fill="auto"/>
            <w:noWrap/>
            <w:vAlign w:val="bottom"/>
            <w:hideMark/>
          </w:tcPr>
          <w:p w14:paraId="204E232E" w14:textId="77777777" w:rsidR="000C309F" w:rsidRDefault="000C309F" w:rsidP="00D6154A">
            <w:pPr>
              <w:ind w:right="205"/>
              <w:jc w:val="right"/>
              <w:rPr>
                <w:rFonts w:cs="Arial"/>
                <w:color w:val="000000"/>
                <w:sz w:val="20"/>
              </w:rPr>
            </w:pPr>
            <w:r>
              <w:rPr>
                <w:rFonts w:cs="Arial"/>
                <w:color w:val="000000"/>
                <w:sz w:val="20"/>
              </w:rPr>
              <w:t>47.526.102</w:t>
            </w:r>
          </w:p>
        </w:tc>
      </w:tr>
      <w:tr w:rsidR="000C309F" w:rsidRPr="00E13A55" w14:paraId="02285275"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0500E9F5"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19</w:t>
            </w:r>
          </w:p>
        </w:tc>
        <w:tc>
          <w:tcPr>
            <w:tcW w:w="1420" w:type="dxa"/>
            <w:tcBorders>
              <w:top w:val="nil"/>
              <w:left w:val="single" w:sz="4" w:space="0" w:color="auto"/>
              <w:bottom w:val="nil"/>
              <w:right w:val="single" w:sz="4" w:space="0" w:color="auto"/>
            </w:tcBorders>
            <w:shd w:val="clear" w:color="auto" w:fill="auto"/>
            <w:noWrap/>
            <w:vAlign w:val="bottom"/>
            <w:hideMark/>
          </w:tcPr>
          <w:p w14:paraId="0F1C0B49"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1E9BA99"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3EA85992" w14:textId="77777777" w:rsidR="000C309F" w:rsidRDefault="000C309F" w:rsidP="00D6154A">
            <w:pPr>
              <w:ind w:right="205"/>
              <w:jc w:val="right"/>
              <w:rPr>
                <w:rFonts w:cs="Arial"/>
                <w:color w:val="000000"/>
                <w:sz w:val="20"/>
              </w:rPr>
            </w:pPr>
            <w:r>
              <w:rPr>
                <w:rFonts w:cs="Arial"/>
                <w:color w:val="000000"/>
                <w:sz w:val="20"/>
              </w:rPr>
              <w:t>48.762.176</w:t>
            </w:r>
          </w:p>
        </w:tc>
        <w:tc>
          <w:tcPr>
            <w:tcW w:w="1640" w:type="dxa"/>
            <w:tcBorders>
              <w:top w:val="nil"/>
              <w:left w:val="single" w:sz="4" w:space="0" w:color="auto"/>
              <w:bottom w:val="nil"/>
              <w:right w:val="single" w:sz="4" w:space="0" w:color="auto"/>
            </w:tcBorders>
            <w:shd w:val="clear" w:color="auto" w:fill="auto"/>
            <w:noWrap/>
            <w:vAlign w:val="bottom"/>
            <w:hideMark/>
          </w:tcPr>
          <w:p w14:paraId="5B8115A5" w14:textId="77777777" w:rsidR="000C309F" w:rsidRDefault="000C309F" w:rsidP="00D6154A">
            <w:pPr>
              <w:ind w:right="205"/>
              <w:jc w:val="right"/>
              <w:rPr>
                <w:rFonts w:cs="Arial"/>
                <w:color w:val="000000"/>
                <w:sz w:val="20"/>
              </w:rPr>
            </w:pPr>
            <w:r>
              <w:rPr>
                <w:rFonts w:cs="Arial"/>
                <w:color w:val="000000"/>
                <w:sz w:val="20"/>
              </w:rPr>
              <w:t>48.378.889</w:t>
            </w:r>
          </w:p>
        </w:tc>
      </w:tr>
      <w:tr w:rsidR="000C309F" w:rsidRPr="00E13A55" w14:paraId="31281B31"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5FEFFB1D"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20</w:t>
            </w:r>
          </w:p>
        </w:tc>
        <w:tc>
          <w:tcPr>
            <w:tcW w:w="1420" w:type="dxa"/>
            <w:tcBorders>
              <w:top w:val="nil"/>
              <w:left w:val="single" w:sz="4" w:space="0" w:color="auto"/>
              <w:bottom w:val="nil"/>
              <w:right w:val="single" w:sz="4" w:space="0" w:color="auto"/>
            </w:tcBorders>
            <w:shd w:val="clear" w:color="auto" w:fill="auto"/>
            <w:noWrap/>
            <w:vAlign w:val="bottom"/>
            <w:hideMark/>
          </w:tcPr>
          <w:p w14:paraId="1481729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516AACE"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11A37C67" w14:textId="77777777" w:rsidR="000C309F" w:rsidRDefault="000C309F" w:rsidP="00D6154A">
            <w:pPr>
              <w:ind w:right="205"/>
              <w:jc w:val="right"/>
              <w:rPr>
                <w:rFonts w:cs="Arial"/>
                <w:color w:val="000000"/>
                <w:sz w:val="20"/>
              </w:rPr>
            </w:pPr>
            <w:r>
              <w:rPr>
                <w:rFonts w:cs="Arial"/>
                <w:color w:val="000000"/>
                <w:sz w:val="20"/>
              </w:rPr>
              <w:t>49.630.143</w:t>
            </w:r>
          </w:p>
        </w:tc>
        <w:tc>
          <w:tcPr>
            <w:tcW w:w="1640" w:type="dxa"/>
            <w:tcBorders>
              <w:top w:val="nil"/>
              <w:left w:val="single" w:sz="4" w:space="0" w:color="auto"/>
              <w:bottom w:val="nil"/>
              <w:right w:val="single" w:sz="4" w:space="0" w:color="auto"/>
            </w:tcBorders>
            <w:shd w:val="clear" w:color="auto" w:fill="auto"/>
            <w:noWrap/>
            <w:vAlign w:val="bottom"/>
            <w:hideMark/>
          </w:tcPr>
          <w:p w14:paraId="47E82D8B" w14:textId="77777777" w:rsidR="000C309F" w:rsidRDefault="000C309F" w:rsidP="00D6154A">
            <w:pPr>
              <w:ind w:right="205"/>
              <w:jc w:val="right"/>
              <w:rPr>
                <w:rFonts w:cs="Arial"/>
                <w:color w:val="000000"/>
                <w:sz w:val="20"/>
              </w:rPr>
            </w:pPr>
            <w:r>
              <w:rPr>
                <w:rFonts w:cs="Arial"/>
                <w:color w:val="000000"/>
                <w:sz w:val="20"/>
              </w:rPr>
              <w:t>49.246.856</w:t>
            </w:r>
          </w:p>
        </w:tc>
      </w:tr>
      <w:tr w:rsidR="000C309F" w:rsidRPr="00E13A55" w14:paraId="3EDA8893"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AA7FDA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21</w:t>
            </w:r>
          </w:p>
        </w:tc>
        <w:tc>
          <w:tcPr>
            <w:tcW w:w="1420" w:type="dxa"/>
            <w:tcBorders>
              <w:top w:val="nil"/>
              <w:left w:val="single" w:sz="4" w:space="0" w:color="auto"/>
              <w:bottom w:val="nil"/>
              <w:right w:val="single" w:sz="4" w:space="0" w:color="auto"/>
            </w:tcBorders>
            <w:shd w:val="clear" w:color="auto" w:fill="auto"/>
            <w:noWrap/>
            <w:vAlign w:val="bottom"/>
            <w:hideMark/>
          </w:tcPr>
          <w:p w14:paraId="49BA6A6C"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F919604"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5F34D6B1" w14:textId="77777777" w:rsidR="000C309F" w:rsidRDefault="000C309F" w:rsidP="00D6154A">
            <w:pPr>
              <w:ind w:right="205"/>
              <w:jc w:val="right"/>
              <w:rPr>
                <w:rFonts w:cs="Arial"/>
                <w:color w:val="000000"/>
                <w:sz w:val="20"/>
              </w:rPr>
            </w:pPr>
            <w:r>
              <w:rPr>
                <w:rFonts w:cs="Arial"/>
                <w:color w:val="000000"/>
                <w:sz w:val="20"/>
              </w:rPr>
              <w:t>50.513.560</w:t>
            </w:r>
          </w:p>
        </w:tc>
        <w:tc>
          <w:tcPr>
            <w:tcW w:w="1640" w:type="dxa"/>
            <w:tcBorders>
              <w:top w:val="nil"/>
              <w:left w:val="single" w:sz="4" w:space="0" w:color="auto"/>
              <w:bottom w:val="nil"/>
              <w:right w:val="single" w:sz="4" w:space="0" w:color="auto"/>
            </w:tcBorders>
            <w:shd w:val="clear" w:color="auto" w:fill="auto"/>
            <w:noWrap/>
            <w:vAlign w:val="bottom"/>
            <w:hideMark/>
          </w:tcPr>
          <w:p w14:paraId="091D29D5" w14:textId="77777777" w:rsidR="000C309F" w:rsidRDefault="000C309F" w:rsidP="00D6154A">
            <w:pPr>
              <w:ind w:right="205"/>
              <w:jc w:val="right"/>
              <w:rPr>
                <w:rFonts w:cs="Arial"/>
                <w:color w:val="000000"/>
                <w:sz w:val="20"/>
              </w:rPr>
            </w:pPr>
            <w:r>
              <w:rPr>
                <w:rFonts w:cs="Arial"/>
                <w:color w:val="000000"/>
                <w:sz w:val="20"/>
              </w:rPr>
              <w:t>50.130.272</w:t>
            </w:r>
          </w:p>
        </w:tc>
      </w:tr>
      <w:tr w:rsidR="000C309F" w:rsidRPr="00E13A55" w14:paraId="292E2271"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0B65215"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22</w:t>
            </w:r>
          </w:p>
        </w:tc>
        <w:tc>
          <w:tcPr>
            <w:tcW w:w="1420" w:type="dxa"/>
            <w:tcBorders>
              <w:top w:val="nil"/>
              <w:left w:val="single" w:sz="4" w:space="0" w:color="auto"/>
              <w:bottom w:val="nil"/>
              <w:right w:val="single" w:sz="4" w:space="0" w:color="auto"/>
            </w:tcBorders>
            <w:shd w:val="clear" w:color="auto" w:fill="auto"/>
            <w:noWrap/>
            <w:vAlign w:val="bottom"/>
            <w:hideMark/>
          </w:tcPr>
          <w:p w14:paraId="4D77D1E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08BDA3A8"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E3C11BC" w14:textId="77777777" w:rsidR="000C309F" w:rsidRDefault="000C309F" w:rsidP="00D6154A">
            <w:pPr>
              <w:ind w:right="205"/>
              <w:jc w:val="right"/>
              <w:rPr>
                <w:rFonts w:cs="Arial"/>
                <w:color w:val="000000"/>
                <w:sz w:val="20"/>
              </w:rPr>
            </w:pPr>
            <w:r>
              <w:rPr>
                <w:rFonts w:cs="Arial"/>
                <w:color w:val="000000"/>
                <w:sz w:val="20"/>
              </w:rPr>
              <w:t>51.412.701</w:t>
            </w:r>
          </w:p>
        </w:tc>
        <w:tc>
          <w:tcPr>
            <w:tcW w:w="1640" w:type="dxa"/>
            <w:tcBorders>
              <w:top w:val="nil"/>
              <w:left w:val="single" w:sz="4" w:space="0" w:color="auto"/>
              <w:bottom w:val="nil"/>
              <w:right w:val="single" w:sz="4" w:space="0" w:color="auto"/>
            </w:tcBorders>
            <w:shd w:val="clear" w:color="auto" w:fill="auto"/>
            <w:noWrap/>
            <w:vAlign w:val="bottom"/>
            <w:hideMark/>
          </w:tcPr>
          <w:p w14:paraId="118151DC" w14:textId="77777777" w:rsidR="000C309F" w:rsidRDefault="000C309F" w:rsidP="00D6154A">
            <w:pPr>
              <w:ind w:right="205"/>
              <w:jc w:val="right"/>
              <w:rPr>
                <w:rFonts w:cs="Arial"/>
                <w:color w:val="000000"/>
                <w:sz w:val="20"/>
              </w:rPr>
            </w:pPr>
            <w:r>
              <w:rPr>
                <w:rFonts w:cs="Arial"/>
                <w:color w:val="000000"/>
                <w:sz w:val="20"/>
              </w:rPr>
              <w:t>51.029.414</w:t>
            </w:r>
          </w:p>
        </w:tc>
      </w:tr>
      <w:tr w:rsidR="000C309F" w:rsidRPr="00E13A55" w14:paraId="0700DEE8"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9EC0165"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23</w:t>
            </w:r>
          </w:p>
        </w:tc>
        <w:tc>
          <w:tcPr>
            <w:tcW w:w="1420" w:type="dxa"/>
            <w:tcBorders>
              <w:top w:val="nil"/>
              <w:left w:val="single" w:sz="4" w:space="0" w:color="auto"/>
              <w:bottom w:val="nil"/>
              <w:right w:val="single" w:sz="4" w:space="0" w:color="auto"/>
            </w:tcBorders>
            <w:shd w:val="clear" w:color="auto" w:fill="auto"/>
            <w:noWrap/>
            <w:vAlign w:val="bottom"/>
            <w:hideMark/>
          </w:tcPr>
          <w:p w14:paraId="1DFE7050"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52760C3"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12B7FF6B" w14:textId="77777777" w:rsidR="000C309F" w:rsidRDefault="000C309F" w:rsidP="00D6154A">
            <w:pPr>
              <w:ind w:right="205"/>
              <w:jc w:val="right"/>
              <w:rPr>
                <w:rFonts w:cs="Arial"/>
                <w:color w:val="000000"/>
                <w:sz w:val="20"/>
              </w:rPr>
            </w:pPr>
            <w:r>
              <w:rPr>
                <w:rFonts w:cs="Arial"/>
                <w:color w:val="000000"/>
                <w:sz w:val="20"/>
              </w:rPr>
              <w:t>52.327.847</w:t>
            </w:r>
          </w:p>
        </w:tc>
        <w:tc>
          <w:tcPr>
            <w:tcW w:w="1640" w:type="dxa"/>
            <w:tcBorders>
              <w:top w:val="nil"/>
              <w:left w:val="single" w:sz="4" w:space="0" w:color="auto"/>
              <w:bottom w:val="nil"/>
              <w:right w:val="single" w:sz="4" w:space="0" w:color="auto"/>
            </w:tcBorders>
            <w:shd w:val="clear" w:color="auto" w:fill="auto"/>
            <w:noWrap/>
            <w:vAlign w:val="bottom"/>
            <w:hideMark/>
          </w:tcPr>
          <w:p w14:paraId="37CE78E6" w14:textId="77777777" w:rsidR="000C309F" w:rsidRDefault="000C309F" w:rsidP="00D6154A">
            <w:pPr>
              <w:ind w:right="205"/>
              <w:jc w:val="right"/>
              <w:rPr>
                <w:rFonts w:cs="Arial"/>
                <w:color w:val="000000"/>
                <w:sz w:val="20"/>
              </w:rPr>
            </w:pPr>
            <w:r>
              <w:rPr>
                <w:rFonts w:cs="Arial"/>
                <w:color w:val="000000"/>
                <w:sz w:val="20"/>
              </w:rPr>
              <w:t>51.944.560</w:t>
            </w:r>
          </w:p>
        </w:tc>
      </w:tr>
      <w:tr w:rsidR="000C309F" w:rsidRPr="00E13A55" w14:paraId="06AEAD6F"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47742B78"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24</w:t>
            </w:r>
          </w:p>
        </w:tc>
        <w:tc>
          <w:tcPr>
            <w:tcW w:w="1420" w:type="dxa"/>
            <w:tcBorders>
              <w:top w:val="nil"/>
              <w:left w:val="single" w:sz="4" w:space="0" w:color="auto"/>
              <w:bottom w:val="nil"/>
              <w:right w:val="single" w:sz="4" w:space="0" w:color="auto"/>
            </w:tcBorders>
            <w:shd w:val="clear" w:color="auto" w:fill="auto"/>
            <w:noWrap/>
            <w:vAlign w:val="bottom"/>
            <w:hideMark/>
          </w:tcPr>
          <w:p w14:paraId="4EB4757B"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C0BD62F"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nil"/>
            </w:tcBorders>
            <w:shd w:val="clear" w:color="auto" w:fill="auto"/>
            <w:noWrap/>
            <w:vAlign w:val="bottom"/>
            <w:hideMark/>
          </w:tcPr>
          <w:p w14:paraId="6D24B57E" w14:textId="77777777" w:rsidR="000C309F" w:rsidRDefault="000C309F" w:rsidP="00D6154A">
            <w:pPr>
              <w:ind w:right="205"/>
              <w:jc w:val="right"/>
              <w:rPr>
                <w:rFonts w:cs="Arial"/>
                <w:color w:val="000000"/>
                <w:sz w:val="20"/>
              </w:rPr>
            </w:pPr>
            <w:r>
              <w:rPr>
                <w:rFonts w:cs="Arial"/>
                <w:color w:val="000000"/>
                <w:sz w:val="20"/>
              </w:rPr>
              <w:t>53.259.283</w:t>
            </w:r>
          </w:p>
        </w:tc>
        <w:tc>
          <w:tcPr>
            <w:tcW w:w="1640" w:type="dxa"/>
            <w:tcBorders>
              <w:top w:val="nil"/>
              <w:left w:val="single" w:sz="4" w:space="0" w:color="auto"/>
              <w:bottom w:val="nil"/>
              <w:right w:val="single" w:sz="4" w:space="0" w:color="auto"/>
            </w:tcBorders>
            <w:shd w:val="clear" w:color="auto" w:fill="auto"/>
            <w:noWrap/>
            <w:vAlign w:val="bottom"/>
            <w:hideMark/>
          </w:tcPr>
          <w:p w14:paraId="34539CAF" w14:textId="77777777" w:rsidR="000C309F" w:rsidRDefault="000C309F" w:rsidP="00D6154A">
            <w:pPr>
              <w:ind w:right="205"/>
              <w:jc w:val="right"/>
              <w:rPr>
                <w:rFonts w:cs="Arial"/>
                <w:color w:val="000000"/>
                <w:sz w:val="20"/>
              </w:rPr>
            </w:pPr>
            <w:r>
              <w:rPr>
                <w:rFonts w:cs="Arial"/>
                <w:color w:val="000000"/>
                <w:sz w:val="20"/>
              </w:rPr>
              <w:t>52.875.995</w:t>
            </w:r>
          </w:p>
        </w:tc>
      </w:tr>
      <w:tr w:rsidR="000C309F" w:rsidRPr="00E13A55" w14:paraId="585404BB"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76403637"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25</w:t>
            </w:r>
          </w:p>
        </w:tc>
        <w:tc>
          <w:tcPr>
            <w:tcW w:w="1420" w:type="dxa"/>
            <w:tcBorders>
              <w:top w:val="nil"/>
              <w:left w:val="single" w:sz="4" w:space="0" w:color="auto"/>
              <w:bottom w:val="nil"/>
              <w:right w:val="single" w:sz="4" w:space="0" w:color="auto"/>
            </w:tcBorders>
            <w:shd w:val="clear" w:color="auto" w:fill="auto"/>
            <w:noWrap/>
            <w:vAlign w:val="bottom"/>
            <w:hideMark/>
          </w:tcPr>
          <w:p w14:paraId="186CD358"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1F49815"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3F7B318D" w14:textId="77777777" w:rsidR="000C309F" w:rsidRDefault="000C309F" w:rsidP="00D6154A">
            <w:pPr>
              <w:ind w:right="205"/>
              <w:jc w:val="right"/>
              <w:rPr>
                <w:rFonts w:cs="Arial"/>
                <w:color w:val="000000"/>
                <w:sz w:val="20"/>
              </w:rPr>
            </w:pPr>
            <w:r>
              <w:rPr>
                <w:rFonts w:cs="Arial"/>
                <w:color w:val="000000"/>
                <w:sz w:val="20"/>
              </w:rPr>
              <w:t>54.207.298</w:t>
            </w:r>
          </w:p>
        </w:tc>
        <w:tc>
          <w:tcPr>
            <w:tcW w:w="1640" w:type="dxa"/>
            <w:tcBorders>
              <w:top w:val="nil"/>
              <w:left w:val="nil"/>
              <w:bottom w:val="nil"/>
              <w:right w:val="single" w:sz="4" w:space="0" w:color="auto"/>
            </w:tcBorders>
            <w:shd w:val="clear" w:color="auto" w:fill="auto"/>
            <w:noWrap/>
            <w:vAlign w:val="bottom"/>
            <w:hideMark/>
          </w:tcPr>
          <w:p w14:paraId="7428B27B" w14:textId="77777777" w:rsidR="000C309F" w:rsidRDefault="000C309F" w:rsidP="00D6154A">
            <w:pPr>
              <w:ind w:right="205"/>
              <w:jc w:val="right"/>
              <w:rPr>
                <w:rFonts w:cs="Arial"/>
                <w:color w:val="000000"/>
                <w:sz w:val="20"/>
              </w:rPr>
            </w:pPr>
            <w:r>
              <w:rPr>
                <w:rFonts w:cs="Arial"/>
                <w:color w:val="000000"/>
                <w:sz w:val="20"/>
              </w:rPr>
              <w:t>53.824.011</w:t>
            </w:r>
          </w:p>
        </w:tc>
      </w:tr>
      <w:tr w:rsidR="000C309F" w:rsidRPr="00E13A55" w14:paraId="2E2F82C1"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2A465114"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26</w:t>
            </w:r>
          </w:p>
        </w:tc>
        <w:tc>
          <w:tcPr>
            <w:tcW w:w="1420" w:type="dxa"/>
            <w:tcBorders>
              <w:top w:val="nil"/>
              <w:left w:val="single" w:sz="4" w:space="0" w:color="auto"/>
              <w:bottom w:val="nil"/>
              <w:right w:val="single" w:sz="4" w:space="0" w:color="auto"/>
            </w:tcBorders>
            <w:shd w:val="clear" w:color="auto" w:fill="auto"/>
            <w:noWrap/>
            <w:vAlign w:val="bottom"/>
            <w:hideMark/>
          </w:tcPr>
          <w:p w14:paraId="66A12941"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4FB89D45"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7876472A" w14:textId="77777777" w:rsidR="000C309F" w:rsidRDefault="000C309F" w:rsidP="00D6154A">
            <w:pPr>
              <w:ind w:right="205"/>
              <w:jc w:val="right"/>
              <w:rPr>
                <w:rFonts w:cs="Arial"/>
                <w:color w:val="000000"/>
                <w:sz w:val="20"/>
              </w:rPr>
            </w:pPr>
            <w:r>
              <w:rPr>
                <w:rFonts w:cs="Arial"/>
                <w:color w:val="000000"/>
                <w:sz w:val="20"/>
              </w:rPr>
              <w:t>55.172.188</w:t>
            </w:r>
          </w:p>
        </w:tc>
        <w:tc>
          <w:tcPr>
            <w:tcW w:w="1640" w:type="dxa"/>
            <w:tcBorders>
              <w:top w:val="nil"/>
              <w:left w:val="nil"/>
              <w:bottom w:val="nil"/>
              <w:right w:val="single" w:sz="4" w:space="0" w:color="auto"/>
            </w:tcBorders>
            <w:shd w:val="clear" w:color="auto" w:fill="auto"/>
            <w:noWrap/>
            <w:vAlign w:val="bottom"/>
            <w:hideMark/>
          </w:tcPr>
          <w:p w14:paraId="6C95140F" w14:textId="77777777" w:rsidR="000C309F" w:rsidRDefault="000C309F" w:rsidP="00D6154A">
            <w:pPr>
              <w:ind w:right="205"/>
              <w:jc w:val="right"/>
              <w:rPr>
                <w:rFonts w:cs="Arial"/>
                <w:color w:val="000000"/>
                <w:sz w:val="20"/>
              </w:rPr>
            </w:pPr>
            <w:r>
              <w:rPr>
                <w:rFonts w:cs="Arial"/>
                <w:color w:val="000000"/>
                <w:sz w:val="20"/>
              </w:rPr>
              <w:t>54.788.900</w:t>
            </w:r>
          </w:p>
        </w:tc>
      </w:tr>
      <w:tr w:rsidR="000C309F" w:rsidRPr="00E13A55" w14:paraId="3B80BEC6"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FB7F0F7"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27</w:t>
            </w:r>
          </w:p>
        </w:tc>
        <w:tc>
          <w:tcPr>
            <w:tcW w:w="1420" w:type="dxa"/>
            <w:tcBorders>
              <w:top w:val="nil"/>
              <w:left w:val="single" w:sz="4" w:space="0" w:color="auto"/>
              <w:bottom w:val="nil"/>
              <w:right w:val="single" w:sz="4" w:space="0" w:color="auto"/>
            </w:tcBorders>
            <w:shd w:val="clear" w:color="auto" w:fill="auto"/>
            <w:noWrap/>
            <w:vAlign w:val="bottom"/>
            <w:hideMark/>
          </w:tcPr>
          <w:p w14:paraId="7EA41F2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794CED77"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173EF2A2" w14:textId="77777777" w:rsidR="000C309F" w:rsidRDefault="000C309F" w:rsidP="00D6154A">
            <w:pPr>
              <w:ind w:right="205"/>
              <w:jc w:val="right"/>
              <w:rPr>
                <w:rFonts w:cs="Arial"/>
                <w:color w:val="000000"/>
                <w:sz w:val="20"/>
              </w:rPr>
            </w:pPr>
            <w:r>
              <w:rPr>
                <w:rFonts w:cs="Arial"/>
                <w:color w:val="000000"/>
                <w:sz w:val="20"/>
              </w:rPr>
              <w:t>56.154.253</w:t>
            </w:r>
          </w:p>
        </w:tc>
        <w:tc>
          <w:tcPr>
            <w:tcW w:w="1640" w:type="dxa"/>
            <w:tcBorders>
              <w:top w:val="nil"/>
              <w:left w:val="nil"/>
              <w:bottom w:val="nil"/>
              <w:right w:val="single" w:sz="4" w:space="0" w:color="auto"/>
            </w:tcBorders>
            <w:shd w:val="clear" w:color="auto" w:fill="auto"/>
            <w:noWrap/>
            <w:vAlign w:val="bottom"/>
            <w:hideMark/>
          </w:tcPr>
          <w:p w14:paraId="64EEE2D4" w14:textId="77777777" w:rsidR="000C309F" w:rsidRDefault="000C309F" w:rsidP="00D6154A">
            <w:pPr>
              <w:ind w:right="205"/>
              <w:jc w:val="right"/>
              <w:rPr>
                <w:rFonts w:cs="Arial"/>
                <w:color w:val="000000"/>
                <w:sz w:val="20"/>
              </w:rPr>
            </w:pPr>
            <w:r>
              <w:rPr>
                <w:rFonts w:cs="Arial"/>
                <w:color w:val="000000"/>
                <w:sz w:val="20"/>
              </w:rPr>
              <w:t>55.770.965</w:t>
            </w:r>
          </w:p>
        </w:tc>
      </w:tr>
      <w:tr w:rsidR="000C309F" w:rsidRPr="00E13A55" w14:paraId="1AC551D6"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55239103"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28</w:t>
            </w:r>
          </w:p>
        </w:tc>
        <w:tc>
          <w:tcPr>
            <w:tcW w:w="1420" w:type="dxa"/>
            <w:tcBorders>
              <w:top w:val="nil"/>
              <w:left w:val="single" w:sz="4" w:space="0" w:color="auto"/>
              <w:bottom w:val="nil"/>
              <w:right w:val="single" w:sz="4" w:space="0" w:color="auto"/>
            </w:tcBorders>
            <w:shd w:val="clear" w:color="auto" w:fill="auto"/>
            <w:noWrap/>
            <w:vAlign w:val="bottom"/>
            <w:hideMark/>
          </w:tcPr>
          <w:p w14:paraId="507F0D2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3529AFE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1B4DCCA5" w14:textId="77777777" w:rsidR="000C309F" w:rsidRDefault="000C309F" w:rsidP="00D6154A">
            <w:pPr>
              <w:ind w:right="205"/>
              <w:jc w:val="right"/>
              <w:rPr>
                <w:rFonts w:cs="Arial"/>
                <w:color w:val="000000"/>
                <w:sz w:val="20"/>
              </w:rPr>
            </w:pPr>
            <w:r>
              <w:rPr>
                <w:rFonts w:cs="Arial"/>
                <w:color w:val="000000"/>
                <w:sz w:val="20"/>
              </w:rPr>
              <w:t>57.153.799</w:t>
            </w:r>
          </w:p>
        </w:tc>
        <w:tc>
          <w:tcPr>
            <w:tcW w:w="1640" w:type="dxa"/>
            <w:tcBorders>
              <w:top w:val="nil"/>
              <w:left w:val="nil"/>
              <w:bottom w:val="nil"/>
              <w:right w:val="single" w:sz="4" w:space="0" w:color="auto"/>
            </w:tcBorders>
            <w:shd w:val="clear" w:color="auto" w:fill="auto"/>
            <w:noWrap/>
            <w:vAlign w:val="bottom"/>
            <w:hideMark/>
          </w:tcPr>
          <w:p w14:paraId="12B0915D" w14:textId="77777777" w:rsidR="000C309F" w:rsidRDefault="000C309F" w:rsidP="00D6154A">
            <w:pPr>
              <w:ind w:right="205"/>
              <w:jc w:val="right"/>
              <w:rPr>
                <w:rFonts w:cs="Arial"/>
                <w:color w:val="000000"/>
                <w:sz w:val="20"/>
              </w:rPr>
            </w:pPr>
            <w:r>
              <w:rPr>
                <w:rFonts w:cs="Arial"/>
                <w:color w:val="000000"/>
                <w:sz w:val="20"/>
              </w:rPr>
              <w:t>56.770.511</w:t>
            </w:r>
          </w:p>
        </w:tc>
      </w:tr>
      <w:tr w:rsidR="000C309F" w:rsidRPr="00E13A55" w14:paraId="49D11208"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1EE1494C"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29</w:t>
            </w:r>
          </w:p>
        </w:tc>
        <w:tc>
          <w:tcPr>
            <w:tcW w:w="1420" w:type="dxa"/>
            <w:tcBorders>
              <w:top w:val="nil"/>
              <w:left w:val="single" w:sz="4" w:space="0" w:color="auto"/>
              <w:bottom w:val="nil"/>
              <w:right w:val="single" w:sz="4" w:space="0" w:color="auto"/>
            </w:tcBorders>
            <w:shd w:val="clear" w:color="auto" w:fill="auto"/>
            <w:noWrap/>
            <w:vAlign w:val="bottom"/>
            <w:hideMark/>
          </w:tcPr>
          <w:p w14:paraId="43C5B82F"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337B92B"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5BC77525" w14:textId="77777777" w:rsidR="000C309F" w:rsidRDefault="000C309F" w:rsidP="00D6154A">
            <w:pPr>
              <w:ind w:right="205"/>
              <w:jc w:val="right"/>
              <w:rPr>
                <w:rFonts w:cs="Arial"/>
                <w:color w:val="000000"/>
                <w:sz w:val="20"/>
              </w:rPr>
            </w:pPr>
            <w:r>
              <w:rPr>
                <w:rFonts w:cs="Arial"/>
                <w:color w:val="000000"/>
                <w:sz w:val="20"/>
              </w:rPr>
              <w:t>58.171.136</w:t>
            </w:r>
          </w:p>
        </w:tc>
        <w:tc>
          <w:tcPr>
            <w:tcW w:w="1640" w:type="dxa"/>
            <w:tcBorders>
              <w:top w:val="nil"/>
              <w:left w:val="nil"/>
              <w:bottom w:val="nil"/>
              <w:right w:val="single" w:sz="4" w:space="0" w:color="auto"/>
            </w:tcBorders>
            <w:shd w:val="clear" w:color="auto" w:fill="auto"/>
            <w:noWrap/>
            <w:vAlign w:val="bottom"/>
            <w:hideMark/>
          </w:tcPr>
          <w:p w14:paraId="0DE5F412" w14:textId="77777777" w:rsidR="000C309F" w:rsidRDefault="000C309F" w:rsidP="00D6154A">
            <w:pPr>
              <w:ind w:right="205"/>
              <w:jc w:val="right"/>
              <w:rPr>
                <w:rFonts w:cs="Arial"/>
                <w:color w:val="000000"/>
                <w:sz w:val="20"/>
              </w:rPr>
            </w:pPr>
            <w:r>
              <w:rPr>
                <w:rFonts w:cs="Arial"/>
                <w:color w:val="000000"/>
                <w:sz w:val="20"/>
              </w:rPr>
              <w:t>57.787.849</w:t>
            </w:r>
          </w:p>
        </w:tc>
      </w:tr>
      <w:tr w:rsidR="000C309F" w:rsidRPr="00E13A55" w14:paraId="0F20932B"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74AD9F49"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30</w:t>
            </w:r>
          </w:p>
        </w:tc>
        <w:tc>
          <w:tcPr>
            <w:tcW w:w="1420" w:type="dxa"/>
            <w:tcBorders>
              <w:top w:val="nil"/>
              <w:left w:val="single" w:sz="4" w:space="0" w:color="auto"/>
              <w:bottom w:val="nil"/>
              <w:right w:val="single" w:sz="4" w:space="0" w:color="auto"/>
            </w:tcBorders>
            <w:shd w:val="clear" w:color="auto" w:fill="auto"/>
            <w:noWrap/>
            <w:vAlign w:val="bottom"/>
            <w:hideMark/>
          </w:tcPr>
          <w:p w14:paraId="43C4A051"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6947135F"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66BF1C72" w14:textId="77777777" w:rsidR="000C309F" w:rsidRDefault="000C309F" w:rsidP="00D6154A">
            <w:pPr>
              <w:ind w:right="205"/>
              <w:jc w:val="right"/>
              <w:rPr>
                <w:rFonts w:cs="Arial"/>
                <w:color w:val="000000"/>
                <w:sz w:val="20"/>
              </w:rPr>
            </w:pPr>
            <w:r>
              <w:rPr>
                <w:rFonts w:cs="Arial"/>
                <w:color w:val="000000"/>
                <w:sz w:val="20"/>
              </w:rPr>
              <w:t>59.206.582</w:t>
            </w:r>
          </w:p>
        </w:tc>
        <w:tc>
          <w:tcPr>
            <w:tcW w:w="1640" w:type="dxa"/>
            <w:tcBorders>
              <w:top w:val="nil"/>
              <w:left w:val="nil"/>
              <w:bottom w:val="nil"/>
              <w:right w:val="single" w:sz="4" w:space="0" w:color="auto"/>
            </w:tcBorders>
            <w:shd w:val="clear" w:color="auto" w:fill="auto"/>
            <w:noWrap/>
            <w:vAlign w:val="bottom"/>
            <w:hideMark/>
          </w:tcPr>
          <w:p w14:paraId="4CB321B2" w14:textId="77777777" w:rsidR="000C309F" w:rsidRDefault="000C309F" w:rsidP="00D6154A">
            <w:pPr>
              <w:ind w:right="205"/>
              <w:jc w:val="right"/>
              <w:rPr>
                <w:rFonts w:cs="Arial"/>
                <w:color w:val="000000"/>
                <w:sz w:val="20"/>
              </w:rPr>
            </w:pPr>
            <w:r>
              <w:rPr>
                <w:rFonts w:cs="Arial"/>
                <w:color w:val="000000"/>
                <w:sz w:val="20"/>
              </w:rPr>
              <w:t>58.823.295</w:t>
            </w:r>
          </w:p>
        </w:tc>
      </w:tr>
      <w:tr w:rsidR="000C309F" w:rsidRPr="00E13A55" w14:paraId="31673088"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6FBA8281"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31</w:t>
            </w:r>
          </w:p>
        </w:tc>
        <w:tc>
          <w:tcPr>
            <w:tcW w:w="1420" w:type="dxa"/>
            <w:tcBorders>
              <w:top w:val="nil"/>
              <w:left w:val="single" w:sz="4" w:space="0" w:color="auto"/>
              <w:bottom w:val="nil"/>
              <w:right w:val="single" w:sz="4" w:space="0" w:color="auto"/>
            </w:tcBorders>
            <w:shd w:val="clear" w:color="auto" w:fill="auto"/>
            <w:noWrap/>
            <w:vAlign w:val="bottom"/>
            <w:hideMark/>
          </w:tcPr>
          <w:p w14:paraId="612D7D4E"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292D0FA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40BE25E0" w14:textId="77777777" w:rsidR="000C309F" w:rsidRDefault="000C309F" w:rsidP="00D6154A">
            <w:pPr>
              <w:ind w:right="205"/>
              <w:jc w:val="right"/>
              <w:rPr>
                <w:rFonts w:cs="Arial"/>
                <w:color w:val="000000"/>
                <w:sz w:val="20"/>
              </w:rPr>
            </w:pPr>
            <w:r>
              <w:rPr>
                <w:rFonts w:cs="Arial"/>
                <w:color w:val="000000"/>
                <w:sz w:val="20"/>
              </w:rPr>
              <w:t>60.260.460</w:t>
            </w:r>
          </w:p>
        </w:tc>
        <w:tc>
          <w:tcPr>
            <w:tcW w:w="1640" w:type="dxa"/>
            <w:tcBorders>
              <w:top w:val="nil"/>
              <w:left w:val="nil"/>
              <w:bottom w:val="nil"/>
              <w:right w:val="single" w:sz="4" w:space="0" w:color="auto"/>
            </w:tcBorders>
            <w:shd w:val="clear" w:color="auto" w:fill="auto"/>
            <w:noWrap/>
            <w:vAlign w:val="bottom"/>
            <w:hideMark/>
          </w:tcPr>
          <w:p w14:paraId="59BFE2A8" w14:textId="77777777" w:rsidR="000C309F" w:rsidRDefault="000C309F" w:rsidP="00D6154A">
            <w:pPr>
              <w:ind w:right="205"/>
              <w:jc w:val="right"/>
              <w:rPr>
                <w:rFonts w:cs="Arial"/>
                <w:color w:val="000000"/>
                <w:sz w:val="20"/>
              </w:rPr>
            </w:pPr>
            <w:r>
              <w:rPr>
                <w:rFonts w:cs="Arial"/>
                <w:color w:val="000000"/>
                <w:sz w:val="20"/>
              </w:rPr>
              <w:t>59.877.172</w:t>
            </w:r>
          </w:p>
        </w:tc>
      </w:tr>
      <w:tr w:rsidR="000C309F" w:rsidRPr="00E13A55" w14:paraId="0D664E4F" w14:textId="77777777" w:rsidTr="00D6154A">
        <w:trPr>
          <w:trHeight w:val="255"/>
          <w:jc w:val="center"/>
        </w:trPr>
        <w:tc>
          <w:tcPr>
            <w:tcW w:w="1420" w:type="dxa"/>
            <w:tcBorders>
              <w:top w:val="nil"/>
              <w:left w:val="single" w:sz="4" w:space="0" w:color="auto"/>
              <w:bottom w:val="nil"/>
              <w:right w:val="single" w:sz="4" w:space="0" w:color="auto"/>
            </w:tcBorders>
            <w:vAlign w:val="center"/>
          </w:tcPr>
          <w:p w14:paraId="5EBDA1A7" w14:textId="77777777" w:rsidR="000C309F" w:rsidRPr="00781CA0" w:rsidRDefault="000C309F" w:rsidP="00D6154A">
            <w:pPr>
              <w:jc w:val="center"/>
              <w:rPr>
                <w:rFonts w:cs="Arial"/>
                <w:color w:val="000000"/>
                <w:sz w:val="20"/>
                <w:lang w:val="es-ES" w:eastAsia="es-ES"/>
              </w:rPr>
            </w:pPr>
            <w:r w:rsidRPr="00781CA0">
              <w:rPr>
                <w:rFonts w:cs="Arial"/>
                <w:color w:val="000000"/>
                <w:sz w:val="20"/>
                <w:lang w:val="es-ES" w:eastAsia="es-ES"/>
              </w:rPr>
              <w:t>32</w:t>
            </w:r>
          </w:p>
        </w:tc>
        <w:tc>
          <w:tcPr>
            <w:tcW w:w="1420" w:type="dxa"/>
            <w:tcBorders>
              <w:top w:val="nil"/>
              <w:left w:val="single" w:sz="4" w:space="0" w:color="auto"/>
              <w:bottom w:val="nil"/>
              <w:right w:val="single" w:sz="4" w:space="0" w:color="auto"/>
            </w:tcBorders>
            <w:shd w:val="clear" w:color="auto" w:fill="auto"/>
            <w:noWrap/>
            <w:vAlign w:val="bottom"/>
            <w:hideMark/>
          </w:tcPr>
          <w:p w14:paraId="2BEF721D"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nil"/>
              <w:right w:val="single" w:sz="4" w:space="0" w:color="auto"/>
            </w:tcBorders>
            <w:shd w:val="clear" w:color="auto" w:fill="auto"/>
            <w:noWrap/>
            <w:vAlign w:val="bottom"/>
            <w:hideMark/>
          </w:tcPr>
          <w:p w14:paraId="1BF99256"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nil"/>
              <w:right w:val="single" w:sz="4" w:space="0" w:color="auto"/>
            </w:tcBorders>
            <w:shd w:val="clear" w:color="auto" w:fill="auto"/>
            <w:noWrap/>
            <w:vAlign w:val="bottom"/>
            <w:hideMark/>
          </w:tcPr>
          <w:p w14:paraId="506FB1E0" w14:textId="77777777" w:rsidR="000C309F" w:rsidRDefault="000C309F" w:rsidP="00D6154A">
            <w:pPr>
              <w:ind w:right="205"/>
              <w:jc w:val="right"/>
              <w:rPr>
                <w:rFonts w:cs="Arial"/>
                <w:color w:val="000000"/>
                <w:sz w:val="20"/>
              </w:rPr>
            </w:pPr>
            <w:r>
              <w:rPr>
                <w:rFonts w:cs="Arial"/>
                <w:color w:val="000000"/>
                <w:sz w:val="20"/>
              </w:rPr>
              <w:t>61.333.096</w:t>
            </w:r>
          </w:p>
        </w:tc>
        <w:tc>
          <w:tcPr>
            <w:tcW w:w="1640" w:type="dxa"/>
            <w:tcBorders>
              <w:top w:val="nil"/>
              <w:left w:val="nil"/>
              <w:bottom w:val="nil"/>
              <w:right w:val="single" w:sz="4" w:space="0" w:color="auto"/>
            </w:tcBorders>
            <w:shd w:val="clear" w:color="auto" w:fill="auto"/>
            <w:noWrap/>
            <w:vAlign w:val="bottom"/>
            <w:hideMark/>
          </w:tcPr>
          <w:p w14:paraId="6807C6E6" w14:textId="77777777" w:rsidR="000C309F" w:rsidRDefault="000C309F" w:rsidP="00D6154A">
            <w:pPr>
              <w:ind w:right="205"/>
              <w:jc w:val="right"/>
              <w:rPr>
                <w:rFonts w:cs="Arial"/>
                <w:color w:val="000000"/>
                <w:sz w:val="20"/>
              </w:rPr>
            </w:pPr>
            <w:r>
              <w:rPr>
                <w:rFonts w:cs="Arial"/>
                <w:color w:val="000000"/>
                <w:sz w:val="20"/>
              </w:rPr>
              <w:t>60.949.808</w:t>
            </w:r>
          </w:p>
        </w:tc>
      </w:tr>
      <w:tr w:rsidR="000C309F" w:rsidRPr="00E13A55" w14:paraId="26EBA7EC" w14:textId="77777777" w:rsidTr="00D6154A">
        <w:trPr>
          <w:trHeight w:val="255"/>
          <w:jc w:val="center"/>
        </w:trPr>
        <w:tc>
          <w:tcPr>
            <w:tcW w:w="1420" w:type="dxa"/>
            <w:tcBorders>
              <w:top w:val="nil"/>
              <w:left w:val="single" w:sz="4" w:space="0" w:color="auto"/>
              <w:bottom w:val="single" w:sz="4" w:space="0" w:color="auto"/>
              <w:right w:val="single" w:sz="4" w:space="0" w:color="auto"/>
            </w:tcBorders>
            <w:vAlign w:val="center"/>
          </w:tcPr>
          <w:p w14:paraId="28D6DDA1" w14:textId="77777777" w:rsidR="000C309F" w:rsidRPr="00781CA0" w:rsidRDefault="000C309F" w:rsidP="00D6154A">
            <w:pPr>
              <w:jc w:val="center"/>
              <w:rPr>
                <w:rFonts w:cs="Arial"/>
                <w:color w:val="000000"/>
                <w:sz w:val="20"/>
                <w:lang w:val="es-ES" w:eastAsia="es-ES"/>
              </w:rPr>
            </w:pPr>
            <w:r>
              <w:rPr>
                <w:rFonts w:cs="Arial"/>
                <w:color w:val="000000"/>
                <w:sz w:val="20"/>
                <w:lang w:val="es-ES" w:eastAsia="es-ES"/>
              </w:rPr>
              <w:t>33</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601346A" w14:textId="77777777" w:rsidR="000C309F" w:rsidRDefault="000C309F" w:rsidP="00D6154A">
            <w:pPr>
              <w:ind w:right="205"/>
              <w:jc w:val="right"/>
              <w:rPr>
                <w:rFonts w:cs="Arial"/>
                <w:color w:val="000000"/>
                <w:sz w:val="20"/>
              </w:rPr>
            </w:pPr>
            <w:r>
              <w:rPr>
                <w:rFonts w:cs="Arial"/>
                <w:color w:val="000000"/>
                <w:sz w:val="20"/>
              </w:rPr>
              <w:t>0</w:t>
            </w:r>
          </w:p>
        </w:tc>
        <w:tc>
          <w:tcPr>
            <w:tcW w:w="1600" w:type="dxa"/>
            <w:tcBorders>
              <w:top w:val="nil"/>
              <w:left w:val="nil"/>
              <w:bottom w:val="single" w:sz="4" w:space="0" w:color="auto"/>
              <w:right w:val="single" w:sz="4" w:space="0" w:color="auto"/>
            </w:tcBorders>
            <w:shd w:val="clear" w:color="auto" w:fill="auto"/>
            <w:noWrap/>
            <w:vAlign w:val="bottom"/>
            <w:hideMark/>
          </w:tcPr>
          <w:p w14:paraId="0744B8ED" w14:textId="77777777" w:rsidR="000C309F" w:rsidRDefault="000C309F" w:rsidP="00D6154A">
            <w:pPr>
              <w:ind w:right="205"/>
              <w:jc w:val="right"/>
              <w:rPr>
                <w:rFonts w:cs="Arial"/>
                <w:color w:val="000000"/>
                <w:sz w:val="20"/>
              </w:rPr>
            </w:pPr>
            <w:r>
              <w:rPr>
                <w:rFonts w:cs="Arial"/>
                <w:color w:val="000000"/>
                <w:sz w:val="20"/>
              </w:rPr>
              <w:t>383.287</w:t>
            </w:r>
          </w:p>
        </w:tc>
        <w:tc>
          <w:tcPr>
            <w:tcW w:w="1600" w:type="dxa"/>
            <w:tcBorders>
              <w:top w:val="nil"/>
              <w:left w:val="nil"/>
              <w:bottom w:val="single" w:sz="4" w:space="0" w:color="auto"/>
              <w:right w:val="single" w:sz="4" w:space="0" w:color="auto"/>
            </w:tcBorders>
            <w:shd w:val="clear" w:color="auto" w:fill="auto"/>
            <w:noWrap/>
            <w:vAlign w:val="bottom"/>
            <w:hideMark/>
          </w:tcPr>
          <w:p w14:paraId="72771D95" w14:textId="77777777" w:rsidR="000C309F" w:rsidRDefault="000C309F" w:rsidP="00D6154A">
            <w:pPr>
              <w:ind w:right="205"/>
              <w:jc w:val="right"/>
              <w:rPr>
                <w:rFonts w:cs="Arial"/>
                <w:color w:val="000000"/>
                <w:sz w:val="20"/>
              </w:rPr>
            </w:pPr>
            <w:r>
              <w:rPr>
                <w:rFonts w:cs="Arial"/>
                <w:color w:val="000000"/>
                <w:sz w:val="20"/>
              </w:rPr>
              <w:t>62.424.825</w:t>
            </w:r>
          </w:p>
        </w:tc>
        <w:tc>
          <w:tcPr>
            <w:tcW w:w="1640" w:type="dxa"/>
            <w:tcBorders>
              <w:top w:val="nil"/>
              <w:left w:val="nil"/>
              <w:bottom w:val="single" w:sz="4" w:space="0" w:color="auto"/>
              <w:right w:val="single" w:sz="4" w:space="0" w:color="auto"/>
            </w:tcBorders>
            <w:shd w:val="clear" w:color="auto" w:fill="auto"/>
            <w:noWrap/>
            <w:vAlign w:val="bottom"/>
            <w:hideMark/>
          </w:tcPr>
          <w:p w14:paraId="5EB6D3E4" w14:textId="77777777" w:rsidR="000C309F" w:rsidRDefault="000C309F" w:rsidP="00D6154A">
            <w:pPr>
              <w:ind w:right="205"/>
              <w:jc w:val="right"/>
              <w:rPr>
                <w:rFonts w:cs="Arial"/>
                <w:color w:val="000000"/>
                <w:sz w:val="20"/>
              </w:rPr>
            </w:pPr>
            <w:r>
              <w:rPr>
                <w:rFonts w:cs="Arial"/>
                <w:color w:val="000000"/>
                <w:sz w:val="20"/>
              </w:rPr>
              <w:t>62.041.537</w:t>
            </w:r>
          </w:p>
        </w:tc>
      </w:tr>
      <w:tr w:rsidR="000C309F" w:rsidRPr="00E13A55" w14:paraId="404331DB" w14:textId="77777777" w:rsidTr="00D6154A">
        <w:trPr>
          <w:trHeight w:val="255"/>
          <w:jc w:val="center"/>
        </w:trPr>
        <w:tc>
          <w:tcPr>
            <w:tcW w:w="4440" w:type="dxa"/>
            <w:gridSpan w:val="3"/>
            <w:vMerge w:val="restart"/>
            <w:tcBorders>
              <w:top w:val="nil"/>
              <w:left w:val="nil"/>
              <w:right w:val="nil"/>
            </w:tcBorders>
          </w:tcPr>
          <w:p w14:paraId="3995D743" w14:textId="77777777" w:rsidR="000C309F" w:rsidRPr="00E13A55" w:rsidRDefault="000C309F" w:rsidP="00D6154A">
            <w:pPr>
              <w:jc w:val="cente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46FE69A"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TIR</w:t>
            </w:r>
          </w:p>
        </w:tc>
        <w:tc>
          <w:tcPr>
            <w:tcW w:w="1640" w:type="dxa"/>
            <w:tcBorders>
              <w:top w:val="nil"/>
              <w:left w:val="nil"/>
              <w:bottom w:val="single" w:sz="4" w:space="0" w:color="auto"/>
              <w:right w:val="single" w:sz="4" w:space="0" w:color="auto"/>
            </w:tcBorders>
            <w:shd w:val="clear" w:color="auto" w:fill="auto"/>
            <w:noWrap/>
            <w:vAlign w:val="center"/>
            <w:hideMark/>
          </w:tcPr>
          <w:p w14:paraId="13EE83CE" w14:textId="77777777" w:rsidR="000C309F" w:rsidRPr="00E13A55" w:rsidRDefault="000C309F" w:rsidP="00D6154A">
            <w:pPr>
              <w:ind w:right="225"/>
              <w:jc w:val="right"/>
              <w:rPr>
                <w:rFonts w:cs="Arial"/>
                <w:color w:val="000000"/>
                <w:sz w:val="20"/>
                <w:lang w:val="es-ES" w:eastAsia="es-ES"/>
              </w:rPr>
            </w:pPr>
            <w:r w:rsidRPr="00E13A55">
              <w:rPr>
                <w:rFonts w:cs="Arial"/>
                <w:color w:val="000000"/>
                <w:sz w:val="20"/>
                <w:lang w:val="es-ES" w:eastAsia="es-ES"/>
              </w:rPr>
              <w:t>39,4%</w:t>
            </w:r>
          </w:p>
        </w:tc>
      </w:tr>
      <w:tr w:rsidR="000C309F" w:rsidRPr="00E13A55" w14:paraId="626B00F2" w14:textId="77777777" w:rsidTr="00D6154A">
        <w:trPr>
          <w:trHeight w:val="255"/>
          <w:jc w:val="center"/>
        </w:trPr>
        <w:tc>
          <w:tcPr>
            <w:tcW w:w="4440" w:type="dxa"/>
            <w:gridSpan w:val="3"/>
            <w:vMerge/>
            <w:tcBorders>
              <w:left w:val="nil"/>
              <w:bottom w:val="nil"/>
              <w:right w:val="nil"/>
            </w:tcBorders>
          </w:tcPr>
          <w:p w14:paraId="6CDC64FD" w14:textId="77777777" w:rsidR="000C309F" w:rsidRPr="00E13A55" w:rsidRDefault="000C309F" w:rsidP="00D6154A">
            <w:pPr>
              <w:rPr>
                <w:rFonts w:ascii="Calibri" w:hAnsi="Calibri"/>
                <w:color w:val="000000"/>
                <w:sz w:val="22"/>
                <w:lang w:val="es-ES" w:eastAsia="es-ES"/>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E1B3438" w14:textId="77777777" w:rsidR="000C309F" w:rsidRPr="00E13A55" w:rsidRDefault="000C309F" w:rsidP="00D6154A">
            <w:pPr>
              <w:jc w:val="center"/>
              <w:rPr>
                <w:rFonts w:cs="Arial"/>
                <w:color w:val="000000"/>
                <w:sz w:val="20"/>
                <w:lang w:val="es-ES" w:eastAsia="es-ES"/>
              </w:rPr>
            </w:pPr>
            <w:r w:rsidRPr="00E13A55">
              <w:rPr>
                <w:rFonts w:cs="Arial"/>
                <w:color w:val="000000"/>
                <w:sz w:val="20"/>
                <w:lang w:val="es-ES" w:eastAsia="es-ES"/>
              </w:rPr>
              <w:t>VAN</w:t>
            </w:r>
          </w:p>
        </w:tc>
        <w:tc>
          <w:tcPr>
            <w:tcW w:w="1640" w:type="dxa"/>
            <w:tcBorders>
              <w:top w:val="nil"/>
              <w:left w:val="nil"/>
              <w:bottom w:val="single" w:sz="4" w:space="0" w:color="auto"/>
              <w:right w:val="single" w:sz="4" w:space="0" w:color="auto"/>
            </w:tcBorders>
            <w:shd w:val="clear" w:color="auto" w:fill="auto"/>
            <w:noWrap/>
            <w:vAlign w:val="center"/>
            <w:hideMark/>
          </w:tcPr>
          <w:p w14:paraId="54AF415A" w14:textId="77777777" w:rsidR="000C309F" w:rsidRPr="00E13A55" w:rsidRDefault="000C309F" w:rsidP="00D6154A">
            <w:pPr>
              <w:ind w:right="225"/>
              <w:jc w:val="right"/>
              <w:rPr>
                <w:rFonts w:cs="Arial"/>
                <w:color w:val="000000"/>
                <w:sz w:val="20"/>
                <w:lang w:val="es-ES" w:eastAsia="es-ES"/>
              </w:rPr>
            </w:pPr>
            <w:r w:rsidRPr="00E13A55">
              <w:rPr>
                <w:rFonts w:cs="Arial"/>
                <w:color w:val="000000"/>
                <w:sz w:val="20"/>
                <w:lang w:val="es-ES" w:eastAsia="es-ES"/>
              </w:rPr>
              <w:t>203.</w:t>
            </w:r>
            <w:r>
              <w:rPr>
                <w:rFonts w:cs="Arial"/>
                <w:color w:val="000000"/>
                <w:sz w:val="20"/>
                <w:lang w:val="es-ES" w:eastAsia="es-ES"/>
              </w:rPr>
              <w:t>571</w:t>
            </w:r>
            <w:r w:rsidRPr="00E13A55">
              <w:rPr>
                <w:rFonts w:cs="Arial"/>
                <w:color w:val="000000"/>
                <w:sz w:val="20"/>
                <w:lang w:val="es-ES" w:eastAsia="es-ES"/>
              </w:rPr>
              <w:t>.</w:t>
            </w:r>
            <w:r>
              <w:rPr>
                <w:rFonts w:cs="Arial"/>
                <w:color w:val="000000"/>
                <w:sz w:val="20"/>
                <w:lang w:val="es-ES" w:eastAsia="es-ES"/>
              </w:rPr>
              <w:t>842</w:t>
            </w:r>
          </w:p>
        </w:tc>
      </w:tr>
    </w:tbl>
    <w:p w14:paraId="3E10294B" w14:textId="77777777" w:rsidR="000C309F" w:rsidRPr="00AE1A18" w:rsidRDefault="000C309F" w:rsidP="00D6154A">
      <w:pPr>
        <w:rPr>
          <w:sz w:val="22"/>
        </w:rPr>
      </w:pPr>
    </w:p>
    <w:p w14:paraId="0D0CF2DF" w14:textId="77777777" w:rsidR="000C309F" w:rsidRDefault="000C309F" w:rsidP="00D6154A">
      <w:pPr>
        <w:rPr>
          <w:sz w:val="22"/>
          <w:lang w:val="es-ES_tradnl"/>
        </w:rPr>
      </w:pPr>
    </w:p>
    <w:p w14:paraId="44CE1992" w14:textId="77777777" w:rsidR="000C309F" w:rsidRDefault="000C309F" w:rsidP="00D6154A">
      <w:pPr>
        <w:rPr>
          <w:sz w:val="22"/>
          <w:lang w:val="es-ES_tradnl"/>
        </w:rPr>
      </w:pPr>
    </w:p>
    <w:p w14:paraId="31B7D799" w14:textId="77777777" w:rsidR="000C309F" w:rsidRDefault="000C309F" w:rsidP="00D6154A">
      <w:pPr>
        <w:rPr>
          <w:sz w:val="22"/>
          <w:lang w:val="es-ES_tradnl"/>
        </w:rPr>
      </w:pPr>
    </w:p>
    <w:p w14:paraId="74D6CF16" w14:textId="77777777" w:rsidR="000C309F" w:rsidRDefault="000C309F" w:rsidP="00D6154A">
      <w:pPr>
        <w:rPr>
          <w:sz w:val="22"/>
          <w:lang w:val="es-ES_tradnl"/>
        </w:rPr>
      </w:pPr>
    </w:p>
    <w:p w14:paraId="6FD37C45" w14:textId="77777777" w:rsidR="000C309F" w:rsidRDefault="000C309F" w:rsidP="00D6154A">
      <w:pPr>
        <w:rPr>
          <w:sz w:val="22"/>
          <w:lang w:val="es-ES_tradnl"/>
        </w:rPr>
      </w:pPr>
    </w:p>
    <w:p w14:paraId="1F5357E2" w14:textId="77777777" w:rsidR="000C309F" w:rsidRDefault="000C309F" w:rsidP="00D6154A">
      <w:pPr>
        <w:rPr>
          <w:sz w:val="22"/>
          <w:lang w:val="es-ES_tradnl"/>
        </w:rPr>
      </w:pPr>
    </w:p>
    <w:p w14:paraId="5B5F3378" w14:textId="77777777" w:rsidR="000C309F" w:rsidRDefault="000C309F" w:rsidP="00D6154A">
      <w:pPr>
        <w:rPr>
          <w:sz w:val="22"/>
          <w:lang w:val="es-ES_tradnl"/>
        </w:rPr>
      </w:pPr>
    </w:p>
    <w:p w14:paraId="6E466F89" w14:textId="77777777" w:rsidR="000C309F" w:rsidRDefault="000C309F" w:rsidP="00D6154A">
      <w:pPr>
        <w:rPr>
          <w:sz w:val="22"/>
          <w:lang w:val="es-ES_tradnl"/>
        </w:rPr>
      </w:pPr>
    </w:p>
    <w:p w14:paraId="1F31DF05" w14:textId="77777777" w:rsidR="000C309F" w:rsidRDefault="000C309F" w:rsidP="00D6154A">
      <w:pPr>
        <w:rPr>
          <w:sz w:val="22"/>
          <w:lang w:val="es-ES_tradnl"/>
        </w:rPr>
      </w:pPr>
    </w:p>
    <w:p w14:paraId="57458D38" w14:textId="77777777" w:rsidR="000C309F" w:rsidRDefault="000C309F" w:rsidP="00D6154A">
      <w:pPr>
        <w:rPr>
          <w:sz w:val="22"/>
          <w:lang w:val="es-ES_tradnl"/>
        </w:rPr>
      </w:pPr>
    </w:p>
    <w:p w14:paraId="22478559" w14:textId="77777777" w:rsidR="000C309F" w:rsidRDefault="000C309F" w:rsidP="00D6154A">
      <w:pPr>
        <w:rPr>
          <w:sz w:val="22"/>
          <w:lang w:val="es-ES_tradnl"/>
        </w:rPr>
      </w:pPr>
    </w:p>
    <w:p w14:paraId="2CD35F4E" w14:textId="77777777" w:rsidR="000C309F" w:rsidRDefault="000C309F" w:rsidP="00D6154A">
      <w:pPr>
        <w:rPr>
          <w:sz w:val="22"/>
          <w:lang w:val="es-ES_tradnl"/>
        </w:rPr>
      </w:pPr>
    </w:p>
    <w:p w14:paraId="43FC011D" w14:textId="77777777" w:rsidR="000C309F" w:rsidRDefault="000C309F" w:rsidP="00D6154A">
      <w:pPr>
        <w:rPr>
          <w:sz w:val="22"/>
          <w:lang w:val="es-ES_tradnl"/>
        </w:rPr>
      </w:pPr>
    </w:p>
    <w:p w14:paraId="35C37DD8" w14:textId="77777777" w:rsidR="000C309F" w:rsidRDefault="000C309F" w:rsidP="00D6154A">
      <w:pPr>
        <w:rPr>
          <w:sz w:val="22"/>
          <w:lang w:val="es-ES_tradnl"/>
        </w:rPr>
      </w:pPr>
    </w:p>
    <w:p w14:paraId="27BF85D0" w14:textId="77777777" w:rsidR="000C309F" w:rsidRDefault="000C309F" w:rsidP="00D6154A">
      <w:pPr>
        <w:rPr>
          <w:sz w:val="22"/>
          <w:lang w:val="es-ES_tradnl"/>
        </w:rPr>
      </w:pPr>
    </w:p>
    <w:p w14:paraId="797D34D5" w14:textId="77777777" w:rsidR="000C309F" w:rsidRDefault="000C309F" w:rsidP="00D6154A">
      <w:pPr>
        <w:rPr>
          <w:sz w:val="22"/>
          <w:lang w:val="es-ES_tradnl"/>
        </w:rPr>
      </w:pPr>
    </w:p>
    <w:p w14:paraId="5360B907" w14:textId="77777777" w:rsidR="000C309F" w:rsidRDefault="000C309F" w:rsidP="00D6154A">
      <w:pPr>
        <w:rPr>
          <w:sz w:val="22"/>
          <w:lang w:val="es-ES_tradnl"/>
        </w:rPr>
      </w:pPr>
    </w:p>
    <w:p w14:paraId="40A71FE1" w14:textId="77777777" w:rsidR="000C309F" w:rsidRDefault="000C309F" w:rsidP="00D6154A">
      <w:pPr>
        <w:rPr>
          <w:sz w:val="22"/>
          <w:lang w:val="es-ES_tradnl"/>
        </w:rPr>
      </w:pPr>
    </w:p>
    <w:p w14:paraId="667EC883" w14:textId="52FCBAC1" w:rsidR="000C309F" w:rsidRPr="00BF3759" w:rsidRDefault="00E5131C" w:rsidP="00D6154A">
      <w:pPr>
        <w:pStyle w:val="Heading1"/>
        <w:ind w:left="432"/>
        <w:jc w:val="center"/>
        <w:rPr>
          <w:b w:val="0"/>
          <w:sz w:val="22"/>
          <w:lang w:val="es-ES_tradnl"/>
        </w:rPr>
      </w:pPr>
      <w:bookmarkStart w:id="191" w:name="_Toc493519608"/>
      <w:bookmarkStart w:id="192" w:name="_Toc494207199"/>
      <w:bookmarkStart w:id="193" w:name="_Toc494815043"/>
      <w:r>
        <w:rPr>
          <w:sz w:val="22"/>
          <w:u w:val="none"/>
          <w:lang w:val="es-ES_tradnl"/>
        </w:rPr>
        <w:t>ANEXO V</w:t>
      </w:r>
      <w:r w:rsidR="00262258">
        <w:rPr>
          <w:sz w:val="22"/>
          <w:u w:val="none"/>
          <w:lang w:val="es-ES_tradnl"/>
        </w:rPr>
        <w:t>I</w:t>
      </w:r>
      <w:r w:rsidR="000C309F">
        <w:rPr>
          <w:sz w:val="22"/>
          <w:u w:val="none"/>
          <w:lang w:val="es-ES_tradnl"/>
        </w:rPr>
        <w:t xml:space="preserve">i. </w:t>
      </w:r>
      <w:r w:rsidR="000C309F" w:rsidRPr="000119B0">
        <w:rPr>
          <w:sz w:val="22"/>
          <w:u w:val="none"/>
          <w:lang w:val="es-ES_tradnl"/>
        </w:rPr>
        <w:t>CUADROS DE SALIDA DEL MODELO PROBABILISTICO</w:t>
      </w:r>
      <w:bookmarkEnd w:id="191"/>
      <w:bookmarkEnd w:id="192"/>
      <w:bookmarkEnd w:id="193"/>
    </w:p>
    <w:p w14:paraId="28DF3843" w14:textId="77777777" w:rsidR="000C309F" w:rsidRDefault="000C309F" w:rsidP="00D6154A">
      <w:pPr>
        <w:rPr>
          <w:sz w:val="22"/>
          <w:lang w:val="es-ES_tradnl"/>
        </w:rPr>
      </w:pPr>
    </w:p>
    <w:p w14:paraId="167E20AF" w14:textId="77777777" w:rsidR="000C309F" w:rsidRDefault="000C309F">
      <w:pPr>
        <w:rPr>
          <w:sz w:val="22"/>
        </w:rPr>
      </w:pPr>
      <w:r>
        <w:rPr>
          <w:sz w:val="22"/>
        </w:rPr>
        <w:br w:type="page"/>
      </w:r>
    </w:p>
    <w:p w14:paraId="7FB891D8" w14:textId="77777777" w:rsidR="000C309F" w:rsidRDefault="000C309F" w:rsidP="00D6154A">
      <w:pPr>
        <w:spacing w:after="200" w:line="276" w:lineRule="auto"/>
        <w:rPr>
          <w:rFonts w:cs="Arial"/>
          <w:b/>
          <w:szCs w:val="24"/>
          <w:lang w:val="es-ES"/>
        </w:rPr>
      </w:pPr>
    </w:p>
    <w:p w14:paraId="66BFF51E" w14:textId="77777777" w:rsidR="000C309F" w:rsidRDefault="000C309F" w:rsidP="00D6154A">
      <w:pPr>
        <w:spacing w:after="200" w:line="276" w:lineRule="auto"/>
        <w:jc w:val="center"/>
        <w:rPr>
          <w:rFonts w:cs="Arial"/>
          <w:b/>
          <w:szCs w:val="24"/>
          <w:lang w:val="es-ES"/>
        </w:rPr>
      </w:pPr>
      <w:r>
        <w:rPr>
          <w:rFonts w:cs="Arial"/>
          <w:b/>
          <w:szCs w:val="24"/>
          <w:lang w:val="es-ES"/>
        </w:rPr>
        <w:t>BENEFICIOS</w:t>
      </w:r>
    </w:p>
    <w:p w14:paraId="6D2B5E3B" w14:textId="77777777" w:rsidR="000C309F" w:rsidRDefault="000C309F" w:rsidP="00D6154A">
      <w:pPr>
        <w:rPr>
          <w:rFonts w:cs="Arial"/>
          <w:b/>
          <w:szCs w:val="24"/>
          <w:lang w:val="es-ES"/>
        </w:rPr>
      </w:pPr>
      <w:r w:rsidRPr="00163A4C">
        <w:rPr>
          <w:noProof/>
          <w:szCs w:val="24"/>
          <w:lang w:val="es-ES" w:eastAsia="es-ES"/>
        </w:rPr>
        <w:drawing>
          <wp:inline distT="0" distB="0" distL="0" distR="0" wp14:anchorId="07F39C70" wp14:editId="27C536ED">
            <wp:extent cx="5400040" cy="5200039"/>
            <wp:effectExtent l="0" t="0" r="0" b="0"/>
            <wp:docPr id="1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5400040" cy="5200039"/>
                    </a:xfrm>
                    <a:prstGeom prst="rect">
                      <a:avLst/>
                    </a:prstGeom>
                    <a:noFill/>
                    <a:ln w="9525">
                      <a:noFill/>
                      <a:miter lim="800000"/>
                      <a:headEnd/>
                      <a:tailEnd/>
                    </a:ln>
                  </pic:spPr>
                </pic:pic>
              </a:graphicData>
            </a:graphic>
          </wp:inline>
        </w:drawing>
      </w:r>
    </w:p>
    <w:p w14:paraId="33CAF193" w14:textId="77777777" w:rsidR="000C309F" w:rsidRDefault="000C309F" w:rsidP="00D6154A">
      <w:pPr>
        <w:rPr>
          <w:rFonts w:cs="Arial"/>
          <w:b/>
          <w:szCs w:val="24"/>
          <w:lang w:val="es-ES"/>
        </w:rPr>
      </w:pPr>
    </w:p>
    <w:p w14:paraId="0BA25CDD" w14:textId="77777777" w:rsidR="000C309F" w:rsidRDefault="000C309F" w:rsidP="00D6154A">
      <w:pPr>
        <w:spacing w:after="200" w:line="276" w:lineRule="auto"/>
        <w:rPr>
          <w:rFonts w:cs="Arial"/>
          <w:b/>
          <w:szCs w:val="24"/>
          <w:lang w:val="es-ES"/>
        </w:rPr>
      </w:pPr>
      <w:r>
        <w:rPr>
          <w:rFonts w:cs="Arial"/>
          <w:b/>
          <w:szCs w:val="24"/>
          <w:lang w:val="es-ES"/>
        </w:rPr>
        <w:br w:type="page"/>
      </w:r>
    </w:p>
    <w:p w14:paraId="6ED13032" w14:textId="77777777" w:rsidR="000C309F" w:rsidRDefault="000C309F" w:rsidP="00D6154A">
      <w:pPr>
        <w:ind w:left="567"/>
        <w:rPr>
          <w:rFonts w:cs="Arial"/>
          <w:b/>
          <w:szCs w:val="24"/>
          <w:lang w:val="es-ES"/>
        </w:rPr>
      </w:pPr>
      <w:r w:rsidRPr="00163A4C">
        <w:rPr>
          <w:noProof/>
          <w:szCs w:val="24"/>
          <w:lang w:val="es-ES" w:eastAsia="es-ES"/>
        </w:rPr>
        <w:lastRenderedPageBreak/>
        <w:drawing>
          <wp:inline distT="0" distB="0" distL="0" distR="0" wp14:anchorId="53D8EB74" wp14:editId="43CD9450">
            <wp:extent cx="5600700" cy="7381875"/>
            <wp:effectExtent l="0" t="0" r="0" b="0"/>
            <wp:docPr id="1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5603126" cy="7385072"/>
                    </a:xfrm>
                    <a:prstGeom prst="rect">
                      <a:avLst/>
                    </a:prstGeom>
                    <a:noFill/>
                    <a:ln w="9525">
                      <a:noFill/>
                      <a:miter lim="800000"/>
                      <a:headEnd/>
                      <a:tailEnd/>
                    </a:ln>
                  </pic:spPr>
                </pic:pic>
              </a:graphicData>
            </a:graphic>
          </wp:inline>
        </w:drawing>
      </w:r>
    </w:p>
    <w:p w14:paraId="6A32EAEB" w14:textId="77777777" w:rsidR="000C309F" w:rsidRDefault="000C309F" w:rsidP="00D6154A">
      <w:pPr>
        <w:spacing w:after="200" w:line="276" w:lineRule="auto"/>
        <w:ind w:left="426"/>
        <w:rPr>
          <w:rFonts w:cs="Arial"/>
          <w:b/>
          <w:szCs w:val="24"/>
          <w:lang w:val="es-ES"/>
        </w:rPr>
      </w:pPr>
      <w:r>
        <w:rPr>
          <w:rFonts w:cs="Arial"/>
          <w:b/>
          <w:szCs w:val="24"/>
          <w:lang w:val="es-ES"/>
        </w:rPr>
        <w:br w:type="page"/>
      </w:r>
    </w:p>
    <w:p w14:paraId="3E6B23D8" w14:textId="77777777" w:rsidR="000C309F" w:rsidRDefault="000C309F" w:rsidP="00D6154A">
      <w:pPr>
        <w:jc w:val="center"/>
        <w:rPr>
          <w:rFonts w:cs="Arial"/>
          <w:b/>
          <w:szCs w:val="24"/>
          <w:lang w:val="es-ES"/>
        </w:rPr>
      </w:pPr>
      <w:r>
        <w:rPr>
          <w:rFonts w:cs="Arial"/>
          <w:b/>
          <w:szCs w:val="24"/>
          <w:lang w:val="es-ES"/>
        </w:rPr>
        <w:lastRenderedPageBreak/>
        <w:t>INVERSIONES</w:t>
      </w:r>
    </w:p>
    <w:p w14:paraId="2F4AF394" w14:textId="77777777" w:rsidR="000C309F" w:rsidRDefault="000C309F" w:rsidP="00D6154A">
      <w:pPr>
        <w:rPr>
          <w:rFonts w:cs="Arial"/>
          <w:b/>
          <w:szCs w:val="24"/>
          <w:lang w:val="es-ES"/>
        </w:rPr>
      </w:pPr>
      <w:r w:rsidRPr="00163A4C">
        <w:rPr>
          <w:noProof/>
          <w:szCs w:val="24"/>
          <w:lang w:val="es-ES" w:eastAsia="es-ES"/>
        </w:rPr>
        <w:drawing>
          <wp:inline distT="0" distB="0" distL="0" distR="0" wp14:anchorId="40BF8C5E" wp14:editId="0F78BAAF">
            <wp:extent cx="5400040" cy="5230701"/>
            <wp:effectExtent l="0" t="0" r="0" b="0"/>
            <wp:docPr id="1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5400040" cy="5230701"/>
                    </a:xfrm>
                    <a:prstGeom prst="rect">
                      <a:avLst/>
                    </a:prstGeom>
                    <a:noFill/>
                    <a:ln w="9525">
                      <a:noFill/>
                      <a:miter lim="800000"/>
                      <a:headEnd/>
                      <a:tailEnd/>
                    </a:ln>
                  </pic:spPr>
                </pic:pic>
              </a:graphicData>
            </a:graphic>
          </wp:inline>
        </w:drawing>
      </w:r>
    </w:p>
    <w:p w14:paraId="696F53FF" w14:textId="77777777" w:rsidR="000C309F" w:rsidRDefault="000C309F" w:rsidP="00D6154A">
      <w:pPr>
        <w:spacing w:after="200" w:line="276" w:lineRule="auto"/>
        <w:rPr>
          <w:rFonts w:cs="Arial"/>
          <w:b/>
          <w:szCs w:val="24"/>
          <w:lang w:val="es-ES"/>
        </w:rPr>
      </w:pPr>
      <w:r>
        <w:rPr>
          <w:rFonts w:cs="Arial"/>
          <w:b/>
          <w:szCs w:val="24"/>
          <w:lang w:val="es-ES"/>
        </w:rPr>
        <w:br w:type="page"/>
      </w:r>
    </w:p>
    <w:p w14:paraId="6EF658AB" w14:textId="77777777" w:rsidR="000C309F" w:rsidRDefault="000C309F" w:rsidP="00D6154A">
      <w:pPr>
        <w:jc w:val="center"/>
        <w:rPr>
          <w:rFonts w:cs="Arial"/>
          <w:b/>
          <w:szCs w:val="24"/>
          <w:lang w:val="es-ES"/>
        </w:rPr>
      </w:pPr>
      <w:r w:rsidRPr="005D7990">
        <w:rPr>
          <w:rFonts w:cs="Arial"/>
          <w:b/>
          <w:noProof/>
          <w:szCs w:val="24"/>
          <w:lang w:val="es-ES" w:eastAsia="es-ES"/>
        </w:rPr>
        <w:lastRenderedPageBreak/>
        <w:drawing>
          <wp:inline distT="0" distB="0" distL="0" distR="0" wp14:anchorId="259E7875" wp14:editId="4B7FF2C6">
            <wp:extent cx="3743324" cy="2397125"/>
            <wp:effectExtent l="19050" t="0" r="0" b="0"/>
            <wp:docPr id="112" name="Imagen 2" descr="tmpA68D.tmp"/>
            <wp:cNvGraphicFramePr/>
            <a:graphic xmlns:a="http://schemas.openxmlformats.org/drawingml/2006/main">
              <a:graphicData uri="http://schemas.openxmlformats.org/drawingml/2006/picture">
                <pic:pic xmlns:pic="http://schemas.openxmlformats.org/drawingml/2006/picture">
                  <pic:nvPicPr>
                    <pic:cNvPr id="2" name="1 Imagen" descr="tmpA68D.tmp"/>
                    <pic:cNvPicPr>
                      <a:picLocks/>
                    </pic:cNvPicPr>
                  </pic:nvPicPr>
                  <pic:blipFill>
                    <a:blip r:embed="rId80"/>
                    <a:stretch>
                      <a:fillRect/>
                    </a:stretch>
                  </pic:blipFill>
                  <pic:spPr>
                    <a:xfrm>
                      <a:off x="0" y="0"/>
                      <a:ext cx="3743324" cy="2397125"/>
                    </a:xfrm>
                    <a:prstGeom prst="rect">
                      <a:avLst/>
                    </a:prstGeom>
                  </pic:spPr>
                </pic:pic>
              </a:graphicData>
            </a:graphic>
          </wp:inline>
        </w:drawing>
      </w:r>
    </w:p>
    <w:p w14:paraId="7BB47BB3" w14:textId="77777777" w:rsidR="000C309F" w:rsidRDefault="000C309F" w:rsidP="00D6154A">
      <w:pPr>
        <w:rPr>
          <w:sz w:val="22"/>
        </w:rPr>
      </w:pPr>
    </w:p>
    <w:p w14:paraId="55FA6B4D" w14:textId="77777777" w:rsidR="000C309F" w:rsidRPr="00AE1A18" w:rsidRDefault="000C309F" w:rsidP="00D6154A">
      <w:pPr>
        <w:rPr>
          <w:sz w:val="22"/>
        </w:rPr>
      </w:pPr>
      <w:r w:rsidRPr="005D7990">
        <w:rPr>
          <w:noProof/>
          <w:lang w:val="es-ES" w:eastAsia="es-ES"/>
        </w:rPr>
        <w:drawing>
          <wp:inline distT="0" distB="0" distL="0" distR="0" wp14:anchorId="069180B5" wp14:editId="17034D03">
            <wp:extent cx="4686300" cy="4991100"/>
            <wp:effectExtent l="0" t="0" r="0" b="0"/>
            <wp:docPr id="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4686300" cy="4991100"/>
                    </a:xfrm>
                    <a:prstGeom prst="rect">
                      <a:avLst/>
                    </a:prstGeom>
                    <a:noFill/>
                    <a:ln w="9525">
                      <a:noFill/>
                      <a:miter lim="800000"/>
                      <a:headEnd/>
                      <a:tailEnd/>
                    </a:ln>
                  </pic:spPr>
                </pic:pic>
              </a:graphicData>
            </a:graphic>
          </wp:inline>
        </w:drawing>
      </w:r>
    </w:p>
    <w:p w14:paraId="02F34AC2" w14:textId="77777777" w:rsidR="0068492A" w:rsidRDefault="0068492A"/>
    <w:sectPr w:rsidR="0068492A" w:rsidSect="00D6154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C894B7" w14:textId="77777777" w:rsidR="004A063A" w:rsidRDefault="004A063A" w:rsidP="000C309F">
      <w:r>
        <w:separator/>
      </w:r>
    </w:p>
  </w:endnote>
  <w:endnote w:type="continuationSeparator" w:id="0">
    <w:p w14:paraId="3B6AE916" w14:textId="77777777" w:rsidR="004A063A" w:rsidRDefault="004A063A" w:rsidP="000C30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Serif">
    <w:panose1 w:val="00000000000000000000"/>
    <w:charset w:val="00"/>
    <w:family w:val="roman"/>
    <w:notTrueType/>
    <w:pitch w:val="variable"/>
    <w:sig w:usb0="00000003" w:usb1="00000000" w:usb2="00000000" w:usb3="00000000" w:csb0="00000001" w:csb1="00000000"/>
  </w:font>
  <w:font w:name="Swis721 Lt BT">
    <w:charset w:val="00"/>
    <w:family w:val="swiss"/>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5044387"/>
      <w:docPartObj>
        <w:docPartGallery w:val="Page Numbers (Bottom of Page)"/>
        <w:docPartUnique/>
      </w:docPartObj>
    </w:sdtPr>
    <w:sdtContent>
      <w:p w14:paraId="3E846153" w14:textId="0C1520FD" w:rsidR="004A063A" w:rsidRDefault="004A063A">
        <w:pPr>
          <w:pStyle w:val="Footer"/>
          <w:jc w:val="right"/>
        </w:pPr>
        <w:r w:rsidRPr="0001649B">
          <w:rPr>
            <w:rFonts w:ascii="Times New Roman" w:hAnsi="Times New Roman"/>
            <w:sz w:val="18"/>
            <w:szCs w:val="18"/>
          </w:rPr>
          <w:fldChar w:fldCharType="begin"/>
        </w:r>
        <w:r w:rsidRPr="0001649B">
          <w:rPr>
            <w:rFonts w:ascii="Times New Roman" w:hAnsi="Times New Roman"/>
            <w:sz w:val="18"/>
            <w:szCs w:val="18"/>
          </w:rPr>
          <w:instrText xml:space="preserve"> PAGE   \* MERGEFORMAT </w:instrText>
        </w:r>
        <w:r w:rsidRPr="0001649B">
          <w:rPr>
            <w:rFonts w:ascii="Times New Roman" w:hAnsi="Times New Roman"/>
            <w:sz w:val="18"/>
            <w:szCs w:val="18"/>
          </w:rPr>
          <w:fldChar w:fldCharType="separate"/>
        </w:r>
        <w:r w:rsidR="00C56412">
          <w:rPr>
            <w:rFonts w:ascii="Times New Roman" w:hAnsi="Times New Roman"/>
            <w:noProof/>
            <w:sz w:val="18"/>
            <w:szCs w:val="18"/>
          </w:rPr>
          <w:t>3</w:t>
        </w:r>
        <w:r w:rsidRPr="0001649B">
          <w:rPr>
            <w:rFonts w:ascii="Times New Roman" w:hAnsi="Times New Roman"/>
            <w:sz w:val="18"/>
            <w:szCs w:val="18"/>
          </w:rPr>
          <w:fldChar w:fldCharType="end"/>
        </w:r>
      </w:p>
    </w:sdtContent>
  </w:sdt>
  <w:p w14:paraId="77967215" w14:textId="77777777" w:rsidR="004A063A" w:rsidRDefault="004A06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6416868"/>
      <w:docPartObj>
        <w:docPartGallery w:val="Page Numbers (Bottom of Page)"/>
        <w:docPartUnique/>
      </w:docPartObj>
    </w:sdtPr>
    <w:sdtContent>
      <w:p w14:paraId="5B72A8E2" w14:textId="2B77F741" w:rsidR="004A063A" w:rsidRDefault="004A063A">
        <w:pPr>
          <w:pStyle w:val="Footer"/>
          <w:jc w:val="right"/>
        </w:pPr>
        <w:r w:rsidRPr="00DA1E63">
          <w:rPr>
            <w:rFonts w:ascii="Times New Roman" w:hAnsi="Times New Roman"/>
            <w:sz w:val="18"/>
            <w:szCs w:val="18"/>
          </w:rPr>
          <w:fldChar w:fldCharType="begin"/>
        </w:r>
        <w:r w:rsidRPr="00DA1E63">
          <w:rPr>
            <w:rFonts w:ascii="Times New Roman" w:hAnsi="Times New Roman"/>
            <w:sz w:val="18"/>
            <w:szCs w:val="18"/>
          </w:rPr>
          <w:instrText xml:space="preserve"> PAGE   \* MERGEFORMAT </w:instrText>
        </w:r>
        <w:r w:rsidRPr="00DA1E63">
          <w:rPr>
            <w:rFonts w:ascii="Times New Roman" w:hAnsi="Times New Roman"/>
            <w:sz w:val="18"/>
            <w:szCs w:val="18"/>
          </w:rPr>
          <w:fldChar w:fldCharType="separate"/>
        </w:r>
        <w:r w:rsidR="00C56412">
          <w:rPr>
            <w:rFonts w:ascii="Times New Roman" w:hAnsi="Times New Roman"/>
            <w:noProof/>
            <w:sz w:val="18"/>
            <w:szCs w:val="18"/>
          </w:rPr>
          <w:t>105</w:t>
        </w:r>
        <w:r w:rsidRPr="00DA1E63">
          <w:rPr>
            <w:rFonts w:ascii="Times New Roman" w:hAnsi="Times New Roman"/>
            <w:sz w:val="18"/>
            <w:szCs w:val="18"/>
          </w:rPr>
          <w:fldChar w:fldCharType="end"/>
        </w:r>
      </w:p>
    </w:sdtContent>
  </w:sdt>
  <w:p w14:paraId="58C5C5DC" w14:textId="77777777" w:rsidR="004A063A" w:rsidRPr="00E126E7" w:rsidRDefault="004A063A" w:rsidP="00D6154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640614"/>
      <w:docPartObj>
        <w:docPartGallery w:val="Page Numbers (Bottom of Page)"/>
        <w:docPartUnique/>
      </w:docPartObj>
    </w:sdtPr>
    <w:sdtContent>
      <w:p w14:paraId="7956DB75" w14:textId="3D869D52" w:rsidR="004A063A" w:rsidRDefault="004A063A">
        <w:pPr>
          <w:pStyle w:val="Footer"/>
          <w:jc w:val="right"/>
        </w:pPr>
        <w:r w:rsidRPr="001C25B1">
          <w:rPr>
            <w:rFonts w:ascii="Times New Roman" w:hAnsi="Times New Roman"/>
            <w:sz w:val="18"/>
            <w:szCs w:val="18"/>
          </w:rPr>
          <w:fldChar w:fldCharType="begin"/>
        </w:r>
        <w:r w:rsidRPr="001C25B1">
          <w:rPr>
            <w:rFonts w:ascii="Times New Roman" w:hAnsi="Times New Roman"/>
            <w:sz w:val="18"/>
            <w:szCs w:val="18"/>
          </w:rPr>
          <w:instrText xml:space="preserve"> PAGE   \* MERGEFORMAT </w:instrText>
        </w:r>
        <w:r w:rsidRPr="001C25B1">
          <w:rPr>
            <w:rFonts w:ascii="Times New Roman" w:hAnsi="Times New Roman"/>
            <w:sz w:val="18"/>
            <w:szCs w:val="18"/>
          </w:rPr>
          <w:fldChar w:fldCharType="separate"/>
        </w:r>
        <w:r w:rsidR="00C56412">
          <w:rPr>
            <w:rFonts w:ascii="Times New Roman" w:hAnsi="Times New Roman"/>
            <w:noProof/>
            <w:sz w:val="18"/>
            <w:szCs w:val="18"/>
          </w:rPr>
          <w:t>183</w:t>
        </w:r>
        <w:r w:rsidRPr="001C25B1">
          <w:rPr>
            <w:rFonts w:ascii="Times New Roman" w:hAnsi="Times New Roman"/>
            <w:sz w:val="18"/>
            <w:szCs w:val="18"/>
          </w:rPr>
          <w:fldChar w:fldCharType="end"/>
        </w:r>
      </w:p>
    </w:sdtContent>
  </w:sdt>
  <w:p w14:paraId="142E0354" w14:textId="77777777" w:rsidR="004A063A" w:rsidRDefault="004A06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9F7D54" w14:textId="77777777" w:rsidR="004A063A" w:rsidRDefault="004A063A" w:rsidP="000C309F">
      <w:r>
        <w:separator/>
      </w:r>
    </w:p>
  </w:footnote>
  <w:footnote w:type="continuationSeparator" w:id="0">
    <w:p w14:paraId="202D5B44" w14:textId="77777777" w:rsidR="004A063A" w:rsidRDefault="004A063A" w:rsidP="000C309F">
      <w:r>
        <w:continuationSeparator/>
      </w:r>
    </w:p>
  </w:footnote>
  <w:footnote w:id="1">
    <w:p w14:paraId="3BD0A4BC" w14:textId="03F89F10" w:rsidR="004A063A" w:rsidRPr="00764CCF" w:rsidRDefault="004A063A">
      <w:pPr>
        <w:pStyle w:val="FootnoteText"/>
      </w:pPr>
      <w:r>
        <w:rPr>
          <w:rStyle w:val="FootnoteReference"/>
        </w:rPr>
        <w:footnoteRef/>
      </w:r>
      <w:r>
        <w:t xml:space="preserve"> El análisis se realizó con insumos preparados por la firma de consultoría AYDET S.A.</w:t>
      </w:r>
    </w:p>
  </w:footnote>
  <w:footnote w:id="2">
    <w:p w14:paraId="30F94CE0" w14:textId="77777777" w:rsidR="004A063A" w:rsidRPr="00671132" w:rsidRDefault="004A063A" w:rsidP="00764CCF">
      <w:pPr>
        <w:pStyle w:val="FootnoteText"/>
        <w:ind w:left="180" w:hanging="180"/>
        <w:rPr>
          <w:rFonts w:cs="Arial"/>
          <w:lang w:val="es-ES_tradnl"/>
        </w:rPr>
      </w:pPr>
      <w:r w:rsidRPr="00DE77A5">
        <w:rPr>
          <w:rStyle w:val="FootnoteReference"/>
          <w:rFonts w:cs="Arial"/>
          <w:sz w:val="18"/>
          <w:szCs w:val="18"/>
        </w:rPr>
        <w:footnoteRef/>
      </w:r>
      <w:r w:rsidRPr="00B15102">
        <w:rPr>
          <w:rFonts w:cs="Arial"/>
          <w:sz w:val="18"/>
          <w:szCs w:val="18"/>
          <w:lang w:val="es-ES_tradnl"/>
        </w:rPr>
        <w:t xml:space="preserve"> </w:t>
      </w:r>
      <w:r w:rsidRPr="00B15102">
        <w:rPr>
          <w:rFonts w:cs="Arial"/>
          <w:sz w:val="18"/>
          <w:szCs w:val="18"/>
          <w:lang w:val="es-ES_tradnl"/>
        </w:rPr>
        <w:tab/>
      </w:r>
      <w:r w:rsidRPr="00671132">
        <w:rPr>
          <w:rFonts w:cs="Arial"/>
          <w:lang w:val="es-ES_tradnl"/>
        </w:rPr>
        <w:t>La estimación del daño que producen las inundaciones se estableció, para cada una de las recurrencias utilizando un Sistema de Información Geográfico (GIS) que integra el modelo de daños con la existencia de los distintos tipos de inmuebles presentes en las manchas de inundación.</w:t>
      </w:r>
    </w:p>
  </w:footnote>
  <w:footnote w:id="3">
    <w:p w14:paraId="6706F84D" w14:textId="77777777" w:rsidR="004A063A" w:rsidRPr="003539B7" w:rsidRDefault="004A063A" w:rsidP="00764CCF">
      <w:pPr>
        <w:pStyle w:val="FootnoteText"/>
        <w:ind w:left="180" w:hanging="180"/>
        <w:rPr>
          <w:lang w:val="es-ES_tradnl"/>
        </w:rPr>
      </w:pPr>
      <w:r w:rsidRPr="00671132">
        <w:rPr>
          <w:rStyle w:val="FootnoteReference"/>
          <w:rFonts w:cs="Arial"/>
        </w:rPr>
        <w:footnoteRef/>
      </w:r>
      <w:r w:rsidRPr="00671132">
        <w:rPr>
          <w:rFonts w:cs="Arial"/>
          <w:lang w:val="es-ES_tradnl"/>
        </w:rPr>
        <w:t xml:space="preserve"> </w:t>
      </w:r>
      <w:r w:rsidRPr="00671132">
        <w:rPr>
          <w:rFonts w:cs="Arial"/>
          <w:lang w:val="es-ES_tradnl"/>
        </w:rPr>
        <w:tab/>
        <w:t>Se estima que el período de recurrencia de los caudales generados por el evento de 2009 corresponde aproximadamente a 50 años.</w:t>
      </w:r>
    </w:p>
  </w:footnote>
  <w:footnote w:id="4">
    <w:p w14:paraId="11709464" w14:textId="56B8AEED" w:rsidR="004A063A" w:rsidRPr="004C4891" w:rsidRDefault="004A063A" w:rsidP="00764CCF">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 xml:space="preserve">La información presentada sobre el proyecto </w:t>
      </w:r>
      <w:r>
        <w:rPr>
          <w:rFonts w:cs="Arial"/>
          <w:sz w:val="18"/>
          <w:szCs w:val="18"/>
          <w:lang w:val="es-ES_tradnl"/>
        </w:rPr>
        <w:t>y las características de la zona</w:t>
      </w:r>
      <w:r w:rsidRPr="004C4891">
        <w:rPr>
          <w:rFonts w:cs="Arial"/>
          <w:sz w:val="18"/>
          <w:szCs w:val="18"/>
          <w:lang w:val="es-ES_tradnl"/>
        </w:rPr>
        <w:t xml:space="preserve"> proviene principalmente de las Memorias Descriptiva y de Modelación Hidráulica para la “</w:t>
      </w:r>
      <w:r w:rsidRPr="004C4891">
        <w:rPr>
          <w:rFonts w:cs="Arial"/>
          <w:i/>
          <w:sz w:val="18"/>
          <w:szCs w:val="18"/>
          <w:lang w:val="es-ES_tradnl"/>
        </w:rPr>
        <w:t>Adecuación del Río Areco y Construcción de los Puentes del Ruta No. 8 y la Ruta No. 41</w:t>
      </w:r>
      <w:r w:rsidRPr="004C4891">
        <w:rPr>
          <w:rFonts w:cs="Arial"/>
          <w:sz w:val="18"/>
          <w:szCs w:val="18"/>
          <w:lang w:val="es-ES_tradnl"/>
        </w:rPr>
        <w:t xml:space="preserve">” preparadas por la Dirección Provincial de Obras Hidráulicas del Ministerio de Infraestructura de la Provincia de Buenos Aires en diciembre de 2016. También se han tenido en cuenta los resultados de la </w:t>
      </w:r>
      <w:hyperlink r:id="rId1" w:history="1">
        <w:r w:rsidRPr="00764CCF">
          <w:rPr>
            <w:rStyle w:val="Hyperlink"/>
            <w:rFonts w:cs="Arial"/>
            <w:sz w:val="18"/>
            <w:szCs w:val="18"/>
            <w:lang w:val="es-ES_tradnl"/>
          </w:rPr>
          <w:t>Complementación y Actualización del Plan de Manejo Hídrico de la Cuenca del Río Areco</w:t>
        </w:r>
      </w:hyperlink>
      <w:r w:rsidRPr="004C4891">
        <w:rPr>
          <w:rFonts w:cs="Arial"/>
          <w:sz w:val="18"/>
          <w:szCs w:val="18"/>
          <w:lang w:val="es-ES_tradnl"/>
        </w:rPr>
        <w:t xml:space="preserve"> preparado por la firma consultora Serman &amp; Asociados S.A. (Sep. 2017).</w:t>
      </w:r>
    </w:p>
  </w:footnote>
  <w:footnote w:id="5">
    <w:p w14:paraId="26F981D1" w14:textId="09CFE463" w:rsidR="004A063A" w:rsidRPr="004C4891" w:rsidRDefault="004A063A" w:rsidP="00764CCF">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 xml:space="preserve">El modelo HEC-RAS ha sido desarrollado por el US Army Corps of Engineers a través de sucesivas versiones. Por ejemplo, la versión HEC-2 fue desarrollada en 1990 y la versión 4.1 en 2010. El modelo es de reconocida utilidad en la modelación del control de inundaciones y </w:t>
      </w:r>
      <w:r w:rsidR="00C56412" w:rsidRPr="004C4891">
        <w:rPr>
          <w:rFonts w:cs="Arial"/>
          <w:sz w:val="18"/>
          <w:szCs w:val="18"/>
          <w:lang w:val="es-ES_tradnl"/>
        </w:rPr>
        <w:t>tiene aplicaciones</w:t>
      </w:r>
      <w:bookmarkStart w:id="30" w:name="_GoBack"/>
      <w:bookmarkEnd w:id="30"/>
      <w:r w:rsidRPr="004C4891">
        <w:rPr>
          <w:rFonts w:cs="Arial"/>
          <w:sz w:val="18"/>
          <w:szCs w:val="18"/>
          <w:lang w:val="es-ES_tradnl"/>
        </w:rPr>
        <w:t xml:space="preserve"> relacionadas con la modelación de estructuras hidráulicas, arrastre y control de sedimentos, calidad del agua, etc.</w:t>
      </w:r>
    </w:p>
  </w:footnote>
  <w:footnote w:id="6">
    <w:p w14:paraId="7215A517" w14:textId="1E42BA54" w:rsidR="004A063A" w:rsidRPr="004A063A" w:rsidRDefault="004A063A" w:rsidP="004A063A">
      <w:pPr>
        <w:pStyle w:val="FootnoteText"/>
        <w:ind w:left="180" w:hanging="180"/>
      </w:pPr>
      <w:r>
        <w:rPr>
          <w:rStyle w:val="FootnoteReference"/>
        </w:rPr>
        <w:footnoteRef/>
      </w:r>
      <w:r>
        <w:t xml:space="preserve"> </w:t>
      </w:r>
      <w:r>
        <w:tab/>
      </w:r>
      <w:r w:rsidRPr="004C4891">
        <w:rPr>
          <w:rFonts w:cs="Arial"/>
          <w:sz w:val="18"/>
          <w:szCs w:val="18"/>
          <w:lang w:val="es-ES_tradnl"/>
        </w:rPr>
        <w:t xml:space="preserve">La información presentada sobre el proyecto </w:t>
      </w:r>
      <w:r>
        <w:rPr>
          <w:rFonts w:cs="Arial"/>
          <w:sz w:val="18"/>
          <w:szCs w:val="18"/>
          <w:lang w:val="es-ES_tradnl"/>
        </w:rPr>
        <w:t>y las características de la zona</w:t>
      </w:r>
      <w:r w:rsidRPr="004C4891">
        <w:rPr>
          <w:rFonts w:cs="Arial"/>
          <w:sz w:val="18"/>
          <w:szCs w:val="18"/>
          <w:lang w:val="es-ES_tradnl"/>
        </w:rPr>
        <w:t xml:space="preserve"> las Memorias Técnicas del “</w:t>
      </w:r>
      <w:hyperlink r:id="rId2" w:history="1">
        <w:r w:rsidRPr="00C65846">
          <w:rPr>
            <w:rStyle w:val="Hyperlink"/>
            <w:rFonts w:cs="Arial"/>
            <w:sz w:val="18"/>
            <w:szCs w:val="18"/>
            <w:lang w:val="es-ES_tradnl"/>
          </w:rPr>
          <w:t>Proyecto Ejecutivo de las Obras de Defensa y Desagües Pluviales de la Ciudad de Pergamino</w:t>
        </w:r>
      </w:hyperlink>
      <w:r w:rsidRPr="004C4891">
        <w:rPr>
          <w:rFonts w:cs="Arial"/>
          <w:i/>
          <w:sz w:val="18"/>
          <w:szCs w:val="18"/>
          <w:lang w:val="es-ES_tradnl"/>
        </w:rPr>
        <w:t>”</w:t>
      </w:r>
      <w:r w:rsidRPr="004C4891">
        <w:rPr>
          <w:rFonts w:cs="Arial"/>
          <w:sz w:val="18"/>
          <w:szCs w:val="18"/>
          <w:lang w:val="es-ES_tradnl"/>
        </w:rPr>
        <w:t xml:space="preserve"> preparado por la firma consultora UTE IATASA – ABS S.A. en agosto de 2008</w:t>
      </w:r>
      <w:r>
        <w:rPr>
          <w:rFonts w:cs="Arial"/>
          <w:sz w:val="18"/>
          <w:szCs w:val="18"/>
          <w:lang w:val="es-ES_tradnl"/>
        </w:rPr>
        <w:t xml:space="preserve"> (el cuál se cactualizó en 2017 pro la misma empresa AITASA) y una visita a terreeno efectuada en junio de 2017</w:t>
      </w:r>
    </w:p>
  </w:footnote>
  <w:footnote w:id="7">
    <w:p w14:paraId="4CF5FF53" w14:textId="77777777" w:rsidR="004A063A" w:rsidRPr="004C4891" w:rsidRDefault="004A063A" w:rsidP="007B0708">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Se considera que el escurrimiento se mantiene dentro del cauce principal del arroyo en la zona urbana con caudales inferiores a 200 m3/s.</w:t>
      </w:r>
    </w:p>
  </w:footnote>
  <w:footnote w:id="8">
    <w:p w14:paraId="1450E92C" w14:textId="77777777" w:rsidR="004A063A" w:rsidRPr="004C4891" w:rsidRDefault="004A063A" w:rsidP="00AC2141">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La información presentada en esta sección, sobre las características de la zona, proviene principalmente del “</w:t>
      </w:r>
      <w:r w:rsidRPr="004C4891">
        <w:rPr>
          <w:rFonts w:cs="Arial"/>
          <w:i/>
          <w:sz w:val="18"/>
          <w:szCs w:val="18"/>
          <w:lang w:val="es-ES_tradnl"/>
        </w:rPr>
        <w:t>Plan de Manejo Hídrico de la Cuenca del Río Areco</w:t>
      </w:r>
      <w:r w:rsidRPr="004C4891">
        <w:rPr>
          <w:rFonts w:cs="Arial"/>
          <w:sz w:val="18"/>
          <w:szCs w:val="18"/>
          <w:lang w:val="es-ES_tradnl"/>
        </w:rPr>
        <w:t>” preparado por la firma consultora Serman &amp; Asociados S.A. en agosto de 2011 (el cual fue complenetado y actualizado en 2017 por la misma empresa) y de una visita al terreno efectuada en julio de 2017.</w:t>
      </w:r>
    </w:p>
  </w:footnote>
  <w:footnote w:id="9">
    <w:p w14:paraId="7F0E048A" w14:textId="439C1CE2" w:rsidR="004A063A" w:rsidRPr="003539B7" w:rsidRDefault="004A063A" w:rsidP="00AC2141">
      <w:pPr>
        <w:pStyle w:val="FootnoteText"/>
        <w:ind w:left="180" w:hanging="180"/>
        <w:rPr>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Se estima que el período de recurrencia de los caudales generados por el evento de 2009 corresponde aproximadamente a 50 años.</w:t>
      </w:r>
    </w:p>
  </w:footnote>
  <w:footnote w:id="10">
    <w:p w14:paraId="57D10DE1" w14:textId="269BF574" w:rsidR="004A063A" w:rsidRPr="004C4891" w:rsidRDefault="004A063A" w:rsidP="00AC2141">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w:t>
      </w:r>
      <w:r>
        <w:rPr>
          <w:rFonts w:cs="Arial"/>
          <w:sz w:val="18"/>
          <w:szCs w:val="18"/>
          <w:lang w:val="es-ES_tradnl"/>
        </w:rPr>
        <w:tab/>
      </w:r>
      <w:r w:rsidRPr="004C4891">
        <w:rPr>
          <w:rFonts w:cs="Arial"/>
          <w:sz w:val="18"/>
          <w:szCs w:val="18"/>
          <w:lang w:val="es-ES_tradnl"/>
        </w:rPr>
        <w:t>La información presentada sobre el proyecto en esta sección proviene principalmente de las Memorias Descriptiva y de Modelación Hidráulica para la “</w:t>
      </w:r>
      <w:r w:rsidRPr="004C4891">
        <w:rPr>
          <w:rFonts w:cs="Arial"/>
          <w:i/>
          <w:sz w:val="18"/>
          <w:szCs w:val="18"/>
          <w:lang w:val="es-ES_tradnl"/>
        </w:rPr>
        <w:t>Adecuación del Río Areco y Construcción de los Puentes del Ruta No. 8 y la Ruta No. 41</w:t>
      </w:r>
      <w:r w:rsidRPr="004C4891">
        <w:rPr>
          <w:rFonts w:cs="Arial"/>
          <w:sz w:val="18"/>
          <w:szCs w:val="18"/>
          <w:lang w:val="es-ES_tradnl"/>
        </w:rPr>
        <w:t xml:space="preserve">” preparadas por la Dirección Provincial de Obras Hidráulicas del Ministerio de Infraestructura de la Provincia de Buenos Aires en diciembre de 2016. También se han tenido en cuenta los resultados de la </w:t>
      </w:r>
      <w:hyperlink r:id="rId3" w:history="1">
        <w:r w:rsidRPr="00764CCF">
          <w:rPr>
            <w:rStyle w:val="Hyperlink"/>
            <w:rFonts w:cs="Arial"/>
            <w:sz w:val="18"/>
            <w:szCs w:val="18"/>
            <w:lang w:val="es-ES_tradnl"/>
          </w:rPr>
          <w:t>Complementación y Actualización del Plan de Manejo Hídrico de la Cuenca del Río Areco</w:t>
        </w:r>
      </w:hyperlink>
      <w:r w:rsidRPr="004C4891">
        <w:rPr>
          <w:rFonts w:cs="Arial"/>
          <w:sz w:val="18"/>
          <w:szCs w:val="18"/>
          <w:lang w:val="es-ES_tradnl"/>
        </w:rPr>
        <w:t xml:space="preserve"> preparado por la firma consultora Serman &amp; Asociados S.A. (Sep. 2017).</w:t>
      </w:r>
    </w:p>
  </w:footnote>
  <w:footnote w:id="11">
    <w:p w14:paraId="0A0E5260" w14:textId="77777777" w:rsidR="004A063A" w:rsidRPr="00E30309" w:rsidRDefault="004A063A" w:rsidP="00AC2141">
      <w:pPr>
        <w:pStyle w:val="FootnoteText"/>
        <w:ind w:left="180" w:hanging="180"/>
        <w:rPr>
          <w:rFonts w:cs="Arial"/>
          <w:sz w:val="18"/>
          <w:szCs w:val="18"/>
          <w:lang w:val="es-ES_tradnl"/>
        </w:rPr>
      </w:pPr>
      <w:r w:rsidRPr="00E30309">
        <w:rPr>
          <w:rStyle w:val="FootnoteReference"/>
          <w:rFonts w:cs="Arial"/>
          <w:sz w:val="18"/>
          <w:szCs w:val="18"/>
        </w:rPr>
        <w:footnoteRef/>
      </w:r>
      <w:r w:rsidRPr="00E30309">
        <w:rPr>
          <w:rFonts w:cs="Arial"/>
          <w:sz w:val="18"/>
          <w:szCs w:val="18"/>
          <w:lang w:val="es-ES_tradnl"/>
        </w:rPr>
        <w:t xml:space="preserve"> </w:t>
      </w:r>
      <w:r>
        <w:rPr>
          <w:rFonts w:cs="Arial"/>
          <w:sz w:val="18"/>
          <w:szCs w:val="18"/>
          <w:lang w:val="es-ES_tradnl"/>
        </w:rPr>
        <w:tab/>
      </w:r>
      <w:r w:rsidRPr="00E30309">
        <w:rPr>
          <w:rFonts w:cs="Arial"/>
          <w:sz w:val="18"/>
          <w:szCs w:val="18"/>
          <w:lang w:val="es-ES_tradnl"/>
        </w:rPr>
        <w:t>El puente sería de categoría A-30 según el Reglamento de la Dirección Nacional de Vialidad.</w:t>
      </w:r>
    </w:p>
  </w:footnote>
  <w:footnote w:id="12">
    <w:p w14:paraId="627AD3FC" w14:textId="77777777" w:rsidR="004A063A" w:rsidRPr="004C4891" w:rsidRDefault="004A063A" w:rsidP="00AC2141">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Al igual que en el caso anterior, el puente sería de categoría A-30 según el Reglamento de la Dirección Nacional de Vialidad.</w:t>
      </w:r>
    </w:p>
  </w:footnote>
  <w:footnote w:id="13">
    <w:p w14:paraId="1D2363B5" w14:textId="4C58C1D5" w:rsidR="004A063A" w:rsidRPr="00FB7D06" w:rsidRDefault="004A063A" w:rsidP="00FB7D06">
      <w:pPr>
        <w:pStyle w:val="FootnoteText"/>
        <w:ind w:left="270" w:hanging="270"/>
      </w:pPr>
      <w:r>
        <w:rPr>
          <w:rStyle w:val="FootnoteReference"/>
        </w:rPr>
        <w:footnoteRef/>
      </w:r>
      <w:r>
        <w:t xml:space="preserve"> </w:t>
      </w:r>
      <w:r>
        <w:tab/>
      </w:r>
      <w:hyperlink r:id="rId4" w:history="1">
        <w:r w:rsidRPr="00764CCF">
          <w:rPr>
            <w:rStyle w:val="Hyperlink"/>
          </w:rPr>
          <w:t>Complementación y Actualización del Plan de Manejo Hídrico de la Cuenca del Río Areco</w:t>
        </w:r>
      </w:hyperlink>
      <w:r w:rsidRPr="00FB7D06">
        <w:t>, preparado por la firma Serm</w:t>
      </w:r>
      <w:r>
        <w:t>an &amp; Asociados S.A. (Sep. 2017)</w:t>
      </w:r>
    </w:p>
  </w:footnote>
  <w:footnote w:id="14">
    <w:p w14:paraId="71B4E593" w14:textId="77777777" w:rsidR="004A063A" w:rsidRPr="006C239D" w:rsidRDefault="004A063A">
      <w:pPr>
        <w:pStyle w:val="FootnoteText"/>
        <w:rPr>
          <w:sz w:val="18"/>
          <w:szCs w:val="18"/>
          <w:lang w:val="es-ES"/>
        </w:rPr>
      </w:pPr>
      <w:r>
        <w:rPr>
          <w:rStyle w:val="FootnoteReference"/>
        </w:rPr>
        <w:footnoteRef/>
      </w:r>
      <w:r>
        <w:t xml:space="preserve"> </w:t>
      </w:r>
      <w:r w:rsidRPr="006C239D">
        <w:rPr>
          <w:sz w:val="18"/>
          <w:szCs w:val="18"/>
          <w:lang w:val="es-ES"/>
        </w:rPr>
        <w:t>Tipo de cambio: 16,85 $/U$S, segun cotización del Banco Central de la República Argentina (BCRA) del 15/07/2017.</w:t>
      </w:r>
    </w:p>
  </w:footnote>
  <w:footnote w:id="15">
    <w:p w14:paraId="43D83BE7" w14:textId="77777777" w:rsidR="004A063A" w:rsidRDefault="004A063A" w:rsidP="00D6154A">
      <w:pPr>
        <w:pStyle w:val="FootnoteText"/>
      </w:pPr>
      <w:r>
        <w:rPr>
          <w:rStyle w:val="FootnoteReference"/>
        </w:rPr>
        <w:footnoteRef/>
      </w:r>
      <w:r w:rsidRPr="00E75C4E">
        <w:rPr>
          <w:sz w:val="16"/>
          <w:szCs w:val="16"/>
        </w:rPr>
        <w:t xml:space="preserve"> El procedimiento seguido para obtener el valor esperado del daño evitado es conocido como método de los trapecios invertidos.</w:t>
      </w:r>
    </w:p>
  </w:footnote>
  <w:footnote w:id="16">
    <w:p w14:paraId="608F4940" w14:textId="0C440231" w:rsidR="004A063A" w:rsidRPr="00AA4113" w:rsidRDefault="004A063A" w:rsidP="00AA4113">
      <w:pPr>
        <w:pStyle w:val="FootnoteText"/>
        <w:ind w:left="180" w:hanging="180"/>
      </w:pPr>
      <w:r>
        <w:rPr>
          <w:rStyle w:val="FootnoteReference"/>
        </w:rPr>
        <w:footnoteRef/>
      </w:r>
      <w:r w:rsidRPr="00AA4113">
        <w:rPr>
          <w:lang w:val="es-ES_tradnl"/>
        </w:rPr>
        <w:t xml:space="preserve"> </w:t>
      </w:r>
      <w:hyperlink r:id="rId5" w:history="1">
        <w:r>
          <w:rPr>
            <w:rStyle w:val="Hyperlink"/>
            <w:sz w:val="18"/>
            <w:szCs w:val="18"/>
          </w:rPr>
          <w:t>UTE IATASA – ABS S.A. 2008 OBRAS DE DEFENSA Y DESAGÜES PLUVIALES DE LA CIUDAD DE PERGAMINO</w:t>
        </w:r>
      </w:hyperlink>
    </w:p>
  </w:footnote>
  <w:footnote w:id="17">
    <w:p w14:paraId="43BE8058" w14:textId="43F0FA61" w:rsidR="004A063A" w:rsidRPr="004C4891" w:rsidRDefault="004A063A" w:rsidP="002C0C23">
      <w:pPr>
        <w:pStyle w:val="FootnoteText"/>
        <w:ind w:left="180" w:hanging="180"/>
        <w:rPr>
          <w:rFonts w:cs="Arial"/>
          <w:sz w:val="18"/>
          <w:szCs w:val="18"/>
          <w:lang w:val="es-ES_tradnl"/>
        </w:rPr>
      </w:pPr>
      <w:r w:rsidRPr="004C4891">
        <w:rPr>
          <w:rStyle w:val="FootnoteReference"/>
          <w:rFonts w:cs="Arial"/>
          <w:sz w:val="18"/>
          <w:szCs w:val="18"/>
        </w:rPr>
        <w:footnoteRef/>
      </w:r>
      <w:r w:rsidRPr="004C4891">
        <w:rPr>
          <w:rFonts w:cs="Arial"/>
          <w:sz w:val="18"/>
          <w:szCs w:val="18"/>
          <w:lang w:val="es-ES_tradnl"/>
        </w:rPr>
        <w:t xml:space="preserve"> Se considera que el escurrimiento se mantiene dentro del cauce principal del arroyo en la zona urbana con caudales inferiores a 200 m</w:t>
      </w:r>
      <w:r w:rsidRPr="002C0C23">
        <w:rPr>
          <w:rFonts w:cs="Arial"/>
          <w:sz w:val="18"/>
          <w:szCs w:val="18"/>
          <w:vertAlign w:val="superscript"/>
          <w:lang w:val="es-ES_tradnl"/>
        </w:rPr>
        <w:t>3</w:t>
      </w:r>
      <w:r w:rsidRPr="004C4891">
        <w:rPr>
          <w:rFonts w:cs="Arial"/>
          <w:sz w:val="18"/>
          <w:szCs w:val="18"/>
          <w:lang w:val="es-ES_tradnl"/>
        </w:rPr>
        <w:t>/s.</w:t>
      </w:r>
    </w:p>
  </w:footnote>
  <w:footnote w:id="18">
    <w:p w14:paraId="7E4E7DBE" w14:textId="0631FE7C" w:rsidR="004A063A" w:rsidRPr="00B07DFD" w:rsidRDefault="004A063A" w:rsidP="002C0C23">
      <w:pPr>
        <w:pStyle w:val="FootnoteText"/>
        <w:ind w:left="180" w:hanging="180"/>
        <w:rPr>
          <w:lang w:val="es-ES_tradnl"/>
        </w:rPr>
      </w:pPr>
      <w:r w:rsidRPr="004C4891">
        <w:rPr>
          <w:rStyle w:val="FootnoteReference"/>
          <w:rFonts w:cs="Arial"/>
          <w:sz w:val="18"/>
          <w:szCs w:val="18"/>
        </w:rPr>
        <w:footnoteRef/>
      </w:r>
      <w:r w:rsidRPr="004C4891">
        <w:rPr>
          <w:rFonts w:cs="Arial"/>
          <w:sz w:val="18"/>
          <w:szCs w:val="18"/>
          <w:lang w:val="es-ES_tradnl"/>
        </w:rPr>
        <w:t xml:space="preserve"> La información presentada es esta sección proviene principalmente de las Memorias Técnicas del “</w:t>
      </w:r>
      <w:hyperlink r:id="rId6" w:history="1">
        <w:r w:rsidRPr="00AA4113">
          <w:rPr>
            <w:rStyle w:val="Hyperlink"/>
            <w:rFonts w:cs="Arial"/>
            <w:sz w:val="18"/>
            <w:szCs w:val="18"/>
            <w:lang w:val="es-ES_tradnl"/>
          </w:rPr>
          <w:t>Proyecto Ejecutivo de las Obras de Defensa y Desagües Pluviales de la Ciudad de Pergamino</w:t>
        </w:r>
      </w:hyperlink>
      <w:r w:rsidRPr="004C4891">
        <w:rPr>
          <w:rFonts w:cs="Arial"/>
          <w:i/>
          <w:sz w:val="18"/>
          <w:szCs w:val="18"/>
          <w:lang w:val="es-ES_tradnl"/>
        </w:rPr>
        <w:t>”</w:t>
      </w:r>
      <w:r w:rsidRPr="004C4891">
        <w:rPr>
          <w:rFonts w:cs="Arial"/>
          <w:sz w:val="18"/>
          <w:szCs w:val="18"/>
          <w:lang w:val="es-ES_tradnl"/>
        </w:rPr>
        <w:t xml:space="preserve"> preparado por la firma consultora UTE IATASA – ABS S.A. en agosto de 2008.</w:t>
      </w:r>
    </w:p>
  </w:footnote>
  <w:footnote w:id="19">
    <w:p w14:paraId="597EDE5D" w14:textId="77777777" w:rsidR="004A063A" w:rsidRPr="007D4301" w:rsidRDefault="004A063A">
      <w:pPr>
        <w:pStyle w:val="FootnoteText"/>
        <w:rPr>
          <w:sz w:val="16"/>
          <w:szCs w:val="16"/>
          <w:lang w:val="es-ES"/>
        </w:rPr>
      </w:pPr>
      <w:r w:rsidRPr="007D4301">
        <w:rPr>
          <w:rStyle w:val="FootnoteReference"/>
          <w:sz w:val="16"/>
          <w:szCs w:val="16"/>
        </w:rPr>
        <w:footnoteRef/>
      </w:r>
      <w:r w:rsidRPr="007D4301">
        <w:rPr>
          <w:sz w:val="16"/>
          <w:szCs w:val="16"/>
        </w:rPr>
        <w:t xml:space="preserve"> Los precios fueron actualizados utilizando la variaicón del Indice de Precios de la Construcción del Dirección General de Estadística y Censos de la Provincia de Córdoba y el Indice de precios del Consumidor de la Dirección Provincial de Estadística y Censos de la Provincia de la provincia de San Luís.</w:t>
      </w:r>
    </w:p>
  </w:footnote>
  <w:footnote w:id="20">
    <w:p w14:paraId="732580A1" w14:textId="77777777" w:rsidR="004A063A" w:rsidRDefault="004A063A" w:rsidP="00D6154A">
      <w:pPr>
        <w:pStyle w:val="FootnoteText"/>
      </w:pPr>
      <w:r>
        <w:rPr>
          <w:rStyle w:val="FootnoteReference"/>
        </w:rPr>
        <w:footnoteRef/>
      </w:r>
      <w:r w:rsidRPr="00E75C4E">
        <w:rPr>
          <w:sz w:val="16"/>
          <w:szCs w:val="16"/>
        </w:rPr>
        <w:t xml:space="preserve"> El procedimiento seguido para obtener el valor esperado del daño evitado es conocido como método de los trapecios invertidos.</w:t>
      </w:r>
    </w:p>
  </w:footnote>
  <w:footnote w:id="21">
    <w:p w14:paraId="00C4A172" w14:textId="77777777" w:rsidR="004A063A" w:rsidRPr="00624973" w:rsidRDefault="004A063A">
      <w:pPr>
        <w:pStyle w:val="FootnoteText"/>
        <w:rPr>
          <w:lang w:val="es-ES"/>
        </w:rPr>
      </w:pPr>
      <w:r>
        <w:rPr>
          <w:rStyle w:val="FootnoteReference"/>
        </w:rPr>
        <w:footnoteRef/>
      </w:r>
      <w:r>
        <w:t xml:space="preserve"> </w:t>
      </w:r>
      <w:r w:rsidRPr="00624973">
        <w:rPr>
          <w:sz w:val="16"/>
          <w:szCs w:val="16"/>
        </w:rPr>
        <w:t>Est</w:t>
      </w:r>
      <w:r w:rsidRPr="00624973">
        <w:rPr>
          <w:sz w:val="16"/>
          <w:szCs w:val="16"/>
          <w:lang w:val="es-ES"/>
        </w:rPr>
        <w:t xml:space="preserve">a formula puede aplicarse sobre el daño en la situación sin proyecto y sobre el daño en </w:t>
      </w:r>
      <w:r>
        <w:rPr>
          <w:sz w:val="16"/>
          <w:szCs w:val="16"/>
          <w:lang w:val="es-ES"/>
        </w:rPr>
        <w:t xml:space="preserve">la situación </w:t>
      </w:r>
      <w:r w:rsidRPr="00624973">
        <w:rPr>
          <w:sz w:val="16"/>
          <w:szCs w:val="16"/>
          <w:lang w:val="es-ES"/>
        </w:rPr>
        <w:t>c</w:t>
      </w:r>
      <w:r>
        <w:rPr>
          <w:sz w:val="16"/>
          <w:szCs w:val="16"/>
          <w:lang w:val="es-ES"/>
        </w:rPr>
        <w:t>on proyecto y obtener el valor esperado del daño evitado por diferencia o directamente sobre el daño evitado.</w:t>
      </w:r>
    </w:p>
  </w:footnote>
  <w:footnote w:id="22">
    <w:p w14:paraId="127236C2" w14:textId="4FCDB1E2" w:rsidR="004A063A" w:rsidRPr="00997844" w:rsidRDefault="004A063A" w:rsidP="00997844">
      <w:pPr>
        <w:pStyle w:val="FootnoteText"/>
        <w:ind w:left="180" w:hanging="180"/>
        <w:rPr>
          <w:sz w:val="18"/>
          <w:szCs w:val="18"/>
          <w:lang w:val="es-ES"/>
        </w:rPr>
      </w:pPr>
      <w:r w:rsidRPr="00997844">
        <w:rPr>
          <w:rStyle w:val="FootnoteReference"/>
          <w:sz w:val="18"/>
          <w:szCs w:val="18"/>
        </w:rPr>
        <w:footnoteRef/>
      </w:r>
      <w:r>
        <w:rPr>
          <w:sz w:val="18"/>
          <w:szCs w:val="18"/>
        </w:rPr>
        <w:tab/>
      </w:r>
      <w:r w:rsidRPr="00997844">
        <w:rPr>
          <w:sz w:val="18"/>
          <w:szCs w:val="18"/>
          <w:lang w:val="es-ES"/>
        </w:rPr>
        <w:t xml:space="preserve">Estos costos, calculados originalmente a precios del mes de agosto del año 2008, fueron </w:t>
      </w:r>
      <w:r w:rsidRPr="00997844">
        <w:rPr>
          <w:sz w:val="18"/>
          <w:szCs w:val="18"/>
        </w:rPr>
        <w:t>actualizados utilizando la variación del Indice de Precios de la Construcción de la Dirección General de Estadística y Censos de la Provincia de Córdoba: 367,67, correspondiente a agosto de 2017 y 44,32, a agosto de 2008, resultando un factor de 8,2944.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B4ACA0F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D56AF5C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C27CB236"/>
    <w:lvl w:ilvl="0">
      <w:start w:val="1"/>
      <w:numFmt w:val="lowerLetter"/>
      <w:pStyle w:val="ListBullet"/>
      <w:lvlText w:val="%1)"/>
      <w:lvlJc w:val="left"/>
      <w:pPr>
        <w:tabs>
          <w:tab w:val="num" w:pos="360"/>
        </w:tabs>
        <w:ind w:left="360" w:hanging="360"/>
      </w:pPr>
    </w:lvl>
  </w:abstractNum>
  <w:abstractNum w:abstractNumId="3" w15:restartNumberingAfterBreak="0">
    <w:nsid w:val="01DC0003"/>
    <w:multiLevelType w:val="hybridMultilevel"/>
    <w:tmpl w:val="531E4052"/>
    <w:lvl w:ilvl="0" w:tplc="D41A702A">
      <w:start w:val="1"/>
      <w:numFmt w:val="decimal"/>
      <w:lvlText w:val="%1)"/>
      <w:lvlJc w:val="left"/>
      <w:pPr>
        <w:tabs>
          <w:tab w:val="num" w:pos="1131"/>
        </w:tabs>
        <w:ind w:left="1131" w:hanging="705"/>
      </w:pPr>
      <w:rPr>
        <w:rFonts w:hint="default"/>
      </w:rPr>
    </w:lvl>
    <w:lvl w:ilvl="1" w:tplc="0C0A0019" w:tentative="1">
      <w:start w:val="1"/>
      <w:numFmt w:val="lowerLetter"/>
      <w:lvlText w:val="%2."/>
      <w:lvlJc w:val="left"/>
      <w:pPr>
        <w:tabs>
          <w:tab w:val="num" w:pos="1506"/>
        </w:tabs>
        <w:ind w:left="1506" w:hanging="360"/>
      </w:pPr>
    </w:lvl>
    <w:lvl w:ilvl="2" w:tplc="0C0A001B" w:tentative="1">
      <w:start w:val="1"/>
      <w:numFmt w:val="lowerRoman"/>
      <w:lvlText w:val="%3."/>
      <w:lvlJc w:val="right"/>
      <w:pPr>
        <w:tabs>
          <w:tab w:val="num" w:pos="2226"/>
        </w:tabs>
        <w:ind w:left="2226" w:hanging="180"/>
      </w:pPr>
    </w:lvl>
    <w:lvl w:ilvl="3" w:tplc="0C0A000F" w:tentative="1">
      <w:start w:val="1"/>
      <w:numFmt w:val="decimal"/>
      <w:lvlText w:val="%4."/>
      <w:lvlJc w:val="left"/>
      <w:pPr>
        <w:tabs>
          <w:tab w:val="num" w:pos="2946"/>
        </w:tabs>
        <w:ind w:left="2946" w:hanging="360"/>
      </w:pPr>
    </w:lvl>
    <w:lvl w:ilvl="4" w:tplc="0C0A0019" w:tentative="1">
      <w:start w:val="1"/>
      <w:numFmt w:val="lowerLetter"/>
      <w:lvlText w:val="%5."/>
      <w:lvlJc w:val="left"/>
      <w:pPr>
        <w:tabs>
          <w:tab w:val="num" w:pos="3666"/>
        </w:tabs>
        <w:ind w:left="3666" w:hanging="360"/>
      </w:pPr>
    </w:lvl>
    <w:lvl w:ilvl="5" w:tplc="0C0A001B" w:tentative="1">
      <w:start w:val="1"/>
      <w:numFmt w:val="lowerRoman"/>
      <w:lvlText w:val="%6."/>
      <w:lvlJc w:val="right"/>
      <w:pPr>
        <w:tabs>
          <w:tab w:val="num" w:pos="4386"/>
        </w:tabs>
        <w:ind w:left="4386" w:hanging="180"/>
      </w:pPr>
    </w:lvl>
    <w:lvl w:ilvl="6" w:tplc="0C0A000F" w:tentative="1">
      <w:start w:val="1"/>
      <w:numFmt w:val="decimal"/>
      <w:lvlText w:val="%7."/>
      <w:lvlJc w:val="left"/>
      <w:pPr>
        <w:tabs>
          <w:tab w:val="num" w:pos="5106"/>
        </w:tabs>
        <w:ind w:left="5106" w:hanging="360"/>
      </w:pPr>
    </w:lvl>
    <w:lvl w:ilvl="7" w:tplc="0C0A0019" w:tentative="1">
      <w:start w:val="1"/>
      <w:numFmt w:val="lowerLetter"/>
      <w:lvlText w:val="%8."/>
      <w:lvlJc w:val="left"/>
      <w:pPr>
        <w:tabs>
          <w:tab w:val="num" w:pos="5826"/>
        </w:tabs>
        <w:ind w:left="5826" w:hanging="360"/>
      </w:pPr>
    </w:lvl>
    <w:lvl w:ilvl="8" w:tplc="0C0A001B" w:tentative="1">
      <w:start w:val="1"/>
      <w:numFmt w:val="lowerRoman"/>
      <w:lvlText w:val="%9."/>
      <w:lvlJc w:val="right"/>
      <w:pPr>
        <w:tabs>
          <w:tab w:val="num" w:pos="6546"/>
        </w:tabs>
        <w:ind w:left="6546" w:hanging="180"/>
      </w:pPr>
    </w:lvl>
  </w:abstractNum>
  <w:abstractNum w:abstractNumId="4" w15:restartNumberingAfterBreak="0">
    <w:nsid w:val="077D07B1"/>
    <w:multiLevelType w:val="hybridMultilevel"/>
    <w:tmpl w:val="82FC748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A5B7DF9"/>
    <w:multiLevelType w:val="hybridMultilevel"/>
    <w:tmpl w:val="F52893A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B173349"/>
    <w:multiLevelType w:val="hybridMultilevel"/>
    <w:tmpl w:val="9C98E9CC"/>
    <w:lvl w:ilvl="0" w:tplc="D24AE9C8">
      <w:start w:val="1"/>
      <w:numFmt w:val="decimal"/>
      <w:lvlText w:val="%1)"/>
      <w:lvlJc w:val="left"/>
      <w:pPr>
        <w:tabs>
          <w:tab w:val="num" w:pos="705"/>
        </w:tabs>
        <w:ind w:left="705" w:hanging="705"/>
      </w:pPr>
      <w:rPr>
        <w:rFonts w:hint="default"/>
      </w:rPr>
    </w:lvl>
    <w:lvl w:ilvl="1" w:tplc="C386974A">
      <w:start w:val="1"/>
      <w:numFmt w:val="lowerLetter"/>
      <w:lvlText w:val="%2)"/>
      <w:lvlJc w:val="left"/>
      <w:pPr>
        <w:tabs>
          <w:tab w:val="num" w:pos="1425"/>
        </w:tabs>
        <w:ind w:left="1425" w:hanging="705"/>
      </w:pPr>
      <w:rPr>
        <w:rFonts w:hint="default"/>
      </w:r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7" w15:restartNumberingAfterBreak="0">
    <w:nsid w:val="109560E4"/>
    <w:multiLevelType w:val="hybridMultilevel"/>
    <w:tmpl w:val="B630DC26"/>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7FE0EFD"/>
    <w:multiLevelType w:val="hybridMultilevel"/>
    <w:tmpl w:val="BC5E1268"/>
    <w:lvl w:ilvl="0" w:tplc="0C0A0011">
      <w:start w:val="1"/>
      <w:numFmt w:val="decimal"/>
      <w:lvlText w:val="%1)"/>
      <w:lvlJc w:val="left"/>
      <w:pPr>
        <w:tabs>
          <w:tab w:val="num" w:pos="720"/>
        </w:tabs>
        <w:ind w:left="720" w:hanging="360"/>
      </w:pPr>
      <w:rPr>
        <w:rFonts w:hint="default"/>
      </w:rPr>
    </w:lvl>
    <w:lvl w:ilvl="1" w:tplc="A9AE2C7A">
      <w:start w:val="1"/>
      <w:numFmt w:val="lowerLetter"/>
      <w:lvlText w:val="%2)"/>
      <w:lvlJc w:val="left"/>
      <w:pPr>
        <w:tabs>
          <w:tab w:val="num" w:pos="1440"/>
        </w:tabs>
        <w:ind w:left="1440" w:hanging="360"/>
      </w:pPr>
      <w:rPr>
        <w:rFonts w:hint="default"/>
      </w:rPr>
    </w:lvl>
    <w:lvl w:ilvl="2" w:tplc="629A2092">
      <w:start w:val="1"/>
      <w:numFmt w:val="lowerLetter"/>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AE5793E"/>
    <w:multiLevelType w:val="hybridMultilevel"/>
    <w:tmpl w:val="88AE22DA"/>
    <w:lvl w:ilvl="0" w:tplc="23246CFC">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10" w15:restartNumberingAfterBreak="0">
    <w:nsid w:val="1B6F2026"/>
    <w:multiLevelType w:val="multilevel"/>
    <w:tmpl w:val="C4C097EA"/>
    <w:lvl w:ilvl="0">
      <w:start w:val="1"/>
      <w:numFmt w:val="decimal"/>
      <w:lvlText w:val="%1"/>
      <w:lvlJc w:val="left"/>
      <w:pPr>
        <w:ind w:left="432" w:hanging="432"/>
      </w:pPr>
    </w:lvl>
    <w:lvl w:ilvl="1">
      <w:start w:val="1"/>
      <w:numFmt w:val="decimal"/>
      <w:pStyle w:val="Heading2"/>
      <w:lvlText w:val="%1.%2"/>
      <w:lvlJc w:val="left"/>
      <w:pPr>
        <w:ind w:left="576" w:hanging="576"/>
      </w:pPr>
      <w:rPr>
        <w:b/>
        <w:sz w:val="22"/>
        <w:szCs w:val="22"/>
      </w:rPr>
    </w:lvl>
    <w:lvl w:ilvl="2">
      <w:start w:val="1"/>
      <w:numFmt w:val="decimal"/>
      <w:pStyle w:val="Heading3"/>
      <w:lvlText w:val="%1.%2.%3"/>
      <w:lvlJc w:val="left"/>
      <w:pPr>
        <w:ind w:left="720" w:hanging="720"/>
      </w:pPr>
      <w:rPr>
        <w:b/>
        <w:sz w:val="22"/>
        <w:szCs w:val="22"/>
      </w:rPr>
    </w:lvl>
    <w:lvl w:ilvl="3">
      <w:start w:val="1"/>
      <w:numFmt w:val="decimal"/>
      <w:pStyle w:val="Heading4"/>
      <w:lvlText w:val="%1.%2.%3.%4"/>
      <w:lvlJc w:val="left"/>
      <w:pPr>
        <w:ind w:left="864" w:hanging="864"/>
      </w:pPr>
      <w:rPr>
        <w:b/>
        <w:sz w:val="20"/>
        <w:szCs w:val="20"/>
      </w:rPr>
    </w:lvl>
    <w:lvl w:ilvl="4">
      <w:start w:val="1"/>
      <w:numFmt w:val="decimal"/>
      <w:pStyle w:val="Heading5"/>
      <w:lvlText w:val="%1.%2.%3.%4.%5"/>
      <w:lvlJc w:val="left"/>
      <w:pPr>
        <w:ind w:left="1434"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22972334"/>
    <w:multiLevelType w:val="hybridMultilevel"/>
    <w:tmpl w:val="74788F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50447F6"/>
    <w:multiLevelType w:val="hybridMultilevel"/>
    <w:tmpl w:val="9B00C14A"/>
    <w:lvl w:ilvl="0" w:tplc="EF122C3E">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13" w15:restartNumberingAfterBreak="0">
    <w:nsid w:val="256C57D4"/>
    <w:multiLevelType w:val="hybridMultilevel"/>
    <w:tmpl w:val="9B00C14A"/>
    <w:lvl w:ilvl="0" w:tplc="EF122C3E">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14" w15:restartNumberingAfterBreak="0">
    <w:nsid w:val="2CC706F1"/>
    <w:multiLevelType w:val="hybridMultilevel"/>
    <w:tmpl w:val="1C287186"/>
    <w:lvl w:ilvl="0" w:tplc="3792339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0310F8"/>
    <w:multiLevelType w:val="hybridMultilevel"/>
    <w:tmpl w:val="1C4CFD2A"/>
    <w:lvl w:ilvl="0" w:tplc="BA0E6402">
      <w:start w:val="1"/>
      <w:numFmt w:val="upp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6" w15:restartNumberingAfterBreak="0">
    <w:nsid w:val="395A5EE1"/>
    <w:multiLevelType w:val="hybridMultilevel"/>
    <w:tmpl w:val="3D7AC12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434D13FE"/>
    <w:multiLevelType w:val="hybridMultilevel"/>
    <w:tmpl w:val="D2F2383E"/>
    <w:lvl w:ilvl="0" w:tplc="7FE4F44C">
      <w:numFmt w:val="bullet"/>
      <w:lvlText w:val="-"/>
      <w:lvlJc w:val="left"/>
      <w:pPr>
        <w:tabs>
          <w:tab w:val="num" w:pos="720"/>
        </w:tabs>
        <w:ind w:left="720" w:hanging="360"/>
      </w:pPr>
      <w:rPr>
        <w:rFonts w:ascii="Arial" w:eastAsia="Times New Roman" w:hAnsi="Arial" w:hint="default"/>
      </w:rPr>
    </w:lvl>
    <w:lvl w:ilvl="1" w:tplc="040A0003">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start w:val="1"/>
      <w:numFmt w:val="bullet"/>
      <w:lvlText w:val=""/>
      <w:lvlJc w:val="left"/>
      <w:pPr>
        <w:tabs>
          <w:tab w:val="num" w:pos="2880"/>
        </w:tabs>
        <w:ind w:left="2880" w:hanging="360"/>
      </w:pPr>
      <w:rPr>
        <w:rFonts w:ascii="Symbol" w:hAnsi="Symbol" w:hint="default"/>
      </w:rPr>
    </w:lvl>
    <w:lvl w:ilvl="4" w:tplc="040A0003">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9003BC8"/>
    <w:multiLevelType w:val="hybridMultilevel"/>
    <w:tmpl w:val="3138B144"/>
    <w:lvl w:ilvl="0" w:tplc="CC3A7A6C">
      <w:start w:val="1"/>
      <w:numFmt w:val="lowerLetter"/>
      <w:lvlText w:val="%1)"/>
      <w:lvlJc w:val="left"/>
      <w:pPr>
        <w:ind w:left="720" w:hanging="360"/>
      </w:pPr>
      <w:rPr>
        <w:rFonts w:hint="default"/>
      </w:rPr>
    </w:lvl>
    <w:lvl w:ilvl="1" w:tplc="0A78E8CE" w:tentative="1">
      <w:start w:val="1"/>
      <w:numFmt w:val="lowerLetter"/>
      <w:lvlText w:val="%2."/>
      <w:lvlJc w:val="left"/>
      <w:pPr>
        <w:ind w:left="1440" w:hanging="360"/>
      </w:pPr>
    </w:lvl>
    <w:lvl w:ilvl="2" w:tplc="AF281444" w:tentative="1">
      <w:start w:val="1"/>
      <w:numFmt w:val="lowerRoman"/>
      <w:lvlText w:val="%3."/>
      <w:lvlJc w:val="right"/>
      <w:pPr>
        <w:ind w:left="2160" w:hanging="180"/>
      </w:pPr>
    </w:lvl>
    <w:lvl w:ilvl="3" w:tplc="D2464568" w:tentative="1">
      <w:start w:val="1"/>
      <w:numFmt w:val="decimal"/>
      <w:lvlText w:val="%4."/>
      <w:lvlJc w:val="left"/>
      <w:pPr>
        <w:ind w:left="2880" w:hanging="360"/>
      </w:pPr>
    </w:lvl>
    <w:lvl w:ilvl="4" w:tplc="FB00B3FE" w:tentative="1">
      <w:start w:val="1"/>
      <w:numFmt w:val="lowerLetter"/>
      <w:lvlText w:val="%5."/>
      <w:lvlJc w:val="left"/>
      <w:pPr>
        <w:ind w:left="3600" w:hanging="360"/>
      </w:pPr>
    </w:lvl>
    <w:lvl w:ilvl="5" w:tplc="9A2E4902" w:tentative="1">
      <w:start w:val="1"/>
      <w:numFmt w:val="lowerRoman"/>
      <w:lvlText w:val="%6."/>
      <w:lvlJc w:val="right"/>
      <w:pPr>
        <w:ind w:left="4320" w:hanging="180"/>
      </w:pPr>
    </w:lvl>
    <w:lvl w:ilvl="6" w:tplc="2E168B32" w:tentative="1">
      <w:start w:val="1"/>
      <w:numFmt w:val="decimal"/>
      <w:lvlText w:val="%7."/>
      <w:lvlJc w:val="left"/>
      <w:pPr>
        <w:ind w:left="5040" w:hanging="360"/>
      </w:pPr>
    </w:lvl>
    <w:lvl w:ilvl="7" w:tplc="7034E70E" w:tentative="1">
      <w:start w:val="1"/>
      <w:numFmt w:val="lowerLetter"/>
      <w:lvlText w:val="%8."/>
      <w:lvlJc w:val="left"/>
      <w:pPr>
        <w:ind w:left="5760" w:hanging="360"/>
      </w:pPr>
    </w:lvl>
    <w:lvl w:ilvl="8" w:tplc="B7782238" w:tentative="1">
      <w:start w:val="1"/>
      <w:numFmt w:val="lowerRoman"/>
      <w:lvlText w:val="%9."/>
      <w:lvlJc w:val="right"/>
      <w:pPr>
        <w:ind w:left="6480" w:hanging="180"/>
      </w:pPr>
    </w:lvl>
  </w:abstractNum>
  <w:abstractNum w:abstractNumId="19" w15:restartNumberingAfterBreak="0">
    <w:nsid w:val="53DA204C"/>
    <w:multiLevelType w:val="hybridMultilevel"/>
    <w:tmpl w:val="88AE22DA"/>
    <w:lvl w:ilvl="0" w:tplc="23246CFC">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20" w15:restartNumberingAfterBreak="0">
    <w:nsid w:val="5D123985"/>
    <w:multiLevelType w:val="hybridMultilevel"/>
    <w:tmpl w:val="BE8EBCE8"/>
    <w:lvl w:ilvl="0" w:tplc="85429B92">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21" w15:restartNumberingAfterBreak="0">
    <w:nsid w:val="69C57190"/>
    <w:multiLevelType w:val="hybridMultilevel"/>
    <w:tmpl w:val="C9600F3A"/>
    <w:lvl w:ilvl="0" w:tplc="F632A54E">
      <w:start w:val="1"/>
      <w:numFmt w:val="bullet"/>
      <w:lvlText w:val=""/>
      <w:lvlJc w:val="left"/>
      <w:pPr>
        <w:tabs>
          <w:tab w:val="num" w:pos="1080"/>
        </w:tabs>
        <w:ind w:left="1080" w:hanging="360"/>
      </w:pPr>
      <w:rPr>
        <w:rFonts w:ascii="Symbol" w:hAnsi="Symbol" w:hint="default"/>
      </w:rPr>
    </w:lvl>
    <w:lvl w:ilvl="1" w:tplc="4D8C5030" w:tentative="1">
      <w:start w:val="1"/>
      <w:numFmt w:val="bullet"/>
      <w:lvlText w:val="o"/>
      <w:lvlJc w:val="left"/>
      <w:pPr>
        <w:tabs>
          <w:tab w:val="num" w:pos="1800"/>
        </w:tabs>
        <w:ind w:left="1800" w:hanging="360"/>
      </w:pPr>
      <w:rPr>
        <w:rFonts w:ascii="Courier New" w:hAnsi="Courier New" w:hint="default"/>
      </w:rPr>
    </w:lvl>
    <w:lvl w:ilvl="2" w:tplc="D0328D04" w:tentative="1">
      <w:start w:val="1"/>
      <w:numFmt w:val="bullet"/>
      <w:lvlText w:val=""/>
      <w:lvlJc w:val="left"/>
      <w:pPr>
        <w:tabs>
          <w:tab w:val="num" w:pos="2520"/>
        </w:tabs>
        <w:ind w:left="2520" w:hanging="360"/>
      </w:pPr>
      <w:rPr>
        <w:rFonts w:ascii="Wingdings" w:hAnsi="Wingdings" w:hint="default"/>
      </w:rPr>
    </w:lvl>
    <w:lvl w:ilvl="3" w:tplc="5F5A6148" w:tentative="1">
      <w:start w:val="1"/>
      <w:numFmt w:val="bullet"/>
      <w:lvlText w:val=""/>
      <w:lvlJc w:val="left"/>
      <w:pPr>
        <w:tabs>
          <w:tab w:val="num" w:pos="3240"/>
        </w:tabs>
        <w:ind w:left="3240" w:hanging="360"/>
      </w:pPr>
      <w:rPr>
        <w:rFonts w:ascii="Symbol" w:hAnsi="Symbol" w:hint="default"/>
      </w:rPr>
    </w:lvl>
    <w:lvl w:ilvl="4" w:tplc="A306CAD8" w:tentative="1">
      <w:start w:val="1"/>
      <w:numFmt w:val="bullet"/>
      <w:lvlText w:val="o"/>
      <w:lvlJc w:val="left"/>
      <w:pPr>
        <w:tabs>
          <w:tab w:val="num" w:pos="3960"/>
        </w:tabs>
        <w:ind w:left="3960" w:hanging="360"/>
      </w:pPr>
      <w:rPr>
        <w:rFonts w:ascii="Courier New" w:hAnsi="Courier New" w:hint="default"/>
      </w:rPr>
    </w:lvl>
    <w:lvl w:ilvl="5" w:tplc="5EC4E28C" w:tentative="1">
      <w:start w:val="1"/>
      <w:numFmt w:val="bullet"/>
      <w:lvlText w:val=""/>
      <w:lvlJc w:val="left"/>
      <w:pPr>
        <w:tabs>
          <w:tab w:val="num" w:pos="4680"/>
        </w:tabs>
        <w:ind w:left="4680" w:hanging="360"/>
      </w:pPr>
      <w:rPr>
        <w:rFonts w:ascii="Wingdings" w:hAnsi="Wingdings" w:hint="default"/>
      </w:rPr>
    </w:lvl>
    <w:lvl w:ilvl="6" w:tplc="A1AE4204" w:tentative="1">
      <w:start w:val="1"/>
      <w:numFmt w:val="bullet"/>
      <w:lvlText w:val=""/>
      <w:lvlJc w:val="left"/>
      <w:pPr>
        <w:tabs>
          <w:tab w:val="num" w:pos="5400"/>
        </w:tabs>
        <w:ind w:left="5400" w:hanging="360"/>
      </w:pPr>
      <w:rPr>
        <w:rFonts w:ascii="Symbol" w:hAnsi="Symbol" w:hint="default"/>
      </w:rPr>
    </w:lvl>
    <w:lvl w:ilvl="7" w:tplc="18C0E75C" w:tentative="1">
      <w:start w:val="1"/>
      <w:numFmt w:val="bullet"/>
      <w:lvlText w:val="o"/>
      <w:lvlJc w:val="left"/>
      <w:pPr>
        <w:tabs>
          <w:tab w:val="num" w:pos="6120"/>
        </w:tabs>
        <w:ind w:left="6120" w:hanging="360"/>
      </w:pPr>
      <w:rPr>
        <w:rFonts w:ascii="Courier New" w:hAnsi="Courier New" w:hint="default"/>
      </w:rPr>
    </w:lvl>
    <w:lvl w:ilvl="8" w:tplc="30B03006"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6BD10AAD"/>
    <w:multiLevelType w:val="hybridMultilevel"/>
    <w:tmpl w:val="BE8EBCE8"/>
    <w:lvl w:ilvl="0" w:tplc="85429B92">
      <w:start w:val="1"/>
      <w:numFmt w:val="lowerLetter"/>
      <w:lvlText w:val="%1)"/>
      <w:lvlJc w:val="left"/>
      <w:pPr>
        <w:tabs>
          <w:tab w:val="num" w:pos="1080"/>
        </w:tabs>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23" w15:restartNumberingAfterBreak="0">
    <w:nsid w:val="75C54C71"/>
    <w:multiLevelType w:val="hybridMultilevel"/>
    <w:tmpl w:val="915862F2"/>
    <w:lvl w:ilvl="0" w:tplc="2376BF84">
      <w:start w:val="1"/>
      <w:numFmt w:val="bullet"/>
      <w:pStyle w:val="Vieta"/>
      <w:lvlText w:val=""/>
      <w:lvlJc w:val="left"/>
      <w:pPr>
        <w:tabs>
          <w:tab w:val="num" w:pos="360"/>
        </w:tabs>
        <w:ind w:left="360" w:hanging="360"/>
      </w:pPr>
      <w:rPr>
        <w:rFonts w:ascii="Symbol" w:hAnsi="Symbol" w:hint="default"/>
      </w:rPr>
    </w:lvl>
    <w:lvl w:ilvl="1" w:tplc="D7B6E6FC" w:tentative="1">
      <w:start w:val="1"/>
      <w:numFmt w:val="bullet"/>
      <w:lvlText w:val="o"/>
      <w:lvlJc w:val="left"/>
      <w:pPr>
        <w:tabs>
          <w:tab w:val="num" w:pos="1440"/>
        </w:tabs>
        <w:ind w:left="1440" w:hanging="360"/>
      </w:pPr>
      <w:rPr>
        <w:rFonts w:ascii="Courier New" w:hAnsi="Courier New" w:hint="default"/>
      </w:rPr>
    </w:lvl>
    <w:lvl w:ilvl="2" w:tplc="1986AFEC" w:tentative="1">
      <w:start w:val="1"/>
      <w:numFmt w:val="bullet"/>
      <w:lvlText w:val=""/>
      <w:lvlJc w:val="left"/>
      <w:pPr>
        <w:tabs>
          <w:tab w:val="num" w:pos="2160"/>
        </w:tabs>
        <w:ind w:left="2160" w:hanging="360"/>
      </w:pPr>
      <w:rPr>
        <w:rFonts w:ascii="Wingdings" w:hAnsi="Wingdings" w:hint="default"/>
      </w:rPr>
    </w:lvl>
    <w:lvl w:ilvl="3" w:tplc="75861ED8" w:tentative="1">
      <w:start w:val="1"/>
      <w:numFmt w:val="bullet"/>
      <w:lvlText w:val=""/>
      <w:lvlJc w:val="left"/>
      <w:pPr>
        <w:tabs>
          <w:tab w:val="num" w:pos="2880"/>
        </w:tabs>
        <w:ind w:left="2880" w:hanging="360"/>
      </w:pPr>
      <w:rPr>
        <w:rFonts w:ascii="Symbol" w:hAnsi="Symbol" w:hint="default"/>
      </w:rPr>
    </w:lvl>
    <w:lvl w:ilvl="4" w:tplc="AC024920" w:tentative="1">
      <w:start w:val="1"/>
      <w:numFmt w:val="bullet"/>
      <w:lvlText w:val="o"/>
      <w:lvlJc w:val="left"/>
      <w:pPr>
        <w:tabs>
          <w:tab w:val="num" w:pos="3600"/>
        </w:tabs>
        <w:ind w:left="3600" w:hanging="360"/>
      </w:pPr>
      <w:rPr>
        <w:rFonts w:ascii="Courier New" w:hAnsi="Courier New" w:hint="default"/>
      </w:rPr>
    </w:lvl>
    <w:lvl w:ilvl="5" w:tplc="BDD06382" w:tentative="1">
      <w:start w:val="1"/>
      <w:numFmt w:val="bullet"/>
      <w:lvlText w:val=""/>
      <w:lvlJc w:val="left"/>
      <w:pPr>
        <w:tabs>
          <w:tab w:val="num" w:pos="4320"/>
        </w:tabs>
        <w:ind w:left="4320" w:hanging="360"/>
      </w:pPr>
      <w:rPr>
        <w:rFonts w:ascii="Wingdings" w:hAnsi="Wingdings" w:hint="default"/>
      </w:rPr>
    </w:lvl>
    <w:lvl w:ilvl="6" w:tplc="07F0C71E" w:tentative="1">
      <w:start w:val="1"/>
      <w:numFmt w:val="bullet"/>
      <w:lvlText w:val=""/>
      <w:lvlJc w:val="left"/>
      <w:pPr>
        <w:tabs>
          <w:tab w:val="num" w:pos="5040"/>
        </w:tabs>
        <w:ind w:left="5040" w:hanging="360"/>
      </w:pPr>
      <w:rPr>
        <w:rFonts w:ascii="Symbol" w:hAnsi="Symbol" w:hint="default"/>
      </w:rPr>
    </w:lvl>
    <w:lvl w:ilvl="7" w:tplc="46DA7BC8" w:tentative="1">
      <w:start w:val="1"/>
      <w:numFmt w:val="bullet"/>
      <w:lvlText w:val="o"/>
      <w:lvlJc w:val="left"/>
      <w:pPr>
        <w:tabs>
          <w:tab w:val="num" w:pos="5760"/>
        </w:tabs>
        <w:ind w:left="5760" w:hanging="360"/>
      </w:pPr>
      <w:rPr>
        <w:rFonts w:ascii="Courier New" w:hAnsi="Courier New" w:hint="default"/>
      </w:rPr>
    </w:lvl>
    <w:lvl w:ilvl="8" w:tplc="125A7EF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65F5B87"/>
    <w:multiLevelType w:val="hybridMultilevel"/>
    <w:tmpl w:val="4802FAFA"/>
    <w:lvl w:ilvl="0" w:tplc="436ABD58">
      <w:start w:val="1"/>
      <w:numFmt w:val="decimal"/>
      <w:lvlText w:val="%1."/>
      <w:lvlJc w:val="left"/>
      <w:pPr>
        <w:tabs>
          <w:tab w:val="num" w:pos="1785"/>
        </w:tabs>
        <w:ind w:left="1785" w:hanging="705"/>
      </w:pPr>
      <w:rPr>
        <w:rFonts w:hint="default"/>
      </w:rPr>
    </w:lvl>
    <w:lvl w:ilvl="1" w:tplc="75C4481C">
      <w:start w:val="1"/>
      <w:numFmt w:val="bullet"/>
      <w:lvlText w:val=""/>
      <w:lvlJc w:val="left"/>
      <w:pPr>
        <w:tabs>
          <w:tab w:val="num" w:pos="2160"/>
        </w:tabs>
        <w:ind w:left="2160" w:hanging="360"/>
      </w:pPr>
      <w:rPr>
        <w:rFonts w:ascii="Wingdings" w:hAnsi="Wingdings" w:hint="default"/>
      </w:rPr>
    </w:lvl>
    <w:lvl w:ilvl="2" w:tplc="D6006CDC" w:tentative="1">
      <w:start w:val="1"/>
      <w:numFmt w:val="lowerRoman"/>
      <w:pStyle w:val="EstiloTtulo3Actvidad11pt"/>
      <w:lvlText w:val="%3."/>
      <w:lvlJc w:val="right"/>
      <w:pPr>
        <w:tabs>
          <w:tab w:val="num" w:pos="2880"/>
        </w:tabs>
        <w:ind w:left="2880" w:hanging="180"/>
      </w:pPr>
    </w:lvl>
    <w:lvl w:ilvl="3" w:tplc="A490B1C6" w:tentative="1">
      <w:start w:val="1"/>
      <w:numFmt w:val="decimal"/>
      <w:lvlText w:val="%4."/>
      <w:lvlJc w:val="left"/>
      <w:pPr>
        <w:tabs>
          <w:tab w:val="num" w:pos="3600"/>
        </w:tabs>
        <w:ind w:left="3600" w:hanging="360"/>
      </w:pPr>
    </w:lvl>
    <w:lvl w:ilvl="4" w:tplc="7098182E" w:tentative="1">
      <w:start w:val="1"/>
      <w:numFmt w:val="lowerLetter"/>
      <w:lvlText w:val="%5."/>
      <w:lvlJc w:val="left"/>
      <w:pPr>
        <w:tabs>
          <w:tab w:val="num" w:pos="4320"/>
        </w:tabs>
        <w:ind w:left="4320" w:hanging="360"/>
      </w:pPr>
    </w:lvl>
    <w:lvl w:ilvl="5" w:tplc="F1FA900E" w:tentative="1">
      <w:start w:val="1"/>
      <w:numFmt w:val="lowerRoman"/>
      <w:lvlText w:val="%6."/>
      <w:lvlJc w:val="right"/>
      <w:pPr>
        <w:tabs>
          <w:tab w:val="num" w:pos="5040"/>
        </w:tabs>
        <w:ind w:left="5040" w:hanging="180"/>
      </w:pPr>
    </w:lvl>
    <w:lvl w:ilvl="6" w:tplc="F9B2D2D0" w:tentative="1">
      <w:start w:val="1"/>
      <w:numFmt w:val="decimal"/>
      <w:lvlText w:val="%7."/>
      <w:lvlJc w:val="left"/>
      <w:pPr>
        <w:tabs>
          <w:tab w:val="num" w:pos="5760"/>
        </w:tabs>
        <w:ind w:left="5760" w:hanging="360"/>
      </w:pPr>
    </w:lvl>
    <w:lvl w:ilvl="7" w:tplc="06E27C84" w:tentative="1">
      <w:start w:val="1"/>
      <w:numFmt w:val="lowerLetter"/>
      <w:lvlText w:val="%8."/>
      <w:lvlJc w:val="left"/>
      <w:pPr>
        <w:tabs>
          <w:tab w:val="num" w:pos="6480"/>
        </w:tabs>
        <w:ind w:left="6480" w:hanging="360"/>
      </w:pPr>
    </w:lvl>
    <w:lvl w:ilvl="8" w:tplc="5CE2D068" w:tentative="1">
      <w:start w:val="1"/>
      <w:numFmt w:val="lowerRoman"/>
      <w:lvlText w:val="%9."/>
      <w:lvlJc w:val="right"/>
      <w:pPr>
        <w:tabs>
          <w:tab w:val="num" w:pos="7200"/>
        </w:tabs>
        <w:ind w:left="7200" w:hanging="180"/>
      </w:pPr>
    </w:lvl>
  </w:abstractNum>
  <w:num w:numId="1">
    <w:abstractNumId w:val="10"/>
  </w:num>
  <w:num w:numId="2">
    <w:abstractNumId w:val="1"/>
  </w:num>
  <w:num w:numId="3">
    <w:abstractNumId w:val="23"/>
  </w:num>
  <w:num w:numId="4">
    <w:abstractNumId w:val="2"/>
  </w:num>
  <w:num w:numId="5">
    <w:abstractNumId w:val="24"/>
  </w:num>
  <w:num w:numId="6">
    <w:abstractNumId w:val="8"/>
  </w:num>
  <w:num w:numId="7">
    <w:abstractNumId w:val="18"/>
  </w:num>
  <w:num w:numId="8">
    <w:abstractNumId w:val="6"/>
  </w:num>
  <w:num w:numId="9">
    <w:abstractNumId w:val="3"/>
  </w:num>
  <w:num w:numId="10">
    <w:abstractNumId w:val="9"/>
  </w:num>
  <w:num w:numId="11">
    <w:abstractNumId w:val="22"/>
  </w:num>
  <w:num w:numId="12">
    <w:abstractNumId w:val="12"/>
  </w:num>
  <w:num w:numId="13">
    <w:abstractNumId w:val="7"/>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6"/>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10"/>
  </w:num>
  <w:num w:numId="20">
    <w:abstractNumId w:val="10"/>
  </w:num>
  <w:num w:numId="21">
    <w:abstractNumId w:val="10"/>
  </w:num>
  <w:num w:numId="22">
    <w:abstractNumId w:val="20"/>
  </w:num>
  <w:num w:numId="23">
    <w:abstractNumId w:val="10"/>
  </w:num>
  <w:num w:numId="24">
    <w:abstractNumId w:val="13"/>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10"/>
  </w:num>
  <w:num w:numId="32">
    <w:abstractNumId w:val="16"/>
  </w:num>
  <w:num w:numId="33">
    <w:abstractNumId w:val="10"/>
  </w:num>
  <w:num w:numId="34">
    <w:abstractNumId w:val="10"/>
  </w:num>
  <w:num w:numId="35">
    <w:abstractNumId w:val="10"/>
  </w:num>
  <w:num w:numId="36">
    <w:abstractNumId w:val="10"/>
  </w:num>
  <w:num w:numId="37">
    <w:abstractNumId w:val="10"/>
  </w:num>
  <w:num w:numId="38">
    <w:abstractNumId w:val="10"/>
  </w:num>
  <w:num w:numId="39">
    <w:abstractNumId w:val="21"/>
  </w:num>
  <w:num w:numId="40">
    <w:abstractNumId w:val="17"/>
  </w:num>
  <w:num w:numId="41">
    <w:abstractNumId w:val="0"/>
  </w:num>
  <w:num w:numId="42">
    <w:abstractNumId w:val="15"/>
  </w:num>
  <w:num w:numId="43">
    <w:abstractNumId w:val="10"/>
    <w:lvlOverride w:ilvl="0">
      <w:startOverride w:val="3"/>
    </w:lvlOverride>
    <w:lvlOverride w:ilvl="1">
      <w:startOverride w:val="3"/>
    </w:lvlOverride>
    <w:lvlOverride w:ilvl="2">
      <w:startOverride w:val="1"/>
    </w:lvlOverride>
    <w:lvlOverride w:ilvl="3">
      <w:startOverride w:val="2"/>
    </w:lvlOverride>
  </w:num>
  <w:num w:numId="44">
    <w:abstractNumId w:val="10"/>
    <w:lvlOverride w:ilvl="0">
      <w:startOverride w:val="3"/>
    </w:lvlOverride>
    <w:lvlOverride w:ilvl="1">
      <w:startOverride w:val="3"/>
    </w:lvlOverride>
    <w:lvlOverride w:ilvl="2">
      <w:startOverride w:val="1"/>
    </w:lvlOverride>
    <w:lvlOverride w:ilvl="3">
      <w:startOverride w:val="6"/>
    </w:lvlOverride>
  </w:num>
  <w:num w:numId="45">
    <w:abstractNumId w:val="11"/>
  </w:num>
  <w:num w:numId="46">
    <w:abstractNumId w:val="5"/>
  </w:num>
  <w:num w:numId="47">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309F"/>
    <w:rsid w:val="00052BAC"/>
    <w:rsid w:val="00076BD8"/>
    <w:rsid w:val="000C309F"/>
    <w:rsid w:val="000C53DC"/>
    <w:rsid w:val="000C6C8F"/>
    <w:rsid w:val="000F4B8E"/>
    <w:rsid w:val="00123BEF"/>
    <w:rsid w:val="001661A2"/>
    <w:rsid w:val="001667D7"/>
    <w:rsid w:val="001B347E"/>
    <w:rsid w:val="001D7679"/>
    <w:rsid w:val="001E19C6"/>
    <w:rsid w:val="0020568F"/>
    <w:rsid w:val="00262258"/>
    <w:rsid w:val="00265E6C"/>
    <w:rsid w:val="00286FB8"/>
    <w:rsid w:val="00297A14"/>
    <w:rsid w:val="002C0C23"/>
    <w:rsid w:val="002F21D2"/>
    <w:rsid w:val="003101E0"/>
    <w:rsid w:val="003178EE"/>
    <w:rsid w:val="00326266"/>
    <w:rsid w:val="00355BB4"/>
    <w:rsid w:val="00361E8C"/>
    <w:rsid w:val="00372948"/>
    <w:rsid w:val="00391E9B"/>
    <w:rsid w:val="003B6255"/>
    <w:rsid w:val="003F6D29"/>
    <w:rsid w:val="0041630C"/>
    <w:rsid w:val="00423179"/>
    <w:rsid w:val="00435B11"/>
    <w:rsid w:val="004440F4"/>
    <w:rsid w:val="0045591C"/>
    <w:rsid w:val="004923BE"/>
    <w:rsid w:val="004A063A"/>
    <w:rsid w:val="004A3879"/>
    <w:rsid w:val="004B2AFA"/>
    <w:rsid w:val="004B4A58"/>
    <w:rsid w:val="004D2229"/>
    <w:rsid w:val="004F4E6C"/>
    <w:rsid w:val="005D2906"/>
    <w:rsid w:val="005D5C5C"/>
    <w:rsid w:val="005F5A64"/>
    <w:rsid w:val="005F5D35"/>
    <w:rsid w:val="006059CC"/>
    <w:rsid w:val="00671132"/>
    <w:rsid w:val="00671B51"/>
    <w:rsid w:val="0068492A"/>
    <w:rsid w:val="006A4153"/>
    <w:rsid w:val="006A52E8"/>
    <w:rsid w:val="006B1B6D"/>
    <w:rsid w:val="006C239D"/>
    <w:rsid w:val="00706948"/>
    <w:rsid w:val="00720860"/>
    <w:rsid w:val="007301F8"/>
    <w:rsid w:val="00764CCF"/>
    <w:rsid w:val="00771328"/>
    <w:rsid w:val="00783E03"/>
    <w:rsid w:val="00785836"/>
    <w:rsid w:val="007B0708"/>
    <w:rsid w:val="007B1A48"/>
    <w:rsid w:val="007E6E6A"/>
    <w:rsid w:val="0080051C"/>
    <w:rsid w:val="008601A9"/>
    <w:rsid w:val="00871E50"/>
    <w:rsid w:val="008B03AE"/>
    <w:rsid w:val="008C3E98"/>
    <w:rsid w:val="008D604A"/>
    <w:rsid w:val="008E6AAA"/>
    <w:rsid w:val="008F143D"/>
    <w:rsid w:val="00916768"/>
    <w:rsid w:val="0092106F"/>
    <w:rsid w:val="00967FAF"/>
    <w:rsid w:val="00974D9A"/>
    <w:rsid w:val="009845EA"/>
    <w:rsid w:val="0099744C"/>
    <w:rsid w:val="00997844"/>
    <w:rsid w:val="009A1955"/>
    <w:rsid w:val="00A3084F"/>
    <w:rsid w:val="00AA4113"/>
    <w:rsid w:val="00AA67FF"/>
    <w:rsid w:val="00AB2843"/>
    <w:rsid w:val="00AC2141"/>
    <w:rsid w:val="00AF0F47"/>
    <w:rsid w:val="00B01E0A"/>
    <w:rsid w:val="00B23433"/>
    <w:rsid w:val="00B62A8B"/>
    <w:rsid w:val="00BE7362"/>
    <w:rsid w:val="00C00292"/>
    <w:rsid w:val="00C04495"/>
    <w:rsid w:val="00C16758"/>
    <w:rsid w:val="00C55731"/>
    <w:rsid w:val="00C56412"/>
    <w:rsid w:val="00C63E25"/>
    <w:rsid w:val="00C67CDC"/>
    <w:rsid w:val="00C77080"/>
    <w:rsid w:val="00C91433"/>
    <w:rsid w:val="00CA29A7"/>
    <w:rsid w:val="00CD5E1A"/>
    <w:rsid w:val="00CF61EF"/>
    <w:rsid w:val="00D021F9"/>
    <w:rsid w:val="00D070C1"/>
    <w:rsid w:val="00D10078"/>
    <w:rsid w:val="00D2660E"/>
    <w:rsid w:val="00D6154A"/>
    <w:rsid w:val="00D82C98"/>
    <w:rsid w:val="00DC1764"/>
    <w:rsid w:val="00DE5385"/>
    <w:rsid w:val="00E03CC4"/>
    <w:rsid w:val="00E4721A"/>
    <w:rsid w:val="00E5131C"/>
    <w:rsid w:val="00E94FBB"/>
    <w:rsid w:val="00EA7916"/>
    <w:rsid w:val="00EA79D0"/>
    <w:rsid w:val="00EB6BCB"/>
    <w:rsid w:val="00EF3173"/>
    <w:rsid w:val="00FB7665"/>
    <w:rsid w:val="00FB7D06"/>
    <w:rsid w:val="00FC5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6A86A"/>
  <w15:chartTrackingRefBased/>
  <w15:docId w15:val="{504AAFE7-7487-406C-988F-8C452EFE9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FB7D06"/>
    <w:pPr>
      <w:suppressAutoHyphens/>
      <w:autoSpaceDN w:val="0"/>
      <w:spacing w:after="0" w:line="240" w:lineRule="auto"/>
      <w:textAlignment w:val="baseline"/>
    </w:pPr>
    <w:rPr>
      <w:rFonts w:ascii="Times New Roman" w:eastAsia="Times New Roman" w:hAnsi="Times New Roman" w:cs="Times New Roman"/>
      <w:spacing w:val="-3"/>
      <w:sz w:val="24"/>
      <w:szCs w:val="20"/>
      <w:lang w:eastAsia="en-US"/>
    </w:rPr>
  </w:style>
  <w:style w:type="paragraph" w:styleId="Heading1">
    <w:name w:val="heading 1"/>
    <w:aliases w:val="Heading 1 Char Char,M1,capitulo,Heading 1 Char Char1,Heading 1 Char Char2,M11,capitulo1,Heading 1 Char Char3,M12,capitulo2,Capítulos"/>
    <w:basedOn w:val="Normal"/>
    <w:next w:val="Normal"/>
    <w:link w:val="Heading1Char"/>
    <w:uiPriority w:val="9"/>
    <w:qFormat/>
    <w:rsid w:val="000C309F"/>
    <w:pPr>
      <w:keepNext/>
      <w:keepLines/>
      <w:suppressAutoHyphens w:val="0"/>
      <w:autoSpaceDN/>
      <w:spacing w:before="120" w:after="120"/>
      <w:jc w:val="both"/>
      <w:textAlignment w:val="auto"/>
      <w:outlineLvl w:val="0"/>
    </w:pPr>
    <w:rPr>
      <w:rFonts w:ascii="Arial" w:hAnsi="Arial"/>
      <w:b/>
      <w:bCs/>
      <w:caps/>
      <w:spacing w:val="0"/>
      <w:szCs w:val="28"/>
      <w:u w:val="single"/>
      <w:lang w:val="es-AR"/>
    </w:rPr>
  </w:style>
  <w:style w:type="paragraph" w:styleId="Heading2">
    <w:name w:val="heading 2"/>
    <w:aliases w:val="Título Secundario,T2,sous-chapitre,M2,Tight Slug,Título Secundario1,T21,sous-chapitre1,Título Secundario2,T22,sous-chapitre2,M21,Tight Slug1,Título Secundario3,T23,sous-chapitre3,M22,Tight Slug2"/>
    <w:basedOn w:val="Normal"/>
    <w:next w:val="Normal"/>
    <w:link w:val="Heading2Char"/>
    <w:uiPriority w:val="9"/>
    <w:unhideWhenUsed/>
    <w:qFormat/>
    <w:rsid w:val="000C309F"/>
    <w:pPr>
      <w:keepNext/>
      <w:keepLines/>
      <w:numPr>
        <w:ilvl w:val="1"/>
        <w:numId w:val="1"/>
      </w:numPr>
      <w:suppressAutoHyphens w:val="0"/>
      <w:autoSpaceDN/>
      <w:spacing w:before="120" w:after="120"/>
      <w:jc w:val="both"/>
      <w:textAlignment w:val="auto"/>
      <w:outlineLvl w:val="1"/>
    </w:pPr>
    <w:rPr>
      <w:rFonts w:ascii="Arial" w:hAnsi="Arial"/>
      <w:b/>
      <w:bCs/>
      <w:caps/>
      <w:spacing w:val="0"/>
      <w:szCs w:val="26"/>
      <w:lang w:val="es-AR"/>
    </w:rPr>
  </w:style>
  <w:style w:type="paragraph" w:styleId="Heading3">
    <w:name w:val="heading 3"/>
    <w:aliases w:val="Actvidad,M3,Actvidad1,Actvidad2,M31,Actvidad3,M32"/>
    <w:basedOn w:val="Normal"/>
    <w:next w:val="Normal"/>
    <w:link w:val="Heading3Char"/>
    <w:uiPriority w:val="9"/>
    <w:unhideWhenUsed/>
    <w:qFormat/>
    <w:rsid w:val="000C309F"/>
    <w:pPr>
      <w:keepNext/>
      <w:keepLines/>
      <w:numPr>
        <w:ilvl w:val="2"/>
        <w:numId w:val="1"/>
      </w:numPr>
      <w:suppressAutoHyphens w:val="0"/>
      <w:autoSpaceDN/>
      <w:spacing w:before="120" w:after="120"/>
      <w:jc w:val="both"/>
      <w:textAlignment w:val="auto"/>
      <w:outlineLvl w:val="2"/>
    </w:pPr>
    <w:rPr>
      <w:rFonts w:ascii="Arial" w:hAnsi="Arial"/>
      <w:b/>
      <w:bCs/>
      <w:spacing w:val="0"/>
      <w:szCs w:val="22"/>
      <w:u w:val="single"/>
      <w:lang w:val="es-AR"/>
    </w:rPr>
  </w:style>
  <w:style w:type="paragraph" w:styleId="Heading4">
    <w:name w:val="heading 4"/>
    <w:aliases w:val="3°,M4,Título 4 Car Car,3°1,3°2,M41,Título 4 Car Car1,3°3,M42,Título 4 Car Car2"/>
    <w:basedOn w:val="Normal"/>
    <w:next w:val="Normal"/>
    <w:link w:val="Heading4Char"/>
    <w:unhideWhenUsed/>
    <w:qFormat/>
    <w:rsid w:val="000C309F"/>
    <w:pPr>
      <w:keepNext/>
      <w:keepLines/>
      <w:numPr>
        <w:ilvl w:val="3"/>
        <w:numId w:val="1"/>
      </w:numPr>
      <w:suppressAutoHyphens w:val="0"/>
      <w:autoSpaceDN/>
      <w:spacing w:before="120" w:after="120"/>
      <w:jc w:val="both"/>
      <w:textAlignment w:val="auto"/>
      <w:outlineLvl w:val="3"/>
    </w:pPr>
    <w:rPr>
      <w:rFonts w:ascii="Arial" w:hAnsi="Arial"/>
      <w:b/>
      <w:bCs/>
      <w:iCs/>
      <w:spacing w:val="0"/>
      <w:szCs w:val="22"/>
      <w:lang w:val="es-AR"/>
    </w:rPr>
  </w:style>
  <w:style w:type="paragraph" w:styleId="Heading5">
    <w:name w:val="heading 5"/>
    <w:basedOn w:val="Normal"/>
    <w:next w:val="Normal"/>
    <w:link w:val="Heading5Char"/>
    <w:uiPriority w:val="9"/>
    <w:unhideWhenUsed/>
    <w:qFormat/>
    <w:rsid w:val="000C309F"/>
    <w:pPr>
      <w:keepNext/>
      <w:keepLines/>
      <w:numPr>
        <w:ilvl w:val="4"/>
        <w:numId w:val="1"/>
      </w:numPr>
      <w:suppressAutoHyphens w:val="0"/>
      <w:autoSpaceDN/>
      <w:spacing w:before="120" w:after="120"/>
      <w:jc w:val="both"/>
      <w:textAlignment w:val="auto"/>
      <w:outlineLvl w:val="4"/>
    </w:pPr>
    <w:rPr>
      <w:rFonts w:ascii="Arial" w:hAnsi="Arial"/>
      <w:spacing w:val="0"/>
      <w:szCs w:val="22"/>
      <w:lang w:val="es-AR"/>
    </w:rPr>
  </w:style>
  <w:style w:type="paragraph" w:styleId="Heading6">
    <w:name w:val="heading 6"/>
    <w:basedOn w:val="Normal"/>
    <w:next w:val="Normal"/>
    <w:link w:val="Heading6Char"/>
    <w:uiPriority w:val="9"/>
    <w:unhideWhenUsed/>
    <w:qFormat/>
    <w:rsid w:val="000C309F"/>
    <w:pPr>
      <w:keepNext/>
      <w:keepLines/>
      <w:numPr>
        <w:ilvl w:val="5"/>
        <w:numId w:val="1"/>
      </w:numPr>
      <w:suppressAutoHyphens w:val="0"/>
      <w:autoSpaceDN/>
      <w:spacing w:before="200"/>
      <w:jc w:val="both"/>
      <w:textAlignment w:val="auto"/>
      <w:outlineLvl w:val="5"/>
    </w:pPr>
    <w:rPr>
      <w:rFonts w:ascii="Cambria" w:hAnsi="Cambria"/>
      <w:i/>
      <w:iCs/>
      <w:color w:val="243F60"/>
      <w:spacing w:val="0"/>
      <w:szCs w:val="22"/>
      <w:lang w:val="es-AR"/>
    </w:rPr>
  </w:style>
  <w:style w:type="paragraph" w:styleId="Heading7">
    <w:name w:val="heading 7"/>
    <w:basedOn w:val="Normal"/>
    <w:next w:val="Normal"/>
    <w:link w:val="Heading7Char"/>
    <w:uiPriority w:val="9"/>
    <w:unhideWhenUsed/>
    <w:qFormat/>
    <w:rsid w:val="000C309F"/>
    <w:pPr>
      <w:keepNext/>
      <w:keepLines/>
      <w:numPr>
        <w:ilvl w:val="6"/>
        <w:numId w:val="1"/>
      </w:numPr>
      <w:suppressAutoHyphens w:val="0"/>
      <w:autoSpaceDN/>
      <w:spacing w:before="200"/>
      <w:jc w:val="both"/>
      <w:textAlignment w:val="auto"/>
      <w:outlineLvl w:val="6"/>
    </w:pPr>
    <w:rPr>
      <w:rFonts w:ascii="Cambria" w:hAnsi="Cambria"/>
      <w:i/>
      <w:iCs/>
      <w:color w:val="404040"/>
      <w:spacing w:val="0"/>
      <w:szCs w:val="22"/>
      <w:lang w:val="es-AR"/>
    </w:rPr>
  </w:style>
  <w:style w:type="paragraph" w:styleId="Heading8">
    <w:name w:val="heading 8"/>
    <w:basedOn w:val="Normal"/>
    <w:next w:val="Normal"/>
    <w:link w:val="Heading8Char"/>
    <w:uiPriority w:val="9"/>
    <w:unhideWhenUsed/>
    <w:qFormat/>
    <w:rsid w:val="000C309F"/>
    <w:pPr>
      <w:keepNext/>
      <w:keepLines/>
      <w:numPr>
        <w:ilvl w:val="7"/>
        <w:numId w:val="1"/>
      </w:numPr>
      <w:suppressAutoHyphens w:val="0"/>
      <w:autoSpaceDN/>
      <w:spacing w:before="200"/>
      <w:jc w:val="both"/>
      <w:textAlignment w:val="auto"/>
      <w:outlineLvl w:val="7"/>
    </w:pPr>
    <w:rPr>
      <w:rFonts w:ascii="Cambria" w:hAnsi="Cambria"/>
      <w:color w:val="404040"/>
      <w:spacing w:val="0"/>
      <w:sz w:val="20"/>
      <w:lang w:val="es-AR"/>
    </w:rPr>
  </w:style>
  <w:style w:type="paragraph" w:styleId="Heading9">
    <w:name w:val="heading 9"/>
    <w:basedOn w:val="Normal"/>
    <w:next w:val="Normal"/>
    <w:link w:val="Heading9Char"/>
    <w:uiPriority w:val="9"/>
    <w:unhideWhenUsed/>
    <w:qFormat/>
    <w:rsid w:val="000C309F"/>
    <w:pPr>
      <w:keepNext/>
      <w:keepLines/>
      <w:numPr>
        <w:ilvl w:val="8"/>
        <w:numId w:val="1"/>
      </w:numPr>
      <w:suppressAutoHyphens w:val="0"/>
      <w:autoSpaceDN/>
      <w:spacing w:before="200"/>
      <w:jc w:val="both"/>
      <w:textAlignment w:val="auto"/>
      <w:outlineLvl w:val="8"/>
    </w:pPr>
    <w:rPr>
      <w:rFonts w:ascii="Cambria" w:hAnsi="Cambria"/>
      <w:i/>
      <w:iCs/>
      <w:color w:val="404040"/>
      <w:spacing w:val="0"/>
      <w:sz w:val="20"/>
      <w:lang w:val="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0C309F"/>
    <w:pPr>
      <w:ind w:left="720"/>
    </w:pPr>
    <w:rPr>
      <w:rFonts w:ascii="Calibri" w:eastAsia="Calibri" w:hAnsi="Calibri"/>
      <w:spacing w:val="0"/>
      <w:sz w:val="22"/>
      <w:szCs w:val="22"/>
    </w:rPr>
  </w:style>
  <w:style w:type="paragraph" w:styleId="Title">
    <w:name w:val="Title"/>
    <w:basedOn w:val="Normal"/>
    <w:link w:val="TitleChar"/>
    <w:uiPriority w:val="10"/>
    <w:qFormat/>
    <w:rsid w:val="000C309F"/>
    <w:pPr>
      <w:tabs>
        <w:tab w:val="left" w:pos="1440"/>
        <w:tab w:val="left" w:pos="3060"/>
      </w:tabs>
      <w:jc w:val="center"/>
      <w:outlineLvl w:val="0"/>
    </w:pPr>
    <w:rPr>
      <w:spacing w:val="0"/>
    </w:rPr>
  </w:style>
  <w:style w:type="character" w:customStyle="1" w:styleId="TitleChar">
    <w:name w:val="Title Char"/>
    <w:basedOn w:val="DefaultParagraphFont"/>
    <w:link w:val="Title"/>
    <w:uiPriority w:val="10"/>
    <w:rsid w:val="000C309F"/>
    <w:rPr>
      <w:rFonts w:ascii="Times New Roman" w:eastAsia="Times New Roman" w:hAnsi="Times New Roman" w:cs="Times New Roman"/>
      <w:sz w:val="24"/>
      <w:szCs w:val="20"/>
      <w:lang w:eastAsia="en-US"/>
    </w:rPr>
  </w:style>
  <w:style w:type="character" w:customStyle="1" w:styleId="Heading1Char">
    <w:name w:val="Heading 1 Char"/>
    <w:aliases w:val="Heading 1 Char Char Char,M1 Char,capitulo Char,Heading 1 Char Char1 Char,Heading 1 Char Char2 Char,M11 Char,capitulo1 Char,Heading 1 Char Char3 Char,M12 Char,capitulo2 Char,Capítulos Char"/>
    <w:basedOn w:val="DefaultParagraphFont"/>
    <w:link w:val="Heading1"/>
    <w:uiPriority w:val="9"/>
    <w:rsid w:val="000C309F"/>
    <w:rPr>
      <w:rFonts w:ascii="Arial" w:eastAsia="Times New Roman" w:hAnsi="Arial" w:cs="Times New Roman"/>
      <w:b/>
      <w:bCs/>
      <w:caps/>
      <w:sz w:val="24"/>
      <w:szCs w:val="28"/>
      <w:u w:val="single"/>
      <w:lang w:val="es-AR" w:eastAsia="en-US"/>
    </w:rPr>
  </w:style>
  <w:style w:type="character" w:customStyle="1" w:styleId="Heading2Char">
    <w:name w:val="Heading 2 Char"/>
    <w:aliases w:val="Título Secundario Char,T2 Char,sous-chapitre Char,M2 Char,Tight Slug Char,Título Secundario1 Char,T21 Char,sous-chapitre1 Char,Título Secundario2 Char,T22 Char,sous-chapitre2 Char,M21 Char,Tight Slug1 Char,Título Secundario3 Char,T23 Char"/>
    <w:basedOn w:val="DefaultParagraphFont"/>
    <w:link w:val="Heading2"/>
    <w:uiPriority w:val="9"/>
    <w:rsid w:val="000C309F"/>
    <w:rPr>
      <w:rFonts w:ascii="Arial" w:eastAsia="Times New Roman" w:hAnsi="Arial" w:cs="Times New Roman"/>
      <w:b/>
      <w:bCs/>
      <w:caps/>
      <w:sz w:val="24"/>
      <w:szCs w:val="26"/>
      <w:lang w:val="es-AR" w:eastAsia="en-US"/>
    </w:rPr>
  </w:style>
  <w:style w:type="character" w:customStyle="1" w:styleId="Heading3Char">
    <w:name w:val="Heading 3 Char"/>
    <w:aliases w:val="Actvidad Char,M3 Char,Actvidad1 Char,Actvidad2 Char,M31 Char,Actvidad3 Char,M32 Char"/>
    <w:basedOn w:val="DefaultParagraphFont"/>
    <w:link w:val="Heading3"/>
    <w:uiPriority w:val="9"/>
    <w:rsid w:val="000C309F"/>
    <w:rPr>
      <w:rFonts w:ascii="Arial" w:eastAsia="Times New Roman" w:hAnsi="Arial" w:cs="Times New Roman"/>
      <w:b/>
      <w:bCs/>
      <w:sz w:val="24"/>
      <w:u w:val="single"/>
      <w:lang w:val="es-AR" w:eastAsia="en-US"/>
    </w:rPr>
  </w:style>
  <w:style w:type="character" w:customStyle="1" w:styleId="Heading4Char">
    <w:name w:val="Heading 4 Char"/>
    <w:aliases w:val="3° Char,M4 Char,Título 4 Car Car Char,3°1 Char,3°2 Char,M41 Char,Título 4 Car Car1 Char,3°3 Char,M42 Char,Título 4 Car Car2 Char"/>
    <w:basedOn w:val="DefaultParagraphFont"/>
    <w:link w:val="Heading4"/>
    <w:rsid w:val="000C309F"/>
    <w:rPr>
      <w:rFonts w:ascii="Arial" w:eastAsia="Times New Roman" w:hAnsi="Arial" w:cs="Times New Roman"/>
      <w:b/>
      <w:bCs/>
      <w:iCs/>
      <w:sz w:val="24"/>
      <w:lang w:val="es-AR" w:eastAsia="en-US"/>
    </w:rPr>
  </w:style>
  <w:style w:type="character" w:customStyle="1" w:styleId="Heading5Char">
    <w:name w:val="Heading 5 Char"/>
    <w:basedOn w:val="DefaultParagraphFont"/>
    <w:link w:val="Heading5"/>
    <w:uiPriority w:val="9"/>
    <w:rsid w:val="000C309F"/>
    <w:rPr>
      <w:rFonts w:ascii="Arial" w:eastAsia="Times New Roman" w:hAnsi="Arial" w:cs="Times New Roman"/>
      <w:sz w:val="24"/>
      <w:lang w:val="es-AR" w:eastAsia="en-US"/>
    </w:rPr>
  </w:style>
  <w:style w:type="character" w:customStyle="1" w:styleId="Heading6Char">
    <w:name w:val="Heading 6 Char"/>
    <w:basedOn w:val="DefaultParagraphFont"/>
    <w:link w:val="Heading6"/>
    <w:uiPriority w:val="9"/>
    <w:rsid w:val="000C309F"/>
    <w:rPr>
      <w:rFonts w:ascii="Cambria" w:eastAsia="Times New Roman" w:hAnsi="Cambria" w:cs="Times New Roman"/>
      <w:i/>
      <w:iCs/>
      <w:color w:val="243F60"/>
      <w:sz w:val="24"/>
      <w:lang w:val="es-AR" w:eastAsia="en-US"/>
    </w:rPr>
  </w:style>
  <w:style w:type="character" w:customStyle="1" w:styleId="Heading7Char">
    <w:name w:val="Heading 7 Char"/>
    <w:basedOn w:val="DefaultParagraphFont"/>
    <w:link w:val="Heading7"/>
    <w:uiPriority w:val="9"/>
    <w:rsid w:val="000C309F"/>
    <w:rPr>
      <w:rFonts w:ascii="Cambria" w:eastAsia="Times New Roman" w:hAnsi="Cambria" w:cs="Times New Roman"/>
      <w:i/>
      <w:iCs/>
      <w:color w:val="404040"/>
      <w:sz w:val="24"/>
      <w:lang w:val="es-AR" w:eastAsia="en-US"/>
    </w:rPr>
  </w:style>
  <w:style w:type="character" w:customStyle="1" w:styleId="Heading8Char">
    <w:name w:val="Heading 8 Char"/>
    <w:basedOn w:val="DefaultParagraphFont"/>
    <w:link w:val="Heading8"/>
    <w:uiPriority w:val="9"/>
    <w:rsid w:val="000C309F"/>
    <w:rPr>
      <w:rFonts w:ascii="Cambria" w:eastAsia="Times New Roman" w:hAnsi="Cambria" w:cs="Times New Roman"/>
      <w:color w:val="404040"/>
      <w:sz w:val="20"/>
      <w:szCs w:val="20"/>
      <w:lang w:val="es-AR" w:eastAsia="en-US"/>
    </w:rPr>
  </w:style>
  <w:style w:type="character" w:customStyle="1" w:styleId="Heading9Char">
    <w:name w:val="Heading 9 Char"/>
    <w:basedOn w:val="DefaultParagraphFont"/>
    <w:link w:val="Heading9"/>
    <w:uiPriority w:val="9"/>
    <w:rsid w:val="000C309F"/>
    <w:rPr>
      <w:rFonts w:ascii="Cambria" w:eastAsia="Times New Roman" w:hAnsi="Cambria" w:cs="Times New Roman"/>
      <w:i/>
      <w:iCs/>
      <w:color w:val="404040"/>
      <w:sz w:val="20"/>
      <w:szCs w:val="20"/>
      <w:lang w:val="es-AR" w:eastAsia="en-US"/>
    </w:rPr>
  </w:style>
  <w:style w:type="paragraph" w:styleId="Header">
    <w:name w:val="header"/>
    <w:aliases w:val="Style 11,encabezado,Style 111,encabezado1,Style 112,encabezado2"/>
    <w:basedOn w:val="Normal"/>
    <w:link w:val="HeaderChar"/>
    <w:unhideWhenUsed/>
    <w:rsid w:val="000C309F"/>
    <w:pPr>
      <w:tabs>
        <w:tab w:val="center" w:pos="4419"/>
        <w:tab w:val="right" w:pos="8838"/>
      </w:tabs>
      <w:suppressAutoHyphens w:val="0"/>
      <w:autoSpaceDN/>
      <w:jc w:val="both"/>
      <w:textAlignment w:val="auto"/>
    </w:pPr>
    <w:rPr>
      <w:rFonts w:ascii="Arial" w:eastAsia="Calibri" w:hAnsi="Arial"/>
      <w:spacing w:val="0"/>
      <w:szCs w:val="22"/>
      <w:lang w:val="es-AR"/>
    </w:rPr>
  </w:style>
  <w:style w:type="character" w:customStyle="1" w:styleId="HeaderChar">
    <w:name w:val="Header Char"/>
    <w:aliases w:val="Style 11 Char,encabezado Char,Style 111 Char,encabezado1 Char,Style 112 Char,encabezado2 Char"/>
    <w:basedOn w:val="DefaultParagraphFont"/>
    <w:link w:val="Header"/>
    <w:rsid w:val="000C309F"/>
    <w:rPr>
      <w:rFonts w:ascii="Arial" w:eastAsia="Calibri" w:hAnsi="Arial" w:cs="Times New Roman"/>
      <w:sz w:val="24"/>
      <w:lang w:val="es-AR" w:eastAsia="en-US"/>
    </w:rPr>
  </w:style>
  <w:style w:type="paragraph" w:styleId="Footer">
    <w:name w:val="footer"/>
    <w:aliases w:val="pie de página,pie de página1,pie de página2"/>
    <w:basedOn w:val="Normal"/>
    <w:link w:val="FooterChar"/>
    <w:uiPriority w:val="99"/>
    <w:unhideWhenUsed/>
    <w:rsid w:val="000C309F"/>
    <w:pPr>
      <w:tabs>
        <w:tab w:val="center" w:pos="4419"/>
        <w:tab w:val="right" w:pos="8838"/>
      </w:tabs>
      <w:suppressAutoHyphens w:val="0"/>
      <w:autoSpaceDN/>
      <w:jc w:val="both"/>
      <w:textAlignment w:val="auto"/>
    </w:pPr>
    <w:rPr>
      <w:rFonts w:ascii="Arial" w:eastAsia="Calibri" w:hAnsi="Arial"/>
      <w:spacing w:val="0"/>
      <w:szCs w:val="22"/>
      <w:lang w:val="es-AR"/>
    </w:rPr>
  </w:style>
  <w:style w:type="character" w:customStyle="1" w:styleId="FooterChar">
    <w:name w:val="Footer Char"/>
    <w:aliases w:val="pie de página Char,pie de página1 Char,pie de página2 Char"/>
    <w:basedOn w:val="DefaultParagraphFont"/>
    <w:link w:val="Footer"/>
    <w:uiPriority w:val="99"/>
    <w:rsid w:val="000C309F"/>
    <w:rPr>
      <w:rFonts w:ascii="Arial" w:eastAsia="Calibri" w:hAnsi="Arial" w:cs="Times New Roman"/>
      <w:sz w:val="24"/>
      <w:lang w:val="es-AR" w:eastAsia="en-US"/>
    </w:rPr>
  </w:style>
  <w:style w:type="paragraph" w:styleId="BalloonText">
    <w:name w:val="Balloon Text"/>
    <w:basedOn w:val="Normal"/>
    <w:link w:val="BalloonTextChar"/>
    <w:uiPriority w:val="99"/>
    <w:unhideWhenUsed/>
    <w:rsid w:val="000C309F"/>
    <w:pPr>
      <w:suppressAutoHyphens w:val="0"/>
      <w:autoSpaceDN/>
      <w:jc w:val="both"/>
      <w:textAlignment w:val="auto"/>
    </w:pPr>
    <w:rPr>
      <w:rFonts w:ascii="Tahoma" w:eastAsia="Calibri" w:hAnsi="Tahoma" w:cs="Tahoma"/>
      <w:spacing w:val="0"/>
      <w:sz w:val="16"/>
      <w:szCs w:val="16"/>
      <w:lang w:val="es-AR"/>
    </w:rPr>
  </w:style>
  <w:style w:type="character" w:customStyle="1" w:styleId="BalloonTextChar">
    <w:name w:val="Balloon Text Char"/>
    <w:basedOn w:val="DefaultParagraphFont"/>
    <w:link w:val="BalloonText"/>
    <w:uiPriority w:val="99"/>
    <w:rsid w:val="000C309F"/>
    <w:rPr>
      <w:rFonts w:ascii="Tahoma" w:eastAsia="Calibri" w:hAnsi="Tahoma" w:cs="Tahoma"/>
      <w:sz w:val="16"/>
      <w:szCs w:val="16"/>
      <w:lang w:val="es-AR" w:eastAsia="en-US"/>
    </w:rPr>
  </w:style>
  <w:style w:type="character" w:styleId="PageNumber">
    <w:name w:val="page number"/>
    <w:rsid w:val="000C309F"/>
  </w:style>
  <w:style w:type="paragraph" w:styleId="Caption">
    <w:name w:val="caption"/>
    <w:aliases w:val="Legenda Char,Caption Char,Caption Char Char Char Char,Caption Char Char Char Char Char Char Char Char Char Char Char Char Char Char Char Char Char Char Char Char Char Char Char Char,Legenda Char Char1 Char Char Char Char,Esquerda:  1.25 cm"/>
    <w:basedOn w:val="Normal"/>
    <w:next w:val="Normal"/>
    <w:link w:val="CaptionChar1"/>
    <w:qFormat/>
    <w:rsid w:val="000C309F"/>
    <w:pPr>
      <w:widowControl w:val="0"/>
      <w:suppressAutoHyphens w:val="0"/>
      <w:autoSpaceDN/>
      <w:spacing w:before="120" w:after="120"/>
      <w:jc w:val="center"/>
      <w:textAlignment w:val="auto"/>
    </w:pPr>
    <w:rPr>
      <w:rFonts w:ascii="Arial" w:hAnsi="Arial"/>
      <w:b/>
      <w:spacing w:val="0"/>
      <w:sz w:val="20"/>
      <w:lang w:val="es-AR"/>
    </w:rPr>
  </w:style>
  <w:style w:type="character" w:customStyle="1" w:styleId="CaptionChar1">
    <w:name w:val="Caption Char1"/>
    <w:aliases w:val="Legenda Char Char,Caption Char Char,Caption Char Char Char Char Char,Caption Char Char Char Char Char Char Char Char Char Char Char Char Char Char Char Char Char Char Char Char Char Char Char Char Char,Esquerda:  1.25 cm Char"/>
    <w:link w:val="Caption"/>
    <w:rsid w:val="000C309F"/>
    <w:rPr>
      <w:rFonts w:ascii="Arial" w:eastAsia="Times New Roman" w:hAnsi="Arial" w:cs="Times New Roman"/>
      <w:b/>
      <w:sz w:val="20"/>
      <w:szCs w:val="20"/>
      <w:lang w:val="es-AR" w:eastAsia="en-US"/>
    </w:rPr>
  </w:style>
  <w:style w:type="character" w:styleId="CommentReference">
    <w:name w:val="annotation reference"/>
    <w:uiPriority w:val="99"/>
    <w:semiHidden/>
    <w:rsid w:val="000C309F"/>
    <w:rPr>
      <w:sz w:val="16"/>
      <w:szCs w:val="16"/>
    </w:rPr>
  </w:style>
  <w:style w:type="paragraph" w:styleId="CommentText">
    <w:name w:val="annotation text"/>
    <w:basedOn w:val="Normal"/>
    <w:link w:val="CommentTextChar"/>
    <w:semiHidden/>
    <w:rsid w:val="000C309F"/>
    <w:pPr>
      <w:widowControl w:val="0"/>
      <w:suppressAutoHyphens w:val="0"/>
      <w:autoSpaceDN/>
      <w:jc w:val="both"/>
      <w:textAlignment w:val="auto"/>
    </w:pPr>
    <w:rPr>
      <w:rFonts w:ascii="Arial" w:hAnsi="Arial"/>
      <w:spacing w:val="0"/>
      <w:sz w:val="20"/>
      <w:lang w:val="es-ES" w:eastAsia="es-ES"/>
    </w:rPr>
  </w:style>
  <w:style w:type="character" w:customStyle="1" w:styleId="CommentTextChar">
    <w:name w:val="Comment Text Char"/>
    <w:basedOn w:val="DefaultParagraphFont"/>
    <w:link w:val="CommentText"/>
    <w:semiHidden/>
    <w:rsid w:val="000C309F"/>
    <w:rPr>
      <w:rFonts w:ascii="Arial" w:eastAsia="Times New Roman" w:hAnsi="Arial" w:cs="Times New Roman"/>
      <w:sz w:val="20"/>
      <w:szCs w:val="20"/>
      <w:lang w:val="es-ES" w:eastAsia="es-ES"/>
    </w:rPr>
  </w:style>
  <w:style w:type="character" w:styleId="Hyperlink">
    <w:name w:val="Hyperlink"/>
    <w:uiPriority w:val="99"/>
    <w:rsid w:val="000C309F"/>
    <w:rPr>
      <w:color w:val="0000FF"/>
      <w:u w:val="none"/>
    </w:rPr>
  </w:style>
  <w:style w:type="paragraph" w:styleId="TOC1">
    <w:name w:val="toc 1"/>
    <w:basedOn w:val="Normal"/>
    <w:next w:val="Normal"/>
    <w:autoRedefine/>
    <w:uiPriority w:val="39"/>
    <w:rsid w:val="00CD5E1A"/>
    <w:pPr>
      <w:keepLines/>
      <w:suppressAutoHyphens w:val="0"/>
      <w:autoSpaceDN/>
      <w:spacing w:before="240"/>
      <w:textAlignment w:val="auto"/>
    </w:pPr>
    <w:rPr>
      <w:rFonts w:ascii="Arial" w:hAnsi="Arial"/>
      <w:b/>
      <w:caps/>
      <w:noProof/>
      <w:spacing w:val="0"/>
      <w:sz w:val="20"/>
      <w:lang w:val="es-AR" w:eastAsia="es-ES"/>
    </w:rPr>
  </w:style>
  <w:style w:type="paragraph" w:styleId="TOC2">
    <w:name w:val="toc 2"/>
    <w:basedOn w:val="Normal"/>
    <w:next w:val="Normal"/>
    <w:autoRedefine/>
    <w:uiPriority w:val="39"/>
    <w:rsid w:val="00326266"/>
    <w:pPr>
      <w:keepLines/>
      <w:tabs>
        <w:tab w:val="left" w:pos="720"/>
        <w:tab w:val="left" w:pos="851"/>
        <w:tab w:val="left" w:pos="880"/>
        <w:tab w:val="right" w:pos="9072"/>
      </w:tabs>
      <w:suppressAutoHyphens w:val="0"/>
      <w:autoSpaceDN/>
      <w:spacing w:before="240"/>
      <w:ind w:left="720" w:hanging="720"/>
      <w:jc w:val="both"/>
      <w:textAlignment w:val="auto"/>
    </w:pPr>
    <w:rPr>
      <w:rFonts w:ascii="Arial" w:hAnsi="Arial"/>
      <w:b/>
      <w:caps/>
      <w:noProof/>
      <w:spacing w:val="0"/>
      <w:sz w:val="20"/>
      <w:lang w:val="es-ES" w:eastAsia="es-ES"/>
    </w:rPr>
  </w:style>
  <w:style w:type="paragraph" w:styleId="TOC3">
    <w:name w:val="toc 3"/>
    <w:basedOn w:val="Normal"/>
    <w:next w:val="Normal"/>
    <w:autoRedefine/>
    <w:uiPriority w:val="39"/>
    <w:rsid w:val="009845EA"/>
    <w:pPr>
      <w:keepLines/>
      <w:tabs>
        <w:tab w:val="left" w:pos="880"/>
      </w:tabs>
      <w:suppressAutoHyphens w:val="0"/>
      <w:autoSpaceDN/>
      <w:spacing w:before="240"/>
      <w:ind w:left="810" w:right="270" w:hanging="810"/>
      <w:textAlignment w:val="auto"/>
    </w:pPr>
    <w:rPr>
      <w:rFonts w:ascii="Arial" w:hAnsi="Arial" w:cs="Arial"/>
      <w:noProof/>
      <w:spacing w:val="0"/>
      <w:sz w:val="20"/>
      <w:lang w:val="es-ES" w:eastAsia="es-ES"/>
    </w:rPr>
  </w:style>
  <w:style w:type="paragraph" w:styleId="FootnoteText">
    <w:name w:val="footnote text"/>
    <w:aliases w:val="fn,foottextfra,footnote,F,single space,footnote text,texto de nota al pie,Nota a pie/Bibliog,Texto de rodapé,nota_rodapé,nota de rodapé,Texto nota pie IIRSA,Texto nota pie Car Car,ft,FOOTNOTES, Car,Car,Texto nota piepddes Car Car,Footnote"/>
    <w:basedOn w:val="Normal"/>
    <w:link w:val="FootnoteTextChar"/>
    <w:unhideWhenUsed/>
    <w:qFormat/>
    <w:rsid w:val="000C309F"/>
    <w:pPr>
      <w:suppressAutoHyphens w:val="0"/>
      <w:autoSpaceDN/>
      <w:jc w:val="both"/>
      <w:textAlignment w:val="auto"/>
    </w:pPr>
    <w:rPr>
      <w:rFonts w:ascii="Arial" w:eastAsia="Calibri" w:hAnsi="Arial"/>
      <w:spacing w:val="0"/>
      <w:sz w:val="20"/>
      <w:lang w:val="es-AR"/>
    </w:rPr>
  </w:style>
  <w:style w:type="character" w:customStyle="1" w:styleId="FootnoteTextChar">
    <w:name w:val="Footnote Text Char"/>
    <w:aliases w:val="fn Char,foottextfra Char,footnote Char,F Char,single space Char,footnote text Char,texto de nota al pie Char,Nota a pie/Bibliog Char,Texto de rodapé Char,nota_rodapé Char,nota de rodapé Char,Texto nota pie IIRSA Char,ft Char, Car Char"/>
    <w:basedOn w:val="DefaultParagraphFont"/>
    <w:link w:val="FootnoteText"/>
    <w:rsid w:val="000C309F"/>
    <w:rPr>
      <w:rFonts w:ascii="Arial" w:eastAsia="Calibri" w:hAnsi="Arial" w:cs="Times New Roman"/>
      <w:sz w:val="20"/>
      <w:szCs w:val="20"/>
      <w:lang w:val="es-AR" w:eastAsia="en-US"/>
    </w:rPr>
  </w:style>
  <w:style w:type="character" w:styleId="FootnoteReference">
    <w:name w:val="footnote reference"/>
    <w:aliases w:val="pie pddes,FC,referencia nota al pie,Ref. de nota al pie.,Referência a notas de rodapé,16 Point,Superscript 6 Point,(Ref. de nota al pie)"/>
    <w:unhideWhenUsed/>
    <w:rsid w:val="000C309F"/>
    <w:rPr>
      <w:vertAlign w:val="superscript"/>
    </w:rPr>
  </w:style>
  <w:style w:type="paragraph" w:styleId="ListParagraph">
    <w:name w:val="List Paragraph"/>
    <w:basedOn w:val="Normal"/>
    <w:uiPriority w:val="34"/>
    <w:qFormat/>
    <w:rsid w:val="000C309F"/>
    <w:pPr>
      <w:suppressAutoHyphens w:val="0"/>
      <w:autoSpaceDN/>
      <w:ind w:left="720"/>
      <w:contextualSpacing/>
      <w:jc w:val="both"/>
      <w:textAlignment w:val="auto"/>
    </w:pPr>
    <w:rPr>
      <w:rFonts w:ascii="Arial" w:eastAsia="Calibri" w:hAnsi="Arial"/>
      <w:spacing w:val="0"/>
      <w:szCs w:val="22"/>
      <w:lang w:val="es-AR"/>
    </w:rPr>
  </w:style>
  <w:style w:type="paragraph" w:customStyle="1" w:styleId="EpigrafeComienzo">
    <w:name w:val="Epigrafe (Comienzo)"/>
    <w:basedOn w:val="Caption"/>
    <w:link w:val="EpigrafeComienzoCar"/>
    <w:uiPriority w:val="99"/>
    <w:rsid w:val="000C309F"/>
    <w:pPr>
      <w:widowControl/>
    </w:pPr>
    <w:rPr>
      <w:rFonts w:cs="Arial"/>
      <w:bCs/>
      <w:szCs w:val="18"/>
    </w:rPr>
  </w:style>
  <w:style w:type="character" w:customStyle="1" w:styleId="EpigrafeComienzoCar">
    <w:name w:val="Epigrafe (Comienzo) Car"/>
    <w:link w:val="EpigrafeComienzo"/>
    <w:uiPriority w:val="99"/>
    <w:locked/>
    <w:rsid w:val="000C309F"/>
    <w:rPr>
      <w:rFonts w:ascii="Arial" w:eastAsia="Times New Roman" w:hAnsi="Arial" w:cs="Arial"/>
      <w:b/>
      <w:bCs/>
      <w:sz w:val="20"/>
      <w:szCs w:val="18"/>
      <w:lang w:val="es-AR" w:eastAsia="en-US"/>
    </w:rPr>
  </w:style>
  <w:style w:type="paragraph" w:styleId="PlainText">
    <w:name w:val="Plain Text"/>
    <w:basedOn w:val="Normal"/>
    <w:link w:val="PlainTextChar"/>
    <w:semiHidden/>
    <w:rsid w:val="000C309F"/>
    <w:pPr>
      <w:suppressAutoHyphens w:val="0"/>
      <w:autoSpaceDN/>
      <w:textAlignment w:val="auto"/>
    </w:pPr>
    <w:rPr>
      <w:rFonts w:ascii="Courier New" w:hAnsi="Courier New"/>
      <w:spacing w:val="0"/>
      <w:sz w:val="20"/>
      <w:lang w:val="es-ES" w:eastAsia="es-ES"/>
    </w:rPr>
  </w:style>
  <w:style w:type="character" w:customStyle="1" w:styleId="PlainTextChar">
    <w:name w:val="Plain Text Char"/>
    <w:basedOn w:val="DefaultParagraphFont"/>
    <w:link w:val="PlainText"/>
    <w:semiHidden/>
    <w:rsid w:val="000C309F"/>
    <w:rPr>
      <w:rFonts w:ascii="Courier New" w:eastAsia="Times New Roman" w:hAnsi="Courier New" w:cs="Times New Roman"/>
      <w:sz w:val="20"/>
      <w:szCs w:val="20"/>
      <w:lang w:val="es-ES" w:eastAsia="es-ES"/>
    </w:rPr>
  </w:style>
  <w:style w:type="paragraph" w:styleId="CommentSubject">
    <w:name w:val="annotation subject"/>
    <w:basedOn w:val="CommentText"/>
    <w:next w:val="CommentText"/>
    <w:link w:val="CommentSubjectChar"/>
    <w:uiPriority w:val="99"/>
    <w:semiHidden/>
    <w:unhideWhenUsed/>
    <w:rsid w:val="000C309F"/>
    <w:pPr>
      <w:widowControl/>
    </w:pPr>
    <w:rPr>
      <w:rFonts w:eastAsia="Calibri"/>
      <w:b/>
      <w:bCs/>
      <w:lang w:val="es-AR" w:eastAsia="en-US"/>
    </w:rPr>
  </w:style>
  <w:style w:type="character" w:customStyle="1" w:styleId="CommentSubjectChar">
    <w:name w:val="Comment Subject Char"/>
    <w:basedOn w:val="CommentTextChar"/>
    <w:link w:val="CommentSubject"/>
    <w:uiPriority w:val="99"/>
    <w:semiHidden/>
    <w:rsid w:val="000C309F"/>
    <w:rPr>
      <w:rFonts w:ascii="Arial" w:eastAsia="Calibri" w:hAnsi="Arial" w:cs="Times New Roman"/>
      <w:b/>
      <w:bCs/>
      <w:sz w:val="20"/>
      <w:szCs w:val="20"/>
      <w:lang w:val="es-AR" w:eastAsia="en-US"/>
    </w:rPr>
  </w:style>
  <w:style w:type="paragraph" w:styleId="BodyText">
    <w:name w:val="Body Text"/>
    <w:basedOn w:val="Normal"/>
    <w:link w:val="BodyTextChar"/>
    <w:uiPriority w:val="99"/>
    <w:rsid w:val="000C309F"/>
    <w:pPr>
      <w:suppressAutoHyphens w:val="0"/>
      <w:autoSpaceDN/>
      <w:jc w:val="both"/>
      <w:textAlignment w:val="auto"/>
    </w:pPr>
    <w:rPr>
      <w:rFonts w:ascii="Arial" w:hAnsi="Arial" w:cs="Arial"/>
      <w:spacing w:val="0"/>
      <w:szCs w:val="24"/>
      <w:lang w:val="es-AR" w:eastAsia="es-ES"/>
    </w:rPr>
  </w:style>
  <w:style w:type="character" w:customStyle="1" w:styleId="BodyTextChar">
    <w:name w:val="Body Text Char"/>
    <w:basedOn w:val="DefaultParagraphFont"/>
    <w:link w:val="BodyText"/>
    <w:uiPriority w:val="99"/>
    <w:rsid w:val="000C309F"/>
    <w:rPr>
      <w:rFonts w:ascii="Arial" w:eastAsia="Times New Roman" w:hAnsi="Arial" w:cs="Arial"/>
      <w:sz w:val="24"/>
      <w:szCs w:val="24"/>
      <w:lang w:val="es-AR" w:eastAsia="es-ES"/>
    </w:rPr>
  </w:style>
  <w:style w:type="paragraph" w:styleId="BodyTextIndent">
    <w:name w:val="Body Text Indent"/>
    <w:basedOn w:val="Normal"/>
    <w:link w:val="BodyTextIndentChar"/>
    <w:rsid w:val="000C309F"/>
    <w:pPr>
      <w:suppressAutoHyphens w:val="0"/>
      <w:autoSpaceDN/>
      <w:spacing w:after="120"/>
      <w:ind w:left="283"/>
      <w:textAlignment w:val="auto"/>
    </w:pPr>
    <w:rPr>
      <w:spacing w:val="0"/>
      <w:szCs w:val="24"/>
      <w:lang w:val="es-ES" w:eastAsia="es-ES"/>
    </w:rPr>
  </w:style>
  <w:style w:type="character" w:customStyle="1" w:styleId="BodyTextIndentChar">
    <w:name w:val="Body Text Indent Char"/>
    <w:basedOn w:val="DefaultParagraphFont"/>
    <w:link w:val="BodyTextIndent"/>
    <w:rsid w:val="000C309F"/>
    <w:rPr>
      <w:rFonts w:ascii="Times New Roman" w:eastAsia="Times New Roman" w:hAnsi="Times New Roman" w:cs="Times New Roman"/>
      <w:sz w:val="24"/>
      <w:szCs w:val="24"/>
      <w:lang w:val="es-ES" w:eastAsia="es-ES"/>
    </w:rPr>
  </w:style>
  <w:style w:type="paragraph" w:styleId="BodyText2">
    <w:name w:val="Body Text 2"/>
    <w:basedOn w:val="Normal"/>
    <w:link w:val="BodyText2Char"/>
    <w:uiPriority w:val="99"/>
    <w:rsid w:val="000C309F"/>
    <w:pPr>
      <w:suppressAutoHyphens w:val="0"/>
      <w:autoSpaceDN/>
      <w:spacing w:after="120" w:line="480" w:lineRule="auto"/>
      <w:textAlignment w:val="auto"/>
    </w:pPr>
    <w:rPr>
      <w:spacing w:val="0"/>
      <w:szCs w:val="24"/>
      <w:lang w:val="es-ES" w:eastAsia="es-ES"/>
    </w:rPr>
  </w:style>
  <w:style w:type="character" w:customStyle="1" w:styleId="BodyText2Char">
    <w:name w:val="Body Text 2 Char"/>
    <w:basedOn w:val="DefaultParagraphFont"/>
    <w:link w:val="BodyText2"/>
    <w:uiPriority w:val="99"/>
    <w:rsid w:val="000C309F"/>
    <w:rPr>
      <w:rFonts w:ascii="Times New Roman" w:eastAsia="Times New Roman" w:hAnsi="Times New Roman" w:cs="Times New Roman"/>
      <w:sz w:val="24"/>
      <w:szCs w:val="24"/>
      <w:lang w:val="es-ES" w:eastAsia="es-ES"/>
    </w:rPr>
  </w:style>
  <w:style w:type="paragraph" w:styleId="BodyText3">
    <w:name w:val="Body Text 3"/>
    <w:basedOn w:val="Normal"/>
    <w:link w:val="BodyText3Char"/>
    <w:rsid w:val="000C309F"/>
    <w:pPr>
      <w:suppressAutoHyphens w:val="0"/>
      <w:autoSpaceDN/>
      <w:spacing w:after="120"/>
      <w:textAlignment w:val="auto"/>
    </w:pPr>
    <w:rPr>
      <w:spacing w:val="0"/>
      <w:sz w:val="16"/>
      <w:szCs w:val="16"/>
      <w:lang w:val="es-ES" w:eastAsia="es-ES"/>
    </w:rPr>
  </w:style>
  <w:style w:type="character" w:customStyle="1" w:styleId="BodyText3Char">
    <w:name w:val="Body Text 3 Char"/>
    <w:basedOn w:val="DefaultParagraphFont"/>
    <w:link w:val="BodyText3"/>
    <w:rsid w:val="000C309F"/>
    <w:rPr>
      <w:rFonts w:ascii="Times New Roman" w:eastAsia="Times New Roman" w:hAnsi="Times New Roman" w:cs="Times New Roman"/>
      <w:sz w:val="16"/>
      <w:szCs w:val="16"/>
      <w:lang w:val="es-ES" w:eastAsia="es-ES"/>
    </w:rPr>
  </w:style>
  <w:style w:type="paragraph" w:customStyle="1" w:styleId="xl32">
    <w:name w:val="xl32"/>
    <w:basedOn w:val="Normal"/>
    <w:rsid w:val="000C309F"/>
    <w:pPr>
      <w:pBdr>
        <w:left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styleId="ListNumber">
    <w:name w:val="List Number"/>
    <w:basedOn w:val="Normal"/>
    <w:rsid w:val="000C309F"/>
    <w:pPr>
      <w:numPr>
        <w:numId w:val="2"/>
      </w:numPr>
      <w:suppressAutoHyphens w:val="0"/>
      <w:autoSpaceDN/>
      <w:spacing w:before="120" w:after="120" w:line="360" w:lineRule="auto"/>
      <w:jc w:val="both"/>
      <w:textAlignment w:val="auto"/>
    </w:pPr>
    <w:rPr>
      <w:rFonts w:ascii="Arial" w:hAnsi="Arial"/>
      <w:spacing w:val="0"/>
      <w:sz w:val="22"/>
      <w:lang w:val="es-ES" w:eastAsia="es-ES"/>
    </w:rPr>
  </w:style>
  <w:style w:type="paragraph" w:customStyle="1" w:styleId="Vieta">
    <w:name w:val="Viñeta"/>
    <w:basedOn w:val="Normal"/>
    <w:rsid w:val="000C309F"/>
    <w:pPr>
      <w:widowControl w:val="0"/>
      <w:numPr>
        <w:numId w:val="3"/>
      </w:numPr>
      <w:tabs>
        <w:tab w:val="clear" w:pos="360"/>
        <w:tab w:val="num" w:pos="2149"/>
      </w:tabs>
      <w:suppressAutoHyphens w:val="0"/>
      <w:autoSpaceDN/>
      <w:spacing w:before="120" w:after="120" w:line="360" w:lineRule="auto"/>
      <w:ind w:left="2149"/>
      <w:jc w:val="both"/>
      <w:textAlignment w:val="auto"/>
    </w:pPr>
    <w:rPr>
      <w:rFonts w:ascii="Arial" w:hAnsi="Arial"/>
      <w:bCs/>
      <w:spacing w:val="0"/>
      <w:sz w:val="22"/>
      <w:lang w:val="es-ES" w:eastAsia="es-ES"/>
    </w:rPr>
  </w:style>
  <w:style w:type="paragraph" w:customStyle="1" w:styleId="xl30">
    <w:name w:val="xl30"/>
    <w:basedOn w:val="Normal"/>
    <w:rsid w:val="000C309F"/>
    <w:pPr>
      <w:pBdr>
        <w:left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pacing w:val="0"/>
      <w:sz w:val="18"/>
      <w:szCs w:val="18"/>
      <w:lang w:val="es-ES" w:eastAsia="es-ES"/>
    </w:rPr>
  </w:style>
  <w:style w:type="paragraph" w:customStyle="1" w:styleId="xl24">
    <w:name w:val="xl24"/>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5">
    <w:name w:val="xl25"/>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paragraph" w:customStyle="1" w:styleId="xl26">
    <w:name w:val="xl26"/>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7">
    <w:name w:val="xl27"/>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paragraph" w:customStyle="1" w:styleId="xl28">
    <w:name w:val="xl28"/>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9">
    <w:name w:val="xl29"/>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spacing w:val="0"/>
      <w:szCs w:val="24"/>
      <w:lang w:val="es-ES" w:eastAsia="es-ES"/>
    </w:rPr>
  </w:style>
  <w:style w:type="paragraph" w:customStyle="1" w:styleId="xl31">
    <w:name w:val="xl31"/>
    <w:basedOn w:val="Normal"/>
    <w:rsid w:val="000C309F"/>
    <w:pPr>
      <w:pBdr>
        <w:left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pacing w:val="0"/>
      <w:szCs w:val="24"/>
      <w:lang w:val="es-ES" w:eastAsia="es-ES"/>
    </w:rPr>
  </w:style>
  <w:style w:type="paragraph" w:customStyle="1" w:styleId="xl33">
    <w:name w:val="xl33"/>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paragraph" w:styleId="BodyTextIndent2">
    <w:name w:val="Body Text Indent 2"/>
    <w:basedOn w:val="Normal"/>
    <w:link w:val="BodyTextIndent2Char"/>
    <w:rsid w:val="000C309F"/>
    <w:pPr>
      <w:suppressAutoHyphens w:val="0"/>
      <w:autoSpaceDN/>
      <w:ind w:left="360"/>
      <w:jc w:val="both"/>
      <w:textAlignment w:val="auto"/>
    </w:pPr>
    <w:rPr>
      <w:rFonts w:ascii="Arial" w:hAnsi="Arial" w:cs="Arial"/>
      <w:spacing w:val="0"/>
      <w:szCs w:val="24"/>
      <w:lang w:val="es-AR" w:eastAsia="es-ES"/>
    </w:rPr>
  </w:style>
  <w:style w:type="character" w:customStyle="1" w:styleId="BodyTextIndent2Char">
    <w:name w:val="Body Text Indent 2 Char"/>
    <w:basedOn w:val="DefaultParagraphFont"/>
    <w:link w:val="BodyTextIndent2"/>
    <w:rsid w:val="000C309F"/>
    <w:rPr>
      <w:rFonts w:ascii="Arial" w:eastAsia="Times New Roman" w:hAnsi="Arial" w:cs="Arial"/>
      <w:sz w:val="24"/>
      <w:szCs w:val="24"/>
      <w:lang w:val="es-AR" w:eastAsia="es-ES"/>
    </w:rPr>
  </w:style>
  <w:style w:type="paragraph" w:styleId="BlockText">
    <w:name w:val="Block Text"/>
    <w:basedOn w:val="Normal"/>
    <w:rsid w:val="000C309F"/>
    <w:pPr>
      <w:tabs>
        <w:tab w:val="left" w:pos="5940"/>
      </w:tabs>
      <w:suppressAutoHyphens w:val="0"/>
      <w:autoSpaceDN/>
      <w:ind w:left="2520" w:right="2564"/>
      <w:jc w:val="both"/>
      <w:textAlignment w:val="auto"/>
    </w:pPr>
    <w:rPr>
      <w:rFonts w:ascii="Arial" w:hAnsi="Arial" w:cs="Arial"/>
      <w:snapToGrid w:val="0"/>
      <w:spacing w:val="0"/>
      <w:sz w:val="16"/>
      <w:szCs w:val="24"/>
      <w:lang w:val="es-ES_tradnl" w:eastAsia="es-ES"/>
    </w:rPr>
  </w:style>
  <w:style w:type="paragraph" w:styleId="BodyTextIndent3">
    <w:name w:val="Body Text Indent 3"/>
    <w:basedOn w:val="Normal"/>
    <w:link w:val="BodyTextIndent3Char"/>
    <w:uiPriority w:val="99"/>
    <w:rsid w:val="000C309F"/>
    <w:pPr>
      <w:suppressAutoHyphens w:val="0"/>
      <w:autoSpaceDN/>
      <w:ind w:left="540"/>
      <w:jc w:val="both"/>
      <w:textAlignment w:val="auto"/>
    </w:pPr>
    <w:rPr>
      <w:rFonts w:ascii="Arial" w:hAnsi="Arial"/>
      <w:spacing w:val="0"/>
      <w:szCs w:val="24"/>
      <w:lang w:val="es-AR" w:eastAsia="es-ES"/>
    </w:rPr>
  </w:style>
  <w:style w:type="character" w:customStyle="1" w:styleId="BodyTextIndent3Char">
    <w:name w:val="Body Text Indent 3 Char"/>
    <w:basedOn w:val="DefaultParagraphFont"/>
    <w:link w:val="BodyTextIndent3"/>
    <w:uiPriority w:val="99"/>
    <w:rsid w:val="000C309F"/>
    <w:rPr>
      <w:rFonts w:ascii="Arial" w:eastAsia="Times New Roman" w:hAnsi="Arial" w:cs="Times New Roman"/>
      <w:sz w:val="24"/>
      <w:szCs w:val="24"/>
      <w:lang w:val="es-AR" w:eastAsia="es-ES"/>
    </w:rPr>
  </w:style>
  <w:style w:type="paragraph" w:customStyle="1" w:styleId="xl35">
    <w:name w:val="xl35"/>
    <w:basedOn w:val="Normal"/>
    <w:rsid w:val="000C309F"/>
    <w:pPr>
      <w:suppressAutoHyphens w:val="0"/>
      <w:autoSpaceDN/>
      <w:spacing w:before="100" w:beforeAutospacing="1" w:after="100" w:afterAutospacing="1"/>
      <w:jc w:val="right"/>
      <w:textAlignment w:val="center"/>
    </w:pPr>
    <w:rPr>
      <w:rFonts w:ascii="Arial" w:eastAsia="Arial Unicode MS" w:hAnsi="Arial" w:cs="Arial"/>
      <w:b/>
      <w:bCs/>
      <w:spacing w:val="0"/>
      <w:sz w:val="18"/>
      <w:szCs w:val="18"/>
      <w:lang w:val="es-ES" w:eastAsia="es-ES"/>
    </w:rPr>
  </w:style>
  <w:style w:type="paragraph" w:styleId="DocumentMap">
    <w:name w:val="Document Map"/>
    <w:basedOn w:val="Normal"/>
    <w:link w:val="DocumentMapChar"/>
    <w:uiPriority w:val="99"/>
    <w:rsid w:val="000C309F"/>
    <w:pPr>
      <w:suppressAutoHyphens w:val="0"/>
      <w:autoSpaceDN/>
      <w:textAlignment w:val="auto"/>
    </w:pPr>
    <w:rPr>
      <w:rFonts w:ascii="Tahoma" w:hAnsi="Tahoma" w:cs="Tahoma"/>
      <w:spacing w:val="0"/>
      <w:sz w:val="16"/>
      <w:szCs w:val="16"/>
      <w:lang w:val="es-ES" w:eastAsia="es-ES"/>
    </w:rPr>
  </w:style>
  <w:style w:type="character" w:customStyle="1" w:styleId="DocumentMapChar">
    <w:name w:val="Document Map Char"/>
    <w:basedOn w:val="DefaultParagraphFont"/>
    <w:link w:val="DocumentMap"/>
    <w:uiPriority w:val="99"/>
    <w:rsid w:val="000C309F"/>
    <w:rPr>
      <w:rFonts w:ascii="Tahoma" w:eastAsia="Times New Roman" w:hAnsi="Tahoma" w:cs="Tahoma"/>
      <w:sz w:val="16"/>
      <w:szCs w:val="16"/>
      <w:lang w:val="es-ES" w:eastAsia="es-ES"/>
    </w:rPr>
  </w:style>
  <w:style w:type="paragraph" w:styleId="TOCHeading">
    <w:name w:val="TOC Heading"/>
    <w:basedOn w:val="Heading1"/>
    <w:next w:val="Normal"/>
    <w:uiPriority w:val="39"/>
    <w:unhideWhenUsed/>
    <w:qFormat/>
    <w:rsid w:val="000C309F"/>
    <w:pPr>
      <w:spacing w:before="480" w:after="0" w:line="276" w:lineRule="auto"/>
      <w:jc w:val="left"/>
      <w:outlineLvl w:val="9"/>
    </w:pPr>
    <w:rPr>
      <w:rFonts w:ascii="Cambria" w:hAnsi="Cambria"/>
      <w:caps w:val="0"/>
      <w:color w:val="365F91"/>
      <w:sz w:val="28"/>
      <w:u w:val="none"/>
      <w:lang w:val="es-ES"/>
    </w:rPr>
  </w:style>
  <w:style w:type="paragraph" w:customStyle="1" w:styleId="Fuentedeprrafopredet">
    <w:name w:val="Fuente de párrafo predet"/>
    <w:next w:val="Normal"/>
    <w:rsid w:val="000C309F"/>
    <w:pPr>
      <w:spacing w:after="0" w:line="240" w:lineRule="auto"/>
    </w:pPr>
    <w:rPr>
      <w:rFonts w:ascii="MS Serif" w:eastAsia="Times New Roman" w:hAnsi="MS Serif" w:cs="Times New Roman"/>
      <w:noProof/>
      <w:sz w:val="20"/>
      <w:szCs w:val="20"/>
      <w:lang w:val="es-ES" w:eastAsia="es-ES"/>
    </w:rPr>
  </w:style>
  <w:style w:type="paragraph" w:customStyle="1" w:styleId="Tabla">
    <w:name w:val="Tabla"/>
    <w:basedOn w:val="Normal"/>
    <w:rsid w:val="000C309F"/>
    <w:pPr>
      <w:widowControl w:val="0"/>
      <w:suppressAutoHyphens w:val="0"/>
      <w:autoSpaceDN/>
      <w:spacing w:before="60" w:after="60" w:line="360" w:lineRule="auto"/>
      <w:jc w:val="both"/>
      <w:textAlignment w:val="auto"/>
    </w:pPr>
    <w:rPr>
      <w:rFonts w:ascii="Arial" w:hAnsi="Arial"/>
      <w:bCs/>
      <w:spacing w:val="0"/>
      <w:sz w:val="20"/>
      <w:lang w:val="es-AR" w:eastAsia="es-ES"/>
    </w:rPr>
  </w:style>
  <w:style w:type="paragraph" w:styleId="ListBullet">
    <w:name w:val="List Bullet"/>
    <w:basedOn w:val="Normal"/>
    <w:rsid w:val="000C309F"/>
    <w:pPr>
      <w:numPr>
        <w:numId w:val="4"/>
      </w:numPr>
      <w:suppressAutoHyphens w:val="0"/>
      <w:autoSpaceDN/>
      <w:spacing w:line="360" w:lineRule="auto"/>
      <w:jc w:val="both"/>
      <w:textAlignment w:val="auto"/>
    </w:pPr>
    <w:rPr>
      <w:rFonts w:ascii="Arial" w:hAnsi="Arial"/>
      <w:bCs/>
      <w:spacing w:val="0"/>
      <w:sz w:val="22"/>
      <w:lang w:val="es-ES" w:eastAsia="es-ES"/>
    </w:rPr>
  </w:style>
  <w:style w:type="paragraph" w:styleId="TOC4">
    <w:name w:val="toc 4"/>
    <w:basedOn w:val="Normal"/>
    <w:next w:val="Normal"/>
    <w:autoRedefine/>
    <w:uiPriority w:val="39"/>
    <w:unhideWhenUsed/>
    <w:rsid w:val="000C309F"/>
    <w:pPr>
      <w:suppressAutoHyphens w:val="0"/>
      <w:autoSpaceDN/>
      <w:spacing w:after="100"/>
      <w:ind w:left="720"/>
      <w:jc w:val="both"/>
      <w:textAlignment w:val="auto"/>
    </w:pPr>
    <w:rPr>
      <w:rFonts w:ascii="Arial" w:eastAsia="Calibri" w:hAnsi="Arial"/>
      <w:spacing w:val="0"/>
      <w:szCs w:val="22"/>
      <w:lang w:val="es-AR"/>
    </w:rPr>
  </w:style>
  <w:style w:type="paragraph" w:styleId="TOC5">
    <w:name w:val="toc 5"/>
    <w:basedOn w:val="Normal"/>
    <w:next w:val="Normal"/>
    <w:autoRedefine/>
    <w:uiPriority w:val="39"/>
    <w:unhideWhenUsed/>
    <w:rsid w:val="000C309F"/>
    <w:pPr>
      <w:suppressAutoHyphens w:val="0"/>
      <w:autoSpaceDN/>
      <w:spacing w:after="100"/>
      <w:ind w:left="960"/>
      <w:jc w:val="both"/>
      <w:textAlignment w:val="auto"/>
    </w:pPr>
    <w:rPr>
      <w:rFonts w:ascii="Arial" w:eastAsia="Calibri" w:hAnsi="Arial"/>
      <w:spacing w:val="0"/>
      <w:szCs w:val="22"/>
      <w:lang w:val="es-AR"/>
    </w:rPr>
  </w:style>
  <w:style w:type="paragraph" w:styleId="TOC6">
    <w:name w:val="toc 6"/>
    <w:basedOn w:val="Normal"/>
    <w:next w:val="Normal"/>
    <w:autoRedefine/>
    <w:uiPriority w:val="39"/>
    <w:unhideWhenUsed/>
    <w:rsid w:val="000C309F"/>
    <w:pPr>
      <w:suppressAutoHyphens w:val="0"/>
      <w:autoSpaceDN/>
      <w:spacing w:after="100" w:line="276" w:lineRule="auto"/>
      <w:ind w:left="1100"/>
      <w:textAlignment w:val="auto"/>
    </w:pPr>
    <w:rPr>
      <w:rFonts w:asciiTheme="minorHAnsi" w:eastAsiaTheme="minorEastAsia" w:hAnsiTheme="minorHAnsi" w:cstheme="minorBidi"/>
      <w:spacing w:val="0"/>
      <w:sz w:val="22"/>
      <w:szCs w:val="22"/>
      <w:lang w:val="es-AR" w:eastAsia="es-AR"/>
    </w:rPr>
  </w:style>
  <w:style w:type="paragraph" w:styleId="TOC7">
    <w:name w:val="toc 7"/>
    <w:basedOn w:val="Normal"/>
    <w:next w:val="Normal"/>
    <w:autoRedefine/>
    <w:uiPriority w:val="39"/>
    <w:unhideWhenUsed/>
    <w:rsid w:val="000C309F"/>
    <w:pPr>
      <w:suppressAutoHyphens w:val="0"/>
      <w:autoSpaceDN/>
      <w:spacing w:after="100" w:line="276" w:lineRule="auto"/>
      <w:ind w:left="1320"/>
      <w:textAlignment w:val="auto"/>
    </w:pPr>
    <w:rPr>
      <w:rFonts w:asciiTheme="minorHAnsi" w:eastAsiaTheme="minorEastAsia" w:hAnsiTheme="minorHAnsi" w:cstheme="minorBidi"/>
      <w:spacing w:val="0"/>
      <w:sz w:val="22"/>
      <w:szCs w:val="22"/>
      <w:lang w:val="es-AR" w:eastAsia="es-AR"/>
    </w:rPr>
  </w:style>
  <w:style w:type="paragraph" w:styleId="TOC8">
    <w:name w:val="toc 8"/>
    <w:basedOn w:val="Normal"/>
    <w:next w:val="Normal"/>
    <w:autoRedefine/>
    <w:uiPriority w:val="39"/>
    <w:unhideWhenUsed/>
    <w:rsid w:val="000C309F"/>
    <w:pPr>
      <w:suppressAutoHyphens w:val="0"/>
      <w:autoSpaceDN/>
      <w:spacing w:after="100" w:line="276" w:lineRule="auto"/>
      <w:ind w:left="1540"/>
      <w:textAlignment w:val="auto"/>
    </w:pPr>
    <w:rPr>
      <w:rFonts w:asciiTheme="minorHAnsi" w:eastAsiaTheme="minorEastAsia" w:hAnsiTheme="minorHAnsi" w:cstheme="minorBidi"/>
      <w:spacing w:val="0"/>
      <w:sz w:val="22"/>
      <w:szCs w:val="22"/>
      <w:lang w:val="es-AR" w:eastAsia="es-AR"/>
    </w:rPr>
  </w:style>
  <w:style w:type="paragraph" w:styleId="TOC9">
    <w:name w:val="toc 9"/>
    <w:basedOn w:val="Normal"/>
    <w:next w:val="Normal"/>
    <w:autoRedefine/>
    <w:uiPriority w:val="39"/>
    <w:unhideWhenUsed/>
    <w:rsid w:val="000C309F"/>
    <w:pPr>
      <w:suppressAutoHyphens w:val="0"/>
      <w:autoSpaceDN/>
      <w:spacing w:after="100" w:line="276" w:lineRule="auto"/>
      <w:ind w:left="1760"/>
      <w:textAlignment w:val="auto"/>
    </w:pPr>
    <w:rPr>
      <w:rFonts w:asciiTheme="minorHAnsi" w:eastAsiaTheme="minorEastAsia" w:hAnsiTheme="minorHAnsi" w:cstheme="minorBidi"/>
      <w:spacing w:val="0"/>
      <w:sz w:val="22"/>
      <w:szCs w:val="22"/>
      <w:lang w:val="es-AR" w:eastAsia="es-AR"/>
    </w:rPr>
  </w:style>
  <w:style w:type="table" w:styleId="TableGrid">
    <w:name w:val="Table Grid"/>
    <w:basedOn w:val="TableNormal"/>
    <w:uiPriority w:val="59"/>
    <w:rsid w:val="000C309F"/>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C309F"/>
    <w:pPr>
      <w:widowControl w:val="0"/>
      <w:autoSpaceDE w:val="0"/>
      <w:autoSpaceDN w:val="0"/>
      <w:adjustRightInd w:val="0"/>
      <w:spacing w:after="0" w:line="240" w:lineRule="auto"/>
    </w:pPr>
    <w:rPr>
      <w:rFonts w:ascii="Arial" w:hAnsi="Arial" w:cs="Arial"/>
      <w:color w:val="000000"/>
      <w:sz w:val="24"/>
      <w:szCs w:val="24"/>
      <w:lang w:val="es-ES" w:eastAsia="es-ES"/>
    </w:rPr>
  </w:style>
  <w:style w:type="paragraph" w:customStyle="1" w:styleId="EstiloTtulo3Actvidad11pt">
    <w:name w:val="Estilo Título 3Actvidad + 11 pt"/>
    <w:basedOn w:val="Heading3"/>
    <w:rsid w:val="000C309F"/>
    <w:pPr>
      <w:numPr>
        <w:numId w:val="5"/>
      </w:numPr>
      <w:tabs>
        <w:tab w:val="left" w:pos="992"/>
      </w:tabs>
      <w:spacing w:before="180"/>
    </w:pPr>
    <w:rPr>
      <w:rFonts w:eastAsia="Calibri"/>
      <w:szCs w:val="20"/>
      <w:lang w:val="es-ES_tradnl" w:eastAsia="es-ES"/>
    </w:rPr>
  </w:style>
  <w:style w:type="character" w:customStyle="1" w:styleId="hps">
    <w:name w:val="hps"/>
    <w:rsid w:val="000C309F"/>
    <w:rPr>
      <w:rFonts w:cs="Times New Roman"/>
    </w:rPr>
  </w:style>
  <w:style w:type="character" w:customStyle="1" w:styleId="Ttulo1Car1">
    <w:name w:val="Título 1 Car1"/>
    <w:aliases w:val="Heading 1 Char Char Car1"/>
    <w:uiPriority w:val="9"/>
    <w:rsid w:val="000C309F"/>
    <w:rPr>
      <w:rFonts w:ascii="Arial" w:eastAsia="Times New Roman" w:hAnsi="Arial" w:cs="Times New Roman"/>
      <w:b/>
      <w:bCs/>
      <w:caps/>
      <w:sz w:val="24"/>
      <w:szCs w:val="28"/>
      <w:u w:val="single"/>
      <w:lang w:eastAsia="en-US"/>
    </w:rPr>
  </w:style>
  <w:style w:type="character" w:customStyle="1" w:styleId="Ttulo1Car2">
    <w:name w:val="Título 1 Car2"/>
    <w:aliases w:val="Heading 1 Char Char Car2,M1 Car1,capitulo Car1"/>
    <w:uiPriority w:val="9"/>
    <w:rsid w:val="000C309F"/>
    <w:rPr>
      <w:rFonts w:ascii="Arial" w:eastAsia="Times New Roman" w:hAnsi="Arial" w:cs="Times New Roman"/>
      <w:b/>
      <w:bCs/>
      <w:caps/>
      <w:sz w:val="24"/>
      <w:szCs w:val="28"/>
      <w:u w:val="single"/>
      <w:lang w:eastAsia="en-US"/>
    </w:rPr>
  </w:style>
  <w:style w:type="character" w:customStyle="1" w:styleId="Ttulo2Car1">
    <w:name w:val="Título 2 Car1"/>
    <w:aliases w:val="Título Secundario Car1,T2 Car1,sous-chapitre Car1,M2 Car1,Tight Slug Car1"/>
    <w:basedOn w:val="DefaultParagraphFont"/>
    <w:uiPriority w:val="9"/>
    <w:rsid w:val="000C309F"/>
    <w:rPr>
      <w:rFonts w:ascii="Arial" w:eastAsia="Times New Roman" w:hAnsi="Arial" w:cs="Times New Roman"/>
      <w:b/>
      <w:bCs/>
      <w:caps/>
      <w:sz w:val="24"/>
      <w:szCs w:val="26"/>
      <w:lang w:eastAsia="en-US"/>
    </w:rPr>
  </w:style>
  <w:style w:type="character" w:customStyle="1" w:styleId="Ttulo3Car1">
    <w:name w:val="Título 3 Car1"/>
    <w:aliases w:val="Actvidad Car1,M3 Car1"/>
    <w:basedOn w:val="DefaultParagraphFont"/>
    <w:uiPriority w:val="9"/>
    <w:rsid w:val="000C309F"/>
    <w:rPr>
      <w:rFonts w:ascii="Arial" w:eastAsia="Times New Roman" w:hAnsi="Arial" w:cs="Times New Roman"/>
      <w:b/>
      <w:bCs/>
      <w:sz w:val="24"/>
      <w:u w:val="single"/>
      <w:lang w:eastAsia="en-US"/>
    </w:rPr>
  </w:style>
  <w:style w:type="character" w:customStyle="1" w:styleId="Ttulo4Car1">
    <w:name w:val="Título 4 Car1"/>
    <w:aliases w:val="3° Car1,M4 Car1,Título 4 Car Car Car1"/>
    <w:basedOn w:val="DefaultParagraphFont"/>
    <w:uiPriority w:val="9"/>
    <w:rsid w:val="000C309F"/>
    <w:rPr>
      <w:rFonts w:ascii="Arial" w:eastAsia="Times New Roman" w:hAnsi="Arial" w:cs="Times New Roman"/>
      <w:b/>
      <w:bCs/>
      <w:iCs/>
      <w:sz w:val="24"/>
      <w:lang w:eastAsia="en-US"/>
    </w:rPr>
  </w:style>
  <w:style w:type="character" w:customStyle="1" w:styleId="Ttulo5Car1">
    <w:name w:val="Título 5 Car1"/>
    <w:basedOn w:val="DefaultParagraphFont"/>
    <w:uiPriority w:val="9"/>
    <w:rsid w:val="000C309F"/>
    <w:rPr>
      <w:rFonts w:ascii="Arial" w:eastAsia="Times New Roman" w:hAnsi="Arial" w:cs="Times New Roman"/>
      <w:sz w:val="24"/>
      <w:lang w:eastAsia="en-US"/>
    </w:rPr>
  </w:style>
  <w:style w:type="character" w:customStyle="1" w:styleId="Ttulo6Car1">
    <w:name w:val="Título 6 Car1"/>
    <w:basedOn w:val="DefaultParagraphFont"/>
    <w:uiPriority w:val="9"/>
    <w:rsid w:val="000C309F"/>
    <w:rPr>
      <w:rFonts w:ascii="Cambria" w:eastAsia="Times New Roman" w:hAnsi="Cambria" w:cs="Times New Roman"/>
      <w:i/>
      <w:iCs/>
      <w:color w:val="243F60"/>
      <w:sz w:val="24"/>
      <w:lang w:eastAsia="en-US"/>
    </w:rPr>
  </w:style>
  <w:style w:type="character" w:customStyle="1" w:styleId="Ttulo7Car1">
    <w:name w:val="Título 7 Car1"/>
    <w:basedOn w:val="DefaultParagraphFont"/>
    <w:uiPriority w:val="9"/>
    <w:rsid w:val="000C309F"/>
    <w:rPr>
      <w:rFonts w:ascii="Cambria" w:eastAsia="Times New Roman" w:hAnsi="Cambria" w:cs="Times New Roman"/>
      <w:i/>
      <w:iCs/>
      <w:color w:val="404040"/>
      <w:sz w:val="24"/>
      <w:lang w:eastAsia="en-US"/>
    </w:rPr>
  </w:style>
  <w:style w:type="character" w:customStyle="1" w:styleId="Ttulo8Car1">
    <w:name w:val="Título 8 Car1"/>
    <w:basedOn w:val="DefaultParagraphFont"/>
    <w:uiPriority w:val="9"/>
    <w:rsid w:val="000C309F"/>
    <w:rPr>
      <w:rFonts w:ascii="Cambria" w:eastAsia="Times New Roman" w:hAnsi="Cambria" w:cs="Times New Roman"/>
      <w:color w:val="404040"/>
      <w:sz w:val="20"/>
      <w:szCs w:val="20"/>
      <w:lang w:eastAsia="en-US"/>
    </w:rPr>
  </w:style>
  <w:style w:type="character" w:customStyle="1" w:styleId="Ttulo9Car1">
    <w:name w:val="Título 9 Car1"/>
    <w:basedOn w:val="DefaultParagraphFont"/>
    <w:uiPriority w:val="9"/>
    <w:rsid w:val="000C309F"/>
    <w:rPr>
      <w:rFonts w:ascii="Cambria" w:eastAsia="Times New Roman" w:hAnsi="Cambria" w:cs="Times New Roman"/>
      <w:i/>
      <w:iCs/>
      <w:color w:val="404040"/>
      <w:sz w:val="20"/>
      <w:szCs w:val="20"/>
      <w:lang w:eastAsia="en-US"/>
    </w:rPr>
  </w:style>
  <w:style w:type="character" w:customStyle="1" w:styleId="EncabezadoCar1">
    <w:name w:val="Encabezado Car1"/>
    <w:aliases w:val="Style 11 Car1,encabezado Car1"/>
    <w:basedOn w:val="DefaultParagraphFont"/>
    <w:rsid w:val="000C309F"/>
    <w:rPr>
      <w:rFonts w:ascii="Arial" w:eastAsia="Calibri" w:hAnsi="Arial" w:cs="Times New Roman"/>
      <w:sz w:val="24"/>
      <w:lang w:eastAsia="en-US"/>
    </w:rPr>
  </w:style>
  <w:style w:type="character" w:customStyle="1" w:styleId="PiedepginaCar1">
    <w:name w:val="Pie de página Car1"/>
    <w:aliases w:val="pie de página Car1"/>
    <w:basedOn w:val="DefaultParagraphFont"/>
    <w:uiPriority w:val="99"/>
    <w:rsid w:val="000C309F"/>
    <w:rPr>
      <w:rFonts w:ascii="Arial" w:eastAsia="Calibri" w:hAnsi="Arial" w:cs="Times New Roman"/>
      <w:sz w:val="24"/>
      <w:lang w:eastAsia="en-US"/>
    </w:rPr>
  </w:style>
  <w:style w:type="character" w:customStyle="1" w:styleId="TextodegloboCar1">
    <w:name w:val="Texto de globo Car1"/>
    <w:basedOn w:val="DefaultParagraphFont"/>
    <w:uiPriority w:val="99"/>
    <w:rsid w:val="000C309F"/>
    <w:rPr>
      <w:rFonts w:ascii="Tahoma" w:eastAsia="Calibri" w:hAnsi="Tahoma" w:cs="Tahoma"/>
      <w:sz w:val="16"/>
      <w:szCs w:val="16"/>
      <w:lang w:eastAsia="en-US"/>
    </w:rPr>
  </w:style>
  <w:style w:type="character" w:customStyle="1" w:styleId="TextocomentarioCar1">
    <w:name w:val="Texto comentario Car1"/>
    <w:basedOn w:val="DefaultParagraphFont"/>
    <w:semiHidden/>
    <w:rsid w:val="000C309F"/>
    <w:rPr>
      <w:rFonts w:ascii="Arial" w:eastAsia="Times New Roman" w:hAnsi="Arial" w:cs="Times New Roman"/>
      <w:sz w:val="20"/>
      <w:szCs w:val="20"/>
      <w:lang w:val="es-ES" w:eastAsia="es-ES"/>
    </w:rPr>
  </w:style>
  <w:style w:type="character" w:customStyle="1" w:styleId="EpgrafeCar1">
    <w:name w:val="Epígrafe Car1"/>
    <w:rsid w:val="000C309F"/>
    <w:rPr>
      <w:rFonts w:ascii="Arial" w:eastAsia="Times New Roman" w:hAnsi="Arial" w:cs="Times New Roman"/>
      <w:b/>
      <w:sz w:val="20"/>
      <w:szCs w:val="20"/>
      <w:lang w:eastAsia="en-US"/>
    </w:rPr>
  </w:style>
  <w:style w:type="character" w:customStyle="1" w:styleId="TextonotapieCar1">
    <w:name w:val="Texto nota pie Car1"/>
    <w:basedOn w:val="DefaultParagraphFont"/>
    <w:uiPriority w:val="99"/>
    <w:rsid w:val="000C309F"/>
    <w:rPr>
      <w:rFonts w:ascii="Arial" w:eastAsia="Calibri" w:hAnsi="Arial" w:cs="Times New Roman"/>
      <w:sz w:val="20"/>
      <w:szCs w:val="20"/>
      <w:lang w:eastAsia="en-US"/>
    </w:rPr>
  </w:style>
  <w:style w:type="paragraph" w:customStyle="1" w:styleId="EstiloTtulo3Actvidad11pt1">
    <w:name w:val="Estilo Título 3Actvidad + 11 pt1"/>
    <w:basedOn w:val="Heading3"/>
    <w:rsid w:val="000C309F"/>
    <w:pPr>
      <w:numPr>
        <w:ilvl w:val="0"/>
        <w:numId w:val="0"/>
      </w:numPr>
      <w:tabs>
        <w:tab w:val="left" w:pos="992"/>
        <w:tab w:val="num" w:pos="2880"/>
      </w:tabs>
      <w:spacing w:before="180"/>
      <w:ind w:left="2880" w:hanging="180"/>
    </w:pPr>
    <w:rPr>
      <w:rFonts w:eastAsia="Calibri"/>
      <w:szCs w:val="20"/>
      <w:lang w:val="es-ES_tradnl" w:eastAsia="es-ES"/>
    </w:rPr>
  </w:style>
  <w:style w:type="character" w:customStyle="1" w:styleId="TextoindependienteCar1">
    <w:name w:val="Texto independiente Car1"/>
    <w:basedOn w:val="DefaultParagraphFont"/>
    <w:rsid w:val="000C309F"/>
    <w:rPr>
      <w:rFonts w:ascii="Arial" w:eastAsia="Times New Roman" w:hAnsi="Arial" w:cs="Times New Roman"/>
      <w:sz w:val="24"/>
      <w:szCs w:val="20"/>
      <w:lang w:val="es-ES" w:eastAsia="es-ES"/>
    </w:rPr>
  </w:style>
  <w:style w:type="character" w:customStyle="1" w:styleId="AsuntodelcomentarioCar1">
    <w:name w:val="Asunto del comentario Car1"/>
    <w:basedOn w:val="CommentTextChar"/>
    <w:uiPriority w:val="99"/>
    <w:semiHidden/>
    <w:rsid w:val="000C309F"/>
    <w:rPr>
      <w:rFonts w:ascii="Arial" w:eastAsia="Calibri" w:hAnsi="Arial" w:cs="Times New Roman"/>
      <w:b/>
      <w:bCs/>
      <w:sz w:val="20"/>
      <w:szCs w:val="20"/>
      <w:lang w:val="es-ES" w:eastAsia="es-ES"/>
    </w:rPr>
  </w:style>
  <w:style w:type="paragraph" w:customStyle="1" w:styleId="EpigrafeComienzo1">
    <w:name w:val="Epigrafe (Comienzo)1"/>
    <w:basedOn w:val="Caption"/>
    <w:uiPriority w:val="99"/>
    <w:rsid w:val="000C309F"/>
    <w:pPr>
      <w:widowControl/>
    </w:pPr>
    <w:rPr>
      <w:rFonts w:cs="Arial"/>
      <w:bCs/>
      <w:szCs w:val="18"/>
    </w:rPr>
  </w:style>
  <w:style w:type="character" w:customStyle="1" w:styleId="EpigrafeComienzoCar1">
    <w:name w:val="Epigrafe (Comienzo) Car1"/>
    <w:uiPriority w:val="99"/>
    <w:locked/>
    <w:rsid w:val="000C309F"/>
    <w:rPr>
      <w:rFonts w:ascii="Arial" w:eastAsia="Times New Roman" w:hAnsi="Arial" w:cs="Arial"/>
      <w:b/>
      <w:bCs/>
      <w:sz w:val="20"/>
      <w:szCs w:val="18"/>
      <w:lang w:eastAsia="en-US"/>
    </w:rPr>
  </w:style>
  <w:style w:type="character" w:customStyle="1" w:styleId="TextosinformatoCar1">
    <w:name w:val="Texto sin formato Car1"/>
    <w:basedOn w:val="DefaultParagraphFont"/>
    <w:semiHidden/>
    <w:rsid w:val="000C309F"/>
    <w:rPr>
      <w:rFonts w:ascii="Courier New" w:eastAsia="Times New Roman" w:hAnsi="Courier New" w:cs="Times New Roman"/>
      <w:sz w:val="20"/>
      <w:szCs w:val="20"/>
      <w:lang w:val="es-ES" w:eastAsia="es-ES"/>
    </w:rPr>
  </w:style>
  <w:style w:type="character" w:customStyle="1" w:styleId="SangradetextonormalCar1">
    <w:name w:val="Sangría de texto normal Car1"/>
    <w:basedOn w:val="DefaultParagraphFont"/>
    <w:rsid w:val="000C309F"/>
    <w:rPr>
      <w:rFonts w:ascii="Times New Roman" w:eastAsia="Times New Roman" w:hAnsi="Times New Roman" w:cs="Times New Roman"/>
      <w:sz w:val="24"/>
      <w:szCs w:val="24"/>
      <w:lang w:val="es-ES" w:eastAsia="es-ES"/>
    </w:rPr>
  </w:style>
  <w:style w:type="character" w:customStyle="1" w:styleId="Textoindependiente2Car1">
    <w:name w:val="Texto independiente 2 Car1"/>
    <w:basedOn w:val="DefaultParagraphFont"/>
    <w:rsid w:val="000C309F"/>
    <w:rPr>
      <w:rFonts w:ascii="Times New Roman" w:eastAsia="Times New Roman" w:hAnsi="Times New Roman" w:cs="Times New Roman"/>
      <w:sz w:val="24"/>
      <w:szCs w:val="24"/>
      <w:lang w:val="es-ES" w:eastAsia="es-ES"/>
    </w:rPr>
  </w:style>
  <w:style w:type="character" w:customStyle="1" w:styleId="Textoindependiente3Car1">
    <w:name w:val="Texto independiente 3 Car1"/>
    <w:basedOn w:val="DefaultParagraphFont"/>
    <w:rsid w:val="000C309F"/>
    <w:rPr>
      <w:rFonts w:ascii="Times New Roman" w:eastAsia="Times New Roman" w:hAnsi="Times New Roman" w:cs="Times New Roman"/>
      <w:sz w:val="16"/>
      <w:szCs w:val="16"/>
      <w:lang w:val="es-ES" w:eastAsia="es-ES"/>
    </w:rPr>
  </w:style>
  <w:style w:type="paragraph" w:customStyle="1" w:styleId="xl321">
    <w:name w:val="xl321"/>
    <w:basedOn w:val="Normal"/>
    <w:rsid w:val="000C309F"/>
    <w:pPr>
      <w:pBdr>
        <w:left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Vieta1">
    <w:name w:val="Viñeta1"/>
    <w:basedOn w:val="Normal"/>
    <w:rsid w:val="000C309F"/>
    <w:pPr>
      <w:widowControl w:val="0"/>
      <w:tabs>
        <w:tab w:val="num" w:pos="2149"/>
      </w:tabs>
      <w:suppressAutoHyphens w:val="0"/>
      <w:autoSpaceDN/>
      <w:spacing w:before="120" w:after="120" w:line="360" w:lineRule="auto"/>
      <w:ind w:left="2149" w:hanging="360"/>
      <w:jc w:val="both"/>
      <w:textAlignment w:val="auto"/>
    </w:pPr>
    <w:rPr>
      <w:rFonts w:ascii="Arial" w:hAnsi="Arial"/>
      <w:bCs/>
      <w:spacing w:val="0"/>
      <w:sz w:val="22"/>
      <w:lang w:val="es-ES" w:eastAsia="es-ES"/>
    </w:rPr>
  </w:style>
  <w:style w:type="paragraph" w:customStyle="1" w:styleId="xl301">
    <w:name w:val="xl301"/>
    <w:basedOn w:val="Normal"/>
    <w:rsid w:val="000C309F"/>
    <w:pPr>
      <w:pBdr>
        <w:left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pacing w:val="0"/>
      <w:sz w:val="18"/>
      <w:szCs w:val="18"/>
      <w:lang w:val="es-ES" w:eastAsia="es-ES"/>
    </w:rPr>
  </w:style>
  <w:style w:type="paragraph" w:customStyle="1" w:styleId="xl241">
    <w:name w:val="xl241"/>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51">
    <w:name w:val="xl251"/>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paragraph" w:customStyle="1" w:styleId="xl261">
    <w:name w:val="xl261"/>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71">
    <w:name w:val="xl271"/>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paragraph" w:customStyle="1" w:styleId="xl281">
    <w:name w:val="xl281"/>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right"/>
      <w:textAlignment w:val="center"/>
    </w:pPr>
    <w:rPr>
      <w:rFonts w:ascii="Arial" w:eastAsia="Arial Unicode MS" w:hAnsi="Arial" w:cs="Arial"/>
      <w:spacing w:val="0"/>
      <w:szCs w:val="24"/>
      <w:lang w:val="es-ES" w:eastAsia="es-ES"/>
    </w:rPr>
  </w:style>
  <w:style w:type="paragraph" w:customStyle="1" w:styleId="xl291">
    <w:name w:val="xl291"/>
    <w:basedOn w:val="Normal"/>
    <w:rsid w:val="000C309F"/>
    <w:pPr>
      <w:pBdr>
        <w:left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spacing w:val="0"/>
      <w:szCs w:val="24"/>
      <w:lang w:val="es-ES" w:eastAsia="es-ES"/>
    </w:rPr>
  </w:style>
  <w:style w:type="paragraph" w:customStyle="1" w:styleId="xl311">
    <w:name w:val="xl311"/>
    <w:basedOn w:val="Normal"/>
    <w:rsid w:val="000C309F"/>
    <w:pPr>
      <w:pBdr>
        <w:left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pacing w:val="0"/>
      <w:szCs w:val="24"/>
      <w:lang w:val="es-ES" w:eastAsia="es-ES"/>
    </w:rPr>
  </w:style>
  <w:style w:type="paragraph" w:customStyle="1" w:styleId="xl331">
    <w:name w:val="xl331"/>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right"/>
      <w:textAlignment w:val="center"/>
    </w:pPr>
    <w:rPr>
      <w:rFonts w:ascii="Arial Unicode MS" w:eastAsia="Arial Unicode MS" w:hAnsi="Arial Unicode MS" w:cs="Arial Unicode MS"/>
      <w:spacing w:val="0"/>
      <w:szCs w:val="24"/>
      <w:lang w:val="es-ES" w:eastAsia="es-ES"/>
    </w:rPr>
  </w:style>
  <w:style w:type="character" w:customStyle="1" w:styleId="Sangra2detindependienteCar1">
    <w:name w:val="Sangría 2 de t. independiente Car1"/>
    <w:basedOn w:val="DefaultParagraphFont"/>
    <w:rsid w:val="000C309F"/>
    <w:rPr>
      <w:rFonts w:ascii="Arial" w:eastAsia="Times New Roman" w:hAnsi="Arial" w:cs="Arial"/>
      <w:sz w:val="24"/>
      <w:szCs w:val="24"/>
      <w:lang w:eastAsia="es-ES"/>
    </w:rPr>
  </w:style>
  <w:style w:type="character" w:customStyle="1" w:styleId="Sangra3detindependienteCar1">
    <w:name w:val="Sangría 3 de t. independiente Car1"/>
    <w:basedOn w:val="DefaultParagraphFont"/>
    <w:rsid w:val="000C309F"/>
    <w:rPr>
      <w:rFonts w:ascii="Arial" w:eastAsia="Times New Roman" w:hAnsi="Arial" w:cs="Times New Roman"/>
      <w:sz w:val="24"/>
      <w:szCs w:val="24"/>
      <w:lang w:eastAsia="es-ES"/>
    </w:rPr>
  </w:style>
  <w:style w:type="paragraph" w:customStyle="1" w:styleId="xl351">
    <w:name w:val="xl351"/>
    <w:basedOn w:val="Normal"/>
    <w:rsid w:val="000C309F"/>
    <w:pPr>
      <w:suppressAutoHyphens w:val="0"/>
      <w:autoSpaceDN/>
      <w:spacing w:before="100" w:beforeAutospacing="1" w:after="100" w:afterAutospacing="1"/>
      <w:jc w:val="right"/>
      <w:textAlignment w:val="center"/>
    </w:pPr>
    <w:rPr>
      <w:rFonts w:ascii="Arial" w:eastAsia="Arial Unicode MS" w:hAnsi="Arial" w:cs="Arial"/>
      <w:b/>
      <w:bCs/>
      <w:spacing w:val="0"/>
      <w:sz w:val="18"/>
      <w:szCs w:val="18"/>
      <w:lang w:val="es-ES" w:eastAsia="es-ES"/>
    </w:rPr>
  </w:style>
  <w:style w:type="character" w:customStyle="1" w:styleId="MapadeldocumentoCar1">
    <w:name w:val="Mapa del documento Car1"/>
    <w:basedOn w:val="DefaultParagraphFont"/>
    <w:rsid w:val="000C309F"/>
    <w:rPr>
      <w:rFonts w:ascii="Tahoma" w:eastAsia="Times New Roman" w:hAnsi="Tahoma" w:cs="Tahoma"/>
      <w:sz w:val="16"/>
      <w:szCs w:val="16"/>
      <w:lang w:val="es-ES" w:eastAsia="es-ES"/>
    </w:rPr>
  </w:style>
  <w:style w:type="paragraph" w:customStyle="1" w:styleId="Fuentedeprrafopredet1">
    <w:name w:val="Fuente de párrafo predet1"/>
    <w:next w:val="Normal"/>
    <w:rsid w:val="000C309F"/>
    <w:pPr>
      <w:spacing w:after="0" w:line="240" w:lineRule="auto"/>
    </w:pPr>
    <w:rPr>
      <w:rFonts w:ascii="MS Serif" w:eastAsia="Times New Roman" w:hAnsi="MS Serif" w:cs="Times New Roman"/>
      <w:noProof/>
      <w:sz w:val="20"/>
      <w:szCs w:val="20"/>
      <w:lang w:val="es-ES" w:eastAsia="es-ES"/>
    </w:rPr>
  </w:style>
  <w:style w:type="paragraph" w:customStyle="1" w:styleId="Tabla1">
    <w:name w:val="Tabla1"/>
    <w:basedOn w:val="Normal"/>
    <w:rsid w:val="000C309F"/>
    <w:pPr>
      <w:widowControl w:val="0"/>
      <w:suppressAutoHyphens w:val="0"/>
      <w:autoSpaceDN/>
      <w:spacing w:before="60" w:after="60" w:line="360" w:lineRule="auto"/>
      <w:jc w:val="both"/>
      <w:textAlignment w:val="auto"/>
    </w:pPr>
    <w:rPr>
      <w:rFonts w:ascii="Arial" w:hAnsi="Arial"/>
      <w:bCs/>
      <w:spacing w:val="0"/>
      <w:sz w:val="20"/>
      <w:lang w:val="es-AR" w:eastAsia="es-ES"/>
    </w:rPr>
  </w:style>
  <w:style w:type="paragraph" w:customStyle="1" w:styleId="Default1">
    <w:name w:val="Default1"/>
    <w:rsid w:val="000C309F"/>
    <w:pPr>
      <w:widowControl w:val="0"/>
      <w:autoSpaceDE w:val="0"/>
      <w:autoSpaceDN w:val="0"/>
      <w:adjustRightInd w:val="0"/>
      <w:spacing w:after="0" w:line="240" w:lineRule="auto"/>
    </w:pPr>
    <w:rPr>
      <w:rFonts w:ascii="Arial" w:hAnsi="Arial" w:cs="Arial"/>
      <w:color w:val="000000"/>
      <w:sz w:val="24"/>
      <w:szCs w:val="24"/>
      <w:lang w:val="es-ES" w:eastAsia="es-ES"/>
    </w:rPr>
  </w:style>
  <w:style w:type="character" w:customStyle="1" w:styleId="Ttulo1Car3">
    <w:name w:val="Título 1 Car3"/>
    <w:aliases w:val="Heading 1 Char Char Car3,M1 Car2,capitulo Car2"/>
    <w:uiPriority w:val="9"/>
    <w:rsid w:val="000C309F"/>
    <w:rPr>
      <w:rFonts w:ascii="Arial" w:eastAsia="Times New Roman" w:hAnsi="Arial" w:cs="Times New Roman"/>
      <w:b/>
      <w:bCs/>
      <w:caps/>
      <w:sz w:val="24"/>
      <w:szCs w:val="28"/>
      <w:u w:val="single"/>
      <w:lang w:eastAsia="en-US"/>
    </w:rPr>
  </w:style>
  <w:style w:type="character" w:customStyle="1" w:styleId="Ttulo2Car2">
    <w:name w:val="Título 2 Car2"/>
    <w:aliases w:val="Título Secundario Car2,T2 Car2,sous-chapitre Car2,M2 Car2,Tight Slug Car2"/>
    <w:uiPriority w:val="9"/>
    <w:rsid w:val="000C309F"/>
    <w:rPr>
      <w:rFonts w:ascii="Arial" w:eastAsia="Times New Roman" w:hAnsi="Arial" w:cs="Times New Roman"/>
      <w:b/>
      <w:bCs/>
      <w:caps/>
      <w:sz w:val="24"/>
      <w:szCs w:val="26"/>
      <w:lang w:eastAsia="en-US"/>
    </w:rPr>
  </w:style>
  <w:style w:type="character" w:customStyle="1" w:styleId="Ttulo3Car2">
    <w:name w:val="Título 3 Car2"/>
    <w:aliases w:val="Actvidad Car2,M3 Car2"/>
    <w:uiPriority w:val="9"/>
    <w:rsid w:val="000C309F"/>
    <w:rPr>
      <w:rFonts w:ascii="Arial" w:eastAsia="Times New Roman" w:hAnsi="Arial" w:cs="Times New Roman"/>
      <w:b/>
      <w:bCs/>
      <w:sz w:val="24"/>
      <w:u w:val="single"/>
      <w:lang w:eastAsia="en-US"/>
    </w:rPr>
  </w:style>
  <w:style w:type="character" w:customStyle="1" w:styleId="Ttulo4Car2">
    <w:name w:val="Título 4 Car2"/>
    <w:aliases w:val="3° Car2,M4 Car2,Título 4 Car Car Car2"/>
    <w:uiPriority w:val="9"/>
    <w:rsid w:val="000C309F"/>
    <w:rPr>
      <w:rFonts w:ascii="Arial" w:eastAsia="Times New Roman" w:hAnsi="Arial" w:cs="Times New Roman"/>
      <w:b/>
      <w:bCs/>
      <w:iCs/>
      <w:sz w:val="24"/>
      <w:lang w:eastAsia="en-US"/>
    </w:rPr>
  </w:style>
  <w:style w:type="character" w:customStyle="1" w:styleId="EpgrafeCar2">
    <w:name w:val="Epígrafe Car2"/>
    <w:rsid w:val="000C309F"/>
    <w:rPr>
      <w:rFonts w:ascii="Arial" w:eastAsia="Times New Roman" w:hAnsi="Arial" w:cs="Times New Roman"/>
      <w:b/>
      <w:sz w:val="20"/>
      <w:szCs w:val="20"/>
      <w:lang w:eastAsia="en-US"/>
    </w:rPr>
  </w:style>
  <w:style w:type="paragraph" w:customStyle="1" w:styleId="EpigrafeComienzo2">
    <w:name w:val="Epigrafe (Comienzo)2"/>
    <w:basedOn w:val="Caption"/>
    <w:uiPriority w:val="99"/>
    <w:rsid w:val="000C309F"/>
    <w:pPr>
      <w:widowControl/>
    </w:pPr>
    <w:rPr>
      <w:rFonts w:cs="Arial"/>
      <w:bCs/>
      <w:szCs w:val="18"/>
    </w:rPr>
  </w:style>
  <w:style w:type="character" w:customStyle="1" w:styleId="EpigrafeComienzoCar2">
    <w:name w:val="Epigrafe (Comienzo) Car2"/>
    <w:uiPriority w:val="99"/>
    <w:locked/>
    <w:rsid w:val="000C309F"/>
    <w:rPr>
      <w:rFonts w:ascii="Arial" w:eastAsia="Times New Roman" w:hAnsi="Arial" w:cs="Arial"/>
      <w:b/>
      <w:bCs/>
      <w:sz w:val="20"/>
      <w:szCs w:val="18"/>
      <w:lang w:eastAsia="en-US"/>
    </w:rPr>
  </w:style>
  <w:style w:type="character" w:customStyle="1" w:styleId="EncabezadoCar2">
    <w:name w:val="Encabezado Car2"/>
    <w:aliases w:val="Style 11 Car2,encabezado Car2"/>
    <w:basedOn w:val="DefaultParagraphFont"/>
    <w:rsid w:val="000C309F"/>
    <w:rPr>
      <w:rFonts w:ascii="Arial" w:eastAsia="Calibri" w:hAnsi="Arial" w:cs="Times New Roman"/>
      <w:sz w:val="24"/>
      <w:lang w:eastAsia="en-US"/>
    </w:rPr>
  </w:style>
  <w:style w:type="character" w:customStyle="1" w:styleId="PiedepginaCar2">
    <w:name w:val="Pie de página Car2"/>
    <w:aliases w:val="pie de página Car2"/>
    <w:basedOn w:val="DefaultParagraphFont"/>
    <w:uiPriority w:val="99"/>
    <w:rsid w:val="000C309F"/>
    <w:rPr>
      <w:rFonts w:ascii="Arial" w:eastAsia="Calibri" w:hAnsi="Arial" w:cs="Times New Roman"/>
      <w:sz w:val="24"/>
      <w:lang w:eastAsia="en-US"/>
    </w:rPr>
  </w:style>
  <w:style w:type="paragraph" w:customStyle="1" w:styleId="xl67">
    <w:name w:val="xl67"/>
    <w:basedOn w:val="Normal"/>
    <w:rsid w:val="000C309F"/>
    <w:pPr>
      <w:suppressAutoHyphens w:val="0"/>
      <w:autoSpaceDN/>
      <w:spacing w:before="100" w:beforeAutospacing="1" w:after="100" w:afterAutospacing="1"/>
      <w:jc w:val="center"/>
      <w:textAlignment w:val="center"/>
    </w:pPr>
    <w:rPr>
      <w:spacing w:val="0"/>
      <w:szCs w:val="24"/>
      <w:lang w:val="es-ES" w:eastAsia="es-ES"/>
    </w:rPr>
  </w:style>
  <w:style w:type="paragraph" w:customStyle="1" w:styleId="xl68">
    <w:name w:val="xl68"/>
    <w:basedOn w:val="Normal"/>
    <w:rsid w:val="000C309F"/>
    <w:pPr>
      <w:pBdr>
        <w:top w:val="single" w:sz="4" w:space="0" w:color="auto"/>
        <w:left w:val="single" w:sz="4" w:space="0" w:color="auto"/>
        <w:bottom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69">
    <w:name w:val="xl69"/>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70">
    <w:name w:val="xl70"/>
    <w:basedOn w:val="Normal"/>
    <w:rsid w:val="000C309F"/>
    <w:pPr>
      <w:pBdr>
        <w:top w:val="single" w:sz="12"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1">
    <w:name w:val="xl71"/>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2">
    <w:name w:val="xl72"/>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73">
    <w:name w:val="xl73"/>
    <w:basedOn w:val="Normal"/>
    <w:rsid w:val="000C309F"/>
    <w:pPr>
      <w:pBdr>
        <w:top w:val="single" w:sz="4" w:space="0" w:color="auto"/>
        <w:left w:val="single" w:sz="4" w:space="0" w:color="auto"/>
        <w:bottom w:val="single" w:sz="12"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4">
    <w:name w:val="xl74"/>
    <w:basedOn w:val="Normal"/>
    <w:rsid w:val="000C309F"/>
    <w:pPr>
      <w:pBdr>
        <w:left w:val="single" w:sz="4" w:space="0" w:color="auto"/>
        <w:bottom w:val="single" w:sz="12"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5">
    <w:name w:val="xl75"/>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76">
    <w:name w:val="xl76"/>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7">
    <w:name w:val="xl77"/>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78">
    <w:name w:val="xl78"/>
    <w:basedOn w:val="Normal"/>
    <w:rsid w:val="000C309F"/>
    <w:pPr>
      <w:pBdr>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79">
    <w:name w:val="xl79"/>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80">
    <w:name w:val="xl80"/>
    <w:basedOn w:val="Normal"/>
    <w:rsid w:val="000C309F"/>
    <w:pPr>
      <w:pBdr>
        <w:top w:val="single" w:sz="4"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81">
    <w:name w:val="xl81"/>
    <w:basedOn w:val="Normal"/>
    <w:rsid w:val="000C309F"/>
    <w:pPr>
      <w:pBdr>
        <w:top w:val="single" w:sz="4" w:space="0" w:color="auto"/>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82">
    <w:name w:val="xl82"/>
    <w:basedOn w:val="Normal"/>
    <w:rsid w:val="000C309F"/>
    <w:pPr>
      <w:pBdr>
        <w:top w:val="single" w:sz="4" w:space="0" w:color="auto"/>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83">
    <w:name w:val="xl83"/>
    <w:basedOn w:val="Normal"/>
    <w:rsid w:val="000C309F"/>
    <w:pPr>
      <w:pBdr>
        <w:top w:val="single" w:sz="4" w:space="0" w:color="auto"/>
        <w:left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84">
    <w:name w:val="xl84"/>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85">
    <w:name w:val="xl85"/>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pacing w:val="0"/>
      <w:sz w:val="20"/>
      <w:lang w:val="es-ES" w:eastAsia="es-ES"/>
    </w:rPr>
  </w:style>
  <w:style w:type="paragraph" w:customStyle="1" w:styleId="xl86">
    <w:name w:val="xl86"/>
    <w:basedOn w:val="Normal"/>
    <w:rsid w:val="000C309F"/>
    <w:pPr>
      <w:pBdr>
        <w:top w:val="single" w:sz="12"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87">
    <w:name w:val="xl87"/>
    <w:basedOn w:val="Normal"/>
    <w:rsid w:val="000C309F"/>
    <w:pPr>
      <w:pBdr>
        <w:top w:val="single" w:sz="4"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88">
    <w:name w:val="xl88"/>
    <w:basedOn w:val="Normal"/>
    <w:rsid w:val="000C309F"/>
    <w:pPr>
      <w:pBdr>
        <w:top w:val="single" w:sz="4"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pacing w:val="0"/>
      <w:sz w:val="20"/>
      <w:lang w:val="es-ES" w:eastAsia="es-ES"/>
    </w:rPr>
  </w:style>
  <w:style w:type="paragraph" w:customStyle="1" w:styleId="xl89">
    <w:name w:val="xl89"/>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90">
    <w:name w:val="xl90"/>
    <w:basedOn w:val="Normal"/>
    <w:rsid w:val="000C309F"/>
    <w:pPr>
      <w:pBdr>
        <w:top w:val="single" w:sz="4"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1">
    <w:name w:val="xl91"/>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2">
    <w:name w:val="xl92"/>
    <w:basedOn w:val="Normal"/>
    <w:rsid w:val="000C309F"/>
    <w:pPr>
      <w:pBdr>
        <w:top w:val="single" w:sz="4" w:space="0" w:color="auto"/>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3">
    <w:name w:val="xl93"/>
    <w:basedOn w:val="Normal"/>
    <w:rsid w:val="000C309F"/>
    <w:pPr>
      <w:pBdr>
        <w:top w:val="single" w:sz="4" w:space="0" w:color="auto"/>
        <w:left w:val="single" w:sz="4" w:space="0" w:color="auto"/>
        <w:bottom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94">
    <w:name w:val="xl94"/>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5">
    <w:name w:val="xl95"/>
    <w:basedOn w:val="Normal"/>
    <w:rsid w:val="000C309F"/>
    <w:pPr>
      <w:pBdr>
        <w:top w:val="single" w:sz="4"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6">
    <w:name w:val="xl96"/>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7">
    <w:name w:val="xl97"/>
    <w:basedOn w:val="Normal"/>
    <w:rsid w:val="000C309F"/>
    <w:pPr>
      <w:pBdr>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98">
    <w:name w:val="xl98"/>
    <w:basedOn w:val="Normal"/>
    <w:rsid w:val="000C309F"/>
    <w:pPr>
      <w:pBdr>
        <w:top w:val="single" w:sz="4" w:space="0" w:color="auto"/>
        <w:left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99">
    <w:name w:val="xl99"/>
    <w:basedOn w:val="Normal"/>
    <w:rsid w:val="000C309F"/>
    <w:pPr>
      <w:pBdr>
        <w:top w:val="single" w:sz="4" w:space="0" w:color="auto"/>
        <w:left w:val="single" w:sz="12"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00">
    <w:name w:val="xl100"/>
    <w:basedOn w:val="Normal"/>
    <w:rsid w:val="000C309F"/>
    <w:pPr>
      <w:pBdr>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01">
    <w:name w:val="xl101"/>
    <w:basedOn w:val="Normal"/>
    <w:rsid w:val="000C309F"/>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02">
    <w:name w:val="xl102"/>
    <w:basedOn w:val="Normal"/>
    <w:rsid w:val="000C309F"/>
    <w:pPr>
      <w:pBdr>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03">
    <w:name w:val="xl103"/>
    <w:basedOn w:val="Normal"/>
    <w:rsid w:val="000C309F"/>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04">
    <w:name w:val="xl104"/>
    <w:basedOn w:val="Normal"/>
    <w:rsid w:val="000C309F"/>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05">
    <w:name w:val="xl105"/>
    <w:basedOn w:val="Normal"/>
    <w:rsid w:val="000C309F"/>
    <w:pPr>
      <w:pBdr>
        <w:top w:val="single" w:sz="12"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06">
    <w:name w:val="xl106"/>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07">
    <w:name w:val="xl107"/>
    <w:basedOn w:val="Normal"/>
    <w:rsid w:val="000C309F"/>
    <w:pPr>
      <w:pBdr>
        <w:top w:val="single" w:sz="12"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08">
    <w:name w:val="xl108"/>
    <w:basedOn w:val="Normal"/>
    <w:rsid w:val="000C309F"/>
    <w:pPr>
      <w:pBdr>
        <w:top w:val="single" w:sz="12"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09">
    <w:name w:val="xl109"/>
    <w:basedOn w:val="Normal"/>
    <w:rsid w:val="000C309F"/>
    <w:pPr>
      <w:pBdr>
        <w:top w:val="single" w:sz="12" w:space="0" w:color="auto"/>
        <w:left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10">
    <w:name w:val="xl110"/>
    <w:basedOn w:val="Normal"/>
    <w:rsid w:val="000C309F"/>
    <w:pPr>
      <w:pBdr>
        <w:top w:val="single" w:sz="12" w:space="0" w:color="auto"/>
        <w:left w:val="single" w:sz="4" w:space="0" w:color="auto"/>
        <w:right w:val="single" w:sz="12"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11">
    <w:name w:val="xl111"/>
    <w:basedOn w:val="Normal"/>
    <w:rsid w:val="000C309F"/>
    <w:pPr>
      <w:pBdr>
        <w:left w:val="single" w:sz="12" w:space="0" w:color="auto"/>
        <w:bottom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12">
    <w:name w:val="xl112"/>
    <w:basedOn w:val="Normal"/>
    <w:rsid w:val="000C309F"/>
    <w:pPr>
      <w:pBdr>
        <w:left w:val="single" w:sz="4" w:space="0" w:color="auto"/>
        <w:bottom w:val="single" w:sz="12" w:space="0" w:color="auto"/>
        <w:right w:val="single" w:sz="12"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13">
    <w:name w:val="xl113"/>
    <w:basedOn w:val="Normal"/>
    <w:rsid w:val="000C309F"/>
    <w:pPr>
      <w:pBdr>
        <w:top w:val="single" w:sz="12" w:space="0" w:color="auto"/>
        <w:left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14">
    <w:name w:val="xl114"/>
    <w:basedOn w:val="Normal"/>
    <w:rsid w:val="000C309F"/>
    <w:pPr>
      <w:pBdr>
        <w:top w:val="single" w:sz="12" w:space="0" w:color="auto"/>
        <w:left w:val="single" w:sz="4"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15">
    <w:name w:val="xl115"/>
    <w:basedOn w:val="Normal"/>
    <w:rsid w:val="000C309F"/>
    <w:pPr>
      <w:pBdr>
        <w:left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16">
    <w:name w:val="xl116"/>
    <w:basedOn w:val="Normal"/>
    <w:rsid w:val="000C309F"/>
    <w:pPr>
      <w:pBdr>
        <w:left w:val="single" w:sz="4"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17">
    <w:name w:val="xl117"/>
    <w:basedOn w:val="Normal"/>
    <w:rsid w:val="000C309F"/>
    <w:pPr>
      <w:pBdr>
        <w:left w:val="single" w:sz="4" w:space="0" w:color="auto"/>
        <w:bottom w:val="single" w:sz="12"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18">
    <w:name w:val="xl118"/>
    <w:basedOn w:val="Normal"/>
    <w:rsid w:val="000C309F"/>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19">
    <w:name w:val="xl119"/>
    <w:basedOn w:val="Normal"/>
    <w:rsid w:val="000C309F"/>
    <w:pPr>
      <w:pBdr>
        <w:top w:val="single" w:sz="12" w:space="0" w:color="auto"/>
        <w:left w:val="single" w:sz="4" w:space="0" w:color="auto"/>
        <w:bottom w:val="single" w:sz="4"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20">
    <w:name w:val="xl120"/>
    <w:basedOn w:val="Normal"/>
    <w:rsid w:val="000C309F"/>
    <w:pPr>
      <w:pBdr>
        <w:top w:val="single" w:sz="4" w:space="0" w:color="auto"/>
        <w:left w:val="single" w:sz="4" w:space="0" w:color="auto"/>
        <w:bottom w:val="single" w:sz="4"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21">
    <w:name w:val="xl121"/>
    <w:basedOn w:val="Normal"/>
    <w:rsid w:val="000C309F"/>
    <w:pPr>
      <w:pBdr>
        <w:top w:val="single" w:sz="8"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22">
    <w:name w:val="xl122"/>
    <w:basedOn w:val="Normal"/>
    <w:rsid w:val="000C309F"/>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23">
    <w:name w:val="xl123"/>
    <w:basedOn w:val="Normal"/>
    <w:rsid w:val="000C309F"/>
    <w:pPr>
      <w:pBdr>
        <w:top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24">
    <w:name w:val="xl124"/>
    <w:basedOn w:val="Normal"/>
    <w:rsid w:val="000C309F"/>
    <w:pPr>
      <w:pBdr>
        <w:top w:val="single" w:sz="4"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25">
    <w:name w:val="xl125"/>
    <w:basedOn w:val="Normal"/>
    <w:rsid w:val="000C309F"/>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26">
    <w:name w:val="xl126"/>
    <w:basedOn w:val="Normal"/>
    <w:rsid w:val="000C309F"/>
    <w:pPr>
      <w:pBdr>
        <w:top w:val="single" w:sz="4"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27">
    <w:name w:val="xl127"/>
    <w:basedOn w:val="Normal"/>
    <w:rsid w:val="000C309F"/>
    <w:pPr>
      <w:pBdr>
        <w:top w:val="single" w:sz="4" w:space="0" w:color="auto"/>
        <w:left w:val="single" w:sz="8" w:space="0" w:color="auto"/>
        <w:bottom w:val="single" w:sz="8"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28">
    <w:name w:val="xl128"/>
    <w:basedOn w:val="Normal"/>
    <w:rsid w:val="000C309F"/>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29">
    <w:name w:val="xl129"/>
    <w:basedOn w:val="Normal"/>
    <w:rsid w:val="000C309F"/>
    <w:pPr>
      <w:pBdr>
        <w:top w:val="single" w:sz="4"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30">
    <w:name w:val="xl130"/>
    <w:basedOn w:val="Normal"/>
    <w:rsid w:val="000C309F"/>
    <w:pPr>
      <w:pBdr>
        <w:top w:val="single" w:sz="8" w:space="0" w:color="auto"/>
        <w:left w:val="single" w:sz="8"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31">
    <w:name w:val="xl131"/>
    <w:basedOn w:val="Normal"/>
    <w:rsid w:val="000C309F"/>
    <w:pPr>
      <w:pBdr>
        <w:top w:val="single" w:sz="8" w:space="0" w:color="auto"/>
        <w:left w:val="single" w:sz="4" w:space="0" w:color="auto"/>
        <w:right w:val="single" w:sz="12"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32">
    <w:name w:val="xl132"/>
    <w:basedOn w:val="Normal"/>
    <w:rsid w:val="000C309F"/>
    <w:pPr>
      <w:pBdr>
        <w:top w:val="single" w:sz="8"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33">
    <w:name w:val="xl133"/>
    <w:basedOn w:val="Normal"/>
    <w:rsid w:val="000C309F"/>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34">
    <w:name w:val="xl134"/>
    <w:basedOn w:val="Normal"/>
    <w:rsid w:val="000C309F"/>
    <w:pPr>
      <w:pBdr>
        <w:top w:val="single" w:sz="8" w:space="0" w:color="auto"/>
        <w:left w:val="single" w:sz="12" w:space="0" w:color="auto"/>
        <w:bottom w:val="single" w:sz="4" w:space="0" w:color="auto"/>
        <w:right w:val="single" w:sz="4"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35">
    <w:name w:val="xl135"/>
    <w:basedOn w:val="Normal"/>
    <w:rsid w:val="000C309F"/>
    <w:pPr>
      <w:pBdr>
        <w:top w:val="single" w:sz="8"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center"/>
    </w:pPr>
    <w:rPr>
      <w:b/>
      <w:bCs/>
      <w:spacing w:val="0"/>
      <w:sz w:val="32"/>
      <w:szCs w:val="32"/>
      <w:lang w:val="es-ES" w:eastAsia="es-ES"/>
    </w:rPr>
  </w:style>
  <w:style w:type="paragraph" w:customStyle="1" w:styleId="xl136">
    <w:name w:val="xl136"/>
    <w:basedOn w:val="Normal"/>
    <w:rsid w:val="000C309F"/>
    <w:pPr>
      <w:pBdr>
        <w:left w:val="single" w:sz="8" w:space="0" w:color="auto"/>
        <w:bottom w:val="single" w:sz="12" w:space="0" w:color="auto"/>
        <w:right w:val="single" w:sz="4"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37">
    <w:name w:val="xl137"/>
    <w:basedOn w:val="Normal"/>
    <w:rsid w:val="000C309F"/>
    <w:pPr>
      <w:pBdr>
        <w:top w:val="single" w:sz="4" w:space="0" w:color="auto"/>
        <w:left w:val="single" w:sz="4" w:space="0" w:color="auto"/>
        <w:right w:val="single" w:sz="8" w:space="0" w:color="auto"/>
      </w:pBdr>
      <w:suppressAutoHyphens w:val="0"/>
      <w:autoSpaceDN/>
      <w:spacing w:before="100" w:beforeAutospacing="1" w:after="100" w:afterAutospacing="1"/>
      <w:jc w:val="center"/>
      <w:textAlignment w:val="center"/>
    </w:pPr>
    <w:rPr>
      <w:b/>
      <w:bCs/>
      <w:spacing w:val="0"/>
      <w:szCs w:val="24"/>
      <w:lang w:val="es-ES" w:eastAsia="es-ES"/>
    </w:rPr>
  </w:style>
  <w:style w:type="paragraph" w:customStyle="1" w:styleId="xl138">
    <w:name w:val="xl138"/>
    <w:basedOn w:val="Normal"/>
    <w:rsid w:val="000C309F"/>
    <w:pPr>
      <w:pBdr>
        <w:top w:val="single" w:sz="12" w:space="0" w:color="auto"/>
        <w:left w:val="single" w:sz="8"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39">
    <w:name w:val="xl139"/>
    <w:basedOn w:val="Normal"/>
    <w:rsid w:val="000C309F"/>
    <w:pPr>
      <w:pBdr>
        <w:top w:val="single" w:sz="12"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0">
    <w:name w:val="xl140"/>
    <w:basedOn w:val="Normal"/>
    <w:rsid w:val="000C309F"/>
    <w:pPr>
      <w:pBdr>
        <w:left w:val="single" w:sz="8"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1">
    <w:name w:val="xl141"/>
    <w:basedOn w:val="Normal"/>
    <w:rsid w:val="000C309F"/>
    <w:pPr>
      <w:pBdr>
        <w:top w:val="single" w:sz="4"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2">
    <w:name w:val="xl142"/>
    <w:basedOn w:val="Normal"/>
    <w:rsid w:val="000C309F"/>
    <w:pPr>
      <w:pBdr>
        <w:top w:val="single" w:sz="4" w:space="0" w:color="auto"/>
        <w:bottom w:val="single" w:sz="4" w:space="0" w:color="auto"/>
        <w:right w:val="single" w:sz="8" w:space="0" w:color="auto"/>
      </w:pBdr>
      <w:suppressAutoHyphens w:val="0"/>
      <w:autoSpaceDN/>
      <w:spacing w:before="100" w:beforeAutospacing="1" w:after="100" w:afterAutospacing="1"/>
      <w:jc w:val="center"/>
      <w:textAlignment w:val="center"/>
    </w:pPr>
    <w:rPr>
      <w:color w:val="7F7F7F"/>
      <w:spacing w:val="0"/>
      <w:szCs w:val="24"/>
      <w:lang w:val="es-ES" w:eastAsia="es-ES"/>
    </w:rPr>
  </w:style>
  <w:style w:type="paragraph" w:customStyle="1" w:styleId="xl143">
    <w:name w:val="xl143"/>
    <w:basedOn w:val="Normal"/>
    <w:rsid w:val="000C309F"/>
    <w:pPr>
      <w:pBdr>
        <w:left w:val="single" w:sz="8" w:space="0" w:color="auto"/>
        <w:bottom w:val="single" w:sz="12"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4">
    <w:name w:val="xl144"/>
    <w:basedOn w:val="Normal"/>
    <w:rsid w:val="000C309F"/>
    <w:pPr>
      <w:pBdr>
        <w:left w:val="single" w:sz="4" w:space="0" w:color="auto"/>
        <w:bottom w:val="single" w:sz="4" w:space="0" w:color="auto"/>
        <w:righ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5">
    <w:name w:val="xl145"/>
    <w:basedOn w:val="Normal"/>
    <w:rsid w:val="000C309F"/>
    <w:pPr>
      <w:pBdr>
        <w:top w:val="single" w:sz="4" w:space="0" w:color="auto"/>
        <w:left w:val="single" w:sz="4" w:space="0" w:color="auto"/>
        <w:righ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6">
    <w:name w:val="xl146"/>
    <w:basedOn w:val="Normal"/>
    <w:rsid w:val="000C309F"/>
    <w:pPr>
      <w:pBdr>
        <w:top w:val="single" w:sz="4" w:space="0" w:color="auto"/>
        <w:left w:val="single" w:sz="12" w:space="0" w:color="auto"/>
        <w:bottom w:val="single" w:sz="8" w:space="0" w:color="auto"/>
        <w:righ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7">
    <w:name w:val="xl147"/>
    <w:basedOn w:val="Normal"/>
    <w:rsid w:val="000C309F"/>
    <w:pPr>
      <w:pBdr>
        <w:top w:val="single" w:sz="4" w:space="0" w:color="auto"/>
        <w:left w:val="single" w:sz="4" w:space="0" w:color="auto"/>
        <w:bottom w:val="single" w:sz="8" w:space="0" w:color="auto"/>
        <w:righ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8">
    <w:name w:val="xl148"/>
    <w:basedOn w:val="Normal"/>
    <w:rsid w:val="000C309F"/>
    <w:pPr>
      <w:pBdr>
        <w:top w:val="single" w:sz="12" w:space="0" w:color="auto"/>
        <w:lef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49">
    <w:name w:val="xl149"/>
    <w:basedOn w:val="Normal"/>
    <w:rsid w:val="000C309F"/>
    <w:pPr>
      <w:pBdr>
        <w:left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50">
    <w:name w:val="xl150"/>
    <w:basedOn w:val="Normal"/>
    <w:rsid w:val="000C309F"/>
    <w:pPr>
      <w:pBdr>
        <w:left w:val="single" w:sz="8" w:space="0" w:color="auto"/>
        <w:bottom w:val="single" w:sz="8"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51">
    <w:name w:val="xl151"/>
    <w:basedOn w:val="Normal"/>
    <w:rsid w:val="000C309F"/>
    <w:pPr>
      <w:pBdr>
        <w:top w:val="single" w:sz="12" w:space="0" w:color="auto"/>
        <w:lef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52">
    <w:name w:val="xl152"/>
    <w:basedOn w:val="Normal"/>
    <w:rsid w:val="000C309F"/>
    <w:pPr>
      <w:pBdr>
        <w:left w:val="single" w:sz="4" w:space="0" w:color="auto"/>
      </w:pBdr>
      <w:suppressAutoHyphens w:val="0"/>
      <w:autoSpaceDN/>
      <w:spacing w:before="100" w:beforeAutospacing="1" w:after="100" w:afterAutospacing="1"/>
      <w:jc w:val="center"/>
      <w:textAlignment w:val="center"/>
    </w:pPr>
    <w:rPr>
      <w:spacing w:val="0"/>
      <w:szCs w:val="24"/>
      <w:lang w:val="es-ES" w:eastAsia="es-ES"/>
    </w:rPr>
  </w:style>
  <w:style w:type="paragraph" w:customStyle="1" w:styleId="xl153">
    <w:name w:val="xl153"/>
    <w:basedOn w:val="Normal"/>
    <w:rsid w:val="000C309F"/>
    <w:pPr>
      <w:pBdr>
        <w:left w:val="single" w:sz="4" w:space="0" w:color="auto"/>
        <w:bottom w:val="single" w:sz="8" w:space="0" w:color="auto"/>
        <w:right w:val="single" w:sz="12" w:space="0" w:color="auto"/>
      </w:pBdr>
      <w:suppressAutoHyphens w:val="0"/>
      <w:autoSpaceDN/>
      <w:spacing w:before="100" w:beforeAutospacing="1" w:after="100" w:afterAutospacing="1"/>
      <w:jc w:val="center"/>
      <w:textAlignment w:val="center"/>
    </w:pPr>
    <w:rPr>
      <w:spacing w:val="0"/>
      <w:szCs w:val="24"/>
      <w:lang w:val="es-ES" w:eastAsia="es-ES"/>
    </w:rPr>
  </w:style>
  <w:style w:type="paragraph" w:styleId="NormalWeb">
    <w:name w:val="Normal (Web)"/>
    <w:basedOn w:val="Normal"/>
    <w:unhideWhenUsed/>
    <w:rsid w:val="000C309F"/>
    <w:pPr>
      <w:suppressAutoHyphens w:val="0"/>
      <w:autoSpaceDN/>
      <w:spacing w:before="100" w:beforeAutospacing="1" w:after="100" w:afterAutospacing="1"/>
      <w:textAlignment w:val="auto"/>
    </w:pPr>
    <w:rPr>
      <w:spacing w:val="0"/>
      <w:szCs w:val="24"/>
      <w:lang w:val="es-ES" w:eastAsia="es-ES"/>
    </w:rPr>
  </w:style>
  <w:style w:type="paragraph" w:customStyle="1" w:styleId="EstiloTtulo411pt">
    <w:name w:val="Estilo Título 4 + 11 pt"/>
    <w:basedOn w:val="Heading4"/>
    <w:rsid w:val="000C309F"/>
    <w:pPr>
      <w:numPr>
        <w:ilvl w:val="0"/>
        <w:numId w:val="0"/>
      </w:numPr>
      <w:tabs>
        <w:tab w:val="left" w:pos="992"/>
        <w:tab w:val="num" w:pos="2880"/>
      </w:tabs>
      <w:spacing w:before="180" w:after="180"/>
      <w:ind w:left="2880" w:hanging="360"/>
    </w:pPr>
    <w:rPr>
      <w:b w:val="0"/>
      <w:iCs w:val="0"/>
      <w:szCs w:val="20"/>
    </w:rPr>
  </w:style>
  <w:style w:type="paragraph" w:styleId="ListBullet2">
    <w:name w:val="List Bullet 2"/>
    <w:basedOn w:val="Normal"/>
    <w:uiPriority w:val="99"/>
    <w:semiHidden/>
    <w:unhideWhenUsed/>
    <w:rsid w:val="000C309F"/>
    <w:pPr>
      <w:tabs>
        <w:tab w:val="num" w:pos="643"/>
      </w:tabs>
      <w:suppressAutoHyphens w:val="0"/>
      <w:autoSpaceDN/>
      <w:ind w:left="643" w:hanging="360"/>
      <w:contextualSpacing/>
      <w:jc w:val="both"/>
      <w:textAlignment w:val="auto"/>
    </w:pPr>
    <w:rPr>
      <w:rFonts w:ascii="Arial" w:eastAsia="Calibri" w:hAnsi="Arial"/>
      <w:spacing w:val="0"/>
      <w:szCs w:val="22"/>
      <w:lang w:val="es-AR"/>
    </w:rPr>
  </w:style>
  <w:style w:type="paragraph" w:customStyle="1" w:styleId="Estilo1">
    <w:name w:val="Estilo1"/>
    <w:basedOn w:val="Normal"/>
    <w:rsid w:val="000C309F"/>
    <w:pPr>
      <w:suppressAutoHyphens w:val="0"/>
      <w:autoSpaceDN/>
      <w:jc w:val="center"/>
      <w:textAlignment w:val="auto"/>
    </w:pPr>
    <w:rPr>
      <w:rFonts w:ascii="Swis721 Lt BT" w:hAnsi="Swis721 Lt BT"/>
      <w:b/>
      <w:spacing w:val="0"/>
      <w:sz w:val="32"/>
      <w:szCs w:val="32"/>
      <w:lang w:val="es-ES" w:eastAsia="es-ES"/>
    </w:rPr>
  </w:style>
  <w:style w:type="paragraph" w:customStyle="1" w:styleId="Prrafodelista1">
    <w:name w:val="Párrafo de lista1"/>
    <w:basedOn w:val="Normal"/>
    <w:rsid w:val="000C309F"/>
    <w:pPr>
      <w:suppressAutoHyphens w:val="0"/>
      <w:autoSpaceDN/>
      <w:spacing w:line="276" w:lineRule="auto"/>
      <w:ind w:left="720"/>
      <w:contextualSpacing/>
      <w:textAlignment w:val="auto"/>
    </w:pPr>
    <w:rPr>
      <w:rFonts w:ascii="Calibri" w:hAnsi="Calibri"/>
      <w:spacing w:val="0"/>
      <w:szCs w:val="22"/>
      <w:lang w:val="es-ES"/>
    </w:rPr>
  </w:style>
  <w:style w:type="character" w:styleId="Strong">
    <w:name w:val="Strong"/>
    <w:basedOn w:val="DefaultParagraphFont"/>
    <w:uiPriority w:val="22"/>
    <w:qFormat/>
    <w:rsid w:val="000C309F"/>
    <w:rPr>
      <w:b/>
      <w:bCs/>
    </w:rPr>
  </w:style>
  <w:style w:type="character" w:styleId="Emphasis">
    <w:name w:val="Emphasis"/>
    <w:uiPriority w:val="20"/>
    <w:qFormat/>
    <w:rsid w:val="000C309F"/>
    <w:rPr>
      <w:i/>
      <w:iCs/>
    </w:rPr>
  </w:style>
  <w:style w:type="paragraph" w:customStyle="1" w:styleId="font5">
    <w:name w:val="font5"/>
    <w:basedOn w:val="Normal"/>
    <w:rsid w:val="000C309F"/>
    <w:pPr>
      <w:suppressAutoHyphens w:val="0"/>
      <w:autoSpaceDN/>
      <w:spacing w:before="100" w:beforeAutospacing="1" w:after="100" w:afterAutospacing="1"/>
      <w:textAlignment w:val="auto"/>
    </w:pPr>
    <w:rPr>
      <w:rFonts w:ascii="Arial" w:hAnsi="Arial" w:cs="Arial"/>
      <w:spacing w:val="0"/>
      <w:sz w:val="20"/>
      <w:lang w:val="es-ES" w:eastAsia="es-ES"/>
    </w:rPr>
  </w:style>
  <w:style w:type="paragraph" w:customStyle="1" w:styleId="font6">
    <w:name w:val="font6"/>
    <w:basedOn w:val="Normal"/>
    <w:rsid w:val="000C309F"/>
    <w:pPr>
      <w:suppressAutoHyphens w:val="0"/>
      <w:autoSpaceDN/>
      <w:spacing w:before="100" w:beforeAutospacing="1" w:after="100" w:afterAutospacing="1"/>
      <w:textAlignment w:val="auto"/>
    </w:pPr>
    <w:rPr>
      <w:rFonts w:ascii="Arial" w:hAnsi="Arial" w:cs="Arial"/>
      <w:spacing w:val="0"/>
      <w:sz w:val="20"/>
      <w:lang w:val="es-ES" w:eastAsia="es-ES"/>
    </w:rPr>
  </w:style>
  <w:style w:type="paragraph" w:customStyle="1" w:styleId="xl65">
    <w:name w:val="xl65"/>
    <w:basedOn w:val="Normal"/>
    <w:rsid w:val="000C309F"/>
    <w:pPr>
      <w:suppressAutoHyphens w:val="0"/>
      <w:autoSpaceDN/>
      <w:spacing w:before="100" w:beforeAutospacing="1" w:after="100" w:afterAutospacing="1"/>
      <w:jc w:val="center"/>
      <w:textAlignment w:val="center"/>
    </w:pPr>
    <w:rPr>
      <w:spacing w:val="0"/>
      <w:szCs w:val="24"/>
      <w:lang w:val="es-ES" w:eastAsia="es-ES"/>
    </w:rPr>
  </w:style>
  <w:style w:type="paragraph" w:customStyle="1" w:styleId="xl66">
    <w:name w:val="xl66"/>
    <w:basedOn w:val="Normal"/>
    <w:rsid w:val="000C309F"/>
    <w:pPr>
      <w:suppressAutoHyphens w:val="0"/>
      <w:autoSpaceDN/>
      <w:spacing w:before="100" w:beforeAutospacing="1" w:after="100" w:afterAutospacing="1"/>
      <w:jc w:val="center"/>
      <w:textAlignment w:val="center"/>
    </w:pPr>
    <w:rPr>
      <w:spacing w:val="0"/>
      <w:szCs w:val="24"/>
      <w:lang w:val="es-ES" w:eastAsia="es-ES"/>
    </w:rPr>
  </w:style>
  <w:style w:type="paragraph" w:customStyle="1" w:styleId="font7">
    <w:name w:val="font7"/>
    <w:basedOn w:val="Normal"/>
    <w:rsid w:val="000C309F"/>
    <w:pPr>
      <w:suppressAutoHyphens w:val="0"/>
      <w:autoSpaceDN/>
      <w:spacing w:before="100" w:beforeAutospacing="1" w:after="100" w:afterAutospacing="1"/>
      <w:textAlignment w:val="auto"/>
    </w:pPr>
    <w:rPr>
      <w:rFonts w:ascii="Arial" w:hAnsi="Arial" w:cs="Arial"/>
      <w:spacing w:val="0"/>
      <w:sz w:val="18"/>
      <w:szCs w:val="18"/>
      <w:lang w:val="es-ES" w:eastAsia="es-ES"/>
    </w:rPr>
  </w:style>
  <w:style w:type="paragraph" w:customStyle="1" w:styleId="font8">
    <w:name w:val="font8"/>
    <w:basedOn w:val="Normal"/>
    <w:rsid w:val="000C309F"/>
    <w:pPr>
      <w:suppressAutoHyphens w:val="0"/>
      <w:autoSpaceDN/>
      <w:spacing w:before="100" w:beforeAutospacing="1" w:after="100" w:afterAutospacing="1"/>
      <w:textAlignment w:val="auto"/>
    </w:pPr>
    <w:rPr>
      <w:rFonts w:ascii="Arial" w:hAnsi="Arial" w:cs="Arial"/>
      <w:spacing w:val="0"/>
      <w:sz w:val="18"/>
      <w:szCs w:val="18"/>
      <w:lang w:val="es-ES" w:eastAsia="es-ES"/>
    </w:rPr>
  </w:style>
  <w:style w:type="paragraph" w:customStyle="1" w:styleId="EstiloEstilo1Justificado1">
    <w:name w:val="Estilo Estilo1 + Justificado1"/>
    <w:basedOn w:val="Estilo1"/>
    <w:rsid w:val="000C309F"/>
    <w:pPr>
      <w:jc w:val="both"/>
    </w:pPr>
    <w:rPr>
      <w:rFonts w:ascii="Arial" w:hAnsi="Arial"/>
      <w:bCs/>
      <w:sz w:val="22"/>
      <w:szCs w:val="20"/>
      <w:lang w:eastAsia="en-US"/>
    </w:rPr>
  </w:style>
  <w:style w:type="character" w:customStyle="1" w:styleId="EndnoteTextChar">
    <w:name w:val="Endnote Text Char"/>
    <w:basedOn w:val="DefaultParagraphFont"/>
    <w:link w:val="EndnoteText"/>
    <w:uiPriority w:val="99"/>
    <w:semiHidden/>
    <w:rsid w:val="000C309F"/>
    <w:rPr>
      <w:rFonts w:eastAsiaTheme="minorHAnsi"/>
      <w:lang w:eastAsia="en-US"/>
    </w:rPr>
  </w:style>
  <w:style w:type="paragraph" w:styleId="EndnoteText">
    <w:name w:val="endnote text"/>
    <w:basedOn w:val="Normal"/>
    <w:link w:val="EndnoteTextChar"/>
    <w:uiPriority w:val="99"/>
    <w:semiHidden/>
    <w:unhideWhenUsed/>
    <w:rsid w:val="000C309F"/>
    <w:pPr>
      <w:suppressAutoHyphens w:val="0"/>
      <w:autoSpaceDN/>
      <w:textAlignment w:val="auto"/>
    </w:pPr>
    <w:rPr>
      <w:rFonts w:asciiTheme="minorHAnsi" w:eastAsiaTheme="minorHAnsi" w:hAnsiTheme="minorHAnsi" w:cstheme="minorBidi"/>
      <w:spacing w:val="0"/>
      <w:sz w:val="22"/>
      <w:szCs w:val="22"/>
    </w:rPr>
  </w:style>
  <w:style w:type="character" w:customStyle="1" w:styleId="EndnoteTextChar1">
    <w:name w:val="Endnote Text Char1"/>
    <w:basedOn w:val="DefaultParagraphFont"/>
    <w:uiPriority w:val="99"/>
    <w:semiHidden/>
    <w:rsid w:val="000C309F"/>
    <w:rPr>
      <w:rFonts w:ascii="Times New Roman" w:eastAsia="Times New Roman" w:hAnsi="Times New Roman" w:cs="Times New Roman"/>
      <w:spacing w:val="-3"/>
      <w:sz w:val="20"/>
      <w:szCs w:val="20"/>
      <w:lang w:eastAsia="en-US"/>
    </w:rPr>
  </w:style>
  <w:style w:type="character" w:customStyle="1" w:styleId="TextonotaalfinalCar1">
    <w:name w:val="Texto nota al final Car1"/>
    <w:basedOn w:val="DefaultParagraphFont"/>
    <w:uiPriority w:val="99"/>
    <w:semiHidden/>
    <w:rsid w:val="000C309F"/>
    <w:rPr>
      <w:rFonts w:ascii="Arial" w:hAnsi="Arial"/>
      <w:lang w:val="es-AR" w:eastAsia="en-US"/>
    </w:rPr>
  </w:style>
  <w:style w:type="character" w:customStyle="1" w:styleId="apple-converted-space">
    <w:name w:val="apple-converted-space"/>
    <w:basedOn w:val="DefaultParagraphFont"/>
    <w:rsid w:val="000C309F"/>
  </w:style>
  <w:style w:type="paragraph" w:customStyle="1" w:styleId="CuadrosyTablas">
    <w:name w:val="Cuadros y Tablas"/>
    <w:basedOn w:val="Normal"/>
    <w:rsid w:val="00D6154A"/>
    <w:pPr>
      <w:suppressAutoHyphens w:val="0"/>
      <w:autoSpaceDN/>
      <w:jc w:val="both"/>
      <w:textAlignment w:val="auto"/>
    </w:pPr>
    <w:rPr>
      <w:rFonts w:ascii="Arial" w:hAnsi="Arial"/>
      <w:b/>
      <w:spacing w:val="0"/>
      <w:sz w:val="22"/>
      <w:szCs w:val="24"/>
      <w:lang w:val="es-AR" w:eastAsia="es-ES"/>
    </w:rPr>
  </w:style>
  <w:style w:type="character" w:styleId="UnresolvedMention">
    <w:name w:val="Unresolved Mention"/>
    <w:basedOn w:val="DefaultParagraphFont"/>
    <w:uiPriority w:val="99"/>
    <w:semiHidden/>
    <w:unhideWhenUsed/>
    <w:rsid w:val="00CD5E1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493885">
      <w:bodyDiv w:val="1"/>
      <w:marLeft w:val="0"/>
      <w:marRight w:val="0"/>
      <w:marTop w:val="0"/>
      <w:marBottom w:val="0"/>
      <w:divBdr>
        <w:top w:val="none" w:sz="0" w:space="0" w:color="auto"/>
        <w:left w:val="none" w:sz="0" w:space="0" w:color="auto"/>
        <w:bottom w:val="none" w:sz="0" w:space="0" w:color="auto"/>
        <w:right w:val="none" w:sz="0" w:space="0" w:color="auto"/>
      </w:divBdr>
    </w:div>
    <w:div w:id="310789707">
      <w:bodyDiv w:val="1"/>
      <w:marLeft w:val="0"/>
      <w:marRight w:val="0"/>
      <w:marTop w:val="0"/>
      <w:marBottom w:val="0"/>
      <w:divBdr>
        <w:top w:val="none" w:sz="0" w:space="0" w:color="auto"/>
        <w:left w:val="none" w:sz="0" w:space="0" w:color="auto"/>
        <w:bottom w:val="none" w:sz="0" w:space="0" w:color="auto"/>
        <w:right w:val="none" w:sz="0" w:space="0" w:color="auto"/>
      </w:divBdr>
    </w:div>
    <w:div w:id="454519882">
      <w:bodyDiv w:val="1"/>
      <w:marLeft w:val="0"/>
      <w:marRight w:val="0"/>
      <w:marTop w:val="0"/>
      <w:marBottom w:val="0"/>
      <w:divBdr>
        <w:top w:val="none" w:sz="0" w:space="0" w:color="auto"/>
        <w:left w:val="none" w:sz="0" w:space="0" w:color="auto"/>
        <w:bottom w:val="none" w:sz="0" w:space="0" w:color="auto"/>
        <w:right w:val="none" w:sz="0" w:space="0" w:color="auto"/>
      </w:divBdr>
    </w:div>
    <w:div w:id="534925405">
      <w:bodyDiv w:val="1"/>
      <w:marLeft w:val="0"/>
      <w:marRight w:val="0"/>
      <w:marTop w:val="0"/>
      <w:marBottom w:val="0"/>
      <w:divBdr>
        <w:top w:val="none" w:sz="0" w:space="0" w:color="auto"/>
        <w:left w:val="none" w:sz="0" w:space="0" w:color="auto"/>
        <w:bottom w:val="none" w:sz="0" w:space="0" w:color="auto"/>
        <w:right w:val="none" w:sz="0" w:space="0" w:color="auto"/>
      </w:divBdr>
    </w:div>
    <w:div w:id="897858789">
      <w:bodyDiv w:val="1"/>
      <w:marLeft w:val="0"/>
      <w:marRight w:val="0"/>
      <w:marTop w:val="0"/>
      <w:marBottom w:val="0"/>
      <w:divBdr>
        <w:top w:val="none" w:sz="0" w:space="0" w:color="auto"/>
        <w:left w:val="none" w:sz="0" w:space="0" w:color="auto"/>
        <w:bottom w:val="none" w:sz="0" w:space="0" w:color="auto"/>
        <w:right w:val="none" w:sz="0" w:space="0" w:color="auto"/>
      </w:divBdr>
    </w:div>
    <w:div w:id="903376697">
      <w:bodyDiv w:val="1"/>
      <w:marLeft w:val="0"/>
      <w:marRight w:val="0"/>
      <w:marTop w:val="0"/>
      <w:marBottom w:val="0"/>
      <w:divBdr>
        <w:top w:val="none" w:sz="0" w:space="0" w:color="auto"/>
        <w:left w:val="none" w:sz="0" w:space="0" w:color="auto"/>
        <w:bottom w:val="none" w:sz="0" w:space="0" w:color="auto"/>
        <w:right w:val="none" w:sz="0" w:space="0" w:color="auto"/>
      </w:divBdr>
    </w:div>
    <w:div w:id="982198164">
      <w:bodyDiv w:val="1"/>
      <w:marLeft w:val="0"/>
      <w:marRight w:val="0"/>
      <w:marTop w:val="0"/>
      <w:marBottom w:val="0"/>
      <w:divBdr>
        <w:top w:val="none" w:sz="0" w:space="0" w:color="auto"/>
        <w:left w:val="none" w:sz="0" w:space="0" w:color="auto"/>
        <w:bottom w:val="none" w:sz="0" w:space="0" w:color="auto"/>
        <w:right w:val="none" w:sz="0" w:space="0" w:color="auto"/>
      </w:divBdr>
    </w:div>
    <w:div w:id="1175150398">
      <w:bodyDiv w:val="1"/>
      <w:marLeft w:val="0"/>
      <w:marRight w:val="0"/>
      <w:marTop w:val="0"/>
      <w:marBottom w:val="0"/>
      <w:divBdr>
        <w:top w:val="none" w:sz="0" w:space="0" w:color="auto"/>
        <w:left w:val="none" w:sz="0" w:space="0" w:color="auto"/>
        <w:bottom w:val="none" w:sz="0" w:space="0" w:color="auto"/>
        <w:right w:val="none" w:sz="0" w:space="0" w:color="auto"/>
      </w:divBdr>
    </w:div>
    <w:div w:id="1270770364">
      <w:bodyDiv w:val="1"/>
      <w:marLeft w:val="0"/>
      <w:marRight w:val="0"/>
      <w:marTop w:val="0"/>
      <w:marBottom w:val="0"/>
      <w:divBdr>
        <w:top w:val="none" w:sz="0" w:space="0" w:color="auto"/>
        <w:left w:val="none" w:sz="0" w:space="0" w:color="auto"/>
        <w:bottom w:val="none" w:sz="0" w:space="0" w:color="auto"/>
        <w:right w:val="none" w:sz="0" w:space="0" w:color="auto"/>
      </w:divBdr>
    </w:div>
    <w:div w:id="1285959670">
      <w:bodyDiv w:val="1"/>
      <w:marLeft w:val="0"/>
      <w:marRight w:val="0"/>
      <w:marTop w:val="0"/>
      <w:marBottom w:val="0"/>
      <w:divBdr>
        <w:top w:val="none" w:sz="0" w:space="0" w:color="auto"/>
        <w:left w:val="none" w:sz="0" w:space="0" w:color="auto"/>
        <w:bottom w:val="none" w:sz="0" w:space="0" w:color="auto"/>
        <w:right w:val="none" w:sz="0" w:space="0" w:color="auto"/>
      </w:divBdr>
    </w:div>
    <w:div w:id="1314870374">
      <w:bodyDiv w:val="1"/>
      <w:marLeft w:val="0"/>
      <w:marRight w:val="0"/>
      <w:marTop w:val="0"/>
      <w:marBottom w:val="0"/>
      <w:divBdr>
        <w:top w:val="none" w:sz="0" w:space="0" w:color="auto"/>
        <w:left w:val="none" w:sz="0" w:space="0" w:color="auto"/>
        <w:bottom w:val="none" w:sz="0" w:space="0" w:color="auto"/>
        <w:right w:val="none" w:sz="0" w:space="0" w:color="auto"/>
      </w:divBdr>
    </w:div>
    <w:div w:id="1530026484">
      <w:bodyDiv w:val="1"/>
      <w:marLeft w:val="0"/>
      <w:marRight w:val="0"/>
      <w:marTop w:val="0"/>
      <w:marBottom w:val="0"/>
      <w:divBdr>
        <w:top w:val="none" w:sz="0" w:space="0" w:color="auto"/>
        <w:left w:val="none" w:sz="0" w:space="0" w:color="auto"/>
        <w:bottom w:val="none" w:sz="0" w:space="0" w:color="auto"/>
        <w:right w:val="none" w:sz="0" w:space="0" w:color="auto"/>
      </w:divBdr>
    </w:div>
    <w:div w:id="1742411432">
      <w:bodyDiv w:val="1"/>
      <w:marLeft w:val="0"/>
      <w:marRight w:val="0"/>
      <w:marTop w:val="0"/>
      <w:marBottom w:val="0"/>
      <w:divBdr>
        <w:top w:val="none" w:sz="0" w:space="0" w:color="auto"/>
        <w:left w:val="none" w:sz="0" w:space="0" w:color="auto"/>
        <w:bottom w:val="none" w:sz="0" w:space="0" w:color="auto"/>
        <w:right w:val="none" w:sz="0" w:space="0" w:color="auto"/>
      </w:divBdr>
    </w:div>
    <w:div w:id="1882789377">
      <w:bodyDiv w:val="1"/>
      <w:marLeft w:val="0"/>
      <w:marRight w:val="0"/>
      <w:marTop w:val="0"/>
      <w:marBottom w:val="0"/>
      <w:divBdr>
        <w:top w:val="none" w:sz="0" w:space="0" w:color="auto"/>
        <w:left w:val="none" w:sz="0" w:space="0" w:color="auto"/>
        <w:bottom w:val="none" w:sz="0" w:space="0" w:color="auto"/>
        <w:right w:val="none" w:sz="0" w:space="0" w:color="auto"/>
      </w:divBdr>
    </w:div>
    <w:div w:id="2116243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5.jpeg"/><Relationship Id="rId42" Type="http://schemas.openxmlformats.org/officeDocument/2006/relationships/image" Target="media/image24.emf"/><Relationship Id="rId47" Type="http://schemas.openxmlformats.org/officeDocument/2006/relationships/image" Target="media/image29.png"/><Relationship Id="rId63" Type="http://schemas.openxmlformats.org/officeDocument/2006/relationships/image" Target="media/image44.emf"/><Relationship Id="rId68" Type="http://schemas.openxmlformats.org/officeDocument/2006/relationships/image" Target="media/image48.emf"/><Relationship Id="rId84" Type="http://schemas.openxmlformats.org/officeDocument/2006/relationships/customXml" Target="../customXml/item7.xml"/><Relationship Id="rId16" Type="http://schemas.openxmlformats.org/officeDocument/2006/relationships/image" Target="media/image3.emf"/><Relationship Id="rId11" Type="http://schemas.openxmlformats.org/officeDocument/2006/relationships/footnotes" Target="footnotes.xml"/><Relationship Id="rId32" Type="http://schemas.openxmlformats.org/officeDocument/2006/relationships/image" Target="media/image15.emf"/><Relationship Id="rId37" Type="http://schemas.openxmlformats.org/officeDocument/2006/relationships/image" Target="media/image19.emf"/><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4.wmf"/><Relationship Id="rId79" Type="http://schemas.openxmlformats.org/officeDocument/2006/relationships/image" Target="media/image59.emf"/><Relationship Id="rId82" Type="http://schemas.openxmlformats.org/officeDocument/2006/relationships/fontTable" Target="fontTable.xml"/><Relationship Id="rId61" Type="http://schemas.openxmlformats.org/officeDocument/2006/relationships/image" Target="media/image42.emf"/><Relationship Id="rId19" Type="http://schemas.openxmlformats.org/officeDocument/2006/relationships/hyperlink" Target="https://es.wikipedia.org/wiki/R%C3%ADo_Luj%C3%A1n" TargetMode="External"/><Relationship Id="rId14" Type="http://schemas.openxmlformats.org/officeDocument/2006/relationships/image" Target="media/image1.png"/><Relationship Id="rId22" Type="http://schemas.openxmlformats.org/officeDocument/2006/relationships/image" Target="media/image6.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emf"/><Relationship Id="rId64" Type="http://schemas.openxmlformats.org/officeDocument/2006/relationships/image" Target="media/image45.emf"/><Relationship Id="rId69" Type="http://schemas.openxmlformats.org/officeDocument/2006/relationships/image" Target="media/image49.emf"/><Relationship Id="rId77" Type="http://schemas.openxmlformats.org/officeDocument/2006/relationships/image" Target="media/image57.emf"/><Relationship Id="rId8" Type="http://schemas.openxmlformats.org/officeDocument/2006/relationships/styles" Target="styles.xml"/><Relationship Id="rId51" Type="http://schemas.openxmlformats.org/officeDocument/2006/relationships/hyperlink" Target="https://es.wikipedia.org/wiki/R%C3%ADo_Arrecifes" TargetMode="External"/><Relationship Id="rId72" Type="http://schemas.openxmlformats.org/officeDocument/2006/relationships/image" Target="media/image52.wmf"/><Relationship Id="rId80" Type="http://schemas.openxmlformats.org/officeDocument/2006/relationships/image" Target="media/image60.png"/><Relationship Id="rId85" Type="http://schemas.openxmlformats.org/officeDocument/2006/relationships/customXml" Target="../customXml/item10.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es.wikipedia.org/wiki/R%C3%ADo_Arrecifes" TargetMode="External"/><Relationship Id="rId25" Type="http://schemas.openxmlformats.org/officeDocument/2006/relationships/image" Target="media/image9.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image" Target="media/image28.png"/><Relationship Id="rId59" Type="http://schemas.openxmlformats.org/officeDocument/2006/relationships/image" Target="media/image40.emf"/><Relationship Id="rId67" Type="http://schemas.openxmlformats.org/officeDocument/2006/relationships/footer" Target="footer3.xml"/><Relationship Id="rId20" Type="http://schemas.openxmlformats.org/officeDocument/2006/relationships/image" Target="media/image4.png"/><Relationship Id="rId41" Type="http://schemas.openxmlformats.org/officeDocument/2006/relationships/image" Target="media/image23.emf"/><Relationship Id="rId54" Type="http://schemas.openxmlformats.org/officeDocument/2006/relationships/image" Target="media/image35.png"/><Relationship Id="rId62" Type="http://schemas.openxmlformats.org/officeDocument/2006/relationships/image" Target="media/image43.emf"/><Relationship Id="rId70" Type="http://schemas.openxmlformats.org/officeDocument/2006/relationships/image" Target="media/image50.emf"/><Relationship Id="rId75" Type="http://schemas.openxmlformats.org/officeDocument/2006/relationships/image" Target="media/image55.w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7.emf"/><Relationship Id="rId28" Type="http://schemas.openxmlformats.org/officeDocument/2006/relationships/image" Target="media/image11.emf"/><Relationship Id="rId36" Type="http://schemas.openxmlformats.org/officeDocument/2006/relationships/chart" Target="charts/chart1.xml"/><Relationship Id="rId49" Type="http://schemas.openxmlformats.org/officeDocument/2006/relationships/image" Target="media/image31.png"/><Relationship Id="rId57" Type="http://schemas.openxmlformats.org/officeDocument/2006/relationships/image" Target="media/image38.emf"/><Relationship Id="rId10" Type="http://schemas.openxmlformats.org/officeDocument/2006/relationships/webSettings" Target="webSettings.xml"/><Relationship Id="rId31" Type="http://schemas.openxmlformats.org/officeDocument/2006/relationships/image" Target="media/image14.emf"/><Relationship Id="rId44" Type="http://schemas.openxmlformats.org/officeDocument/2006/relationships/image" Target="media/image26.png"/><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3.wmf"/><Relationship Id="rId78" Type="http://schemas.openxmlformats.org/officeDocument/2006/relationships/image" Target="media/image58.emf"/><Relationship Id="rId81" Type="http://schemas.openxmlformats.org/officeDocument/2006/relationships/image" Target="media/image61.emf"/><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yperlink" Target="https://es.wikipedia.org/wiki/R%C3%ADo_Salado_(Buenos_Aires)" TargetMode="External"/><Relationship Id="rId39" Type="http://schemas.openxmlformats.org/officeDocument/2006/relationships/image" Target="media/image21.emf"/><Relationship Id="rId34" Type="http://schemas.openxmlformats.org/officeDocument/2006/relationships/image" Target="media/image17.emf"/><Relationship Id="rId50" Type="http://schemas.openxmlformats.org/officeDocument/2006/relationships/image" Target="media/image32.jpeg"/><Relationship Id="rId55" Type="http://schemas.openxmlformats.org/officeDocument/2006/relationships/image" Target="media/image36.emf"/><Relationship Id="rId76" Type="http://schemas.openxmlformats.org/officeDocument/2006/relationships/image" Target="media/image56.emf"/><Relationship Id="rId7" Type="http://schemas.openxmlformats.org/officeDocument/2006/relationships/numbering" Target="numbering.xml"/><Relationship Id="rId71" Type="http://schemas.openxmlformats.org/officeDocument/2006/relationships/image" Target="media/image51.emf"/><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image" Target="media/image8.png"/><Relationship Id="rId40" Type="http://schemas.openxmlformats.org/officeDocument/2006/relationships/image" Target="media/image22.emf"/><Relationship Id="rId45" Type="http://schemas.openxmlformats.org/officeDocument/2006/relationships/image" Target="media/image27.png"/><Relationship Id="rId66" Type="http://schemas.openxmlformats.org/officeDocument/2006/relationships/image" Target="media/image47.emf"/></Relationships>
</file>

<file path=word/_rels/footnotes.xml.rels><?xml version="1.0" encoding="UTF-8" standalone="yes"?>
<Relationships xmlns="http://schemas.openxmlformats.org/package/2006/relationships"><Relationship Id="rId3" Type="http://schemas.openxmlformats.org/officeDocument/2006/relationships/hyperlink" Target="https://idbg.sharepoint.com/teams/EZ-AR-LON/AR-L1273/_layouts/15/DocIdRedir.aspx?ID=EZSHARE-908481879-42" TargetMode="External"/><Relationship Id="rId2" Type="http://schemas.openxmlformats.org/officeDocument/2006/relationships/hyperlink" Target="https://idbg.sharepoint.com/teams/EZ-AR-LON/AR-L1273/_layouts/15/DocIdRedir.aspx?ID=EZSHARE-908481879-55" TargetMode="External"/><Relationship Id="rId1" Type="http://schemas.openxmlformats.org/officeDocument/2006/relationships/hyperlink" Target="https://idbg.sharepoint.com/teams/EZ-AR-LON/AR-L1273/_layouts/15/DocIdRedir.aspx?ID=EZSHARE-908481879-42" TargetMode="External"/><Relationship Id="rId6" Type="http://schemas.openxmlformats.org/officeDocument/2006/relationships/hyperlink" Target="https://idbg.sharepoint.com/teams/EZ-AR-LON/AR-L1273/_layouts/15/DocIdRedir.aspx?ID=EZSHARE-908481879-55" TargetMode="External"/><Relationship Id="rId5" Type="http://schemas.openxmlformats.org/officeDocument/2006/relationships/hyperlink" Target="https://idbg.sharepoint.com/teams/EZ-AR-LON/AR-L1273/_layouts/15/DocIdRedir.aspx?ID=EZSHARE-908481879-55" TargetMode="External"/><Relationship Id="rId4" Type="http://schemas.openxmlformats.org/officeDocument/2006/relationships/hyperlink" Target="https://idbg.sharepoint.com/teams/EZ-AR-LON/AR-L1273/_layouts/15/DocIdRedir.aspx?ID=EZSHARE-908481879-4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ERVER1\Publica\2017\Areco%20y%20Pergamino\Vivienda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'V1buenosaires 2010'!$N$13</c:f>
              <c:strCache>
                <c:ptCount val="1"/>
                <c:pt idx="0">
                  <c:v>Habitantes</c:v>
                </c:pt>
              </c:strCache>
            </c:strRef>
          </c:tx>
          <c:invertIfNegative val="0"/>
          <c:cat>
            <c:strRef>
              <c:f>'V1buenosaires 2010'!$O$10:$P$10</c:f>
              <c:strCache>
                <c:ptCount val="2"/>
                <c:pt idx="0">
                  <c:v>1991-2001</c:v>
                </c:pt>
                <c:pt idx="1">
                  <c:v>2001-2010</c:v>
                </c:pt>
              </c:strCache>
            </c:strRef>
          </c:cat>
          <c:val>
            <c:numRef>
              <c:f>'V1buenosaires 2010'!$O$13:$P$13</c:f>
              <c:numCache>
                <c:formatCode>0.00%</c:formatCode>
                <c:ptCount val="2"/>
                <c:pt idx="0">
                  <c:v>1.2461845883018283E-2</c:v>
                </c:pt>
                <c:pt idx="1">
                  <c:v>9.0654128652698437E-3</c:v>
                </c:pt>
              </c:numCache>
            </c:numRef>
          </c:val>
          <c:extLst>
            <c:ext xmlns:c16="http://schemas.microsoft.com/office/drawing/2014/chart" uri="{C3380CC4-5D6E-409C-BE32-E72D297353CC}">
              <c16:uniqueId val="{00000000-6965-4F4D-8529-D3CD99A1E7D0}"/>
            </c:ext>
          </c:extLst>
        </c:ser>
        <c:ser>
          <c:idx val="1"/>
          <c:order val="1"/>
          <c:tx>
            <c:strRef>
              <c:f>'V1buenosaires 2010'!$N$14</c:f>
              <c:strCache>
                <c:ptCount val="1"/>
                <c:pt idx="0">
                  <c:v>Viviendas</c:v>
                </c:pt>
              </c:strCache>
            </c:strRef>
          </c:tx>
          <c:spPr>
            <a:solidFill>
              <a:schemeClr val="accent2">
                <a:lumMod val="75000"/>
              </a:schemeClr>
            </a:solidFill>
          </c:spPr>
          <c:invertIfNegative val="0"/>
          <c:cat>
            <c:strRef>
              <c:f>'V1buenosaires 2010'!$O$10:$P$10</c:f>
              <c:strCache>
                <c:ptCount val="2"/>
                <c:pt idx="0">
                  <c:v>1991-2001</c:v>
                </c:pt>
                <c:pt idx="1">
                  <c:v>2001-2010</c:v>
                </c:pt>
              </c:strCache>
            </c:strRef>
          </c:cat>
          <c:val>
            <c:numRef>
              <c:f>'V1buenosaires 2010'!$O$14:$P$14</c:f>
              <c:numCache>
                <c:formatCode>0.00%</c:formatCode>
                <c:ptCount val="2"/>
                <c:pt idx="0">
                  <c:v>1.3758336081313827E-2</c:v>
                </c:pt>
                <c:pt idx="1">
                  <c:v>1.6128716560003697E-2</c:v>
                </c:pt>
              </c:numCache>
            </c:numRef>
          </c:val>
          <c:extLst>
            <c:ext xmlns:c16="http://schemas.microsoft.com/office/drawing/2014/chart" uri="{C3380CC4-5D6E-409C-BE32-E72D297353CC}">
              <c16:uniqueId val="{00000001-6965-4F4D-8529-D3CD99A1E7D0}"/>
            </c:ext>
          </c:extLst>
        </c:ser>
        <c:dLbls>
          <c:showLegendKey val="0"/>
          <c:showVal val="0"/>
          <c:showCatName val="0"/>
          <c:showSerName val="0"/>
          <c:showPercent val="0"/>
          <c:showBubbleSize val="0"/>
        </c:dLbls>
        <c:gapWidth val="75"/>
        <c:overlap val="-25"/>
        <c:axId val="95348992"/>
        <c:axId val="53354496"/>
      </c:barChart>
      <c:catAx>
        <c:axId val="95348992"/>
        <c:scaling>
          <c:orientation val="minMax"/>
        </c:scaling>
        <c:delete val="0"/>
        <c:axPos val="b"/>
        <c:majorGridlines/>
        <c:numFmt formatCode="General" sourceLinked="1"/>
        <c:majorTickMark val="none"/>
        <c:minorTickMark val="none"/>
        <c:tickLblPos val="nextTo"/>
        <c:txPr>
          <a:bodyPr/>
          <a:lstStyle/>
          <a:p>
            <a:pPr>
              <a:defRPr lang="es-AR" sz="900" b="1">
                <a:latin typeface="Arial" pitchFamily="34" charset="0"/>
                <a:cs typeface="Arial" pitchFamily="34" charset="0"/>
              </a:defRPr>
            </a:pPr>
            <a:endParaRPr lang="en-US"/>
          </a:p>
        </c:txPr>
        <c:crossAx val="53354496"/>
        <c:crosses val="autoZero"/>
        <c:auto val="1"/>
        <c:lblAlgn val="ctr"/>
        <c:lblOffset val="100"/>
        <c:noMultiLvlLbl val="0"/>
      </c:catAx>
      <c:valAx>
        <c:axId val="53354496"/>
        <c:scaling>
          <c:orientation val="minMax"/>
        </c:scaling>
        <c:delete val="0"/>
        <c:axPos val="l"/>
        <c:majorGridlines>
          <c:spPr>
            <a:ln>
              <a:solidFill>
                <a:schemeClr val="tx2">
                  <a:lumMod val="75000"/>
                  <a:alpha val="39000"/>
                </a:schemeClr>
              </a:solidFill>
            </a:ln>
          </c:spPr>
        </c:majorGridlines>
        <c:numFmt formatCode="0.00%" sourceLinked="1"/>
        <c:majorTickMark val="none"/>
        <c:minorTickMark val="none"/>
        <c:tickLblPos val="nextTo"/>
        <c:spPr>
          <a:ln w="9525">
            <a:noFill/>
          </a:ln>
        </c:spPr>
        <c:txPr>
          <a:bodyPr/>
          <a:lstStyle/>
          <a:p>
            <a:pPr>
              <a:defRPr lang="es-AR" sz="900" b="1">
                <a:latin typeface="Arial" pitchFamily="34" charset="0"/>
                <a:cs typeface="Arial" pitchFamily="34" charset="0"/>
              </a:defRPr>
            </a:pPr>
            <a:endParaRPr lang="en-US"/>
          </a:p>
        </c:txPr>
        <c:crossAx val="95348992"/>
        <c:crosses val="autoZero"/>
        <c:crossBetween val="between"/>
      </c:valAx>
      <c:spPr>
        <a:solidFill>
          <a:schemeClr val="accent1">
            <a:lumMod val="40000"/>
            <a:lumOff val="60000"/>
          </a:schemeClr>
        </a:solidFill>
      </c:spPr>
    </c:plotArea>
    <c:legend>
      <c:legendPos val="b"/>
      <c:overlay val="0"/>
      <c:txPr>
        <a:bodyPr/>
        <a:lstStyle/>
        <a:p>
          <a:pPr>
            <a:defRPr lang="es-AR" sz="900" b="1">
              <a:latin typeface="Arial" pitchFamily="34" charset="0"/>
              <a:cs typeface="Arial" pitchFamily="34" charset="0"/>
            </a:defRPr>
          </a:pPr>
          <a:endParaRPr lang="en-US"/>
        </a:p>
      </c:txPr>
    </c:legend>
    <c:plotVisOnly val="1"/>
    <c:dispBlanksAs val="gap"/>
    <c:showDLblsOverMax val="0"/>
  </c:chart>
  <c:spPr>
    <a:solidFill>
      <a:schemeClr val="accent1">
        <a:lumMod val="40000"/>
        <a:lumOff val="60000"/>
      </a:schemeClr>
    </a:solidFill>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SharedContentType xmlns="Microsoft.SharePoint.Taxonomy.ContentTypeSync" SourceId="ae61f9b1-e23d-4f49-b3d7-56b991556c4b" ContentTypeId="0x0101001A458A224826124E8B45B1D613300CFC" PreviousValue="false"/>
</file>

<file path=customXml/item4.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Record_x0020_Number xmlns="cdc7663a-08f0-4737-9e8c-148ce897a09c">R0001624444</Record_x0020_Number>
    <Key_x0020_Document xmlns="cdc7663a-08f0-4737-9e8c-148ce897a09c">false</Key_x0020_Document>
    <Division_x0020_or_x0020_Unit xmlns="cdc7663a-08f0-4737-9e8c-148ce897a09c">INE/WSA</Division_x0020_or_x0020_Unit>
    <Other_x0020_Author xmlns="cdc7663a-08f0-4737-9e8c-148ce897a09c" xsi:nil="true"/>
    <IDBDocs_x0020_Number xmlns="cdc7663a-08f0-4737-9e8c-148ce897a09c" xsi:nil="true"/>
    <Document_x0020_Author xmlns="cdc7663a-08f0-4737-9e8c-148ce897a09c">Guerrero Rivera, Marilyn Ivette</Document_x0020_Author>
    <_dlc_DocId xmlns="cdc7663a-08f0-4737-9e8c-148ce897a09c">EZSHARE-908481879-35</_dlc_DocId>
    <Operation_x0020_Type xmlns="cdc7663a-08f0-4737-9e8c-148ce897a09c">Loan Operation</Operation_x0020_Type>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Argentina</TermName>
          <TermId xmlns="http://schemas.microsoft.com/office/infopath/2007/PartnerControls">eb1b705c-195f-4c3b-9661-b201f2fee3c5</TermId>
        </TermInfo>
      </Terms>
    </ic46d7e087fd4a108fb86518ca413cc6>
    <TaxCatchAll xmlns="cdc7663a-08f0-4737-9e8c-148ce897a09c">
      <Value>50</Value>
      <Value>5</Value>
      <Value>4</Value>
      <Value>1</Value>
      <Value>49</Value>
    </TaxCatchAll>
    <Fiscal_x0020_Year_x0020_IDB xmlns="cdc7663a-08f0-4737-9e8c-148ce897a09c">2017</Fiscal_x0020_Year_x0020_IDB>
    <b26cdb1da78c4bb4b1c1bac2f6ac5911 xmlns="cdc7663a-08f0-4737-9e8c-148ce897a09c">
      <Terms xmlns="http://schemas.microsoft.com/office/infopath/2007/PartnerControls"/>
    </b26cdb1da78c4bb4b1c1bac2f6ac5911>
    <Project_x0020_Number xmlns="cdc7663a-08f0-4737-9e8c-148ce897a09c">AR-L1273</Project_x0020_Number>
    <Package_x0020_Code xmlns="cdc7663a-08f0-4737-9e8c-148ce897a09c" xsi:nil="true"/>
    <Migration_x0020_Info xmlns="cdc7663a-08f0-4737-9e8c-148ce897a09c" xsi:nil="true"/>
    <Approval_x0020_Number xmlns="cdc7663a-08f0-4737-9e8c-148ce897a09c" xsi:nil="true"/>
    <Business_x0020_Area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Access_x0020_to_x0020_Information_x00a0_Policy xmlns="cdc7663a-08f0-4737-9e8c-148ce897a09c">Public - Simultaneous Disclosure</Access_x0020_to_x0020_Information_x00a0_Policy>
    <SISCOR_x0020_Number xmlns="cdc7663a-08f0-4737-9e8c-148ce897a09c" xsi:nil="true"/>
    <Identifier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WATER AND SANITATION</TermName>
          <TermId xmlns="http://schemas.microsoft.com/office/infopath/2007/PartnerControls">ba6b63cd-e402-47cb-9357-08149f7ce046</TermId>
        </TermInfo>
      </Terms>
    </nddeef1749674d76abdbe4b239a70bc6>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WATER SUPPLY URBAN</TermName>
          <TermId xmlns="http://schemas.microsoft.com/office/infopath/2007/PartnerControls">28df1b5d-8f50-49f8-b50a-8bcbae67d2a4</TermId>
        </TermInfo>
      </Terms>
    </b2ec7cfb18674cb8803df6b262e8b107>
    <Document_x0020_Language_x0020_IDB xmlns="cdc7663a-08f0-4737-9e8c-148ce897a09c">Spanish</Document_x0020_Language_x0020_IDB>
    <_dlc_DocIdUrl xmlns="cdc7663a-08f0-4737-9e8c-148ce897a09c">
      <Url>https://idbg.sharepoint.com/teams/EZ-AR-LON/AR-L1273/_layouts/15/DocIdRedir.aspx?ID=EZSHARE-908481879-35</Url>
      <Description>EZSHARE-908481879-35</Description>
    </_dlc_DocIdUrl>
    <Phase xmlns="cdc7663a-08f0-4737-9e8c-148ce897a09c" xsi:nil="true"/>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true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Related_x0020_SisCor_x0020_Number xmlns="cdc7663a-08f0-4737-9e8c-148ce897a09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E0BB4D50A1283045842E88B7C277BA40" ma:contentTypeVersion="26" ma:contentTypeDescription="A content type to manage public (operations) IDB documents" ma:contentTypeScope="" ma:versionID="133bba18e27d8e3b768ce1028c87391a">
  <xsd:schema xmlns:xsd="http://www.w3.org/2001/XMLSchema" xmlns:xs="http://www.w3.org/2001/XMLSchema" xmlns:p="http://schemas.microsoft.com/office/2006/metadata/properties" xmlns:ns2="cdc7663a-08f0-4737-9e8c-148ce897a09c" targetNamespace="http://schemas.microsoft.com/office/2006/metadata/properties" ma:root="true" ma:fieldsID="211d9aa007c657f832f53da7a1ef1865"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E0BB4D50A1283045842E88B7C277BA40" ma:contentTypeVersion="3832" ma:contentTypeDescription="A content type to manage public (operations) IDB documents" ma:contentTypeScope="" ma:versionID="5afbe8a1a131864db681e969144a35bc">
  <xsd:schema xmlns:xsd="http://www.w3.org/2001/XMLSchema" xmlns:xs="http://www.w3.org/2001/XMLSchema" xmlns:p="http://schemas.microsoft.com/office/2006/metadata/properties" xmlns:ns2="cdc7663a-08f0-4737-9e8c-148ce897a09c" targetNamespace="http://schemas.microsoft.com/office/2006/metadata/properties" ma:root="true" ma:fieldsID="397e7ae1c352d480024f4e5fe385663a"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AR-L1273"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9.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5ED7DA02-1EB9-4787-9E21-BB2DC00FCC5B}">
  <ds:schemaRefs>
    <ds:schemaRef ds:uri="http://schemas.microsoft.com/sharepoint/v3/contenttype/forms"/>
  </ds:schemaRefs>
</ds:datastoreItem>
</file>

<file path=customXml/itemProps10.xml><?xml version="1.0" encoding="utf-8"?>
<ds:datastoreItem xmlns:ds="http://schemas.openxmlformats.org/officeDocument/2006/customXml" ds:itemID="{C88B32D4-2969-4924-B554-0DAFA4358884}"/>
</file>

<file path=customXml/itemProps2.xml><?xml version="1.0" encoding="utf-8"?>
<ds:datastoreItem xmlns:ds="http://schemas.openxmlformats.org/officeDocument/2006/customXml" ds:itemID="{9BEA9D95-99E4-4827-A351-B8E2EE23002B}">
  <ds:schemaRefs>
    <ds:schemaRef ds:uri="http://schemas.microsoft.com/sharepoint/events"/>
  </ds:schemaRefs>
</ds:datastoreItem>
</file>

<file path=customXml/itemProps3.xml><?xml version="1.0" encoding="utf-8"?>
<ds:datastoreItem xmlns:ds="http://schemas.openxmlformats.org/officeDocument/2006/customXml" ds:itemID="{0C6CD866-FD7E-4AEC-9ADA-18FB3E0D4949}"/>
</file>

<file path=customXml/itemProps4.xml><?xml version="1.0" encoding="utf-8"?>
<ds:datastoreItem xmlns:ds="http://schemas.openxmlformats.org/officeDocument/2006/customXml" ds:itemID="{B0CDAA22-D05B-45B9-AE1F-F66F7FCE1C74}">
  <ds:schemaRefs>
    <ds:schemaRef ds:uri="http://schemas.microsoft.com/office/2006/metadata/properties"/>
    <ds:schemaRef ds:uri="http://purl.org/dc/terms/"/>
    <ds:schemaRef ds:uri="http://purl.org/dc/elements/1.1/"/>
    <ds:schemaRef ds:uri="cdc7663a-08f0-4737-9e8c-148ce897a09c"/>
    <ds:schemaRef ds:uri="http://schemas.microsoft.com/office/2006/documentManagement/types"/>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5.xml><?xml version="1.0" encoding="utf-8"?>
<ds:datastoreItem xmlns:ds="http://schemas.openxmlformats.org/officeDocument/2006/customXml" ds:itemID="{3CF95F30-E046-42E8-9539-7BD8C35ED0CC}"/>
</file>

<file path=customXml/itemProps6.xml><?xml version="1.0" encoding="utf-8"?>
<ds:datastoreItem xmlns:ds="http://schemas.openxmlformats.org/officeDocument/2006/customXml" ds:itemID="{C3C924DA-2087-4523-A734-3FD1D6D0B525}">
  <ds:schemaRefs>
    <ds:schemaRef ds:uri="http://schemas.openxmlformats.org/officeDocument/2006/bibliography"/>
  </ds:schemaRefs>
</ds:datastoreItem>
</file>

<file path=customXml/itemProps7.xml><?xml version="1.0" encoding="utf-8"?>
<ds:datastoreItem xmlns:ds="http://schemas.openxmlformats.org/officeDocument/2006/customXml" ds:itemID="{785405A0-305C-40EF-859A-307D5D084934}"/>
</file>

<file path=customXml/itemProps8.xml><?xml version="1.0" encoding="utf-8"?>
<ds:datastoreItem xmlns:ds="http://schemas.openxmlformats.org/officeDocument/2006/customXml" ds:itemID="{923B4AA1-DB7C-4D2C-87D8-E5A59AF64FAA}"/>
</file>

<file path=customXml/itemProps9.xml><?xml version="1.0" encoding="utf-8"?>
<ds:datastoreItem xmlns:ds="http://schemas.openxmlformats.org/officeDocument/2006/customXml" ds:itemID="{6AFAD27E-0597-4452-ACDA-B05DAC3EF177}"/>
</file>

<file path=docProps/app.xml><?xml version="1.0" encoding="utf-8"?>
<Properties xmlns="http://schemas.openxmlformats.org/officeDocument/2006/extended-properties" xmlns:vt="http://schemas.openxmlformats.org/officeDocument/2006/docPropsVTypes">
  <Template>Normal.dotm</Template>
  <TotalTime>1386</TotalTime>
  <Pages>183</Pages>
  <Words>39308</Words>
  <Characters>224057</Characters>
  <Application>Microsoft Office Word</Application>
  <DocSecurity>0</DocSecurity>
  <Lines>1867</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Machado, Kleber B.</dc:creator>
  <cp:keywords/>
  <dc:description/>
  <cp:lastModifiedBy>Machado, Kleber B.</cp:lastModifiedBy>
  <cp:revision>47</cp:revision>
  <dcterms:created xsi:type="dcterms:W3CDTF">2017-10-02T18:54:00Z</dcterms:created>
  <dcterms:modified xsi:type="dcterms:W3CDTF">2017-10-16T15:53:00Z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50;#WATER SUPPLY URBAN|28df1b5d-8f50-49f8-b50a-8bcbae67d2a4</vt:lpwstr>
  </property>
  <property fmtid="{D5CDD505-2E9C-101B-9397-08002B2CF9AE}" pid="7" name="Country">
    <vt:lpwstr>5;#Argentina|eb1b705c-195f-4c3b-9661-b201f2fee3c5</vt:lpwstr>
  </property>
  <property fmtid="{D5CDD505-2E9C-101B-9397-08002B2CF9AE}" pid="8" name="Fund IDB">
    <vt:lpwstr>4;#ORC|c028a4b2-ad8b-4cf4-9cac-a2ae6a778e23</vt:lpwstr>
  </property>
  <property fmtid="{D5CDD505-2E9C-101B-9397-08002B2CF9AE}" pid="9" name="_dlc_DocIdItemGuid">
    <vt:lpwstr>3adfe391-cb7f-441f-ac5e-8d1634fa43b9</vt:lpwstr>
  </property>
  <property fmtid="{D5CDD505-2E9C-101B-9397-08002B2CF9AE}" pid="10" name="Sector IDB">
    <vt:lpwstr>49;#WATER AND SANITATION|ba6b63cd-e402-47cb-9357-08149f7ce046</vt:lpwstr>
  </property>
  <property fmtid="{D5CDD505-2E9C-101B-9397-08002B2CF9AE}" pid="11" name="Function Operations IDB">
    <vt:lpwstr>1;#Project Preparation, Planning and Design|29ca0c72-1fc4-435f-a09c-28585cb5eac9</vt:lpwstr>
  </property>
  <property fmtid="{D5CDD505-2E9C-101B-9397-08002B2CF9AE}" pid="12" name="Abstract">
    <vt:lpwstr/>
  </property>
  <property fmtid="{D5CDD505-2E9C-101B-9397-08002B2CF9AE}" pid="13" name="Disclosure Activity">
    <vt:lpwstr/>
  </property>
  <property fmtid="{D5CDD505-2E9C-101B-9397-08002B2CF9AE}" pid="14" name="Region">
    <vt:lpwstr/>
  </property>
  <property fmtid="{D5CDD505-2E9C-101B-9397-08002B2CF9AE}" pid="15" name="Publication Type">
    <vt:lpwstr/>
  </property>
  <property fmtid="{D5CDD505-2E9C-101B-9397-08002B2CF9AE}" pid="17" name="Webtopic">
    <vt:lpwstr/>
  </property>
  <property fmtid="{D5CDD505-2E9C-101B-9397-08002B2CF9AE}" pid="18" name="Publishing House">
    <vt:lpwstr/>
  </property>
  <property fmtid="{D5CDD505-2E9C-101B-9397-08002B2CF9AE}" pid="19" name="Disclosed">
    <vt:bool>false</vt:bool>
  </property>
  <property fmtid="{D5CDD505-2E9C-101B-9397-08002B2CF9AE}" pid="20" name="KP Topics">
    <vt:lpwstr/>
  </property>
  <property fmtid="{D5CDD505-2E9C-101B-9397-08002B2CF9AE}" pid="21" name="Editor1">
    <vt:lpwstr/>
  </property>
  <property fmtid="{D5CDD505-2E9C-101B-9397-08002B2CF9AE}" pid="22" name="URL">
    <vt:lpwstr/>
  </property>
  <property fmtid="{D5CDD505-2E9C-101B-9397-08002B2CF9AE}" pid="23" name="ATI Undisclose Document Workflow">
    <vt:lpwstr/>
  </property>
  <property fmtid="{D5CDD505-2E9C-101B-9397-08002B2CF9AE}" pid="24" name="ATI Disclose Document Workflow v5">
    <vt:lpwstr/>
  </property>
  <property fmtid="{D5CDD505-2E9C-101B-9397-08002B2CF9AE}" pid="25" name="ContentTypeId">
    <vt:lpwstr>0x0101001A458A224826124E8B45B1D613300CFC00E0BB4D50A1283045842E88B7C277BA40</vt:lpwstr>
  </property>
</Properties>
</file>